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3EEEE" w14:textId="77777777" w:rsidR="00E835B6" w:rsidRPr="003139F5" w:rsidRDefault="00E835B6" w:rsidP="007F37C2">
      <w:pPr>
        <w:spacing w:after="0" w:line="240" w:lineRule="auto"/>
        <w:jc w:val="center"/>
        <w:rPr>
          <w:rFonts w:ascii="Times New Roman" w:hAnsi="Times New Roman" w:cs="Times New Roman"/>
          <w:b/>
          <w:caps/>
          <w:spacing w:val="30"/>
          <w:sz w:val="24"/>
        </w:rPr>
      </w:pPr>
      <w:r w:rsidRPr="003139F5">
        <w:rPr>
          <w:rFonts w:ascii="Times New Roman" w:hAnsi="Times New Roman" w:cs="Times New Roman"/>
          <w:b/>
          <w:caps/>
          <w:spacing w:val="30"/>
          <w:sz w:val="24"/>
        </w:rPr>
        <w:t>Dôvodová správa</w:t>
      </w:r>
    </w:p>
    <w:p w14:paraId="470219EB" w14:textId="77777777" w:rsidR="00E835B6" w:rsidRPr="003139F5" w:rsidRDefault="00E835B6" w:rsidP="007F37C2">
      <w:pPr>
        <w:spacing w:after="0" w:line="240" w:lineRule="auto"/>
        <w:jc w:val="both"/>
        <w:rPr>
          <w:rFonts w:ascii="Times New Roman" w:hAnsi="Times New Roman" w:cs="Times New Roman"/>
          <w:sz w:val="24"/>
        </w:rPr>
      </w:pPr>
    </w:p>
    <w:p w14:paraId="36A93725" w14:textId="77777777" w:rsidR="00E835B6" w:rsidRPr="003139F5" w:rsidRDefault="00E835B6" w:rsidP="007F37C2">
      <w:pPr>
        <w:pStyle w:val="Odsekzoznamu"/>
        <w:numPr>
          <w:ilvl w:val="0"/>
          <w:numId w:val="1"/>
        </w:numPr>
        <w:spacing w:after="0" w:line="240" w:lineRule="auto"/>
        <w:jc w:val="both"/>
        <w:rPr>
          <w:rFonts w:ascii="Times New Roman" w:hAnsi="Times New Roman" w:cs="Times New Roman"/>
          <w:b/>
          <w:sz w:val="24"/>
        </w:rPr>
      </w:pPr>
      <w:r w:rsidRPr="003139F5">
        <w:rPr>
          <w:rFonts w:ascii="Times New Roman" w:hAnsi="Times New Roman" w:cs="Times New Roman"/>
          <w:b/>
          <w:sz w:val="24"/>
        </w:rPr>
        <w:t>Všeobecná časť</w:t>
      </w:r>
    </w:p>
    <w:p w14:paraId="14B55A10" w14:textId="77777777" w:rsidR="00E835B6" w:rsidRPr="003139F5" w:rsidRDefault="00E835B6" w:rsidP="007F37C2">
      <w:pPr>
        <w:spacing w:after="0" w:line="240" w:lineRule="auto"/>
        <w:jc w:val="both"/>
        <w:rPr>
          <w:rFonts w:ascii="Times New Roman" w:hAnsi="Times New Roman" w:cs="Times New Roman"/>
          <w:sz w:val="24"/>
        </w:rPr>
      </w:pPr>
    </w:p>
    <w:p w14:paraId="0C6DA8EE" w14:textId="64A4209A" w:rsidR="00836B46" w:rsidRPr="003139F5" w:rsidRDefault="00156FED" w:rsidP="007F37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Vláda</w:t>
      </w:r>
      <w:r w:rsidR="00836B46" w:rsidRPr="003139F5">
        <w:rPr>
          <w:rFonts w:ascii="Times New Roman" w:hAnsi="Times New Roman" w:cs="Times New Roman"/>
          <w:sz w:val="24"/>
          <w:szCs w:val="24"/>
        </w:rPr>
        <w:t xml:space="preserve"> Slovenskej republiky (ďalej len „ministerstvo spravodlivosti“) predkladá na rokovanie </w:t>
      </w:r>
      <w:r>
        <w:rPr>
          <w:rFonts w:ascii="Times New Roman" w:hAnsi="Times New Roman" w:cs="Times New Roman"/>
          <w:sz w:val="24"/>
          <w:szCs w:val="24"/>
        </w:rPr>
        <w:t>Národnej rady</w:t>
      </w:r>
      <w:r w:rsidRPr="003139F5">
        <w:rPr>
          <w:rFonts w:ascii="Times New Roman" w:hAnsi="Times New Roman" w:cs="Times New Roman"/>
          <w:sz w:val="24"/>
          <w:szCs w:val="24"/>
        </w:rPr>
        <w:t xml:space="preserve"> </w:t>
      </w:r>
      <w:r w:rsidR="00836B46" w:rsidRPr="003139F5">
        <w:rPr>
          <w:rFonts w:ascii="Times New Roman" w:hAnsi="Times New Roman" w:cs="Times New Roman"/>
          <w:sz w:val="24"/>
          <w:szCs w:val="24"/>
        </w:rPr>
        <w:t>Slovenskej republiky návrh zákona, ktorým sa mení a dopĺňa zákon č. 300/2005 Z. z. Trestný zákon v znení neskorších predpisov a ktorým sa menia a dopĺňajú niektoré zákony (ďalej len „návrh zákona“).</w:t>
      </w:r>
    </w:p>
    <w:p w14:paraId="65F6784B"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3B71BA2D"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Návrh zákona bol vypracovaný na základe Programového vyhlásenia vlády Slovenskej republiky na roky 2021 až 2024, časť Trestná politika a väzenstvo, v ktorom sa vláda Slovenskej republiky zaviazala ku komplexnému vyhodnoteniu Trestného zákona a Trestného poriadku a podľa potreby navrhnúť aj konkrétne návrhy na ich zmeny. Súčasne sa predkladaným návrhom zákona napĺňa Plán legislatívnych úloh vlády Slovenskej republiky na rok 2022.</w:t>
      </w:r>
    </w:p>
    <w:p w14:paraId="15001D87"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40797AF7" w14:textId="468FD9BE"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zákona bol vypracovaný </w:t>
      </w:r>
      <w:proofErr w:type="spellStart"/>
      <w:r w:rsidRPr="003139F5">
        <w:rPr>
          <w:rFonts w:ascii="Times New Roman" w:hAnsi="Times New Roman" w:cs="Times New Roman"/>
          <w:sz w:val="24"/>
          <w:szCs w:val="24"/>
        </w:rPr>
        <w:t>participatívnym</w:t>
      </w:r>
      <w:proofErr w:type="spellEnd"/>
      <w:r w:rsidRPr="003139F5">
        <w:rPr>
          <w:rFonts w:ascii="Times New Roman" w:hAnsi="Times New Roman" w:cs="Times New Roman"/>
          <w:sz w:val="24"/>
          <w:szCs w:val="24"/>
        </w:rPr>
        <w:t xml:space="preserve"> spôsobom, pričom práce na jeho príprave začali v roku 2021. Prvýkrát bol predložený do medzirezortného pripomienkového konania v decembri 2021. Na podklade výsledkov vyhodnocovania pripomienok vrátane záverov z </w:t>
      </w:r>
      <w:proofErr w:type="spellStart"/>
      <w:r w:rsidRPr="003139F5">
        <w:rPr>
          <w:rFonts w:ascii="Times New Roman" w:hAnsi="Times New Roman" w:cs="Times New Roman"/>
          <w:sz w:val="24"/>
          <w:szCs w:val="24"/>
        </w:rPr>
        <w:t>rozporových</w:t>
      </w:r>
      <w:proofErr w:type="spellEnd"/>
      <w:r w:rsidRPr="003139F5">
        <w:rPr>
          <w:rFonts w:ascii="Times New Roman" w:hAnsi="Times New Roman" w:cs="Times New Roman"/>
          <w:sz w:val="24"/>
          <w:szCs w:val="24"/>
        </w:rPr>
        <w:t xml:space="preserve"> konaní predkladateľ vyhodnotil situáciu tak, že je potrebné, s ohľadom na podstatné zmeny v návrhu zákona, vykonať pripomienkové konanie znovu. Preto bol návrh zákona v novom znení predložený do pripomienkového konania opätovne, a to v septembri 2022. Pripomienky, ktoré vzišli v poradí z druhého pripomienkového konania boli vyhodnocované za aktívnej účasti kolégia ministra spravodlivosti (strategická úroveň) a expertných pracovných skupín (odborná úroveň), ktoré boli vytvorené podľa vecného zamerania pri ministerstve spravodlivosti. Na vyhodnocovaní pripomienok a s tým spojenej odbornej diskusii sa tak zúčastňovalo vyše 100 expertov na trestné právo, prípadne iné odvetvia práva</w:t>
      </w:r>
      <w:r w:rsidR="00507EAC" w:rsidRPr="003139F5">
        <w:rPr>
          <w:rFonts w:ascii="Times New Roman" w:hAnsi="Times New Roman" w:cs="Times New Roman"/>
          <w:sz w:val="24"/>
          <w:szCs w:val="24"/>
        </w:rPr>
        <w:t xml:space="preserve"> </w:t>
      </w:r>
      <w:r w:rsidR="00507EAC" w:rsidRPr="003139F5">
        <w:rPr>
          <w:rFonts w:ascii="Times New Roman" w:hAnsi="Times New Roman" w:cs="Times New Roman"/>
          <w:color w:val="000000"/>
          <w:sz w:val="24"/>
          <w:szCs w:val="24"/>
        </w:rPr>
        <w:t>a iné vedné odbory (</w:t>
      </w:r>
      <w:proofErr w:type="spellStart"/>
      <w:r w:rsidR="00507EAC" w:rsidRPr="003139F5">
        <w:rPr>
          <w:rFonts w:ascii="Times New Roman" w:hAnsi="Times New Roman" w:cs="Times New Roman"/>
          <w:color w:val="000000"/>
          <w:sz w:val="24"/>
          <w:szCs w:val="24"/>
        </w:rPr>
        <w:t>toxikológia</w:t>
      </w:r>
      <w:proofErr w:type="spellEnd"/>
      <w:r w:rsidR="00507EAC" w:rsidRPr="003139F5">
        <w:rPr>
          <w:rFonts w:ascii="Times New Roman" w:hAnsi="Times New Roman" w:cs="Times New Roman"/>
          <w:color w:val="000000"/>
          <w:sz w:val="24"/>
          <w:szCs w:val="24"/>
        </w:rPr>
        <w:t xml:space="preserve">, kriminalistika, </w:t>
      </w:r>
      <w:proofErr w:type="spellStart"/>
      <w:r w:rsidR="00507EAC" w:rsidRPr="003139F5">
        <w:rPr>
          <w:rFonts w:ascii="Times New Roman" w:hAnsi="Times New Roman" w:cs="Times New Roman"/>
          <w:color w:val="000000"/>
          <w:sz w:val="24"/>
          <w:szCs w:val="24"/>
        </w:rPr>
        <w:t>penológia</w:t>
      </w:r>
      <w:proofErr w:type="spellEnd"/>
      <w:r w:rsidR="00507EAC" w:rsidRPr="003139F5">
        <w:rPr>
          <w:rFonts w:ascii="Times New Roman" w:hAnsi="Times New Roman" w:cs="Times New Roman"/>
          <w:color w:val="000000"/>
          <w:sz w:val="24"/>
          <w:szCs w:val="24"/>
        </w:rPr>
        <w:t>)</w:t>
      </w:r>
      <w:r w:rsidRPr="003139F5">
        <w:rPr>
          <w:rFonts w:ascii="Times New Roman" w:hAnsi="Times New Roman" w:cs="Times New Roman"/>
          <w:sz w:val="24"/>
          <w:szCs w:val="24"/>
        </w:rPr>
        <w:t>. Vytvoril sa tak náležitý priestor pre riadne zhodnotenie nastolených argumentov a názorov. Predložený návrh zákona preto predstavuje materiál, ktorý je v prvom rade odborným pohľadom na vývoj trestnej politiky štátu</w:t>
      </w:r>
      <w:r w:rsidR="00507EAC" w:rsidRPr="003139F5">
        <w:rPr>
          <w:rFonts w:ascii="Times New Roman" w:hAnsi="Times New Roman" w:cs="Times New Roman"/>
          <w:sz w:val="24"/>
          <w:szCs w:val="24"/>
        </w:rPr>
        <w:t xml:space="preserve"> nasledujúc európske trendy</w:t>
      </w:r>
      <w:r w:rsidRPr="003139F5">
        <w:rPr>
          <w:rFonts w:ascii="Times New Roman" w:hAnsi="Times New Roman" w:cs="Times New Roman"/>
          <w:sz w:val="24"/>
          <w:szCs w:val="24"/>
        </w:rPr>
        <w:t>. Berúc do úvahy skutočnosť, že ide o rozsiahly materiál, ktorý sa dotýka širokého spektra inštitútov trestného práva hmotného</w:t>
      </w:r>
      <w:r w:rsidR="00507EAC" w:rsidRPr="003139F5">
        <w:rPr>
          <w:rFonts w:ascii="Times New Roman" w:hAnsi="Times New Roman" w:cs="Times New Roman"/>
          <w:sz w:val="24"/>
          <w:szCs w:val="24"/>
        </w:rPr>
        <w:t>,</w:t>
      </w:r>
      <w:r w:rsidRPr="003139F5">
        <w:rPr>
          <w:rFonts w:ascii="Times New Roman" w:hAnsi="Times New Roman" w:cs="Times New Roman"/>
          <w:sz w:val="24"/>
          <w:szCs w:val="24"/>
        </w:rPr>
        <w:t xml:space="preserve"> je logické, že celý legislatívny proces je poznačený názorovou rôznorodosťou.</w:t>
      </w:r>
      <w:r w:rsidR="00507EAC" w:rsidRPr="003139F5">
        <w:rPr>
          <w:rFonts w:ascii="Times New Roman" w:hAnsi="Times New Roman" w:cs="Times New Roman"/>
          <w:sz w:val="24"/>
          <w:szCs w:val="24"/>
        </w:rPr>
        <w:t xml:space="preserve"> Je ale nepochybné, že ide o europeizáciu Trestného zákona a priblíženie sa k vyspelejším trestným politikám členských štátov Európskej únie.</w:t>
      </w:r>
    </w:p>
    <w:p w14:paraId="0F6F350B"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38529C45"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Cieľom návrhu zákona je komplexne upraviť Trestný zákon v súlade s Programovým vyhlásením vlády Slovenskej republiky a potrebami aplikačnej praxe.</w:t>
      </w:r>
    </w:p>
    <w:p w14:paraId="5441E286"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7E9C1840"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Prvýkrát od prijatia Trestného zákona sa </w:t>
      </w:r>
      <w:r w:rsidRPr="003139F5">
        <w:rPr>
          <w:rFonts w:ascii="Times New Roman" w:hAnsi="Times New Roman" w:cs="Times New Roman"/>
          <w:b/>
          <w:sz w:val="24"/>
          <w:szCs w:val="24"/>
        </w:rPr>
        <w:t>zvyšujú hranice vymedzenia spáchanej škody</w:t>
      </w:r>
      <w:r w:rsidRPr="003139F5">
        <w:rPr>
          <w:rFonts w:ascii="Times New Roman" w:hAnsi="Times New Roman" w:cs="Times New Roman"/>
          <w:sz w:val="24"/>
          <w:szCs w:val="24"/>
        </w:rPr>
        <w:t xml:space="preserve"> z dnešných 266 eur na 500 eur pri hranici malej škody, úmerne sa posúvajú ostatné hranice škôd, okrem škody veľkého rozsahu, ktorá sa zvyšuje na 150 000 eur. Súčasne sa pri väčšine daňových trestných činoch a trestných činoch proti životnému prostrediu hranica trestnosti posúva na hodnotu väčšej škody. </w:t>
      </w:r>
    </w:p>
    <w:p w14:paraId="455B4CD4"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5A9F4B56" w14:textId="6CCF8143"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právneho poriadku sa zavádza inštitút </w:t>
      </w:r>
      <w:r w:rsidRPr="003139F5">
        <w:rPr>
          <w:rFonts w:ascii="Times New Roman" w:hAnsi="Times New Roman" w:cs="Times New Roman"/>
          <w:b/>
          <w:sz w:val="24"/>
          <w:szCs w:val="24"/>
        </w:rPr>
        <w:t>hrubej nedbanlivosti</w:t>
      </w:r>
      <w:r w:rsidRPr="003139F5">
        <w:rPr>
          <w:rFonts w:ascii="Times New Roman" w:hAnsi="Times New Roman" w:cs="Times New Roman"/>
          <w:sz w:val="24"/>
          <w:szCs w:val="24"/>
        </w:rPr>
        <w:t xml:space="preserve">, čím sa zohľadňuje štandard normovaný právne záväznými aktmi Európskej únie najmä v oblasti ochrany životného prostredia prostredníctvom trestného práva. Návrhom zákona tak dochádza aj k prehodnoteniu a precizovaniu viacerých skutkových podstát </w:t>
      </w:r>
      <w:r w:rsidRPr="003139F5">
        <w:rPr>
          <w:rFonts w:ascii="Times New Roman" w:hAnsi="Times New Roman" w:cs="Times New Roman"/>
          <w:b/>
          <w:sz w:val="24"/>
          <w:szCs w:val="24"/>
        </w:rPr>
        <w:t xml:space="preserve">trestných činov proti životnému </w:t>
      </w:r>
      <w:r w:rsidRPr="003139F5">
        <w:rPr>
          <w:rFonts w:ascii="Times New Roman" w:hAnsi="Times New Roman" w:cs="Times New Roman"/>
          <w:b/>
          <w:sz w:val="24"/>
          <w:szCs w:val="24"/>
        </w:rPr>
        <w:lastRenderedPageBreak/>
        <w:t>prostrediu</w:t>
      </w:r>
      <w:r w:rsidRPr="003139F5">
        <w:rPr>
          <w:rFonts w:ascii="Times New Roman" w:hAnsi="Times New Roman" w:cs="Times New Roman"/>
          <w:sz w:val="24"/>
          <w:szCs w:val="24"/>
        </w:rPr>
        <w:t xml:space="preserve">. Súčasne sa pri všetkých trestných činoch proti životnému prostrediu zavádza jednotný kvalifikačný znak, ktorým je rozsah činu. </w:t>
      </w:r>
    </w:p>
    <w:p w14:paraId="2C1A18C8"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1D5A667D" w14:textId="3AA79964"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Návrhom zákona sa upúšťa od trestu odňatia slobody ako univerzálneho trestu a za vybrané trestné činy sa vyslovene preferuje ukladanie </w:t>
      </w:r>
      <w:r w:rsidRPr="003139F5">
        <w:rPr>
          <w:rFonts w:ascii="Times New Roman" w:hAnsi="Times New Roman" w:cs="Times New Roman"/>
          <w:b/>
          <w:sz w:val="24"/>
          <w:szCs w:val="24"/>
        </w:rPr>
        <w:t>trestov nespojených s odňatím slobody</w:t>
      </w:r>
      <w:r w:rsidRPr="003139F5">
        <w:rPr>
          <w:rFonts w:ascii="Times New Roman" w:hAnsi="Times New Roman" w:cs="Times New Roman"/>
          <w:sz w:val="24"/>
          <w:szCs w:val="24"/>
        </w:rPr>
        <w:t xml:space="preserve">. Takéto alternatívne tresty bude môcť súd ukladať napríklad pri navrhovaných zneniach trestných činov neoprávneného prechovávania omamnej látky alebo psychotropnej látky podľa § 171 ods. 1 alebo ohovárania podľa § 373 ods. 1, či iných trestných činoch. Podpora využívania alternatívnych trestov je v súlade so zásadami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vyjadrený</w:t>
      </w:r>
      <w:r w:rsidR="00507EAC" w:rsidRPr="003139F5">
        <w:rPr>
          <w:rFonts w:ascii="Times New Roman" w:hAnsi="Times New Roman" w:cs="Times New Roman"/>
          <w:sz w:val="24"/>
          <w:szCs w:val="24"/>
        </w:rPr>
        <w:t>mi</w:t>
      </w:r>
      <w:r w:rsidRPr="003139F5">
        <w:rPr>
          <w:rFonts w:ascii="Times New Roman" w:hAnsi="Times New Roman" w:cs="Times New Roman"/>
          <w:sz w:val="24"/>
          <w:szCs w:val="24"/>
        </w:rPr>
        <w:t xml:space="preserve"> v programovom vyhlásení vlády a realizovaná ich doplnením o účinnejšie mechanizmy vynucovania a kontroly ich dodržiavania v rámci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w:t>
      </w:r>
    </w:p>
    <w:p w14:paraId="301A8DAC"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05B9D38F"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Pri </w:t>
      </w:r>
      <w:r w:rsidRPr="003139F5">
        <w:rPr>
          <w:rFonts w:ascii="Times New Roman" w:hAnsi="Times New Roman" w:cs="Times New Roman"/>
          <w:b/>
          <w:sz w:val="24"/>
          <w:szCs w:val="24"/>
        </w:rPr>
        <w:t>treste prepadnutia majetku</w:t>
      </w:r>
      <w:r w:rsidRPr="003139F5">
        <w:rPr>
          <w:rFonts w:ascii="Times New Roman" w:hAnsi="Times New Roman" w:cs="Times New Roman"/>
          <w:sz w:val="24"/>
          <w:szCs w:val="24"/>
        </w:rPr>
        <w:t xml:space="preserve"> sa mení charakter obligatórneho ukladania tohto trestu a umožňuje sa neuložiť tento trest, ak by vzhľadom na okolnosti prípadu alebo pomery páchateľa bolo jeho uloženie neprimerane prísne. Súčasne sa normuje možnosť vylúčiť z trestu prepadnutia majetku také veci, ktorých prepadnutie by bolo neprimerane prísne. </w:t>
      </w:r>
    </w:p>
    <w:p w14:paraId="44F5C0C8" w14:textId="77777777" w:rsidR="00836B46" w:rsidRPr="003139F5" w:rsidRDefault="00836B46" w:rsidP="007F37C2">
      <w:pPr>
        <w:spacing w:after="0" w:line="240" w:lineRule="auto"/>
        <w:jc w:val="both"/>
        <w:rPr>
          <w:rFonts w:ascii="Times New Roman" w:hAnsi="Times New Roman" w:cs="Times New Roman"/>
          <w:sz w:val="24"/>
          <w:szCs w:val="24"/>
        </w:rPr>
      </w:pPr>
    </w:p>
    <w:p w14:paraId="22F19C76" w14:textId="00301989"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Ďalším z významných cieľov návrhu zákona je vyzdvihnúť význam </w:t>
      </w:r>
      <w:proofErr w:type="spellStart"/>
      <w:r w:rsidRPr="003139F5">
        <w:rPr>
          <w:rFonts w:ascii="Times New Roman" w:hAnsi="Times New Roman" w:cs="Times New Roman"/>
          <w:b/>
          <w:sz w:val="24"/>
          <w:szCs w:val="24"/>
        </w:rPr>
        <w:t>restoratívnych</w:t>
      </w:r>
      <w:proofErr w:type="spellEnd"/>
      <w:r w:rsidRPr="003139F5">
        <w:rPr>
          <w:rFonts w:ascii="Times New Roman" w:hAnsi="Times New Roman" w:cs="Times New Roman"/>
          <w:b/>
          <w:sz w:val="24"/>
          <w:szCs w:val="24"/>
        </w:rPr>
        <w:t xml:space="preserve"> prístupov </w:t>
      </w:r>
      <w:r w:rsidRPr="003139F5">
        <w:rPr>
          <w:rFonts w:ascii="Times New Roman" w:hAnsi="Times New Roman" w:cs="Times New Roman"/>
          <w:sz w:val="24"/>
          <w:szCs w:val="24"/>
        </w:rPr>
        <w:t xml:space="preserve">v trestnom konaní, zohľadňuje sa postoj páchateľa, ktorý prevzal zodpovednosť za spáchaný trestný čin a spoločne s poškodeným (v mediácii) dospejú k vzájomnej dohode na odstránení ujmy vzniknutej v príčinnej súvislosti s trestným činom, čo sa premieta do umožnenia skoršieho podmienečného prepustenia z výkonu trestu odňatia slobody a prispeje k úspešnejšej reintegrácii páchateľa do spoločnosti. V tejto súvislosti sa normuje požiadavka náhrady škody ako podmienky pri dohode o vine a treste, doterajší trest povinnej práce sa nahrádza </w:t>
      </w:r>
      <w:r w:rsidRPr="003139F5">
        <w:rPr>
          <w:rFonts w:ascii="Times New Roman" w:hAnsi="Times New Roman" w:cs="Times New Roman"/>
          <w:b/>
          <w:sz w:val="24"/>
          <w:szCs w:val="24"/>
        </w:rPr>
        <w:t>trestom verejnoprospešnej práce</w:t>
      </w:r>
      <w:r w:rsidRPr="003139F5">
        <w:rPr>
          <w:rFonts w:ascii="Times New Roman" w:hAnsi="Times New Roman" w:cs="Times New Roman"/>
          <w:sz w:val="24"/>
          <w:szCs w:val="24"/>
        </w:rPr>
        <w:t xml:space="preserve">, dopĺňa sa možnosť ukladať peňažný trest aj popri podmienečnom treste odňatia slobody, zavádza sa </w:t>
      </w:r>
      <w:r w:rsidRPr="003139F5">
        <w:rPr>
          <w:rFonts w:ascii="Times New Roman" w:hAnsi="Times New Roman" w:cs="Times New Roman"/>
          <w:b/>
          <w:sz w:val="24"/>
          <w:szCs w:val="24"/>
        </w:rPr>
        <w:t>krátkodobý trest odňatia slobody</w:t>
      </w:r>
      <w:r w:rsidRPr="003139F5">
        <w:rPr>
          <w:rFonts w:ascii="Times New Roman" w:hAnsi="Times New Roman" w:cs="Times New Roman"/>
          <w:sz w:val="24"/>
          <w:szCs w:val="24"/>
        </w:rPr>
        <w:t xml:space="preserve"> a celkovo sa menia prístupy pri vy</w:t>
      </w:r>
      <w:r w:rsidR="00507EAC" w:rsidRPr="003139F5">
        <w:rPr>
          <w:rFonts w:ascii="Times New Roman" w:hAnsi="Times New Roman" w:cs="Times New Roman"/>
          <w:sz w:val="24"/>
          <w:szCs w:val="24"/>
        </w:rPr>
        <w:t>u</w:t>
      </w:r>
      <w:r w:rsidRPr="003139F5">
        <w:rPr>
          <w:rFonts w:ascii="Times New Roman" w:hAnsi="Times New Roman" w:cs="Times New Roman"/>
          <w:sz w:val="24"/>
          <w:szCs w:val="24"/>
        </w:rPr>
        <w:t xml:space="preserve">žívaní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 </w:t>
      </w:r>
      <w:r w:rsidR="00C4001D" w:rsidRPr="003139F5">
        <w:rPr>
          <w:rFonts w:ascii="Times New Roman" w:hAnsi="Times New Roman" w:cs="Times New Roman"/>
          <w:sz w:val="24"/>
          <w:szCs w:val="24"/>
        </w:rPr>
        <w:t>Úlohou krátkodobého trestu odňatia slobody je osobnou skúsenosťou páchateľa upozorniť, aby sa v budúcnosti vyvaroval protiprávneho konania alebo dôsledne spolupracoval pri výkone alternatívnych trestov a uložených opatrení alebo obmedzení. Pôjde o osobitnú kategóriu odsúdených s minimálnymi obmedzeniami pohybu a kontroly ich činnosti, ako aj zásahmi do ich práv. Výkon trestu s dĺžkou od dvoch týždňov do štyroch týždňov bude zameraný na individuálnu prácu s odsúdeným s osobitným dôrazom na realizáciu pracovných činností zabezpečujúcich chod ústavu alebo pracovných činností v prospech orgánov verejnej správy. V prípade trestu s obligatórnou dĺžkou tri mesiace bude odsúdený okrem vykonávania pracovných činností aj povinne zaradený do špecializovaného resocializačnému programu zohľadňujúceho jeho osobnosť a charakter trestnej činnosti.</w:t>
      </w:r>
    </w:p>
    <w:p w14:paraId="2A0C329C"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30FE590C"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zákona taktiež reflektuje požiadavky aplikačnej praxe pri ukladaní </w:t>
      </w:r>
      <w:r w:rsidRPr="003139F5">
        <w:rPr>
          <w:rFonts w:ascii="Times New Roman" w:hAnsi="Times New Roman" w:cs="Times New Roman"/>
          <w:b/>
          <w:sz w:val="24"/>
          <w:szCs w:val="24"/>
        </w:rPr>
        <w:t>ochranných liečení</w:t>
      </w:r>
      <w:r w:rsidRPr="003139F5">
        <w:rPr>
          <w:rFonts w:ascii="Times New Roman" w:hAnsi="Times New Roman" w:cs="Times New Roman"/>
          <w:sz w:val="24"/>
          <w:szCs w:val="24"/>
        </w:rPr>
        <w:t xml:space="preserve"> a </w:t>
      </w:r>
      <w:proofErr w:type="spellStart"/>
      <w:r w:rsidRPr="003139F5">
        <w:rPr>
          <w:rFonts w:ascii="Times New Roman" w:hAnsi="Times New Roman" w:cs="Times New Roman"/>
          <w:b/>
          <w:sz w:val="24"/>
          <w:szCs w:val="24"/>
        </w:rPr>
        <w:t>detencie</w:t>
      </w:r>
      <w:proofErr w:type="spellEnd"/>
      <w:r w:rsidRPr="003139F5">
        <w:rPr>
          <w:rFonts w:ascii="Times New Roman" w:hAnsi="Times New Roman" w:cs="Times New Roman"/>
          <w:sz w:val="24"/>
          <w:szCs w:val="24"/>
        </w:rPr>
        <w:t xml:space="preserve">. </w:t>
      </w:r>
    </w:p>
    <w:p w14:paraId="28AAFB0D"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426DE575" w14:textId="6C4E9786"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Návrhom zákona dochádza k </w:t>
      </w:r>
      <w:r w:rsidRPr="003139F5">
        <w:rPr>
          <w:rFonts w:ascii="Times New Roman" w:hAnsi="Times New Roman" w:cs="Times New Roman"/>
          <w:b/>
          <w:sz w:val="24"/>
          <w:szCs w:val="24"/>
        </w:rPr>
        <w:t>prehodnoteniu trestných sadzieb</w:t>
      </w:r>
      <w:r w:rsidRPr="003139F5">
        <w:rPr>
          <w:rFonts w:ascii="Times New Roman" w:hAnsi="Times New Roman" w:cs="Times New Roman"/>
          <w:sz w:val="24"/>
          <w:szCs w:val="24"/>
        </w:rPr>
        <w:t xml:space="preserve"> najmä trestných činov proti majetku a hospodárskych trestných činov a precizovaniu niektorých skutkových podstát. To sa prejavu</w:t>
      </w:r>
      <w:r w:rsidR="00507EAC" w:rsidRPr="003139F5">
        <w:rPr>
          <w:rFonts w:ascii="Times New Roman" w:hAnsi="Times New Roman" w:cs="Times New Roman"/>
          <w:sz w:val="24"/>
          <w:szCs w:val="24"/>
        </w:rPr>
        <w:t>je</w:t>
      </w:r>
      <w:r w:rsidRPr="003139F5">
        <w:rPr>
          <w:rFonts w:ascii="Times New Roman" w:hAnsi="Times New Roman" w:cs="Times New Roman"/>
          <w:sz w:val="24"/>
          <w:szCs w:val="24"/>
        </w:rPr>
        <w:t xml:space="preserve"> najmä</w:t>
      </w:r>
      <w:r w:rsidRPr="003139F5">
        <w:t xml:space="preserve"> </w:t>
      </w:r>
      <w:r w:rsidRPr="003139F5">
        <w:rPr>
          <w:rFonts w:ascii="Times New Roman" w:hAnsi="Times New Roman" w:cs="Times New Roman"/>
          <w:sz w:val="24"/>
          <w:szCs w:val="24"/>
        </w:rPr>
        <w:t>zväčšením rozsahov a presahov trestných sadzieb, ustálením hornej trestnej sadzby pri ekonomickej kriminalite na 15 roko</w:t>
      </w:r>
      <w:r w:rsidR="00507EAC" w:rsidRPr="003139F5">
        <w:rPr>
          <w:rFonts w:ascii="Times New Roman" w:hAnsi="Times New Roman" w:cs="Times New Roman"/>
          <w:sz w:val="24"/>
          <w:szCs w:val="24"/>
        </w:rPr>
        <w:t>v</w:t>
      </w:r>
      <w:r w:rsidRPr="003139F5">
        <w:rPr>
          <w:rFonts w:ascii="Times New Roman" w:hAnsi="Times New Roman" w:cs="Times New Roman"/>
          <w:sz w:val="24"/>
          <w:szCs w:val="24"/>
        </w:rPr>
        <w:t>, či individualizáciou trestov a rozšírením priestoru pre úvahu súdu a zohľadňovaním závažnosti skutku a spôsobu, akým bol vykonaný pri ukladaní trestov (dostatočný rozsah medzi dolnou a hornou hranicou trestnej sadzby pri treste odňatia slobody). Pri trestných činoch korupcie, organizovanej kriminalite a ostatn</w:t>
      </w:r>
      <w:r w:rsidR="00507EAC" w:rsidRPr="003139F5">
        <w:rPr>
          <w:rFonts w:ascii="Times New Roman" w:hAnsi="Times New Roman" w:cs="Times New Roman"/>
          <w:sz w:val="24"/>
          <w:szCs w:val="24"/>
        </w:rPr>
        <w:t>ých</w:t>
      </w:r>
      <w:r w:rsidRPr="003139F5">
        <w:rPr>
          <w:rFonts w:ascii="Times New Roman" w:hAnsi="Times New Roman" w:cs="Times New Roman"/>
          <w:sz w:val="24"/>
          <w:szCs w:val="24"/>
        </w:rPr>
        <w:t xml:space="preserve"> trestných činoch, ktorými štát chráni najzásadnejšie hodnoty</w:t>
      </w:r>
      <w:r w:rsidR="00507EAC" w:rsidRPr="003139F5">
        <w:rPr>
          <w:rFonts w:ascii="Times New Roman" w:hAnsi="Times New Roman" w:cs="Times New Roman"/>
          <w:sz w:val="24"/>
          <w:szCs w:val="24"/>
        </w:rPr>
        <w:t>,</w:t>
      </w:r>
      <w:r w:rsidRPr="003139F5">
        <w:rPr>
          <w:rFonts w:ascii="Times New Roman" w:hAnsi="Times New Roman" w:cs="Times New Roman"/>
          <w:sz w:val="24"/>
          <w:szCs w:val="24"/>
        </w:rPr>
        <w:t xml:space="preserve"> ako sú život</w:t>
      </w:r>
      <w:r w:rsidR="00507EAC" w:rsidRPr="003139F5">
        <w:rPr>
          <w:rFonts w:ascii="Times New Roman" w:hAnsi="Times New Roman" w:cs="Times New Roman"/>
          <w:sz w:val="24"/>
          <w:szCs w:val="24"/>
        </w:rPr>
        <w:t xml:space="preserve"> a zdravie,</w:t>
      </w:r>
      <w:r w:rsidRPr="003139F5">
        <w:rPr>
          <w:rFonts w:ascii="Times New Roman" w:hAnsi="Times New Roman" w:cs="Times New Roman"/>
          <w:sz w:val="24"/>
          <w:szCs w:val="24"/>
        </w:rPr>
        <w:t xml:space="preserve"> však ostáva zachovaný súčasný právny stav. </w:t>
      </w:r>
    </w:p>
    <w:p w14:paraId="0D089B24"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1E345B31" w14:textId="3E1B1328"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Návrhom sa súčasne reaguje na identifikované dlhoročné aplikačné problémy postihovania </w:t>
      </w:r>
      <w:r w:rsidRPr="003139F5">
        <w:rPr>
          <w:rFonts w:ascii="Times New Roman" w:hAnsi="Times New Roman" w:cs="Times New Roman"/>
          <w:b/>
          <w:sz w:val="24"/>
          <w:szCs w:val="24"/>
        </w:rPr>
        <w:t>drogovej trestnej činnosti</w:t>
      </w:r>
      <w:r w:rsidRPr="003139F5">
        <w:rPr>
          <w:rFonts w:ascii="Times New Roman" w:hAnsi="Times New Roman" w:cs="Times New Roman"/>
          <w:sz w:val="24"/>
          <w:szCs w:val="24"/>
        </w:rPr>
        <w:t>, vrátane ukladania neprimerane vysokých trestov odňatia slobody užívateľom drog, ktoré sú v rozpore s požiadavkou primeranosti ukladaných trestov k miere ich závažnosti. Zav</w:t>
      </w:r>
      <w:r w:rsidR="00507EAC" w:rsidRPr="003139F5">
        <w:rPr>
          <w:rFonts w:ascii="Times New Roman" w:hAnsi="Times New Roman" w:cs="Times New Roman"/>
          <w:sz w:val="24"/>
          <w:szCs w:val="24"/>
        </w:rPr>
        <w:t>á</w:t>
      </w:r>
      <w:r w:rsidRPr="003139F5">
        <w:rPr>
          <w:rFonts w:ascii="Times New Roman" w:hAnsi="Times New Roman" w:cs="Times New Roman"/>
          <w:sz w:val="24"/>
          <w:szCs w:val="24"/>
        </w:rPr>
        <w:t>dzajú sa osobitné skutkové podstaty drogových trestných činov, pričom v záujme rozlíšenia nastavenia trestania užívateľov drog od ich výrobcov a dílerov sa rozlišuje medzi prechovávaním drog a ich výrobou alebo obchodovaním. Osobitne sa upravuje trestný čin pestovania rastlín a húb obsahujúcich omamnú a psychotropnú látku. Nanovo sa upravuje mechanizmus určovania rozsahu spáchania drogových trestných činov, pričom sa zavádza objektívnejší a exaktnejší spôsob založený na meraní hmotnosti zaistenej drogy alebo počte pestovaných rastlín.</w:t>
      </w:r>
      <w:r w:rsidRPr="003139F5">
        <w:t xml:space="preserve"> </w:t>
      </w:r>
      <w:r w:rsidRPr="003139F5">
        <w:rPr>
          <w:rFonts w:ascii="Times New Roman" w:hAnsi="Times New Roman" w:cs="Times New Roman"/>
          <w:sz w:val="24"/>
          <w:szCs w:val="24"/>
        </w:rPr>
        <w:t xml:space="preserve">Zjednodušuje sa tak preukazovanie drogovej trestnej činnosti. </w:t>
      </w:r>
    </w:p>
    <w:p w14:paraId="599B3998"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32FD7168"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Obdobne sa mení aj právna úprava </w:t>
      </w:r>
      <w:r w:rsidRPr="003139F5">
        <w:rPr>
          <w:rFonts w:ascii="Times New Roman" w:hAnsi="Times New Roman" w:cs="Times New Roman"/>
          <w:b/>
          <w:sz w:val="24"/>
          <w:szCs w:val="24"/>
        </w:rPr>
        <w:t>nedovoleného ozbrojovania a obchodovania so zbraňami</w:t>
      </w:r>
      <w:r w:rsidRPr="003139F5">
        <w:rPr>
          <w:rFonts w:ascii="Times New Roman" w:hAnsi="Times New Roman" w:cs="Times New Roman"/>
          <w:sz w:val="24"/>
          <w:szCs w:val="24"/>
        </w:rPr>
        <w:t xml:space="preserve">. Návrhom zákona sa ustanovuje pre potreby trestných činov nedovoleného ozbrojovania a obchodovania so zbraňami množstvo vychádzajúce z kusov alebo hmotnosti streliva, strelných zbraní, hromadne účinných zbraní, výbušnín, výbušných predmetov a munície. Súčasne sa zavádza aj definícia hromadnej zbrane.  </w:t>
      </w:r>
    </w:p>
    <w:p w14:paraId="3FF47FEB" w14:textId="77777777" w:rsidR="00836B46" w:rsidRPr="003139F5" w:rsidRDefault="00836B46" w:rsidP="007F37C2">
      <w:pPr>
        <w:spacing w:after="0" w:line="240" w:lineRule="auto"/>
        <w:jc w:val="both"/>
        <w:rPr>
          <w:rFonts w:ascii="Times New Roman" w:hAnsi="Times New Roman" w:cs="Times New Roman"/>
          <w:sz w:val="24"/>
          <w:szCs w:val="24"/>
        </w:rPr>
      </w:pPr>
    </w:p>
    <w:p w14:paraId="21DC2BBF"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zákona tiež sprísňuje postih </w:t>
      </w:r>
      <w:r w:rsidRPr="003139F5">
        <w:rPr>
          <w:rFonts w:ascii="Times New Roman" w:hAnsi="Times New Roman" w:cs="Times New Roman"/>
          <w:b/>
          <w:sz w:val="24"/>
          <w:szCs w:val="24"/>
        </w:rPr>
        <w:t>jazdy pod vplyvom alkoholu</w:t>
      </w:r>
      <w:r w:rsidRPr="003139F5">
        <w:rPr>
          <w:rFonts w:ascii="Times New Roman" w:hAnsi="Times New Roman" w:cs="Times New Roman"/>
          <w:sz w:val="24"/>
          <w:szCs w:val="24"/>
        </w:rPr>
        <w:t xml:space="preserve"> – zavedenie „stavu ťažkej opitosti“ nad 2 promile s prísnou sadzbou zákazu činnosti i trestu odňatia slobody, sprísnenie sadzieb pri smrteľných následkoch v dôsledku jazdy pod vplyvom alkoholu.</w:t>
      </w:r>
    </w:p>
    <w:p w14:paraId="1686FBE8"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537AABA0"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Nosnou časťou predkladaného návrhu zákona je novelizácia Trestného zákona v čl. I. Okrem toho dochádza návrhom zákona k novelizácií niekoľkých ďalších zákonov, pričom v tomto prípade ide o vyvolané novelizácie, pretože zmeny v Trestnom zákone si nevyhnutne vyžadujú ich zohľadnenie aj v súvisiacich predpisoch. Na tento účel sa preto navrhuje vykonať novelizácie týchto zákonov:</w:t>
      </w:r>
    </w:p>
    <w:p w14:paraId="241709BF" w14:textId="77777777" w:rsidR="00836B46" w:rsidRPr="003139F5" w:rsidRDefault="00836B46" w:rsidP="007F37C2">
      <w:pPr>
        <w:spacing w:after="0" w:line="240" w:lineRule="auto"/>
        <w:jc w:val="both"/>
        <w:rPr>
          <w:rFonts w:ascii="Times New Roman" w:hAnsi="Times New Roman" w:cs="Times New Roman"/>
          <w:sz w:val="24"/>
          <w:szCs w:val="24"/>
        </w:rPr>
      </w:pPr>
    </w:p>
    <w:p w14:paraId="22DD9817"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Trestný poriadok, v ktorom sa zohľadňujú procesné aspekty zmien v hmotnoprávnej úprave, </w:t>
      </w:r>
    </w:p>
    <w:p w14:paraId="2A206A92" w14:textId="4CB84D06"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Slovenskej národnej rady č. 372/1990 Zb. o priestupkoch v znení neskorších predpisov, v ktorom sa nanovo upravujú tzv. drogové priestupky, priestupky extrémizmu, či iné priestupky, umožňuje sa využívanie probácie v prípade </w:t>
      </w:r>
      <w:r w:rsidR="00507EAC" w:rsidRPr="003139F5">
        <w:rPr>
          <w:rFonts w:ascii="Times New Roman" w:hAnsi="Times New Roman" w:cs="Times New Roman"/>
          <w:sz w:val="24"/>
          <w:szCs w:val="24"/>
        </w:rPr>
        <w:t xml:space="preserve">priestupkov </w:t>
      </w:r>
      <w:r w:rsidRPr="003139F5">
        <w:rPr>
          <w:rFonts w:ascii="Times New Roman" w:hAnsi="Times New Roman" w:cs="Times New Roman"/>
          <w:sz w:val="24"/>
          <w:szCs w:val="24"/>
        </w:rPr>
        <w:t>mladistvých delikventov</w:t>
      </w:r>
      <w:r w:rsidR="00507EAC" w:rsidRPr="003139F5">
        <w:rPr>
          <w:rFonts w:ascii="Times New Roman" w:hAnsi="Times New Roman" w:cs="Times New Roman"/>
          <w:sz w:val="24"/>
          <w:szCs w:val="24"/>
        </w:rPr>
        <w:t xml:space="preserve"> pri priestupkoch na úseku toxikománie, extrémizmu a diváckeho násilia</w:t>
      </w:r>
      <w:r w:rsidRPr="003139F5">
        <w:rPr>
          <w:rFonts w:ascii="Times New Roman" w:hAnsi="Times New Roman" w:cs="Times New Roman"/>
          <w:sz w:val="24"/>
          <w:szCs w:val="24"/>
        </w:rPr>
        <w:t xml:space="preserve">, či znižuje sa veková hranica priestupkovej zodpovednosti na 14 rokov, </w:t>
      </w:r>
    </w:p>
    <w:p w14:paraId="38A53011"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455/1991 Zb. o živnostenskom podnikaní (živnostenský zákon) v znení neskorších predpisov, v ktorom sa nanovo rieši problematiky bezúhonnosti právnických osôb, </w:t>
      </w:r>
    </w:p>
    <w:p w14:paraId="3431CB87"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219/1996 Z. z. o ochrane pred zneužívaním alkoholických nápojov a o zriaďovaní a prevádzke protialkoholických záchytných izieb v znení neskorších predpisov, v ktorom sa vyslovene zavádza právomoc Policajného orgánu na žiadosť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a mediačného úradníka vykonať vyšetrenie na zistenie alkoholu alebo iných návykových látok u osôb, ktorým bola uložená obmedzenie alebo povinnosť podľa Trestného zákona, </w:t>
      </w:r>
    </w:p>
    <w:p w14:paraId="7559BB3A" w14:textId="2FBAB8EE"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sz w:val="24"/>
          <w:szCs w:val="24"/>
        </w:rPr>
        <w:t>zákon č. 549/2003 Z. z. o súdnych úradníkoch v znení neskorších predpisov, v ktorom sa rozširuje právomoc vyšších súdnych úradníkov konať a rozhodovať v trestnom konaní na základe poverenia sudcu o nariadení výkonov trestov a ochranných opatrení,</w:t>
      </w:r>
    </w:p>
    <w:p w14:paraId="0E70A153" w14:textId="59377C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zákon č. 550/2003 Z. z. o </w:t>
      </w:r>
      <w:proofErr w:type="spellStart"/>
      <w:r w:rsidRPr="003139F5">
        <w:rPr>
          <w:rFonts w:ascii="Times New Roman" w:hAnsi="Times New Roman" w:cs="Times New Roman"/>
          <w:sz w:val="24"/>
          <w:szCs w:val="24"/>
        </w:rPr>
        <w:t>probačných</w:t>
      </w:r>
      <w:proofErr w:type="spellEnd"/>
      <w:r w:rsidRPr="003139F5">
        <w:rPr>
          <w:rFonts w:ascii="Times New Roman" w:hAnsi="Times New Roman" w:cs="Times New Roman"/>
          <w:sz w:val="24"/>
          <w:szCs w:val="24"/>
        </w:rPr>
        <w:t xml:space="preserve"> a mediačných úradníkoch a o zmene a doplnení niektorých zákonov v znení neskorších predpisov, v ktorom sa vykonávajú súvisiace zmeny najmä v nadväznosti na rozšírenie možností </w:t>
      </w:r>
      <w:proofErr w:type="spellStart"/>
      <w:r w:rsidRPr="003139F5">
        <w:rPr>
          <w:rFonts w:ascii="Times New Roman" w:hAnsi="Times New Roman" w:cs="Times New Roman"/>
          <w:sz w:val="24"/>
          <w:szCs w:val="24"/>
        </w:rPr>
        <w:t>restoratívnych</w:t>
      </w:r>
      <w:proofErr w:type="spellEnd"/>
      <w:r w:rsidRPr="003139F5">
        <w:rPr>
          <w:rFonts w:ascii="Times New Roman" w:hAnsi="Times New Roman" w:cs="Times New Roman"/>
          <w:sz w:val="24"/>
          <w:szCs w:val="24"/>
        </w:rPr>
        <w:t xml:space="preserve"> prístupov v trestnom konaní,</w:t>
      </w:r>
      <w:r w:rsidR="00507EAC" w:rsidRPr="003139F5">
        <w:rPr>
          <w:rFonts w:ascii="Times New Roman" w:hAnsi="Times New Roman" w:cs="Times New Roman"/>
          <w:sz w:val="24"/>
          <w:szCs w:val="24"/>
        </w:rPr>
        <w:t xml:space="preserve"> ako aj ich zavedenie do priestupkového konania mladistvých,</w:t>
      </w:r>
    </w:p>
    <w:p w14:paraId="11E9AD5E"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576/2004 Z. z. o zdravotnej starostlivosti, službách súvisiacich s poskytovaním zdravotnej starostlivosti a o zmene a doplnení niektorých zákonov v znení neskorších predpisov a zákon č. 578/2004 Z. z. o poskytovateľoch zdravotnej starostlivosti, zdravotníckych pracovníkoch, stavovských organizáciách v zdravotníctve a o zmene a doplnení niektorých zákonov v znení neskorších predpisov, v ktorých sa vykonávajú zmeny najmä v súvislosti s novým nastavením ochranných liečení, </w:t>
      </w:r>
    </w:p>
    <w:p w14:paraId="4CACBC2D"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zákon č. 578/2004 Z. z. o poskytovateľoch zdravotnej starostlivosti, zdravotníckych pracovníkoch, stavovských organizáciách v zdravotníctve a o zmene a doplnení niektorých zákonov v znení neskorších predpisov,</w:t>
      </w:r>
    </w:p>
    <w:p w14:paraId="19BBD9B3"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zákon č. 305/2005 Z. z. o sociálnoprávnej ochrane detí a o sociálnej kuratele a o zmene a doplnení niektorých zákonov v znení neskorších predpisov,</w:t>
      </w:r>
    </w:p>
    <w:p w14:paraId="569B6937"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475/2005 Z. z. o výkone trestu odňatia slobody a o zmene a doplnení niektorých zákonov, ktorým sa upravuje výkon krátkodobého trestu odňatia slobody, </w:t>
      </w:r>
    </w:p>
    <w:p w14:paraId="23203DDF"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zákon č. 78/2015 Z. z. o kontrole výkonu niektorých rozhodnutí technickými prostriedkami a o zmene a doplnení niektorých zákonov v znení neskorších predpisov, ktorým sa precizuje využívanie elektronickej kontroly,</w:t>
      </w:r>
    </w:p>
    <w:p w14:paraId="26F25427" w14:textId="429378E4"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91/2016 Z. z. o trestnej zodpovednosti právnických osôb a o zmene a doplnení niektorých zákonov v znení, ktorý rieši zmeny </w:t>
      </w:r>
      <w:r w:rsidR="00507EAC" w:rsidRPr="003139F5">
        <w:rPr>
          <w:rFonts w:ascii="Times New Roman" w:hAnsi="Times New Roman" w:cs="Times New Roman"/>
          <w:sz w:val="24"/>
          <w:szCs w:val="24"/>
        </w:rPr>
        <w:t>vy</w:t>
      </w:r>
      <w:r w:rsidRPr="003139F5">
        <w:rPr>
          <w:rFonts w:ascii="Times New Roman" w:hAnsi="Times New Roman" w:cs="Times New Roman"/>
          <w:sz w:val="24"/>
          <w:szCs w:val="24"/>
        </w:rPr>
        <w:t xml:space="preserve">volané zmenami v Trestnom zákone, </w:t>
      </w:r>
    </w:p>
    <w:p w14:paraId="3993223A"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314/2018 Z. z. o Ústavnom súde Slovenskej republiky a o zmene a doplnení niektorých zákonov v znení neskorších predpisov </w:t>
      </w:r>
    </w:p>
    <w:p w14:paraId="5C94DE8A"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zákon č. 54/2019 Z. z. o ochrane oznamovateľov protispoločenskej činnosti a o zmene a doplnení niektorých zákonov, v ktorom sa zohľadňujú niektoré zmeny v Trestnom zákone, </w:t>
      </w:r>
    </w:p>
    <w:p w14:paraId="562A3B4F" w14:textId="77777777" w:rsidR="00836B46" w:rsidRPr="003139F5" w:rsidRDefault="00836B46" w:rsidP="007F37C2">
      <w:pPr>
        <w:pStyle w:val="Odsekzoznamu"/>
        <w:numPr>
          <w:ilvl w:val="0"/>
          <w:numId w:val="13"/>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zákon č. 138/2019 Z. z. o pedagogických zamestnancoch a odborných zamestnancoch a o zmene a doplnení niektorých zákonov v znení neskorších predpisov, v ktorom sa zohľadňujú niektoré zmeny v Trestnom zákone.</w:t>
      </w:r>
    </w:p>
    <w:p w14:paraId="2D32241C"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77A01AEA"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Návrhom zákona sa súčasne ruší doterajší zákon č. 528/2005 Z. z. o výkone trestu povinnej práce a o doplnení zákona č. 5/2004 Z. z. o službách zamestnanosti a o zmene a doplnení niektorých zákonov v znení neskorších predpisov (zákon o výkone trestu povinnej práce), pretože jeho doterajší obsah sa presúva do Trestného zákona a do Trestného poriadku, pričom doterajší trest povinnej práce sa nahrádza trestom verejnoprospešnej práce. </w:t>
      </w:r>
    </w:p>
    <w:p w14:paraId="54356D8E"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20B8C5D1"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Detailné odôvodnenie všetkých navrhovaných zmien je uvedené v osobitnej časti dôvodovej správy.</w:t>
      </w:r>
    </w:p>
    <w:p w14:paraId="6B89A59C"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1AA344D7"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Účinnosť predkladaného návrhu zákona sa navrhuje od 1. januára 2024. Je dôležité, aby bola adresátom novej právnej úpravy poskytnutá dostatočne dlhá </w:t>
      </w:r>
      <w:proofErr w:type="spellStart"/>
      <w:r w:rsidRPr="003139F5">
        <w:rPr>
          <w:rFonts w:ascii="Times New Roman" w:hAnsi="Times New Roman" w:cs="Times New Roman"/>
          <w:sz w:val="24"/>
          <w:szCs w:val="24"/>
        </w:rPr>
        <w:t>legisvakančná</w:t>
      </w:r>
      <w:proofErr w:type="spellEnd"/>
      <w:r w:rsidRPr="003139F5">
        <w:rPr>
          <w:rFonts w:ascii="Times New Roman" w:hAnsi="Times New Roman" w:cs="Times New Roman"/>
          <w:sz w:val="24"/>
          <w:szCs w:val="24"/>
        </w:rPr>
        <w:t xml:space="preserve"> lehota, čo navrhovaný dátum účinnosti spĺňa. </w:t>
      </w:r>
    </w:p>
    <w:p w14:paraId="0494A6A1"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55C91CA5" w14:textId="77777777" w:rsidR="00836B46" w:rsidRPr="003139F5" w:rsidRDefault="00836B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zákona zakladá vplyvy na rozpočet verejnej správy, sociálne vplyvy a vplyv na manželstvo, rodičovstvo a rodinu. Návrh zákona nemá vplyvy na podnikateľské prostredie, vplyvy na životné prostredie, vplyvy na informatizáciu spoločnosti a ani vplyvy na služby verejnej správy pre občana. </w:t>
      </w:r>
    </w:p>
    <w:p w14:paraId="1F5CBB96"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43953492" w14:textId="77777777" w:rsidR="00836B46" w:rsidRPr="003139F5" w:rsidRDefault="00836B46" w:rsidP="007F37C2">
      <w:pPr>
        <w:spacing w:after="0" w:line="240" w:lineRule="auto"/>
        <w:ind w:firstLine="708"/>
        <w:jc w:val="both"/>
        <w:rPr>
          <w:rFonts w:ascii="Times New Roman" w:eastAsiaTheme="minorEastAsia" w:hAnsi="Times New Roman" w:cs="Times New Roman"/>
          <w:noProof/>
          <w:sz w:val="24"/>
          <w:szCs w:val="24"/>
        </w:rPr>
      </w:pPr>
      <w:r w:rsidRPr="003139F5">
        <w:rPr>
          <w:rFonts w:ascii="Times New Roman" w:eastAsiaTheme="minorEastAsia" w:hAnsi="Times New Roman" w:cs="Times New Roman"/>
          <w:noProof/>
          <w:sz w:val="24"/>
          <w:szCs w:val="24"/>
        </w:rPr>
        <w:lastRenderedPageBreak/>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4E0E9F07" w14:textId="77777777" w:rsidR="00836B46" w:rsidRPr="003139F5" w:rsidRDefault="00836B46" w:rsidP="007F37C2">
      <w:pPr>
        <w:spacing w:after="0" w:line="240" w:lineRule="auto"/>
        <w:ind w:firstLine="708"/>
        <w:jc w:val="both"/>
        <w:rPr>
          <w:rFonts w:ascii="Times New Roman" w:eastAsiaTheme="minorEastAsia" w:hAnsi="Times New Roman" w:cs="Times New Roman"/>
          <w:noProof/>
          <w:sz w:val="24"/>
          <w:szCs w:val="24"/>
        </w:rPr>
      </w:pPr>
    </w:p>
    <w:p w14:paraId="36073C51" w14:textId="77777777" w:rsidR="00836B46" w:rsidRPr="003139F5" w:rsidRDefault="00836B46" w:rsidP="007F37C2">
      <w:pPr>
        <w:spacing w:after="0" w:line="240" w:lineRule="auto"/>
        <w:ind w:firstLine="708"/>
        <w:jc w:val="both"/>
        <w:rPr>
          <w:rFonts w:ascii="Times New Roman" w:hAnsi="Times New Roman" w:cs="Times New Roman"/>
          <w:sz w:val="24"/>
          <w:szCs w:val="24"/>
        </w:rPr>
      </w:pPr>
    </w:p>
    <w:p w14:paraId="4EA1BE66" w14:textId="77777777" w:rsidR="00836B46" w:rsidRPr="003139F5" w:rsidRDefault="00836B46" w:rsidP="007F37C2">
      <w:pPr>
        <w:spacing w:after="0" w:line="240" w:lineRule="auto"/>
        <w:ind w:firstLine="708"/>
        <w:jc w:val="both"/>
        <w:rPr>
          <w:rFonts w:ascii="Times New Roman" w:hAnsi="Times New Roman" w:cs="Times New Roman"/>
          <w:sz w:val="24"/>
        </w:rPr>
      </w:pPr>
    </w:p>
    <w:p w14:paraId="2E123A21" w14:textId="77777777" w:rsidR="00836B46" w:rsidRPr="003139F5" w:rsidRDefault="00836B46" w:rsidP="007F37C2">
      <w:pPr>
        <w:spacing w:after="0" w:line="240" w:lineRule="auto"/>
        <w:ind w:firstLine="708"/>
        <w:jc w:val="both"/>
        <w:rPr>
          <w:rFonts w:ascii="Times New Roman" w:hAnsi="Times New Roman" w:cs="Times New Roman"/>
          <w:sz w:val="24"/>
        </w:rPr>
      </w:pPr>
    </w:p>
    <w:p w14:paraId="0C4CCD1F" w14:textId="77777777" w:rsidR="00836B46" w:rsidRPr="003139F5" w:rsidRDefault="00836B46" w:rsidP="007F37C2">
      <w:pPr>
        <w:spacing w:after="0" w:line="240" w:lineRule="auto"/>
        <w:ind w:firstLine="708"/>
        <w:jc w:val="both"/>
        <w:rPr>
          <w:rFonts w:ascii="Times New Roman" w:hAnsi="Times New Roman" w:cs="Times New Roman"/>
          <w:sz w:val="24"/>
        </w:rPr>
      </w:pPr>
    </w:p>
    <w:p w14:paraId="2257BC45" w14:textId="77777777" w:rsidR="00836B46" w:rsidRPr="003139F5" w:rsidRDefault="00836B46" w:rsidP="007F37C2">
      <w:pPr>
        <w:spacing w:after="0" w:line="240" w:lineRule="auto"/>
        <w:rPr>
          <w:rFonts w:ascii="Times New Roman" w:hAnsi="Times New Roman" w:cs="Times New Roman"/>
          <w:sz w:val="24"/>
        </w:rPr>
      </w:pPr>
    </w:p>
    <w:p w14:paraId="6F056DB5" w14:textId="57C6461B" w:rsidR="001612C5" w:rsidRPr="003139F5" w:rsidRDefault="001612C5" w:rsidP="007F37C2">
      <w:pPr>
        <w:spacing w:after="0" w:line="240" w:lineRule="auto"/>
        <w:rPr>
          <w:rFonts w:ascii="Times New Roman" w:hAnsi="Times New Roman" w:cs="Times New Roman"/>
          <w:sz w:val="24"/>
        </w:rPr>
      </w:pPr>
    </w:p>
    <w:p w14:paraId="69A7E860" w14:textId="77777777" w:rsidR="001612C5" w:rsidRPr="003139F5" w:rsidRDefault="001612C5" w:rsidP="007F37C2">
      <w:pPr>
        <w:spacing w:after="0" w:line="240" w:lineRule="auto"/>
        <w:rPr>
          <w:rFonts w:ascii="Times New Roman" w:hAnsi="Times New Roman" w:cs="Times New Roman"/>
          <w:sz w:val="24"/>
        </w:rPr>
      </w:pPr>
      <w:r w:rsidRPr="003139F5">
        <w:rPr>
          <w:rFonts w:ascii="Times New Roman" w:hAnsi="Times New Roman" w:cs="Times New Roman"/>
          <w:sz w:val="24"/>
        </w:rPr>
        <w:br w:type="page"/>
      </w:r>
    </w:p>
    <w:p w14:paraId="5E762AB7" w14:textId="69098F2E" w:rsidR="00970491" w:rsidRPr="003139F5" w:rsidRDefault="00970491" w:rsidP="00B03F4D">
      <w:pPr>
        <w:pStyle w:val="Odsekzoznamu"/>
        <w:numPr>
          <w:ilvl w:val="0"/>
          <w:numId w:val="1"/>
        </w:numPr>
        <w:spacing w:after="0" w:line="240" w:lineRule="auto"/>
        <w:rPr>
          <w:rFonts w:ascii="Times New Roman" w:hAnsi="Times New Roman" w:cs="Times New Roman"/>
          <w:b/>
          <w:sz w:val="24"/>
        </w:rPr>
      </w:pPr>
      <w:r w:rsidRPr="003139F5">
        <w:rPr>
          <w:rFonts w:ascii="Times New Roman" w:hAnsi="Times New Roman" w:cs="Times New Roman"/>
          <w:b/>
          <w:sz w:val="24"/>
        </w:rPr>
        <w:lastRenderedPageBreak/>
        <w:t>Osobitná časť</w:t>
      </w:r>
    </w:p>
    <w:p w14:paraId="76518FBC" w14:textId="77777777" w:rsidR="00970491" w:rsidRPr="003139F5" w:rsidRDefault="00970491" w:rsidP="007F37C2">
      <w:pPr>
        <w:spacing w:after="0" w:line="240" w:lineRule="auto"/>
        <w:jc w:val="both"/>
        <w:rPr>
          <w:rFonts w:ascii="Times New Roman" w:hAnsi="Times New Roman" w:cs="Times New Roman"/>
          <w:b/>
          <w:sz w:val="24"/>
        </w:rPr>
      </w:pPr>
    </w:p>
    <w:p w14:paraId="320416A9" w14:textId="77777777" w:rsidR="00970491" w:rsidRPr="003139F5" w:rsidRDefault="00970491" w:rsidP="007F37C2">
      <w:pPr>
        <w:spacing w:after="0" w:line="240" w:lineRule="auto"/>
        <w:jc w:val="both"/>
        <w:rPr>
          <w:rFonts w:ascii="Times New Roman" w:hAnsi="Times New Roman" w:cs="Times New Roman"/>
          <w:b/>
          <w:sz w:val="24"/>
        </w:rPr>
      </w:pPr>
      <w:r w:rsidRPr="003139F5">
        <w:rPr>
          <w:rFonts w:ascii="Times New Roman" w:hAnsi="Times New Roman" w:cs="Times New Roman"/>
          <w:b/>
          <w:sz w:val="24"/>
        </w:rPr>
        <w:t>K Čl. I</w:t>
      </w:r>
    </w:p>
    <w:p w14:paraId="61E61281" w14:textId="77777777" w:rsidR="00EF5F8E" w:rsidRPr="003139F5" w:rsidRDefault="00EF5F8E" w:rsidP="007F37C2">
      <w:pPr>
        <w:widowControl w:val="0"/>
        <w:autoSpaceDE w:val="0"/>
        <w:autoSpaceDN w:val="0"/>
        <w:adjustRightInd w:val="0"/>
        <w:spacing w:after="0" w:line="240" w:lineRule="auto"/>
        <w:rPr>
          <w:rFonts w:ascii="Times New Roman" w:hAnsi="Times New Roman" w:cs="Times New Roman"/>
          <w:i/>
          <w:sz w:val="24"/>
          <w:szCs w:val="24"/>
          <w:u w:val="single"/>
        </w:rPr>
      </w:pPr>
      <w:r w:rsidRPr="003139F5">
        <w:rPr>
          <w:rFonts w:ascii="Times New Roman" w:hAnsi="Times New Roman" w:cs="Times New Roman"/>
          <w:bCs/>
          <w:i/>
          <w:color w:val="000000"/>
          <w:sz w:val="24"/>
          <w:szCs w:val="24"/>
        </w:rPr>
        <w:t>(z</w:t>
      </w:r>
      <w:r w:rsidRPr="003139F5">
        <w:rPr>
          <w:rFonts w:ascii="Times New Roman" w:hAnsi="Times New Roman" w:cs="Times New Roman"/>
          <w:i/>
          <w:sz w:val="24"/>
          <w:szCs w:val="24"/>
        </w:rPr>
        <w:t>ákon č. 300/2005 Z. z. Trestný zákon)</w:t>
      </w:r>
    </w:p>
    <w:p w14:paraId="5260D925" w14:textId="77777777" w:rsidR="00970491" w:rsidRPr="003139F5" w:rsidRDefault="00970491" w:rsidP="007F37C2">
      <w:pPr>
        <w:spacing w:after="0" w:line="240" w:lineRule="auto"/>
        <w:rPr>
          <w:rFonts w:ascii="Times New Roman" w:hAnsi="Times New Roman" w:cs="Times New Roman"/>
          <w:b/>
          <w:sz w:val="24"/>
          <w:szCs w:val="24"/>
        </w:rPr>
      </w:pPr>
    </w:p>
    <w:p w14:paraId="68774B10" w14:textId="77777777"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K bodu 1 (§ 5a)</w:t>
      </w:r>
    </w:p>
    <w:p w14:paraId="6FEA762F" w14:textId="77777777" w:rsidR="001612C5" w:rsidRPr="003139F5" w:rsidRDefault="001612C5" w:rsidP="007F37C2">
      <w:pPr>
        <w:spacing w:after="0" w:line="240" w:lineRule="auto"/>
        <w:jc w:val="both"/>
        <w:rPr>
          <w:rFonts w:ascii="Times New Roman" w:hAnsi="Times New Roman" w:cs="Times New Roman"/>
          <w:sz w:val="24"/>
          <w:szCs w:val="24"/>
        </w:rPr>
      </w:pPr>
    </w:p>
    <w:p w14:paraId="438790DC" w14:textId="79F9458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Zmena súvisí aj so zmenou § 171 až 173</w:t>
      </w:r>
      <w:r w:rsidR="00555C87" w:rsidRPr="003139F5">
        <w:rPr>
          <w:rFonts w:ascii="Times New Roman" w:hAnsi="Times New Roman" w:cs="Times New Roman"/>
          <w:sz w:val="24"/>
          <w:szCs w:val="24"/>
        </w:rPr>
        <w:t>a</w:t>
      </w:r>
      <w:r w:rsidRPr="003139F5">
        <w:rPr>
          <w:rFonts w:ascii="Times New Roman" w:hAnsi="Times New Roman" w:cs="Times New Roman"/>
          <w:sz w:val="24"/>
          <w:szCs w:val="24"/>
        </w:rPr>
        <w:t xml:space="preserve"> (k tomu pozri odôvodnenie k bod</w:t>
      </w:r>
      <w:r w:rsidR="00555C87" w:rsidRPr="003139F5">
        <w:rPr>
          <w:rFonts w:ascii="Times New Roman" w:hAnsi="Times New Roman" w:cs="Times New Roman"/>
          <w:sz w:val="24"/>
          <w:szCs w:val="24"/>
        </w:rPr>
        <w:t>om</w:t>
      </w:r>
      <w:r w:rsidRPr="003139F5">
        <w:rPr>
          <w:rFonts w:ascii="Times New Roman" w:hAnsi="Times New Roman" w:cs="Times New Roman"/>
          <w:sz w:val="24"/>
          <w:szCs w:val="24"/>
        </w:rPr>
        <w:t xml:space="preserve"> </w:t>
      </w:r>
      <w:r w:rsidR="00EC1ADF" w:rsidRPr="003139F5">
        <w:rPr>
          <w:rFonts w:ascii="Times New Roman" w:hAnsi="Times New Roman" w:cs="Times New Roman"/>
          <w:sz w:val="24"/>
          <w:szCs w:val="24"/>
        </w:rPr>
        <w:t>120 až 122</w:t>
      </w:r>
      <w:r w:rsidRPr="003139F5">
        <w:rPr>
          <w:rFonts w:ascii="Times New Roman" w:hAnsi="Times New Roman" w:cs="Times New Roman"/>
          <w:sz w:val="24"/>
          <w:szCs w:val="24"/>
        </w:rPr>
        <w:t>)</w:t>
      </w:r>
      <w:r w:rsidR="004720A8" w:rsidRPr="003139F5">
        <w:rPr>
          <w:rFonts w:ascii="Times New Roman" w:hAnsi="Times New Roman" w:cs="Times New Roman"/>
          <w:sz w:val="24"/>
          <w:szCs w:val="24"/>
        </w:rPr>
        <w:t xml:space="preserve"> a § 298 a 299 (k tomu pozri odôvodnenie k bodom </w:t>
      </w:r>
      <w:r w:rsidR="005E07CC" w:rsidRPr="003139F5">
        <w:rPr>
          <w:rFonts w:ascii="Times New Roman" w:hAnsi="Times New Roman" w:cs="Times New Roman"/>
          <w:sz w:val="24"/>
          <w:szCs w:val="24"/>
        </w:rPr>
        <w:t>312 až 320</w:t>
      </w:r>
      <w:r w:rsidR="004720A8"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F83508" w:rsidRPr="003139F5">
        <w:rPr>
          <w:rFonts w:ascii="Times New Roman" w:hAnsi="Times New Roman" w:cs="Times New Roman"/>
          <w:sz w:val="24"/>
          <w:szCs w:val="24"/>
        </w:rPr>
        <w:t xml:space="preserve">Zmena tiež súvisí so zavedením nových trestných činov </w:t>
      </w:r>
      <w:r w:rsidR="00F83508" w:rsidRPr="003139F5">
        <w:rPr>
          <w:rFonts w:ascii="Times New Roman" w:hAnsi="Times New Roman"/>
          <w:sz w:val="24"/>
          <w:szCs w:val="24"/>
        </w:rPr>
        <w:t xml:space="preserve">agresie (§ 417a), porušenia medzinárodnej sankcie (§ 417b) a porušenia oznamovacej povinnosti (§ 417c). </w:t>
      </w:r>
      <w:r w:rsidRPr="003139F5">
        <w:rPr>
          <w:rFonts w:ascii="Times New Roman" w:hAnsi="Times New Roman" w:cs="Times New Roman"/>
          <w:sz w:val="24"/>
          <w:szCs w:val="24"/>
        </w:rPr>
        <w:t>Navrhované doplnenie trestného činu nedobrovoľného zmiznutia (§</w:t>
      </w:r>
      <w:r w:rsidR="003D306E"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420a) reaguje na odporúčanie Výboru OSN pre nedobrovoľné zmiznutia, ktorý vo svojom odporúčaní poukázal na čl. 9 ods. 2 Medzinárodného dohovoru o ochrane všetkých osôb pred nedobrovoľným zmiznutím (oznámenie č. 12/2015). Predmetný článok upravuje jurisdikciu štátov a nabáda ich, aby zabezpečili jurisdikciu nad trestným činom nedobrovoľného zmiznutia aj v prípadoch, ak podozrivý nie je občanom daného štátu, nemá na jeho území trvalý pobyt, ale nachádza sa na území štátu a nebol vydaný pre účely trestného konania do inej krajiny a krajina, v ktorej bol spáchaný trestný čin nedobrovoľného zmiznutia špecificky nekriminalizuje tento trestný čin. </w:t>
      </w:r>
      <w:r w:rsidR="0021701C" w:rsidRPr="003139F5">
        <w:rPr>
          <w:rFonts w:ascii="Times New Roman" w:hAnsi="Times New Roman" w:cs="Times New Roman"/>
          <w:sz w:val="24"/>
          <w:szCs w:val="24"/>
        </w:rPr>
        <w:t xml:space="preserve">Zoznam bol precizovaný, aby obsahoval iba zločiny a trestné činy, ktoré vyplývajú z medzinárodných záväzkov Slovenskej republiky. </w:t>
      </w:r>
    </w:p>
    <w:p w14:paraId="6AEDDAC2" w14:textId="77777777" w:rsidR="001612C5" w:rsidRPr="003139F5" w:rsidRDefault="001612C5" w:rsidP="007F37C2">
      <w:pPr>
        <w:spacing w:after="0" w:line="240" w:lineRule="auto"/>
        <w:ind w:firstLine="708"/>
        <w:jc w:val="both"/>
        <w:rPr>
          <w:rFonts w:ascii="Times New Roman" w:hAnsi="Times New Roman" w:cs="Times New Roman"/>
          <w:sz w:val="24"/>
          <w:szCs w:val="24"/>
        </w:rPr>
      </w:pPr>
    </w:p>
    <w:p w14:paraId="67B16E2A" w14:textId="5F0F383E" w:rsidR="00210299" w:rsidRPr="003139F5" w:rsidRDefault="0021029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0163E6"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0163E6" w:rsidRPr="003139F5">
        <w:rPr>
          <w:rFonts w:ascii="Times New Roman" w:hAnsi="Times New Roman" w:cs="Times New Roman"/>
          <w:sz w:val="24"/>
          <w:szCs w:val="24"/>
          <w:u w:val="single"/>
        </w:rPr>
        <w:t xml:space="preserve"> 2</w:t>
      </w:r>
      <w:r w:rsidRPr="003139F5">
        <w:rPr>
          <w:rFonts w:ascii="Times New Roman" w:hAnsi="Times New Roman" w:cs="Times New Roman"/>
          <w:sz w:val="24"/>
          <w:szCs w:val="24"/>
          <w:u w:val="single"/>
        </w:rPr>
        <w:t xml:space="preserve"> (§ 11 ods. 3)</w:t>
      </w:r>
    </w:p>
    <w:p w14:paraId="525469AE" w14:textId="77777777" w:rsidR="001612C5" w:rsidRPr="003139F5" w:rsidRDefault="001612C5" w:rsidP="007F37C2">
      <w:pPr>
        <w:spacing w:after="0" w:line="240" w:lineRule="auto"/>
        <w:jc w:val="both"/>
        <w:rPr>
          <w:rFonts w:ascii="Times New Roman" w:hAnsi="Times New Roman" w:cs="Times New Roman"/>
          <w:sz w:val="24"/>
          <w:szCs w:val="24"/>
        </w:rPr>
      </w:pPr>
    </w:p>
    <w:p w14:paraId="6EF363A4" w14:textId="18C4C4D5" w:rsidR="00210299" w:rsidRPr="003139F5" w:rsidRDefault="001612C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z</w:t>
      </w:r>
      <w:r w:rsidR="00210299" w:rsidRPr="003139F5">
        <w:rPr>
          <w:rFonts w:ascii="Times New Roman" w:hAnsi="Times New Roman" w:cs="Times New Roman"/>
          <w:sz w:val="24"/>
          <w:szCs w:val="24"/>
        </w:rPr>
        <w:t>mena definície obzvlášť závažného zločinu</w:t>
      </w:r>
      <w:r w:rsidRPr="003139F5">
        <w:rPr>
          <w:rFonts w:ascii="Times New Roman" w:hAnsi="Times New Roman" w:cs="Times New Roman"/>
          <w:sz w:val="24"/>
          <w:szCs w:val="24"/>
        </w:rPr>
        <w:t xml:space="preserve"> s ohľadom</w:t>
      </w:r>
      <w:r w:rsidR="00210299" w:rsidRPr="003139F5">
        <w:rPr>
          <w:rFonts w:ascii="Times New Roman" w:hAnsi="Times New Roman" w:cs="Times New Roman"/>
          <w:sz w:val="24"/>
          <w:szCs w:val="24"/>
        </w:rPr>
        <w:t xml:space="preserve"> na hornú hranicu </w:t>
      </w:r>
      <w:r w:rsidRPr="003139F5">
        <w:rPr>
          <w:rFonts w:ascii="Times New Roman" w:hAnsi="Times New Roman" w:cs="Times New Roman"/>
          <w:sz w:val="24"/>
          <w:szCs w:val="24"/>
        </w:rPr>
        <w:t>trestnej sadzby (</w:t>
      </w:r>
      <w:r w:rsidR="00210299" w:rsidRPr="003139F5">
        <w:rPr>
          <w:rFonts w:ascii="Times New Roman" w:hAnsi="Times New Roman" w:cs="Times New Roman"/>
          <w:sz w:val="24"/>
          <w:szCs w:val="24"/>
        </w:rPr>
        <w:t>15</w:t>
      </w:r>
      <w:r w:rsidR="00A43B74" w:rsidRPr="003139F5">
        <w:rPr>
          <w:rFonts w:ascii="Times New Roman" w:hAnsi="Times New Roman" w:cs="Times New Roman"/>
          <w:sz w:val="24"/>
          <w:szCs w:val="24"/>
        </w:rPr>
        <w:t xml:space="preserve"> rokov</w:t>
      </w:r>
      <w:r w:rsidRPr="003139F5">
        <w:rPr>
          <w:rFonts w:ascii="Times New Roman" w:hAnsi="Times New Roman" w:cs="Times New Roman"/>
          <w:sz w:val="24"/>
          <w:szCs w:val="24"/>
        </w:rPr>
        <w:t>)</w:t>
      </w:r>
      <w:r w:rsidR="00A43B74" w:rsidRPr="003139F5">
        <w:rPr>
          <w:rFonts w:ascii="Times New Roman" w:hAnsi="Times New Roman" w:cs="Times New Roman"/>
          <w:sz w:val="24"/>
          <w:szCs w:val="24"/>
        </w:rPr>
        <w:t xml:space="preserve">, aby sa zachoval status </w:t>
      </w:r>
      <w:proofErr w:type="spellStart"/>
      <w:r w:rsidR="00A43B74" w:rsidRPr="003139F5">
        <w:rPr>
          <w:rFonts w:ascii="Times New Roman" w:hAnsi="Times New Roman" w:cs="Times New Roman"/>
          <w:sz w:val="24"/>
          <w:szCs w:val="24"/>
        </w:rPr>
        <w:t>quo</w:t>
      </w:r>
      <w:proofErr w:type="spellEnd"/>
      <w:r w:rsidR="00A43B74" w:rsidRPr="003139F5">
        <w:rPr>
          <w:rFonts w:ascii="Times New Roman" w:hAnsi="Times New Roman" w:cs="Times New Roman"/>
          <w:sz w:val="24"/>
          <w:szCs w:val="24"/>
        </w:rPr>
        <w:t xml:space="preserve"> pri majetkový</w:t>
      </w:r>
      <w:r w:rsidR="005F3356" w:rsidRPr="003139F5">
        <w:rPr>
          <w:rFonts w:ascii="Times New Roman" w:hAnsi="Times New Roman" w:cs="Times New Roman"/>
          <w:sz w:val="24"/>
          <w:szCs w:val="24"/>
        </w:rPr>
        <w:t>ch</w:t>
      </w:r>
      <w:r w:rsidR="00A43B74" w:rsidRPr="003139F5">
        <w:rPr>
          <w:rFonts w:ascii="Times New Roman" w:hAnsi="Times New Roman" w:cs="Times New Roman"/>
          <w:sz w:val="24"/>
          <w:szCs w:val="24"/>
        </w:rPr>
        <w:t xml:space="preserve"> a hospodárskych trestných činoch v poslednom </w:t>
      </w:r>
      <w:r w:rsidRPr="003139F5">
        <w:rPr>
          <w:rFonts w:ascii="Times New Roman" w:hAnsi="Times New Roman" w:cs="Times New Roman"/>
          <w:sz w:val="24"/>
          <w:szCs w:val="24"/>
        </w:rPr>
        <w:t xml:space="preserve">najprísnejšie trestnom </w:t>
      </w:r>
      <w:r w:rsidR="00A43B74" w:rsidRPr="003139F5">
        <w:rPr>
          <w:rFonts w:ascii="Times New Roman" w:hAnsi="Times New Roman" w:cs="Times New Roman"/>
          <w:sz w:val="24"/>
          <w:szCs w:val="24"/>
        </w:rPr>
        <w:t xml:space="preserve">odseku. </w:t>
      </w:r>
      <w:r w:rsidRPr="003139F5">
        <w:rPr>
          <w:rFonts w:ascii="Times New Roman" w:hAnsi="Times New Roman" w:cs="Times New Roman"/>
          <w:sz w:val="24"/>
          <w:szCs w:val="24"/>
        </w:rPr>
        <w:t xml:space="preserve">Navrhovanou úpravou sa tak reaguje na zmeny v trestných sadzbách pri trestných činoch proti majetku a trestných činoch hospodárskych. </w:t>
      </w:r>
    </w:p>
    <w:p w14:paraId="212CCC77" w14:textId="77777777" w:rsidR="001612C5" w:rsidRPr="003139F5" w:rsidRDefault="001612C5" w:rsidP="007F37C2">
      <w:pPr>
        <w:spacing w:after="0" w:line="240" w:lineRule="auto"/>
        <w:jc w:val="both"/>
        <w:rPr>
          <w:rFonts w:ascii="Times New Roman" w:hAnsi="Times New Roman" w:cs="Times New Roman"/>
          <w:sz w:val="24"/>
          <w:szCs w:val="24"/>
          <w:u w:val="single"/>
        </w:rPr>
      </w:pPr>
    </w:p>
    <w:p w14:paraId="51A5A754" w14:textId="7BD0BBC8" w:rsidR="00643C43" w:rsidRPr="003139F5" w:rsidRDefault="00643C43"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4720A8" w:rsidRPr="003139F5">
        <w:rPr>
          <w:rFonts w:ascii="Times New Roman" w:hAnsi="Times New Roman" w:cs="Times New Roman"/>
          <w:sz w:val="24"/>
          <w:szCs w:val="24"/>
          <w:u w:val="single"/>
        </w:rPr>
        <w:t>3</w:t>
      </w:r>
      <w:r w:rsidR="00CD178C"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w:t>
      </w:r>
      <w:r w:rsidR="004720A8" w:rsidRPr="003139F5">
        <w:rPr>
          <w:rFonts w:ascii="Times New Roman" w:hAnsi="Times New Roman" w:cs="Times New Roman"/>
          <w:sz w:val="24"/>
          <w:szCs w:val="24"/>
          <w:u w:val="single"/>
        </w:rPr>
        <w:t>17</w:t>
      </w:r>
      <w:r w:rsidR="001612C5" w:rsidRPr="003139F5">
        <w:rPr>
          <w:rFonts w:ascii="Times New Roman" w:hAnsi="Times New Roman" w:cs="Times New Roman"/>
          <w:sz w:val="24"/>
          <w:szCs w:val="24"/>
          <w:u w:val="single"/>
        </w:rPr>
        <w:t xml:space="preserve"> ods. 2</w:t>
      </w:r>
      <w:r w:rsidRPr="003139F5">
        <w:rPr>
          <w:rFonts w:ascii="Times New Roman" w:hAnsi="Times New Roman" w:cs="Times New Roman"/>
          <w:sz w:val="24"/>
          <w:szCs w:val="24"/>
          <w:u w:val="single"/>
        </w:rPr>
        <w:t>)</w:t>
      </w:r>
    </w:p>
    <w:p w14:paraId="4D9C9206" w14:textId="77777777" w:rsidR="001612C5" w:rsidRPr="003139F5" w:rsidRDefault="001612C5" w:rsidP="007F37C2">
      <w:pPr>
        <w:spacing w:after="0" w:line="240" w:lineRule="auto"/>
        <w:jc w:val="both"/>
        <w:rPr>
          <w:rFonts w:ascii="Times New Roman" w:hAnsi="Times New Roman" w:cs="Times New Roman"/>
          <w:sz w:val="24"/>
          <w:szCs w:val="24"/>
        </w:rPr>
      </w:pPr>
    </w:p>
    <w:p w14:paraId="59EB3DDE" w14:textId="5FC96E62" w:rsidR="00643C43" w:rsidRPr="003139F5" w:rsidRDefault="00DE3E4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Definuje sa hrubá nedbanlivosť ako </w:t>
      </w:r>
      <w:r w:rsidR="004720A8" w:rsidRPr="003139F5">
        <w:rPr>
          <w:rFonts w:ascii="Times New Roman" w:hAnsi="Times New Roman" w:cs="Times New Roman"/>
          <w:sz w:val="24"/>
          <w:szCs w:val="24"/>
        </w:rPr>
        <w:t xml:space="preserve">nová </w:t>
      </w:r>
      <w:r w:rsidR="005E07CC" w:rsidRPr="003139F5">
        <w:rPr>
          <w:rFonts w:ascii="Times New Roman" w:hAnsi="Times New Roman" w:cs="Times New Roman"/>
          <w:sz w:val="24"/>
          <w:szCs w:val="24"/>
        </w:rPr>
        <w:t xml:space="preserve">forma </w:t>
      </w:r>
      <w:r w:rsidR="004720A8" w:rsidRPr="003139F5">
        <w:rPr>
          <w:rFonts w:ascii="Times New Roman" w:hAnsi="Times New Roman" w:cs="Times New Roman"/>
          <w:sz w:val="24"/>
          <w:szCs w:val="24"/>
        </w:rPr>
        <w:t xml:space="preserve">subjektívnej stránky </w:t>
      </w:r>
      <w:r w:rsidRPr="003139F5">
        <w:rPr>
          <w:rFonts w:ascii="Times New Roman" w:hAnsi="Times New Roman" w:cs="Times New Roman"/>
          <w:sz w:val="24"/>
          <w:szCs w:val="24"/>
        </w:rPr>
        <w:t xml:space="preserve">vybraných </w:t>
      </w:r>
      <w:r w:rsidR="004720A8" w:rsidRPr="003139F5">
        <w:rPr>
          <w:rFonts w:ascii="Times New Roman" w:hAnsi="Times New Roman" w:cs="Times New Roman"/>
          <w:sz w:val="24"/>
          <w:szCs w:val="24"/>
        </w:rPr>
        <w:t>trestn</w:t>
      </w:r>
      <w:r w:rsidRPr="003139F5">
        <w:rPr>
          <w:rFonts w:ascii="Times New Roman" w:hAnsi="Times New Roman" w:cs="Times New Roman"/>
          <w:sz w:val="24"/>
          <w:szCs w:val="24"/>
        </w:rPr>
        <w:t>ých</w:t>
      </w:r>
      <w:r w:rsidR="004720A8" w:rsidRPr="003139F5">
        <w:rPr>
          <w:rFonts w:ascii="Times New Roman" w:hAnsi="Times New Roman" w:cs="Times New Roman"/>
          <w:sz w:val="24"/>
          <w:szCs w:val="24"/>
        </w:rPr>
        <w:t xml:space="preserve"> čin</w:t>
      </w:r>
      <w:r w:rsidRPr="003139F5">
        <w:rPr>
          <w:rFonts w:ascii="Times New Roman" w:hAnsi="Times New Roman" w:cs="Times New Roman"/>
          <w:sz w:val="24"/>
          <w:szCs w:val="24"/>
        </w:rPr>
        <w:t>ov</w:t>
      </w:r>
      <w:r w:rsidR="004720A8" w:rsidRPr="003139F5">
        <w:rPr>
          <w:rFonts w:ascii="Times New Roman" w:hAnsi="Times New Roman" w:cs="Times New Roman"/>
          <w:sz w:val="24"/>
          <w:szCs w:val="24"/>
        </w:rPr>
        <w:t>, pri ktorých to</w:t>
      </w:r>
      <w:r w:rsidR="00533D77" w:rsidRPr="003139F5">
        <w:rPr>
          <w:rFonts w:ascii="Times New Roman" w:hAnsi="Times New Roman" w:cs="Times New Roman"/>
          <w:sz w:val="24"/>
          <w:szCs w:val="24"/>
        </w:rPr>
        <w:t xml:space="preserve"> zákon</w:t>
      </w:r>
      <w:r w:rsidR="004720A8" w:rsidRPr="003139F5">
        <w:rPr>
          <w:rFonts w:ascii="Times New Roman" w:hAnsi="Times New Roman" w:cs="Times New Roman"/>
          <w:sz w:val="24"/>
          <w:szCs w:val="24"/>
        </w:rPr>
        <w:t xml:space="preserve"> v</w:t>
      </w:r>
      <w:r w:rsidR="00533D77" w:rsidRPr="003139F5">
        <w:rPr>
          <w:rFonts w:ascii="Times New Roman" w:hAnsi="Times New Roman" w:cs="Times New Roman"/>
          <w:sz w:val="24"/>
          <w:szCs w:val="24"/>
        </w:rPr>
        <w:t>o svojej</w:t>
      </w:r>
      <w:r w:rsidR="004720A8" w:rsidRPr="003139F5">
        <w:rPr>
          <w:rFonts w:ascii="Times New Roman" w:hAnsi="Times New Roman" w:cs="Times New Roman"/>
          <w:sz w:val="24"/>
          <w:szCs w:val="24"/>
        </w:rPr>
        <w:t xml:space="preserve"> osobitnej časti výslovne uvádza. </w:t>
      </w:r>
    </w:p>
    <w:p w14:paraId="4ACB0E10" w14:textId="77777777" w:rsidR="001612C5" w:rsidRPr="003139F5" w:rsidRDefault="001612C5" w:rsidP="007F37C2">
      <w:pPr>
        <w:spacing w:after="0" w:line="240" w:lineRule="auto"/>
        <w:jc w:val="both"/>
        <w:rPr>
          <w:rFonts w:ascii="Times New Roman" w:hAnsi="Times New Roman" w:cs="Times New Roman"/>
          <w:sz w:val="24"/>
          <w:szCs w:val="24"/>
        </w:rPr>
      </w:pPr>
    </w:p>
    <w:p w14:paraId="29429988" w14:textId="027482D0" w:rsidR="00533D77" w:rsidRPr="003139F5" w:rsidRDefault="00533D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Táto kategória sa zavádza, aby sa vytvorila podstatne výraznejšia hranica pri posudzovaní skutkovo veľmi porovnateľných konaní ako trestných činov alebo len ako priestupkov, respektíve ako iných správnych deliktov, čo bude na prospech predvídateľnosti práva a právnej istoty právnických osôb a fyzických osôb. Ide primárne o vybrané trestné činy proti životnému prostrediu, ktoré je Slovenská republika povinná trestne stíhať na základe Smernice Európskeho parlamentu a Rady 2008/99/ES z 19. novembra 2008 o ochrane životného prostredia prostredníctvom trestného práva (Ú. v. EÚ L 328, 6.12.2008, s. 28 – 37).</w:t>
      </w:r>
    </w:p>
    <w:p w14:paraId="2A434E36" w14:textId="073E0290" w:rsidR="00EC293D" w:rsidRPr="003139F5" w:rsidRDefault="00EC293D"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V bode 7 recitálu tejto smernice sa uvádza: </w:t>
      </w:r>
      <w:r w:rsidRPr="003139F5">
        <w:rPr>
          <w:rFonts w:ascii="Times New Roman" w:hAnsi="Times New Roman" w:cs="Times New Roman"/>
          <w:i/>
          <w:sz w:val="24"/>
          <w:szCs w:val="24"/>
        </w:rPr>
        <w:t>„Takéto konanie by sa preto malo v rámci celého Spoločenstva považovať za trestný čin, pokiaľ k nemu došlo úmyselne alebo z hrubej nedbanlivosti.“</w:t>
      </w:r>
      <w:r w:rsidRPr="003139F5">
        <w:rPr>
          <w:rFonts w:ascii="Times New Roman" w:hAnsi="Times New Roman" w:cs="Times New Roman"/>
          <w:sz w:val="24"/>
          <w:szCs w:val="24"/>
        </w:rPr>
        <w:t xml:space="preserve">. Taktiež v čl. 3 predmetnej smernice, v ktorom sú v písmenách a) až i) vymedzené skutkové podstaty trestných činov proti životnému prostrediu, úvodná veta znie: </w:t>
      </w:r>
      <w:r w:rsidRPr="003139F5">
        <w:rPr>
          <w:rFonts w:ascii="Times New Roman" w:hAnsi="Times New Roman" w:cs="Times New Roman"/>
          <w:i/>
          <w:sz w:val="24"/>
          <w:szCs w:val="24"/>
        </w:rPr>
        <w:t>„Členské štáty zabezpečia, že uvedené konanie predstavuje trestný čin, pokiaľ je protiprávne a došlo k nemu úmyselne alebo aspoň z hrubej nedbanlivosti: a) …“</w:t>
      </w:r>
      <w:r w:rsidRPr="003139F5">
        <w:rPr>
          <w:rFonts w:ascii="Times New Roman" w:hAnsi="Times New Roman" w:cs="Times New Roman"/>
          <w:sz w:val="24"/>
          <w:szCs w:val="24"/>
        </w:rPr>
        <w:t>.</w:t>
      </w:r>
    </w:p>
    <w:p w14:paraId="4767326F" w14:textId="77777777" w:rsidR="001612C5" w:rsidRPr="003139F5" w:rsidRDefault="001612C5" w:rsidP="007F37C2">
      <w:pPr>
        <w:spacing w:after="0" w:line="240" w:lineRule="auto"/>
        <w:jc w:val="both"/>
        <w:rPr>
          <w:rFonts w:ascii="Times New Roman" w:hAnsi="Times New Roman" w:cs="Times New Roman"/>
          <w:sz w:val="24"/>
          <w:szCs w:val="24"/>
        </w:rPr>
      </w:pPr>
    </w:p>
    <w:p w14:paraId="04B05552" w14:textId="7EFBF4E5" w:rsidR="00E04C41" w:rsidRPr="003139F5" w:rsidRDefault="00DE3E4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Zadefinovaním hrubej nedbanlivosti</w:t>
      </w:r>
      <w:r w:rsidR="00EC293D" w:rsidRPr="003139F5">
        <w:rPr>
          <w:rFonts w:ascii="Times New Roman" w:hAnsi="Times New Roman" w:cs="Times New Roman"/>
          <w:sz w:val="24"/>
          <w:szCs w:val="24"/>
        </w:rPr>
        <w:t xml:space="preserve"> by sa taktiež mala dosiahnuť väčšia</w:t>
      </w:r>
      <w:r w:rsidR="00E04C41" w:rsidRPr="003139F5">
        <w:rPr>
          <w:rFonts w:ascii="Times New Roman" w:hAnsi="Times New Roman" w:cs="Times New Roman"/>
          <w:sz w:val="24"/>
          <w:szCs w:val="24"/>
        </w:rPr>
        <w:t xml:space="preserve"> primeranos</w:t>
      </w:r>
      <w:r w:rsidR="00EC293D" w:rsidRPr="003139F5">
        <w:rPr>
          <w:rFonts w:ascii="Times New Roman" w:hAnsi="Times New Roman" w:cs="Times New Roman"/>
          <w:sz w:val="24"/>
          <w:szCs w:val="24"/>
        </w:rPr>
        <w:t>ť</w:t>
      </w:r>
      <w:r w:rsidR="00E04C41" w:rsidRPr="003139F5">
        <w:rPr>
          <w:rFonts w:ascii="Times New Roman" w:hAnsi="Times New Roman" w:cs="Times New Roman"/>
          <w:sz w:val="24"/>
          <w:szCs w:val="24"/>
        </w:rPr>
        <w:t xml:space="preserve"> pri trestnoprávnom postihu nedbanlivostných konaní, ktoré je Slovenská republika povinná </w:t>
      </w:r>
      <w:r w:rsidR="00E04C41" w:rsidRPr="003139F5">
        <w:rPr>
          <w:rFonts w:ascii="Times New Roman" w:hAnsi="Times New Roman" w:cs="Times New Roman"/>
          <w:sz w:val="24"/>
          <w:szCs w:val="24"/>
        </w:rPr>
        <w:lastRenderedPageBreak/>
        <w:t xml:space="preserve">trestne stíhať </w:t>
      </w:r>
      <w:r w:rsidR="00EC293D" w:rsidRPr="003139F5">
        <w:rPr>
          <w:rFonts w:ascii="Times New Roman" w:hAnsi="Times New Roman" w:cs="Times New Roman"/>
          <w:sz w:val="24"/>
          <w:szCs w:val="24"/>
        </w:rPr>
        <w:t>podľa</w:t>
      </w:r>
      <w:r w:rsidR="00E04C41" w:rsidRPr="003139F5">
        <w:rPr>
          <w:rFonts w:ascii="Times New Roman" w:hAnsi="Times New Roman" w:cs="Times New Roman"/>
          <w:sz w:val="24"/>
          <w:szCs w:val="24"/>
        </w:rPr>
        <w:t xml:space="preserve"> </w:t>
      </w:r>
      <w:r w:rsidR="00EC293D" w:rsidRPr="003139F5">
        <w:rPr>
          <w:rFonts w:ascii="Times New Roman" w:hAnsi="Times New Roman" w:cs="Times New Roman"/>
          <w:sz w:val="24"/>
          <w:szCs w:val="24"/>
        </w:rPr>
        <w:t xml:space="preserve">predmetnej smernice. Z dôvodu absencie </w:t>
      </w:r>
      <w:r w:rsidRPr="003139F5">
        <w:rPr>
          <w:rFonts w:ascii="Times New Roman" w:hAnsi="Times New Roman" w:cs="Times New Roman"/>
          <w:sz w:val="24"/>
          <w:szCs w:val="24"/>
        </w:rPr>
        <w:t>úpravy hrubej nedbanlivosti</w:t>
      </w:r>
      <w:r w:rsidR="00EC293D" w:rsidRPr="003139F5">
        <w:rPr>
          <w:rFonts w:ascii="Times New Roman" w:hAnsi="Times New Roman" w:cs="Times New Roman"/>
          <w:sz w:val="24"/>
          <w:szCs w:val="24"/>
        </w:rPr>
        <w:t xml:space="preserve"> Slovenská republika v súčasnosti nad rámec smernice kriminalizuje každé, aj „ľahké“ nedbanlivostné konanie naplňujúce objektívnu stránku týchto trestných činov. </w:t>
      </w:r>
    </w:p>
    <w:p w14:paraId="22EEE224" w14:textId="77777777" w:rsidR="00BE15FE" w:rsidRPr="003139F5" w:rsidRDefault="00BE15FE" w:rsidP="007F37C2">
      <w:pPr>
        <w:spacing w:after="0" w:line="240" w:lineRule="auto"/>
        <w:ind w:firstLine="708"/>
        <w:jc w:val="both"/>
        <w:rPr>
          <w:rFonts w:ascii="Times New Roman" w:hAnsi="Times New Roman" w:cs="Times New Roman"/>
          <w:sz w:val="24"/>
          <w:szCs w:val="24"/>
        </w:rPr>
      </w:pPr>
    </w:p>
    <w:p w14:paraId="78828E75" w14:textId="2DCE97B1" w:rsidR="00177CB9" w:rsidRPr="003139F5" w:rsidRDefault="00442E4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pohľadu vedomostnej zložky zavinenia t</w:t>
      </w:r>
      <w:r w:rsidR="00851B1C" w:rsidRPr="003139F5">
        <w:rPr>
          <w:rFonts w:ascii="Times New Roman" w:hAnsi="Times New Roman" w:cs="Times New Roman"/>
          <w:sz w:val="24"/>
          <w:szCs w:val="24"/>
        </w:rPr>
        <w:t>áto forma pok</w:t>
      </w:r>
      <w:r w:rsidR="00DE3E42" w:rsidRPr="003139F5">
        <w:rPr>
          <w:rFonts w:ascii="Times New Roman" w:hAnsi="Times New Roman" w:cs="Times New Roman"/>
          <w:sz w:val="24"/>
          <w:szCs w:val="24"/>
        </w:rPr>
        <w:t>r</w:t>
      </w:r>
      <w:r w:rsidR="00851B1C" w:rsidRPr="003139F5">
        <w:rPr>
          <w:rFonts w:ascii="Times New Roman" w:hAnsi="Times New Roman" w:cs="Times New Roman"/>
          <w:sz w:val="24"/>
          <w:szCs w:val="24"/>
        </w:rPr>
        <w:t xml:space="preserve">ýva prípady </w:t>
      </w:r>
      <w:r w:rsidRPr="003139F5">
        <w:rPr>
          <w:rFonts w:ascii="Times New Roman" w:hAnsi="Times New Roman" w:cs="Times New Roman"/>
          <w:sz w:val="24"/>
          <w:szCs w:val="24"/>
        </w:rPr>
        <w:t>vedomého spáchania trestného činu ako aj prípady, kedy si páchateľ nebol vedomý toho, že jeho konaním môže naplniť jednotlivé znaky príslušného trestného činu,</w:t>
      </w:r>
      <w:r w:rsidRPr="003139F5">
        <w:rPr>
          <w:rFonts w:ascii="Times New Roman" w:hAnsi="Times New Roman" w:cs="Times New Roman"/>
        </w:rPr>
        <w:t xml:space="preserve"> </w:t>
      </w:r>
      <w:r w:rsidRPr="003139F5">
        <w:rPr>
          <w:rFonts w:ascii="Times New Roman" w:hAnsi="Times New Roman" w:cs="Times New Roman"/>
          <w:sz w:val="24"/>
          <w:szCs w:val="24"/>
        </w:rPr>
        <w:t>hoci o tom vzhľadom na okolnosti a na svoje osobné pomery vedieť mal a mohol.</w:t>
      </w:r>
      <w:r w:rsidR="003050F1" w:rsidRPr="003139F5">
        <w:rPr>
          <w:rFonts w:ascii="Times New Roman" w:hAnsi="Times New Roman" w:cs="Times New Roman"/>
          <w:sz w:val="24"/>
          <w:szCs w:val="24"/>
        </w:rPr>
        <w:t xml:space="preserve"> V prípade hrubej nedbanlivosti ide o vyššiu mieru neopatrnosti, či ľahostajnosti, ako sa vyžaduje pri bežnej vedomej alebo nevedomej nedbanlivosti. </w:t>
      </w:r>
    </w:p>
    <w:p w14:paraId="699E28D1" w14:textId="77777777" w:rsidR="00BE15FE" w:rsidRPr="003139F5" w:rsidRDefault="00BE15FE" w:rsidP="007F37C2">
      <w:pPr>
        <w:spacing w:after="0" w:line="240" w:lineRule="auto"/>
        <w:ind w:firstLine="708"/>
        <w:jc w:val="both"/>
        <w:rPr>
          <w:rFonts w:ascii="Times New Roman" w:hAnsi="Times New Roman" w:cs="Times New Roman"/>
          <w:sz w:val="24"/>
          <w:szCs w:val="24"/>
        </w:rPr>
      </w:pPr>
    </w:p>
    <w:p w14:paraId="0459EC7C" w14:textId="727DAEBB" w:rsidR="006727BD" w:rsidRPr="003139F5" w:rsidRDefault="006727BD"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38409F"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38409F" w:rsidRPr="003139F5">
        <w:rPr>
          <w:rFonts w:ascii="Times New Roman" w:hAnsi="Times New Roman" w:cs="Times New Roman"/>
          <w:sz w:val="24"/>
          <w:szCs w:val="24"/>
          <w:u w:val="single"/>
        </w:rPr>
        <w:t xml:space="preserve"> 4</w:t>
      </w:r>
      <w:r w:rsidRPr="003139F5">
        <w:rPr>
          <w:rFonts w:ascii="Times New Roman" w:hAnsi="Times New Roman" w:cs="Times New Roman"/>
          <w:sz w:val="24"/>
          <w:szCs w:val="24"/>
          <w:u w:val="single"/>
        </w:rPr>
        <w:t xml:space="preserve"> (§ 20)</w:t>
      </w:r>
    </w:p>
    <w:p w14:paraId="7BBD9899" w14:textId="77777777" w:rsidR="00BE15FE" w:rsidRPr="003139F5" w:rsidRDefault="00BE15FE" w:rsidP="007F37C2">
      <w:pPr>
        <w:spacing w:after="0" w:line="240" w:lineRule="auto"/>
        <w:jc w:val="both"/>
        <w:rPr>
          <w:rFonts w:ascii="Times New Roman" w:hAnsi="Times New Roman" w:cs="Times New Roman"/>
          <w:sz w:val="24"/>
          <w:szCs w:val="24"/>
        </w:rPr>
      </w:pPr>
    </w:p>
    <w:p w14:paraId="20EC9AD5" w14:textId="1D9E2562" w:rsidR="005E24B0" w:rsidRPr="003139F5" w:rsidRDefault="006727BD"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Podľa § 19 ods. 1 je páchateľom trestného činu ten, kto trestný čin spáchal sám (podľa § 19 ods. 2 páchateľom trestného činu môže byť fyzická osoba). Podľa § 20, ak bol trestný čin spáchaný spoločným konaním dvoch alebo viacerých páchateľov (spolupáchatelia), zodpovedá každý z nich, ako keby trestný čin spáchal sám. Z uvedeného znenia § 20 v podstate vyplýva to, že ak bol trestný čin spáchaný spoločným konaním dvoch alebo viacerých takých osôb, ktoré ho spáchali samé, ide o spolupáchateľov. Keďže podľa § 19 je páchateľom len tá osoba, ktorá spáchala trestný čin sama, nemôže potom dôjsť k spoločnému konaniu viacerých páchateľov. Ustanovenie § 20 sa tak vo vzťahu k § 19 ods. 1 nejaví ako správne, lebo nemožno konštatovať, že v prípade spolupáchateľov ide o viacerých páchateľov. Zrejme aj z uvedeného dôvodu bolo v § 9 ods. 2 zákona č. 140/1961 Zb. Trestný zákon v znení neskorších predpisov uvedené, že „Ak bol trestný čin spáchaný spoločným konaním dvoch alebo viacerých osôb, zodpovedá každá z nich, ako by trestný čin spáchala sama (spolupáchatelia).“, teda namiesto slova „páchateľov“ je použité slovo „osôb“. Z dôvodovej správy k zákonu č. 300/2005 Z. z. nevyplýva dôvod, prečo došlo k tejto zmene slova „osôb“ uvedeného v § 9 ods. 2 zákona č. 140/1961 Zb. na slovo „páchateľov“. </w:t>
      </w:r>
      <w:r w:rsidR="005E24B0" w:rsidRPr="003139F5">
        <w:rPr>
          <w:rFonts w:ascii="Times New Roman" w:hAnsi="Times New Roman" w:cs="Times New Roman"/>
          <w:sz w:val="24"/>
          <w:szCs w:val="24"/>
        </w:rPr>
        <w:t>V súčasnosti síce nevznikajú problémy pri aplikácií predmetného ustanovenia, avšak ustanovenie sa precizuje, aby sa do budúcna predišlo prípadným pochybnostiam zo strany aplikačnej praxe.</w:t>
      </w:r>
    </w:p>
    <w:p w14:paraId="570CEA08" w14:textId="77777777" w:rsidR="00BE15FE" w:rsidRPr="003139F5" w:rsidRDefault="00BE15FE" w:rsidP="007F37C2">
      <w:pPr>
        <w:spacing w:after="0" w:line="240" w:lineRule="auto"/>
        <w:ind w:firstLine="708"/>
        <w:jc w:val="both"/>
        <w:rPr>
          <w:rFonts w:ascii="Times New Roman" w:hAnsi="Times New Roman" w:cs="Times New Roman"/>
          <w:sz w:val="24"/>
          <w:szCs w:val="24"/>
        </w:rPr>
      </w:pPr>
    </w:p>
    <w:p w14:paraId="0271709B" w14:textId="38C8C4AE" w:rsidR="00F460BE" w:rsidRPr="003139F5" w:rsidRDefault="00F460BE"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F62DE1"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38409F" w:rsidRPr="003139F5">
        <w:rPr>
          <w:rFonts w:ascii="Times New Roman" w:hAnsi="Times New Roman" w:cs="Times New Roman"/>
          <w:sz w:val="24"/>
          <w:szCs w:val="24"/>
          <w:u w:val="single"/>
        </w:rPr>
        <w:t xml:space="preserve"> 5</w:t>
      </w:r>
      <w:r w:rsidRPr="003139F5">
        <w:rPr>
          <w:rFonts w:ascii="Times New Roman" w:hAnsi="Times New Roman" w:cs="Times New Roman"/>
          <w:sz w:val="24"/>
          <w:szCs w:val="24"/>
          <w:u w:val="single"/>
        </w:rPr>
        <w:t xml:space="preserve"> (§ 29 ods. 2)</w:t>
      </w:r>
    </w:p>
    <w:p w14:paraId="41D172ED" w14:textId="77777777" w:rsidR="00BE15FE" w:rsidRPr="003139F5" w:rsidRDefault="00BE15FE" w:rsidP="007F37C2">
      <w:pPr>
        <w:spacing w:after="0" w:line="240" w:lineRule="auto"/>
        <w:jc w:val="both"/>
        <w:rPr>
          <w:rFonts w:ascii="Times New Roman" w:hAnsi="Times New Roman" w:cs="Times New Roman"/>
          <w:sz w:val="24"/>
          <w:szCs w:val="24"/>
        </w:rPr>
      </w:pPr>
    </w:p>
    <w:p w14:paraId="5D5E55D7" w14:textId="7CA90985" w:rsidR="00E55F08" w:rsidRPr="003139F5" w:rsidRDefault="00E55F08" w:rsidP="00E55F08">
      <w:pPr>
        <w:pStyle w:val="Normlnywebov"/>
        <w:spacing w:before="0" w:beforeAutospacing="0" w:after="0" w:afterAutospacing="0"/>
        <w:ind w:firstLine="708"/>
        <w:jc w:val="both"/>
        <w:rPr>
          <w:color w:val="000000"/>
        </w:rPr>
      </w:pPr>
      <w:r w:rsidRPr="003139F5">
        <w:rPr>
          <w:color w:val="000000"/>
        </w:rPr>
        <w:t>Dopĺňa sa pozitívna definícia súhlasu. Za súhlas sa považuje vážny, dobrovoľný a zrozumiteľne vyjadrený prejav vôle poškodeného, ak vzhľadom na okolnosti činu a svoje osobné pomery mohol taký súhlas prejaviť. Takýto súhlas môže byť vyjadrený výslovne aj konkludentne, komisívnym či omisívnym konaním subjektu. </w:t>
      </w:r>
    </w:p>
    <w:p w14:paraId="7BDF2714" w14:textId="77777777" w:rsidR="00E55F08" w:rsidRPr="003139F5" w:rsidRDefault="00E55F08" w:rsidP="00E55F08">
      <w:pPr>
        <w:pStyle w:val="Normlnywebov"/>
        <w:spacing w:before="0" w:beforeAutospacing="0" w:after="0" w:afterAutospacing="0"/>
        <w:ind w:firstLine="708"/>
        <w:jc w:val="both"/>
      </w:pPr>
    </w:p>
    <w:p w14:paraId="070FFA4B" w14:textId="0E5C513C" w:rsidR="00E55F08" w:rsidRPr="003139F5" w:rsidRDefault="00E55F08" w:rsidP="00E55F08">
      <w:pPr>
        <w:pStyle w:val="Normlnywebov"/>
        <w:spacing w:before="0" w:beforeAutospacing="0" w:after="0" w:afterAutospacing="0"/>
        <w:ind w:firstLine="708"/>
        <w:jc w:val="both"/>
      </w:pPr>
      <w:r w:rsidRPr="003139F5">
        <w:rPr>
          <w:color w:val="000000"/>
        </w:rPr>
        <w:t>Za súhlas však nebude možn</w:t>
      </w:r>
      <w:r w:rsidR="005A65EE" w:rsidRPr="003139F5">
        <w:rPr>
          <w:color w:val="000000"/>
        </w:rPr>
        <w:t>é</w:t>
      </w:r>
      <w:r w:rsidRPr="003139F5">
        <w:rPr>
          <w:color w:val="000000"/>
        </w:rPr>
        <w:t xml:space="preserve"> považovať, ak poškodený na konanie páchateľa slovne alebo fyzicky nereagoval. Touto úpravou sa posilňuje právne postavenie poškodeného v situáciách, ak by páchateľ protiprávneho činu využil pasivitu poškodeného s tvrdením, že poškodený pri jeho čine nekládol aktívny fyzický odpor, a ani inak nevyjadril nesúhlas, na základe čoho páchateľ mal za to, že poškodený k činu zasahujúcemu do jeho práv udelil súhlas. Pasivita poškodeného môže byť dôsledkom strachu z fyzickej prevahy páchateľa, ktorú na základe správania páchateľa a ďalších okolností poškodený vníma ako hrozbu bezprostredného násilia. Prípadne pasivita môže byť aj prejavom bezbrannosti ako tzv. zamrznutie, pri neschopnosti poškodeného prejaviť akýkoľvek rozpoznateľný odpor alebo nesúhlas voči konaniu páchateľa zasahujúceho do sféry práv poškodeného chránených Trestným zákonom. Právne postavenie poškodeného sa na jednej strane touto úpravou posilňuje, no na strane druhej bude veľmi náročné preukázať skutkový stav v situáciách bez svedkov, keď pôjde o tvrdenie </w:t>
      </w:r>
      <w:r w:rsidRPr="003139F5">
        <w:rPr>
          <w:color w:val="000000"/>
        </w:rPr>
        <w:lastRenderedPageBreak/>
        <w:t>poškodeného proti tvrdeniu páchateľa. Zákonodarca však pre adresátov práva jasne vymedzuje pravidlo, že osoba, ktorá svojim konaním zasahuje do sféry práv inej osoby (poškodeného), musí na také konanie získať vážny, dobrovoľný a zrozumiteľne vyjadrený súhlasný prejav vôle poškodeného a to slovne alebo fyzickým prejavom (napr. jednoznačným súhlasným gestom), aby také konanie nebolo považované za protiprávne s právnym dôsledkom v podobe vyvodenia trestnej zodpovednosti.</w:t>
      </w:r>
    </w:p>
    <w:p w14:paraId="7E522FB3" w14:textId="77777777" w:rsidR="00BE15FE" w:rsidRPr="003139F5" w:rsidRDefault="00BE15FE" w:rsidP="007F37C2">
      <w:pPr>
        <w:spacing w:after="0" w:line="240" w:lineRule="auto"/>
        <w:ind w:firstLine="708"/>
        <w:jc w:val="both"/>
        <w:rPr>
          <w:rFonts w:ascii="Times New Roman" w:hAnsi="Times New Roman" w:cs="Times New Roman"/>
          <w:sz w:val="24"/>
          <w:szCs w:val="24"/>
        </w:rPr>
      </w:pPr>
    </w:p>
    <w:p w14:paraId="2A50764B" w14:textId="2BC85F0B" w:rsidR="00643C43" w:rsidRPr="003139F5" w:rsidRDefault="00643C43"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BD6D5D"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38409F" w:rsidRPr="003139F5">
        <w:rPr>
          <w:rFonts w:ascii="Times New Roman" w:hAnsi="Times New Roman" w:cs="Times New Roman"/>
          <w:sz w:val="24"/>
          <w:szCs w:val="24"/>
          <w:u w:val="single"/>
        </w:rPr>
        <w:t xml:space="preserve"> 6</w:t>
      </w:r>
      <w:r w:rsidRPr="003139F5">
        <w:rPr>
          <w:rFonts w:ascii="Times New Roman" w:hAnsi="Times New Roman" w:cs="Times New Roman"/>
          <w:sz w:val="24"/>
          <w:szCs w:val="24"/>
          <w:u w:val="single"/>
        </w:rPr>
        <w:t xml:space="preserve"> (§</w:t>
      </w:r>
      <w:r w:rsidR="006A7616"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30 ods.</w:t>
      </w:r>
      <w:r w:rsidR="009603DB"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2)</w:t>
      </w:r>
    </w:p>
    <w:p w14:paraId="50B45A2E" w14:textId="77777777" w:rsidR="00BE15FE" w:rsidRPr="003139F5" w:rsidRDefault="00BE15FE" w:rsidP="007F37C2">
      <w:pPr>
        <w:spacing w:after="0" w:line="240" w:lineRule="auto"/>
        <w:jc w:val="both"/>
        <w:rPr>
          <w:rFonts w:ascii="Times New Roman" w:hAnsi="Times New Roman" w:cs="Times New Roman"/>
          <w:sz w:val="24"/>
          <w:szCs w:val="24"/>
        </w:rPr>
      </w:pPr>
    </w:p>
    <w:p w14:paraId="055580E0" w14:textId="793BAE16" w:rsidR="00B54818" w:rsidRPr="003139F5" w:rsidRDefault="00643C43" w:rsidP="000163E6">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legislatívno-technickú úpravu súvisiacu s vypustením trestné</w:t>
      </w:r>
      <w:r w:rsidR="009603DB" w:rsidRPr="003139F5">
        <w:rPr>
          <w:rFonts w:ascii="Times New Roman" w:hAnsi="Times New Roman" w:cs="Times New Roman"/>
          <w:sz w:val="24"/>
          <w:szCs w:val="24"/>
        </w:rPr>
        <w:t>ho</w:t>
      </w:r>
      <w:r w:rsidRPr="003139F5">
        <w:rPr>
          <w:rFonts w:ascii="Times New Roman" w:hAnsi="Times New Roman" w:cs="Times New Roman"/>
          <w:sz w:val="24"/>
          <w:szCs w:val="24"/>
        </w:rPr>
        <w:t xml:space="preserve"> činu Sexuálneho násilia podľa § 200 </w:t>
      </w:r>
      <w:r w:rsidR="00BD6D5D" w:rsidRPr="003139F5">
        <w:rPr>
          <w:rFonts w:ascii="Times New Roman" w:hAnsi="Times New Roman" w:cs="Times New Roman"/>
          <w:sz w:val="24"/>
          <w:szCs w:val="24"/>
        </w:rPr>
        <w:t>a zmenou názvu trestného činu podľa § 199 (bod</w:t>
      </w:r>
      <w:r w:rsidR="003D306E" w:rsidRPr="003139F5">
        <w:rPr>
          <w:rFonts w:ascii="Times New Roman" w:hAnsi="Times New Roman" w:cs="Times New Roman"/>
          <w:sz w:val="24"/>
          <w:szCs w:val="24"/>
        </w:rPr>
        <w:t>y 126 a</w:t>
      </w:r>
      <w:r w:rsidR="00BD6D5D" w:rsidRPr="003139F5">
        <w:rPr>
          <w:rFonts w:ascii="Times New Roman" w:hAnsi="Times New Roman" w:cs="Times New Roman"/>
          <w:sz w:val="24"/>
          <w:szCs w:val="24"/>
        </w:rPr>
        <w:t xml:space="preserve"> </w:t>
      </w:r>
      <w:r w:rsidR="0027221E" w:rsidRPr="003139F5">
        <w:rPr>
          <w:rFonts w:ascii="Times New Roman" w:hAnsi="Times New Roman" w:cs="Times New Roman"/>
          <w:sz w:val="24"/>
          <w:szCs w:val="24"/>
        </w:rPr>
        <w:t>127</w:t>
      </w:r>
      <w:r w:rsidR="00BD6D5D" w:rsidRPr="003139F5">
        <w:rPr>
          <w:rFonts w:ascii="Times New Roman" w:hAnsi="Times New Roman" w:cs="Times New Roman"/>
          <w:sz w:val="24"/>
          <w:szCs w:val="24"/>
        </w:rPr>
        <w:t>).</w:t>
      </w:r>
    </w:p>
    <w:p w14:paraId="6B286C40" w14:textId="77777777" w:rsidR="00B54818" w:rsidRPr="003139F5" w:rsidRDefault="00B54818" w:rsidP="007F37C2">
      <w:pPr>
        <w:spacing w:after="0" w:line="240" w:lineRule="auto"/>
        <w:ind w:firstLine="708"/>
        <w:jc w:val="both"/>
        <w:rPr>
          <w:rFonts w:ascii="Times New Roman" w:hAnsi="Times New Roman" w:cs="Times New Roman"/>
          <w:sz w:val="24"/>
          <w:szCs w:val="24"/>
        </w:rPr>
      </w:pPr>
    </w:p>
    <w:p w14:paraId="42CD1EEA" w14:textId="2FB7A8DF"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38409F" w:rsidRPr="003139F5">
        <w:rPr>
          <w:rFonts w:ascii="Times New Roman" w:hAnsi="Times New Roman" w:cs="Times New Roman"/>
          <w:sz w:val="24"/>
          <w:szCs w:val="24"/>
          <w:u w:val="single"/>
        </w:rPr>
        <w:t>7</w:t>
      </w:r>
      <w:r w:rsidR="00BD6D5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 ods. 3)</w:t>
      </w:r>
    </w:p>
    <w:p w14:paraId="589CB930" w14:textId="77777777" w:rsidR="00BE15FE" w:rsidRPr="003139F5" w:rsidRDefault="00BE15FE" w:rsidP="007F37C2">
      <w:pPr>
        <w:spacing w:after="0" w:line="240" w:lineRule="auto"/>
        <w:jc w:val="both"/>
        <w:rPr>
          <w:rFonts w:ascii="Times New Roman" w:hAnsi="Times New Roman" w:cs="Times New Roman"/>
          <w:sz w:val="24"/>
          <w:szCs w:val="24"/>
        </w:rPr>
      </w:pPr>
    </w:p>
    <w:p w14:paraId="5227CC6D" w14:textId="6335D84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Rozširuje sa okruh uvedených trestných činov o trestný čin machinácií v súvislosti s konkurzným a vyrovnávacím konaním, nakoľko ide o skutkovú podstatu, ktorá síce v sebe obsahuje korupčné konania, avšak tento trestný čin nie je subsumovaný pod trestné činy korupcie podľa ôsmej hlavy osobitnej časti Trestného zákona, v dôsledku čoho je podstatne sťažené odhaľovanie a najmä dokazovanie uvedeného trestného čin. Ustanovenie sa precizuje s ohľadom na trestný čin volebnej korupcie podľa § 336a a športovej korupcie podľa § 336b.</w:t>
      </w:r>
    </w:p>
    <w:p w14:paraId="23B8380D" w14:textId="77777777" w:rsidR="0038409F" w:rsidRPr="003139F5" w:rsidRDefault="0038409F" w:rsidP="007F37C2">
      <w:pPr>
        <w:spacing w:after="0" w:line="240" w:lineRule="auto"/>
        <w:ind w:firstLine="708"/>
        <w:jc w:val="both"/>
        <w:rPr>
          <w:rFonts w:ascii="Times New Roman" w:hAnsi="Times New Roman" w:cs="Times New Roman"/>
          <w:sz w:val="24"/>
          <w:szCs w:val="24"/>
        </w:rPr>
      </w:pPr>
    </w:p>
    <w:p w14:paraId="5BDA4E22" w14:textId="5E4F2854"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w:t>
      </w:r>
      <w:r w:rsidR="005A65EE" w:rsidRPr="003139F5">
        <w:rPr>
          <w:rFonts w:ascii="Times New Roman" w:hAnsi="Times New Roman" w:cs="Times New Roman"/>
          <w:sz w:val="24"/>
          <w:szCs w:val="24"/>
          <w:u w:val="single"/>
        </w:rPr>
        <w:t>om</w:t>
      </w:r>
      <w:r w:rsidRPr="003139F5">
        <w:rPr>
          <w:rFonts w:ascii="Times New Roman" w:hAnsi="Times New Roman" w:cs="Times New Roman"/>
          <w:sz w:val="24"/>
          <w:szCs w:val="24"/>
          <w:u w:val="single"/>
        </w:rPr>
        <w:t xml:space="preserve"> </w:t>
      </w:r>
      <w:r w:rsidR="00BE394C" w:rsidRPr="003139F5">
        <w:rPr>
          <w:rFonts w:ascii="Times New Roman" w:hAnsi="Times New Roman" w:cs="Times New Roman"/>
          <w:sz w:val="24"/>
          <w:szCs w:val="24"/>
          <w:u w:val="single"/>
        </w:rPr>
        <w:t>8</w:t>
      </w:r>
      <w:r w:rsidR="00BD6D5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BE394C" w:rsidRPr="003139F5">
        <w:rPr>
          <w:rFonts w:ascii="Times New Roman" w:hAnsi="Times New Roman" w:cs="Times New Roman"/>
          <w:sz w:val="24"/>
          <w:szCs w:val="24"/>
          <w:u w:val="single"/>
        </w:rPr>
        <w:t>9</w:t>
      </w:r>
      <w:r w:rsidR="00BD6D5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(nadpis a § 31 ods. 4)</w:t>
      </w:r>
    </w:p>
    <w:p w14:paraId="1D25ACB7" w14:textId="77777777" w:rsidR="0038409F" w:rsidRPr="003139F5" w:rsidRDefault="0038409F" w:rsidP="007F37C2">
      <w:pPr>
        <w:spacing w:after="0" w:line="240" w:lineRule="auto"/>
        <w:jc w:val="both"/>
        <w:rPr>
          <w:rFonts w:ascii="Times New Roman" w:hAnsi="Times New Roman" w:cs="Times New Roman"/>
          <w:sz w:val="24"/>
          <w:szCs w:val="24"/>
        </w:rPr>
      </w:pPr>
    </w:p>
    <w:p w14:paraId="60F454B4" w14:textId="644DAC06"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Predmetné ustanovenie definuje </w:t>
      </w:r>
      <w:r w:rsidR="005A65EE" w:rsidRPr="003139F5">
        <w:rPr>
          <w:rFonts w:ascii="Times New Roman" w:hAnsi="Times New Roman" w:cs="Times New Roman"/>
          <w:sz w:val="24"/>
          <w:szCs w:val="24"/>
        </w:rPr>
        <w:t>čo sú</w:t>
      </w:r>
      <w:r w:rsidRPr="003139F5">
        <w:rPr>
          <w:rFonts w:ascii="Times New Roman" w:hAnsi="Times New Roman" w:cs="Times New Roman"/>
          <w:sz w:val="24"/>
          <w:szCs w:val="24"/>
        </w:rPr>
        <w:t xml:space="preserve"> obmedzenia a povinnosti pre potreby trestného zákona (k tomu pozri aj odôvodnenie k</w:t>
      </w:r>
      <w:r w:rsidR="00555C87" w:rsidRPr="003139F5">
        <w:rPr>
          <w:rFonts w:ascii="Times New Roman" w:hAnsi="Times New Roman" w:cs="Times New Roman"/>
          <w:sz w:val="24"/>
          <w:szCs w:val="24"/>
        </w:rPr>
        <w:t xml:space="preserve"> bodu </w:t>
      </w:r>
      <w:r w:rsidR="006305FE" w:rsidRPr="003139F5">
        <w:rPr>
          <w:rFonts w:ascii="Times New Roman" w:hAnsi="Times New Roman" w:cs="Times New Roman"/>
          <w:sz w:val="24"/>
          <w:szCs w:val="24"/>
        </w:rPr>
        <w:t>11</w:t>
      </w:r>
      <w:r w:rsidRPr="003139F5">
        <w:rPr>
          <w:rFonts w:ascii="Times New Roman" w:hAnsi="Times New Roman" w:cs="Times New Roman"/>
          <w:sz w:val="24"/>
          <w:szCs w:val="24"/>
        </w:rPr>
        <w:t>)</w:t>
      </w:r>
      <w:r w:rsidR="00BD6D5D" w:rsidRPr="003139F5">
        <w:rPr>
          <w:rFonts w:ascii="Times New Roman" w:hAnsi="Times New Roman" w:cs="Times New Roman"/>
          <w:sz w:val="24"/>
          <w:szCs w:val="24"/>
        </w:rPr>
        <w:t>.</w:t>
      </w:r>
    </w:p>
    <w:p w14:paraId="2D3A85C5" w14:textId="77777777" w:rsidR="0038409F" w:rsidRPr="003139F5" w:rsidRDefault="0038409F" w:rsidP="007F37C2">
      <w:pPr>
        <w:spacing w:after="0" w:line="240" w:lineRule="auto"/>
        <w:ind w:firstLine="708"/>
        <w:jc w:val="both"/>
        <w:rPr>
          <w:rFonts w:ascii="Times New Roman" w:hAnsi="Times New Roman" w:cs="Times New Roman"/>
          <w:sz w:val="24"/>
          <w:szCs w:val="24"/>
        </w:rPr>
      </w:pPr>
    </w:p>
    <w:p w14:paraId="18625BE1" w14:textId="2BD22B40"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6305FE" w:rsidRPr="003139F5">
        <w:rPr>
          <w:rFonts w:ascii="Times New Roman" w:hAnsi="Times New Roman" w:cs="Times New Roman"/>
          <w:bCs/>
          <w:sz w:val="24"/>
          <w:szCs w:val="24"/>
          <w:u w:val="single"/>
        </w:rPr>
        <w:t>10</w:t>
      </w:r>
      <w:r w:rsidR="00BD6D5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32 ods. 2)</w:t>
      </w:r>
    </w:p>
    <w:p w14:paraId="7F426378" w14:textId="77777777" w:rsidR="0038409F" w:rsidRPr="003139F5" w:rsidRDefault="0038409F" w:rsidP="007F37C2">
      <w:pPr>
        <w:spacing w:after="0" w:line="240" w:lineRule="auto"/>
        <w:jc w:val="both"/>
        <w:rPr>
          <w:rFonts w:ascii="Times New Roman" w:hAnsi="Times New Roman" w:cs="Times New Roman"/>
          <w:sz w:val="24"/>
          <w:szCs w:val="24"/>
        </w:rPr>
      </w:pPr>
    </w:p>
    <w:p w14:paraId="29D2A48C" w14:textId="1E099FEB" w:rsidR="007B0736" w:rsidRPr="003139F5" w:rsidRDefault="007B073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Zavádza sa pojem „trest nespojený s odňatím slobody“, ktorý sa používa pri vybraných menej závažných trestných činoch</w:t>
      </w:r>
      <w:r w:rsidR="00EC1ADF" w:rsidRPr="003139F5">
        <w:rPr>
          <w:rFonts w:ascii="Times New Roman" w:hAnsi="Times New Roman" w:cs="Times New Roman"/>
          <w:sz w:val="24"/>
          <w:szCs w:val="24"/>
        </w:rPr>
        <w:t>.</w:t>
      </w:r>
      <w:r w:rsidRPr="003139F5">
        <w:rPr>
          <w:rFonts w:ascii="Times New Roman" w:hAnsi="Times New Roman" w:cs="Times New Roman"/>
          <w:sz w:val="24"/>
          <w:szCs w:val="24"/>
        </w:rPr>
        <w:t xml:space="preserve"> Termín používa i teória a využívajú ho i trestné politiky iných krajín. Pripomína sa tak a vyjadruje základný rozlišovací charakteristický znak jednotlivých trestov, a teda skutočnosť, či pri ich výkone dochádza k uväzneniu v príslušnom zariadení alebo či odsúdený vedie počas výkonu trestu svoj život na slobode. Zároveň sa vytvára legislatívno-technický priestor pre zákonodarcu pre potreb</w:t>
      </w:r>
      <w:r w:rsidR="004F765A" w:rsidRPr="003139F5">
        <w:rPr>
          <w:rFonts w:ascii="Times New Roman" w:hAnsi="Times New Roman" w:cs="Times New Roman"/>
          <w:sz w:val="24"/>
          <w:szCs w:val="24"/>
        </w:rPr>
        <w:t>y</w:t>
      </w:r>
      <w:r w:rsidRPr="003139F5">
        <w:rPr>
          <w:rFonts w:ascii="Times New Roman" w:hAnsi="Times New Roman" w:cs="Times New Roman"/>
          <w:sz w:val="24"/>
          <w:szCs w:val="24"/>
        </w:rPr>
        <w:t xml:space="preserve"> regulácie využívania, resp. ukladania trestu odňatia slobody a </w:t>
      </w:r>
      <w:r w:rsidR="005A65EE" w:rsidRPr="003139F5">
        <w:rPr>
          <w:rFonts w:ascii="Times New Roman" w:hAnsi="Times New Roman" w:cs="Times New Roman"/>
          <w:sz w:val="24"/>
          <w:szCs w:val="24"/>
        </w:rPr>
        <w:t xml:space="preserve">ostatných trestov. </w:t>
      </w:r>
      <w:r w:rsidR="005E24B0" w:rsidRPr="003139F5">
        <w:rPr>
          <w:rFonts w:ascii="Times New Roman" w:hAnsi="Times New Roman" w:cs="Times New Roman"/>
          <w:sz w:val="24"/>
          <w:szCs w:val="24"/>
        </w:rPr>
        <w:t xml:space="preserve">Taxatívny výpočet trestov, ktoré </w:t>
      </w:r>
      <w:r w:rsidR="00D61123" w:rsidRPr="003139F5">
        <w:rPr>
          <w:rFonts w:ascii="Times New Roman" w:hAnsi="Times New Roman" w:cs="Times New Roman"/>
          <w:sz w:val="24"/>
          <w:szCs w:val="24"/>
        </w:rPr>
        <w:t>s</w:t>
      </w:r>
      <w:r w:rsidR="005E24B0" w:rsidRPr="003139F5">
        <w:rPr>
          <w:rFonts w:ascii="Times New Roman" w:hAnsi="Times New Roman" w:cs="Times New Roman"/>
          <w:sz w:val="24"/>
          <w:szCs w:val="24"/>
        </w:rPr>
        <w:t>ú trestami nespojenými s odňatím slobody sa zavádza, aby bolo jasné, že takýmto trestom nie je podmienečne odložený trest odňatia slobody.</w:t>
      </w:r>
    </w:p>
    <w:p w14:paraId="73D42C41" w14:textId="77777777" w:rsidR="006305FE" w:rsidRPr="003139F5" w:rsidRDefault="006305FE" w:rsidP="007F37C2">
      <w:pPr>
        <w:spacing w:after="0" w:line="240" w:lineRule="auto"/>
        <w:ind w:firstLine="708"/>
        <w:jc w:val="both"/>
        <w:rPr>
          <w:rFonts w:ascii="Times New Roman" w:hAnsi="Times New Roman" w:cs="Times New Roman"/>
          <w:sz w:val="24"/>
          <w:szCs w:val="24"/>
        </w:rPr>
      </w:pPr>
    </w:p>
    <w:p w14:paraId="06843E6C" w14:textId="7BCECA75"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81373B" w:rsidRPr="003139F5">
        <w:rPr>
          <w:rFonts w:ascii="Times New Roman" w:hAnsi="Times New Roman" w:cs="Times New Roman"/>
          <w:sz w:val="24"/>
          <w:szCs w:val="24"/>
          <w:u w:val="single"/>
        </w:rPr>
        <w:t>11</w:t>
      </w:r>
      <w:r w:rsidR="00E167E4"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33a)</w:t>
      </w:r>
    </w:p>
    <w:p w14:paraId="47B9D1BA" w14:textId="77777777" w:rsidR="006305FE" w:rsidRPr="003139F5" w:rsidRDefault="006305FE" w:rsidP="007F37C2">
      <w:pPr>
        <w:spacing w:after="0" w:line="240" w:lineRule="auto"/>
        <w:jc w:val="both"/>
        <w:rPr>
          <w:rFonts w:ascii="Times New Roman" w:hAnsi="Times New Roman" w:cs="Times New Roman"/>
          <w:sz w:val="24"/>
          <w:szCs w:val="24"/>
        </w:rPr>
      </w:pPr>
    </w:p>
    <w:p w14:paraId="5A9D4864" w14:textId="7B96153D" w:rsidR="007B0736" w:rsidRPr="003139F5" w:rsidRDefault="007B073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Reviduje sa systematika regulácie obmedzení a povinností a ich využívania pri sankcionovaní. Ak sa napr. systém trestnej politiky a sankcionovanie prejavuje </w:t>
      </w:r>
    </w:p>
    <w:p w14:paraId="5EEF14F2" w14:textId="77777777" w:rsidR="007B0736" w:rsidRPr="003139F5" w:rsidRDefault="007B0736" w:rsidP="007F37C2">
      <w:pPr>
        <w:pStyle w:val="Odsekzoznamu"/>
        <w:numPr>
          <w:ilvl w:val="0"/>
          <w:numId w:val="6"/>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63 % - </w:t>
      </w:r>
      <w:proofErr w:type="spellStart"/>
      <w:r w:rsidRPr="003139F5">
        <w:rPr>
          <w:rFonts w:ascii="Times New Roman" w:hAnsi="Times New Roman" w:cs="Times New Roman"/>
          <w:sz w:val="24"/>
          <w:szCs w:val="24"/>
        </w:rPr>
        <w:t>ným</w:t>
      </w:r>
      <w:proofErr w:type="spellEnd"/>
      <w:r w:rsidRPr="003139F5">
        <w:rPr>
          <w:rFonts w:ascii="Times New Roman" w:hAnsi="Times New Roman" w:cs="Times New Roman"/>
          <w:sz w:val="24"/>
          <w:szCs w:val="24"/>
        </w:rPr>
        <w:t xml:space="preserve">  podielom využívania podmienečného odkladu výkonu trestu odňatia slobody na celkovom trestaní a určovaním skúšobnej doby, kde by zároveň malo dochádzať k uloženiu obmedzení a povinností a </w:t>
      </w:r>
    </w:p>
    <w:p w14:paraId="150361FB" w14:textId="57EF5B3D" w:rsidR="007B0736" w:rsidRPr="003139F5" w:rsidRDefault="007B0736" w:rsidP="007F37C2">
      <w:pPr>
        <w:pStyle w:val="Odsekzoznamu"/>
        <w:numPr>
          <w:ilvl w:val="0"/>
          <w:numId w:val="6"/>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postupným zvyšovaním skúmania možnosti uložiť trest/sankci</w:t>
      </w:r>
      <w:r w:rsidR="005F3356" w:rsidRPr="003139F5">
        <w:rPr>
          <w:rFonts w:ascii="Times New Roman" w:hAnsi="Times New Roman" w:cs="Times New Roman"/>
          <w:sz w:val="24"/>
          <w:szCs w:val="24"/>
        </w:rPr>
        <w:t>u</w:t>
      </w:r>
      <w:r w:rsidRPr="003139F5">
        <w:rPr>
          <w:rFonts w:ascii="Times New Roman" w:hAnsi="Times New Roman" w:cs="Times New Roman"/>
          <w:sz w:val="24"/>
          <w:szCs w:val="24"/>
        </w:rPr>
        <w:t xml:space="preserve"> nespojenú s odňatím slobody pred odsúdením,</w:t>
      </w:r>
    </w:p>
    <w:p w14:paraId="3DD29A66" w14:textId="77777777" w:rsidR="007B0736" w:rsidRPr="003139F5" w:rsidRDefault="007B0736"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je na mieste „plnohodnotná“ právna úprava tak, ako v prípade iných (navyše nie tak frekventovane) ukladaných sankcií. Nesystematická úprava obmedzení a povinností výlučne v kontexte podmienečného odkladu v § 51 nedáva subjektom participujúcim na trestnom </w:t>
      </w:r>
      <w:r w:rsidRPr="003139F5">
        <w:rPr>
          <w:rFonts w:ascii="Times New Roman" w:hAnsi="Times New Roman" w:cs="Times New Roman"/>
          <w:sz w:val="24"/>
          <w:szCs w:val="24"/>
        </w:rPr>
        <w:lastRenderedPageBreak/>
        <w:t xml:space="preserve">konaní odpoveď na skutočné postavenie týchto sankcií v trestnej politike, čo má za následok ich nie vždy úplne primerané využitie.   </w:t>
      </w:r>
    </w:p>
    <w:p w14:paraId="4F61EAAD" w14:textId="77777777" w:rsidR="007E1F63" w:rsidRPr="003139F5" w:rsidRDefault="004F765A"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P</w:t>
      </w:r>
      <w:r w:rsidR="007B0736" w:rsidRPr="003139F5">
        <w:rPr>
          <w:rFonts w:ascii="Times New Roman" w:hAnsi="Times New Roman" w:cs="Times New Roman"/>
          <w:sz w:val="24"/>
          <w:szCs w:val="24"/>
        </w:rPr>
        <w:t>redmetné ustanovenie obsahuje demonštratívny výpočet obmedzení a povinností, ktoré môže uložiť súd páchateľovi. Odsek 1  predstavuje prebraté ustanovenie súčasného § 51 ods. 3.</w:t>
      </w:r>
      <w:r w:rsidR="007E1F63" w:rsidRPr="003139F5">
        <w:rPr>
          <w:rFonts w:ascii="Times New Roman" w:hAnsi="Times New Roman" w:cs="Times New Roman"/>
          <w:sz w:val="24"/>
          <w:szCs w:val="24"/>
        </w:rPr>
        <w:t xml:space="preserve"> Súčasne sa dopĺňa aj o obmedzenie spočívajúce v zákaze držania a chovu zvierat a vedenia motorových vozidiel. </w:t>
      </w:r>
    </w:p>
    <w:p w14:paraId="335F1DDA" w14:textId="77777777" w:rsidR="0081373B" w:rsidRPr="003139F5" w:rsidRDefault="0081373B" w:rsidP="007F37C2">
      <w:pPr>
        <w:spacing w:after="0" w:line="240" w:lineRule="auto"/>
        <w:jc w:val="both"/>
        <w:rPr>
          <w:rFonts w:ascii="Times New Roman" w:hAnsi="Times New Roman" w:cs="Times New Roman"/>
          <w:sz w:val="24"/>
          <w:szCs w:val="24"/>
        </w:rPr>
      </w:pPr>
    </w:p>
    <w:p w14:paraId="537A0815" w14:textId="60C652B0" w:rsidR="007B0736" w:rsidRPr="003139F5" w:rsidRDefault="007E1F63" w:rsidP="005A65EE">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povinností sa do obmedzení presunul zákaz priblížiť sa k určenej osobe a nezdržiavať sa v blízkosti obydlia určenej osoby alebo v určenom mieste, kde sa takáto osoba zdržuje alebo ktoré navštevuje, z dôvodu, že svojou povahou ide o obmedzenie, nie o povinnosť. Taktiež sa z dôvodu ochrany obetí predlžuje vzdialenosť zákazu priblížiť sa k určenej osobe z piatich metrov na dvadsať metrov.    </w:t>
      </w:r>
    </w:p>
    <w:p w14:paraId="34279D4B" w14:textId="77777777" w:rsidR="0081373B" w:rsidRPr="003139F5" w:rsidRDefault="0081373B" w:rsidP="007F37C2">
      <w:pPr>
        <w:spacing w:after="0" w:line="240" w:lineRule="auto"/>
        <w:jc w:val="both"/>
        <w:rPr>
          <w:rFonts w:ascii="Times New Roman" w:hAnsi="Times New Roman" w:cs="Times New Roman"/>
          <w:sz w:val="24"/>
          <w:szCs w:val="24"/>
        </w:rPr>
      </w:pPr>
    </w:p>
    <w:p w14:paraId="418A6BBE" w14:textId="3D4250EE"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2 v značnej miere preberá súčasný § 51 ods. 4. V povinnostiach, v ktorých bola doposiaľ stanovená doba pre páchateľa splniť takúto povinnosť do konca skúšobnej doby, sa táto zákonom upravená doba mení na súdom určenú dobu, ktorá môže byť</w:t>
      </w:r>
      <w:r w:rsidR="004F765A" w:rsidRPr="003139F5">
        <w:rPr>
          <w:rFonts w:ascii="Times New Roman" w:hAnsi="Times New Roman" w:cs="Times New Roman"/>
          <w:sz w:val="24"/>
          <w:szCs w:val="24"/>
        </w:rPr>
        <w:t>, a v prípadoch náhrady škody alebo zameškaného výživného či zaplatenia dlhu by aj mala byť,</w:t>
      </w:r>
      <w:r w:rsidRPr="003139F5">
        <w:rPr>
          <w:rFonts w:ascii="Times New Roman" w:hAnsi="Times New Roman" w:cs="Times New Roman"/>
          <w:sz w:val="24"/>
          <w:szCs w:val="24"/>
        </w:rPr>
        <w:t xml:space="preserve"> kratšia ako skúšobná doba. Predmetná zmena primárne umožňuje poškodenému za pomoci súdu pri náhrade škody alebo zaplateniu dlhu, dostať sa k svojím prostriedkom v primeranej dobe a to s ohľadom na finančné možnosti páchateľa. Doposiaľ musel poškodený často čakať na úhradu škody až do posledného dňa skúšobnej doby, a to aj napriek tomu, že páchateľ mal tieto prostriedky k dispozícií už skôr.</w:t>
      </w:r>
    </w:p>
    <w:p w14:paraId="720981CA"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76543ED2" w14:textId="32729D4E"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Demonštratívny výpočet povinností sa rozširuje aj o možnosť uložiť páchateľovi povinnosť podrobiť sa liečeniu závislosti na hazardných hrách, ktorá je v intenciách Slovenskej republiky častou príčinou páchania trestnej činnosť.  Demonštratívny výpočet povinností samozrejme umožňuje súdu nariadiť obdobné liečenie aj pri ostatných nelátkových závislostiach.</w:t>
      </w:r>
    </w:p>
    <w:p w14:paraId="07EEE0A5" w14:textId="77777777" w:rsidR="0081373B" w:rsidRPr="003139F5" w:rsidRDefault="0081373B" w:rsidP="007F37C2">
      <w:pPr>
        <w:spacing w:after="0" w:line="240" w:lineRule="auto"/>
        <w:jc w:val="both"/>
        <w:rPr>
          <w:rFonts w:ascii="Times New Roman" w:hAnsi="Times New Roman" w:cs="Times New Roman"/>
          <w:sz w:val="24"/>
          <w:szCs w:val="24"/>
        </w:rPr>
      </w:pPr>
    </w:p>
    <w:p w14:paraId="18FB0696" w14:textId="66FCB66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výpočtu povinností sa pridáva aj možnosť uložiť povinnosť so súhlasom poškodeného do určenej doby odstrániť škodlivý následok trestného činu alebo uhradiť poškodenému preukázateľné náklady na odstránenie škodlivého následku, ktorý môže mať v niektorých prípadoch lepší prevýchovný účinok na páchateľa ako obyčajná náhrada škody. Napríklad pri trestných činoch proti životnému prostrediu alebo pri poškodení cudzej veci spočívajúcom v jej </w:t>
      </w:r>
      <w:proofErr w:type="spellStart"/>
      <w:r w:rsidRPr="003139F5">
        <w:rPr>
          <w:rFonts w:ascii="Times New Roman" w:hAnsi="Times New Roman" w:cs="Times New Roman"/>
          <w:sz w:val="24"/>
          <w:szCs w:val="24"/>
        </w:rPr>
        <w:t>posprejovaní</w:t>
      </w:r>
      <w:proofErr w:type="spellEnd"/>
      <w:r w:rsidRPr="003139F5">
        <w:rPr>
          <w:rFonts w:ascii="Times New Roman" w:hAnsi="Times New Roman" w:cs="Times New Roman"/>
          <w:sz w:val="24"/>
          <w:szCs w:val="24"/>
        </w:rPr>
        <w:t>.</w:t>
      </w:r>
    </w:p>
    <w:p w14:paraId="61D47DD5" w14:textId="77777777" w:rsidR="0081373B" w:rsidRPr="003139F5" w:rsidRDefault="0081373B" w:rsidP="007F37C2">
      <w:pPr>
        <w:spacing w:after="0" w:line="240" w:lineRule="auto"/>
        <w:jc w:val="both"/>
        <w:rPr>
          <w:rFonts w:ascii="Times New Roman" w:hAnsi="Times New Roman" w:cs="Times New Roman"/>
          <w:sz w:val="24"/>
          <w:szCs w:val="24"/>
        </w:rPr>
      </w:pPr>
    </w:p>
    <w:p w14:paraId="5B290D37" w14:textId="148C19D1" w:rsidR="00C07511" w:rsidRPr="003139F5" w:rsidRDefault="00C0751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Ďalšou </w:t>
      </w:r>
      <w:r w:rsidR="00970491" w:rsidRPr="003139F5">
        <w:rPr>
          <w:rFonts w:ascii="Times New Roman" w:hAnsi="Times New Roman" w:cs="Times New Roman"/>
          <w:sz w:val="24"/>
          <w:szCs w:val="24"/>
        </w:rPr>
        <w:t>zmenou je pridanie povinnosti spočívajúcej vo výkone verejnoprospešnej práce, nakoľko aj keď v súčasnosti uloženiu takejto povinnosti nič nebránilo, súdy ju často nevy</w:t>
      </w:r>
      <w:r w:rsidR="007B0736" w:rsidRPr="003139F5">
        <w:rPr>
          <w:rFonts w:ascii="Times New Roman" w:hAnsi="Times New Roman" w:cs="Times New Roman"/>
          <w:sz w:val="24"/>
          <w:szCs w:val="24"/>
        </w:rPr>
        <w:t>u</w:t>
      </w:r>
      <w:r w:rsidR="00970491" w:rsidRPr="003139F5">
        <w:rPr>
          <w:rFonts w:ascii="Times New Roman" w:hAnsi="Times New Roman" w:cs="Times New Roman"/>
          <w:sz w:val="24"/>
          <w:szCs w:val="24"/>
        </w:rPr>
        <w:t>žívali, pričom ide o povinnosť, ktorá môž</w:t>
      </w:r>
      <w:r w:rsidR="009242D5" w:rsidRPr="003139F5">
        <w:rPr>
          <w:rFonts w:ascii="Times New Roman" w:hAnsi="Times New Roman" w:cs="Times New Roman"/>
          <w:sz w:val="24"/>
          <w:szCs w:val="24"/>
        </w:rPr>
        <w:t>e</w:t>
      </w:r>
      <w:r w:rsidR="00970491" w:rsidRPr="003139F5">
        <w:rPr>
          <w:rFonts w:ascii="Times New Roman" w:hAnsi="Times New Roman" w:cs="Times New Roman"/>
          <w:sz w:val="24"/>
          <w:szCs w:val="24"/>
        </w:rPr>
        <w:t xml:space="preserve"> prispieť k dosiahnutiu individuálneho a generálneho účelu trestu</w:t>
      </w:r>
      <w:r w:rsidR="007B0736" w:rsidRPr="003139F5">
        <w:rPr>
          <w:rFonts w:ascii="Times New Roman" w:hAnsi="Times New Roman" w:cs="Times New Roman"/>
          <w:sz w:val="24"/>
          <w:szCs w:val="24"/>
        </w:rPr>
        <w:t xml:space="preserve">. </w:t>
      </w:r>
    </w:p>
    <w:p w14:paraId="06DB6277" w14:textId="77777777" w:rsidR="00C07511" w:rsidRPr="003139F5" w:rsidRDefault="00C07511" w:rsidP="007F37C2">
      <w:pPr>
        <w:spacing w:after="0" w:line="240" w:lineRule="auto"/>
        <w:ind w:firstLine="708"/>
        <w:jc w:val="both"/>
        <w:rPr>
          <w:rFonts w:ascii="Times New Roman" w:hAnsi="Times New Roman" w:cs="Times New Roman"/>
          <w:sz w:val="24"/>
          <w:szCs w:val="24"/>
        </w:rPr>
      </w:pPr>
    </w:p>
    <w:p w14:paraId="4875ECDE" w14:textId="7DF6D497" w:rsidR="007B0736" w:rsidRPr="003139F5" w:rsidRDefault="00C0751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iCs/>
          <w:sz w:val="24"/>
          <w:szCs w:val="24"/>
        </w:rPr>
        <w:t>Medzi povinnosti sa tiež pridáva príkaz zložiť peňažnú sumu na účet súdu určen</w:t>
      </w:r>
      <w:r w:rsidR="005A65EE" w:rsidRPr="003139F5">
        <w:rPr>
          <w:rFonts w:ascii="Times New Roman" w:hAnsi="Times New Roman"/>
          <w:iCs/>
          <w:sz w:val="24"/>
          <w:szCs w:val="24"/>
        </w:rPr>
        <w:t>ú</w:t>
      </w:r>
      <w:r w:rsidRPr="003139F5">
        <w:rPr>
          <w:rFonts w:ascii="Times New Roman" w:hAnsi="Times New Roman"/>
          <w:iCs/>
          <w:sz w:val="24"/>
          <w:szCs w:val="24"/>
        </w:rPr>
        <w:t xml:space="preserve"> ministerstvu na ochranu a podporu obetí trestných činov podľa osobitného zákona, čo má tiež prispieť k uvedomeniu páchateľa, že jeho čin má následky na život obete.</w:t>
      </w:r>
    </w:p>
    <w:p w14:paraId="676FB543"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41699B0C" w14:textId="42EDC294" w:rsidR="007E1F63" w:rsidRPr="003139F5" w:rsidRDefault="007E1F63"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81373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81373B" w:rsidRPr="003139F5">
        <w:rPr>
          <w:rFonts w:ascii="Times New Roman" w:hAnsi="Times New Roman" w:cs="Times New Roman"/>
          <w:sz w:val="24"/>
          <w:szCs w:val="24"/>
          <w:u w:val="single"/>
        </w:rPr>
        <w:t xml:space="preserve"> 12</w:t>
      </w:r>
      <w:r w:rsidRPr="003139F5">
        <w:rPr>
          <w:rFonts w:ascii="Times New Roman" w:hAnsi="Times New Roman" w:cs="Times New Roman"/>
          <w:sz w:val="24"/>
          <w:szCs w:val="24"/>
          <w:u w:val="single"/>
        </w:rPr>
        <w:t xml:space="preserve"> (§ 34 ods. 1)</w:t>
      </w:r>
    </w:p>
    <w:p w14:paraId="568D4372" w14:textId="77777777" w:rsidR="0081373B" w:rsidRPr="003139F5" w:rsidRDefault="0081373B" w:rsidP="007F37C2">
      <w:pPr>
        <w:spacing w:after="0" w:line="240" w:lineRule="auto"/>
        <w:jc w:val="both"/>
        <w:rPr>
          <w:rFonts w:ascii="Times New Roman" w:hAnsi="Times New Roman" w:cs="Times New Roman"/>
          <w:sz w:val="24"/>
          <w:szCs w:val="24"/>
        </w:rPr>
      </w:pPr>
    </w:p>
    <w:p w14:paraId="08C6E189" w14:textId="4D55C7CC" w:rsidR="007E1F63" w:rsidRPr="003139F5" w:rsidRDefault="007E1F6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Zásady ukladania trestov sa dopĺňajú o</w:t>
      </w:r>
      <w:r w:rsidR="00A14691" w:rsidRPr="003139F5">
        <w:rPr>
          <w:rFonts w:ascii="Times New Roman" w:hAnsi="Times New Roman" w:cs="Times New Roman"/>
          <w:sz w:val="24"/>
          <w:szCs w:val="24"/>
        </w:rPr>
        <w:t xml:space="preserve">  zohľadnenie právom chránených záujmov poškodených, </w:t>
      </w:r>
      <w:r w:rsidR="005F3356" w:rsidRPr="003139F5">
        <w:rPr>
          <w:rFonts w:ascii="Times New Roman" w:hAnsi="Times New Roman" w:cs="Times New Roman"/>
          <w:sz w:val="24"/>
          <w:szCs w:val="24"/>
        </w:rPr>
        <w:t>ako</w:t>
      </w:r>
      <w:r w:rsidR="00A14691" w:rsidRPr="003139F5">
        <w:rPr>
          <w:rFonts w:ascii="Times New Roman" w:hAnsi="Times New Roman" w:cs="Times New Roman"/>
          <w:sz w:val="24"/>
          <w:szCs w:val="24"/>
        </w:rPr>
        <w:t xml:space="preserve"> jedn</w:t>
      </w:r>
      <w:r w:rsidR="005F3356" w:rsidRPr="003139F5">
        <w:rPr>
          <w:rFonts w:ascii="Times New Roman" w:hAnsi="Times New Roman" w:cs="Times New Roman"/>
          <w:sz w:val="24"/>
          <w:szCs w:val="24"/>
        </w:rPr>
        <w:t>ého</w:t>
      </w:r>
      <w:r w:rsidR="00A14691" w:rsidRPr="003139F5">
        <w:rPr>
          <w:rFonts w:ascii="Times New Roman" w:hAnsi="Times New Roman" w:cs="Times New Roman"/>
          <w:sz w:val="24"/>
          <w:szCs w:val="24"/>
        </w:rPr>
        <w:t xml:space="preserve"> z prvkov </w:t>
      </w:r>
      <w:proofErr w:type="spellStart"/>
      <w:r w:rsidR="00A14691" w:rsidRPr="003139F5">
        <w:rPr>
          <w:rFonts w:ascii="Times New Roman" w:hAnsi="Times New Roman" w:cs="Times New Roman"/>
          <w:sz w:val="24"/>
          <w:szCs w:val="24"/>
        </w:rPr>
        <w:t>restoratívnej</w:t>
      </w:r>
      <w:proofErr w:type="spellEnd"/>
      <w:r w:rsidR="00A14691" w:rsidRPr="003139F5">
        <w:rPr>
          <w:rFonts w:ascii="Times New Roman" w:hAnsi="Times New Roman" w:cs="Times New Roman"/>
          <w:sz w:val="24"/>
          <w:szCs w:val="24"/>
        </w:rPr>
        <w:t xml:space="preserve"> justície a takéto doplnenie je v súlade s cieľom zákona zlepšiť postavenie poškodeného v trestnom konaní. </w:t>
      </w:r>
    </w:p>
    <w:p w14:paraId="7D8BC7F7" w14:textId="77777777" w:rsidR="0081373B" w:rsidRPr="003139F5" w:rsidRDefault="0081373B" w:rsidP="007F37C2">
      <w:pPr>
        <w:spacing w:after="0" w:line="240" w:lineRule="auto"/>
        <w:jc w:val="both"/>
        <w:rPr>
          <w:rFonts w:ascii="Times New Roman" w:hAnsi="Times New Roman" w:cs="Times New Roman"/>
          <w:sz w:val="24"/>
          <w:szCs w:val="24"/>
        </w:rPr>
      </w:pPr>
    </w:p>
    <w:p w14:paraId="1C82EFDE" w14:textId="150EC6D7"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81373B" w:rsidRPr="003139F5">
        <w:rPr>
          <w:rFonts w:ascii="Times New Roman" w:hAnsi="Times New Roman" w:cs="Times New Roman"/>
          <w:sz w:val="24"/>
          <w:szCs w:val="24"/>
          <w:u w:val="single"/>
        </w:rPr>
        <w:t>13</w:t>
      </w:r>
      <w:r w:rsidR="00C14211"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34 ods. 4)</w:t>
      </w:r>
    </w:p>
    <w:p w14:paraId="6329CA93" w14:textId="77777777" w:rsidR="0081373B" w:rsidRPr="003139F5" w:rsidRDefault="0081373B" w:rsidP="007F37C2">
      <w:pPr>
        <w:spacing w:after="0" w:line="240" w:lineRule="auto"/>
        <w:jc w:val="both"/>
        <w:rPr>
          <w:rFonts w:ascii="Times New Roman" w:hAnsi="Times New Roman" w:cs="Times New Roman"/>
          <w:sz w:val="24"/>
          <w:szCs w:val="24"/>
        </w:rPr>
      </w:pPr>
    </w:p>
    <w:p w14:paraId="6638E400" w14:textId="18848AD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Zmenou predmetného ustanovenia sa výslovne zaraďuje </w:t>
      </w:r>
      <w:r w:rsidR="004E35EE" w:rsidRPr="003139F5">
        <w:rPr>
          <w:rFonts w:ascii="Times New Roman" w:hAnsi="Times New Roman" w:cs="Times New Roman"/>
          <w:sz w:val="24"/>
          <w:szCs w:val="24"/>
        </w:rPr>
        <w:t>závažnosť</w:t>
      </w:r>
      <w:r w:rsidRPr="003139F5">
        <w:rPr>
          <w:rFonts w:ascii="Times New Roman" w:hAnsi="Times New Roman" w:cs="Times New Roman"/>
          <w:sz w:val="24"/>
          <w:szCs w:val="24"/>
        </w:rPr>
        <w:t xml:space="preserve"> trestného činu do rozhodovania súdu o individualizácii trestu.</w:t>
      </w:r>
    </w:p>
    <w:p w14:paraId="2FCF8B03"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3C1FBAD6" w14:textId="67E9732A" w:rsidR="00664B21" w:rsidRPr="003139F5" w:rsidRDefault="00664B2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81373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81373B" w:rsidRPr="003139F5">
        <w:rPr>
          <w:rFonts w:ascii="Times New Roman" w:hAnsi="Times New Roman" w:cs="Times New Roman"/>
          <w:sz w:val="24"/>
          <w:szCs w:val="24"/>
          <w:u w:val="single"/>
        </w:rPr>
        <w:t xml:space="preserve"> 14</w:t>
      </w:r>
      <w:r w:rsidRPr="003139F5">
        <w:rPr>
          <w:rFonts w:ascii="Times New Roman" w:hAnsi="Times New Roman" w:cs="Times New Roman"/>
          <w:sz w:val="24"/>
          <w:szCs w:val="24"/>
          <w:u w:val="single"/>
        </w:rPr>
        <w:t xml:space="preserve"> </w:t>
      </w:r>
      <w:r w:rsidR="0081373B"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34 ods. 5</w:t>
      </w:r>
      <w:r w:rsidR="0081373B" w:rsidRPr="003139F5">
        <w:rPr>
          <w:rFonts w:ascii="Times New Roman" w:hAnsi="Times New Roman" w:cs="Times New Roman"/>
          <w:sz w:val="24"/>
          <w:szCs w:val="24"/>
          <w:u w:val="single"/>
        </w:rPr>
        <w:t xml:space="preserve"> písm. d)]</w:t>
      </w:r>
    </w:p>
    <w:p w14:paraId="01F4105E" w14:textId="77777777" w:rsidR="0081373B" w:rsidRPr="003139F5" w:rsidRDefault="0081373B" w:rsidP="007F37C2">
      <w:pPr>
        <w:spacing w:after="0" w:line="240" w:lineRule="auto"/>
        <w:jc w:val="both"/>
        <w:rPr>
          <w:rFonts w:ascii="Times New Roman" w:hAnsi="Times New Roman" w:cs="Times New Roman"/>
          <w:sz w:val="24"/>
          <w:szCs w:val="24"/>
          <w:u w:val="single"/>
        </w:rPr>
      </w:pPr>
    </w:p>
    <w:p w14:paraId="0DE2EF92" w14:textId="0F560D2B" w:rsidR="00664B21" w:rsidRPr="003139F5" w:rsidRDefault="00664B2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Obdobne ako v</w:t>
      </w:r>
      <w:r w:rsidR="004B727F" w:rsidRPr="003139F5">
        <w:rPr>
          <w:rFonts w:ascii="Times New Roman" w:hAnsi="Times New Roman" w:cs="Times New Roman"/>
          <w:sz w:val="24"/>
          <w:szCs w:val="24"/>
        </w:rPr>
        <w:t> </w:t>
      </w:r>
      <w:r w:rsidRPr="003139F5">
        <w:rPr>
          <w:rFonts w:ascii="Times New Roman" w:hAnsi="Times New Roman" w:cs="Times New Roman"/>
          <w:sz w:val="24"/>
          <w:szCs w:val="24"/>
        </w:rPr>
        <w:t>bode</w:t>
      </w:r>
      <w:r w:rsidR="004B727F" w:rsidRPr="003139F5">
        <w:rPr>
          <w:rFonts w:ascii="Times New Roman" w:hAnsi="Times New Roman" w:cs="Times New Roman"/>
          <w:sz w:val="24"/>
          <w:szCs w:val="24"/>
        </w:rPr>
        <w:t xml:space="preserve"> 12</w:t>
      </w:r>
      <w:r w:rsidRPr="003139F5">
        <w:rPr>
          <w:rFonts w:ascii="Times New Roman" w:hAnsi="Times New Roman" w:cs="Times New Roman"/>
          <w:sz w:val="24"/>
          <w:szCs w:val="24"/>
        </w:rPr>
        <w:t xml:space="preserve"> (§ 34 ods. 1) sa zavádza povinnosť súdu pri určovaní trestu a jeho výmery prihliadať aj na správanie páchateľa po spáchaní trestného činu. </w:t>
      </w:r>
    </w:p>
    <w:p w14:paraId="770B5643" w14:textId="77777777" w:rsidR="0081373B" w:rsidRPr="003139F5" w:rsidRDefault="0081373B" w:rsidP="007F37C2">
      <w:pPr>
        <w:spacing w:after="0" w:line="240" w:lineRule="auto"/>
        <w:jc w:val="both"/>
        <w:rPr>
          <w:rFonts w:ascii="Times New Roman" w:hAnsi="Times New Roman" w:cs="Times New Roman"/>
          <w:sz w:val="24"/>
          <w:szCs w:val="24"/>
        </w:rPr>
      </w:pPr>
    </w:p>
    <w:p w14:paraId="65B61384" w14:textId="7DA665EC" w:rsidR="006F5819" w:rsidRPr="003139F5" w:rsidRDefault="006F581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Súd pri určovaní druhu a výmery trestu musí, okrem iného, zohľadniť aj postoj páchateľa trestné</w:t>
      </w:r>
      <w:r w:rsidR="004B727F" w:rsidRPr="003139F5">
        <w:rPr>
          <w:rFonts w:ascii="Times New Roman" w:hAnsi="Times New Roman" w:cs="Times New Roman"/>
          <w:sz w:val="24"/>
          <w:szCs w:val="24"/>
        </w:rPr>
        <w:t>ho činu k spáchanému činu. Súdy pri ukladaní trestov</w:t>
      </w:r>
      <w:r w:rsidRPr="003139F5">
        <w:rPr>
          <w:rFonts w:ascii="Times New Roman" w:hAnsi="Times New Roman" w:cs="Times New Roman"/>
          <w:sz w:val="24"/>
          <w:szCs w:val="24"/>
        </w:rPr>
        <w:t xml:space="preserve"> budú musieť zohľadňovať práve správanie páchateľa bezprostredne po spáchaní trestného činu a obdobie nasledujúce po</w:t>
      </w:r>
      <w:r w:rsidR="004B727F" w:rsidRPr="003139F5">
        <w:rPr>
          <w:rFonts w:ascii="Times New Roman" w:hAnsi="Times New Roman" w:cs="Times New Roman"/>
          <w:sz w:val="24"/>
          <w:szCs w:val="24"/>
        </w:rPr>
        <w:t xml:space="preserve"> ňom</w:t>
      </w:r>
      <w:r w:rsidRPr="003139F5">
        <w:rPr>
          <w:rFonts w:ascii="Times New Roman" w:hAnsi="Times New Roman" w:cs="Times New Roman"/>
          <w:sz w:val="24"/>
          <w:szCs w:val="24"/>
        </w:rPr>
        <w:t>. Správanie páchateľa zohľadňuje predovšetkým jeho záujem o poškodeného, nahradenie škody, eventuálne uvedenie do pôvodného stavu. Navyše</w:t>
      </w:r>
      <w:r w:rsidR="004B727F" w:rsidRPr="003139F5">
        <w:rPr>
          <w:rFonts w:ascii="Times New Roman" w:hAnsi="Times New Roman" w:cs="Times New Roman"/>
          <w:sz w:val="24"/>
          <w:szCs w:val="24"/>
        </w:rPr>
        <w:t>,</w:t>
      </w:r>
      <w:r w:rsidRPr="003139F5">
        <w:rPr>
          <w:rFonts w:ascii="Times New Roman" w:hAnsi="Times New Roman" w:cs="Times New Roman"/>
          <w:sz w:val="24"/>
          <w:szCs w:val="24"/>
        </w:rPr>
        <w:t xml:space="preserve"> súd zohľadní aj prípadnú participáciu poškodeného v trestnom konaní. Uvedené ustanovenie by malo zvýhodňovať páchateľov trestnej činnosti, ktorých postoj k spáchanému trestnému činu bol ľudský s cieľom odstrániť nežiadúci stav jednak po stránke materiálnej v podobe škody či už majetkovej alebo nemajetkovej, ale aj morálne</w:t>
      </w:r>
      <w:r w:rsidR="005F3356" w:rsidRPr="003139F5">
        <w:rPr>
          <w:rFonts w:ascii="Times New Roman" w:hAnsi="Times New Roman" w:cs="Times New Roman"/>
          <w:sz w:val="24"/>
          <w:szCs w:val="24"/>
        </w:rPr>
        <w:t>j</w:t>
      </w:r>
      <w:r w:rsidRPr="003139F5">
        <w:rPr>
          <w:rFonts w:ascii="Times New Roman" w:hAnsi="Times New Roman" w:cs="Times New Roman"/>
          <w:sz w:val="24"/>
          <w:szCs w:val="24"/>
        </w:rPr>
        <w:t xml:space="preserve"> v podobe participácie pri odstraňovaní inej ujmy, ktorú utrpel poškodený.</w:t>
      </w:r>
    </w:p>
    <w:p w14:paraId="062680B9"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3F888D37" w14:textId="324048E3" w:rsidR="00D61123" w:rsidRPr="003139F5" w:rsidRDefault="00D61123" w:rsidP="000163E6">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81373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81373B" w:rsidRPr="003139F5">
        <w:rPr>
          <w:rFonts w:ascii="Times New Roman" w:hAnsi="Times New Roman" w:cs="Times New Roman"/>
          <w:sz w:val="24"/>
          <w:szCs w:val="24"/>
          <w:u w:val="single"/>
        </w:rPr>
        <w:t xml:space="preserve"> 15</w:t>
      </w:r>
      <w:r w:rsidRPr="003139F5">
        <w:rPr>
          <w:rFonts w:ascii="Times New Roman" w:hAnsi="Times New Roman" w:cs="Times New Roman"/>
          <w:sz w:val="24"/>
          <w:szCs w:val="24"/>
          <w:u w:val="single"/>
        </w:rPr>
        <w:t xml:space="preserve"> (§ 34 ods. 6)</w:t>
      </w:r>
    </w:p>
    <w:p w14:paraId="677EF563" w14:textId="77777777" w:rsidR="004B727F" w:rsidRPr="003139F5" w:rsidRDefault="000163E6" w:rsidP="000163E6">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r>
    </w:p>
    <w:p w14:paraId="44FB5AE2" w14:textId="06D654C6" w:rsidR="00D61123" w:rsidRPr="003139F5" w:rsidRDefault="000163E6" w:rsidP="004B727F">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Podstatou navrhovanej zmeny je docieliť, aby súd nemusel obligatórne ukladať trest odňatia slobody aj za menej závažné zločiny, ktoré sa stali zločinmi len v dôsledku zvýšenia hornej hranice trestnej sadzby kvôli možnosti použitia informačno-technických prostriedkov v trestnom konaní.</w:t>
      </w:r>
    </w:p>
    <w:p w14:paraId="5DFA32EE" w14:textId="77777777" w:rsidR="00D61123" w:rsidRPr="003139F5" w:rsidRDefault="00D61123" w:rsidP="000163E6">
      <w:pPr>
        <w:spacing w:after="0" w:line="240" w:lineRule="auto"/>
        <w:jc w:val="both"/>
        <w:rPr>
          <w:rFonts w:ascii="Times New Roman" w:hAnsi="Times New Roman" w:cs="Times New Roman"/>
          <w:sz w:val="24"/>
          <w:szCs w:val="24"/>
        </w:rPr>
      </w:pPr>
    </w:p>
    <w:p w14:paraId="6F010F14" w14:textId="34724F7A" w:rsidR="00664B21" w:rsidRPr="003139F5" w:rsidRDefault="00664B2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81373B" w:rsidRPr="003139F5">
        <w:rPr>
          <w:rFonts w:ascii="Times New Roman" w:hAnsi="Times New Roman" w:cs="Times New Roman"/>
          <w:sz w:val="24"/>
          <w:szCs w:val="24"/>
          <w:u w:val="single"/>
        </w:rPr>
        <w:t xml:space="preserve">16 </w:t>
      </w:r>
      <w:r w:rsidRPr="003139F5">
        <w:rPr>
          <w:rFonts w:ascii="Times New Roman" w:hAnsi="Times New Roman" w:cs="Times New Roman"/>
          <w:sz w:val="24"/>
          <w:szCs w:val="24"/>
          <w:u w:val="single"/>
        </w:rPr>
        <w:t xml:space="preserve">(§ 34 ods. </w:t>
      </w:r>
      <w:r w:rsidR="003C08FB" w:rsidRPr="003139F5">
        <w:rPr>
          <w:rFonts w:ascii="Times New Roman" w:hAnsi="Times New Roman" w:cs="Times New Roman"/>
          <w:sz w:val="24"/>
          <w:szCs w:val="24"/>
          <w:u w:val="single"/>
        </w:rPr>
        <w:t>7</w:t>
      </w:r>
      <w:r w:rsidRPr="003139F5">
        <w:rPr>
          <w:rFonts w:ascii="Times New Roman" w:hAnsi="Times New Roman" w:cs="Times New Roman"/>
          <w:sz w:val="24"/>
          <w:szCs w:val="24"/>
          <w:u w:val="single"/>
        </w:rPr>
        <w:t>)</w:t>
      </w:r>
    </w:p>
    <w:p w14:paraId="72D17734" w14:textId="77777777" w:rsidR="0081373B" w:rsidRPr="003139F5" w:rsidRDefault="0081373B" w:rsidP="007F37C2">
      <w:pPr>
        <w:spacing w:after="0" w:line="240" w:lineRule="auto"/>
        <w:jc w:val="both"/>
        <w:rPr>
          <w:rFonts w:ascii="Times New Roman" w:hAnsi="Times New Roman" w:cs="Times New Roman"/>
          <w:sz w:val="24"/>
          <w:szCs w:val="24"/>
        </w:rPr>
      </w:pPr>
    </w:p>
    <w:p w14:paraId="2709A3B0" w14:textId="04E92DBB" w:rsidR="00664B21" w:rsidRPr="003139F5" w:rsidRDefault="004B72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Cieľom navrhovanej úpravy je docieliť, a</w:t>
      </w:r>
      <w:r w:rsidR="00664B21" w:rsidRPr="003139F5">
        <w:rPr>
          <w:rFonts w:ascii="Times New Roman" w:hAnsi="Times New Roman" w:cs="Times New Roman"/>
          <w:sz w:val="24"/>
          <w:szCs w:val="24"/>
        </w:rPr>
        <w:t xml:space="preserve">by bolo možné popri krátkodobom treste odňatia slobody podľa nového § 47a uložiť všetky tresty nespojené s odňatím slobody. V takýchto prípadoch si odsúdený najprv vykoná krátkodobý trest odňatia slobody a následne nastúpi na výkon trestu domáceho väzenia, resp. začne vykonávať verejnoprospešné práce.  </w:t>
      </w:r>
    </w:p>
    <w:p w14:paraId="3C8A6FC1"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6B834380" w14:textId="1063C229" w:rsidR="003C08FB" w:rsidRPr="003139F5" w:rsidRDefault="003C08F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81373B" w:rsidRPr="003139F5">
        <w:rPr>
          <w:rFonts w:ascii="Times New Roman" w:hAnsi="Times New Roman" w:cs="Times New Roman"/>
          <w:sz w:val="24"/>
          <w:szCs w:val="24"/>
          <w:u w:val="single"/>
        </w:rPr>
        <w:t xml:space="preserve">17 </w:t>
      </w:r>
      <w:r w:rsidRPr="003139F5">
        <w:rPr>
          <w:rFonts w:ascii="Times New Roman" w:hAnsi="Times New Roman" w:cs="Times New Roman"/>
          <w:sz w:val="24"/>
          <w:szCs w:val="24"/>
          <w:u w:val="single"/>
        </w:rPr>
        <w:t>(§ 34 ods. 8)</w:t>
      </w:r>
    </w:p>
    <w:p w14:paraId="17A61968" w14:textId="77777777" w:rsidR="0081373B" w:rsidRPr="003139F5" w:rsidRDefault="0081373B" w:rsidP="007F37C2">
      <w:pPr>
        <w:spacing w:after="0" w:line="240" w:lineRule="auto"/>
        <w:jc w:val="both"/>
        <w:rPr>
          <w:rFonts w:ascii="Times New Roman" w:hAnsi="Times New Roman" w:cs="Times New Roman"/>
          <w:sz w:val="24"/>
          <w:szCs w:val="24"/>
        </w:rPr>
      </w:pPr>
    </w:p>
    <w:p w14:paraId="7AF14DFD" w14:textId="6EDEAF01" w:rsidR="00664B21" w:rsidRPr="003139F5" w:rsidRDefault="00664B2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Zavádza sa povinnosť súdu pri </w:t>
      </w:r>
      <w:r w:rsidR="00AC7767" w:rsidRPr="003139F5">
        <w:rPr>
          <w:rFonts w:ascii="Times New Roman" w:hAnsi="Times New Roman" w:cs="Times New Roman"/>
          <w:sz w:val="24"/>
          <w:szCs w:val="24"/>
        </w:rPr>
        <w:t>spáchaní vybraných trestných činov osobami</w:t>
      </w:r>
      <w:r w:rsidR="00B1243C" w:rsidRPr="003139F5">
        <w:rPr>
          <w:rFonts w:ascii="Times New Roman" w:hAnsi="Times New Roman" w:cs="Times New Roman"/>
          <w:sz w:val="24"/>
          <w:szCs w:val="24"/>
        </w:rPr>
        <w:t>, ktoré neboli odsúdené pred</w:t>
      </w:r>
      <w:r w:rsidR="00AC7767" w:rsidRPr="003139F5">
        <w:rPr>
          <w:rFonts w:ascii="Times New Roman" w:hAnsi="Times New Roman" w:cs="Times New Roman"/>
          <w:sz w:val="24"/>
          <w:szCs w:val="24"/>
        </w:rPr>
        <w:t xml:space="preserve"> ich</w:t>
      </w:r>
      <w:r w:rsidR="00B1243C" w:rsidRPr="003139F5">
        <w:rPr>
          <w:rFonts w:ascii="Times New Roman" w:hAnsi="Times New Roman" w:cs="Times New Roman"/>
          <w:sz w:val="24"/>
          <w:szCs w:val="24"/>
        </w:rPr>
        <w:t xml:space="preserve"> spáchaním</w:t>
      </w:r>
      <w:r w:rsidRPr="003139F5">
        <w:rPr>
          <w:rFonts w:ascii="Times New Roman" w:hAnsi="Times New Roman" w:cs="Times New Roman"/>
          <w:sz w:val="24"/>
          <w:szCs w:val="24"/>
        </w:rPr>
        <w:t xml:space="preserve">, uložiť </w:t>
      </w:r>
      <w:r w:rsidR="0081373B" w:rsidRPr="003139F5">
        <w:rPr>
          <w:rFonts w:ascii="Times New Roman" w:hAnsi="Times New Roman" w:cs="Times New Roman"/>
          <w:sz w:val="24"/>
          <w:szCs w:val="24"/>
        </w:rPr>
        <w:t xml:space="preserve">primárne </w:t>
      </w:r>
      <w:r w:rsidRPr="003139F5">
        <w:rPr>
          <w:rFonts w:ascii="Times New Roman" w:hAnsi="Times New Roman" w:cs="Times New Roman"/>
          <w:sz w:val="24"/>
          <w:szCs w:val="24"/>
        </w:rPr>
        <w:t xml:space="preserve">trest nespojený s odňatím slobody. </w:t>
      </w:r>
      <w:r w:rsidR="0081373B" w:rsidRPr="003139F5">
        <w:rPr>
          <w:rFonts w:ascii="Times New Roman" w:hAnsi="Times New Roman" w:cs="Times New Roman"/>
          <w:sz w:val="24"/>
          <w:szCs w:val="24"/>
        </w:rPr>
        <w:t xml:space="preserve">Uloženie trestu odňatia slobody vo výmere podľa osobitnej časti Trestného zákona bude prichádzať do úvahy len vtedy, ak nie sú splnené podmienky na uloženie trestu nespojeného s odňatím slobody, alebo ak nie sú splnené podmienky na uloženie krátkodobého trestu odňatia slobody. Podporuje sa tak humanizácia trestnej politiky. </w:t>
      </w:r>
    </w:p>
    <w:p w14:paraId="5C1E1ED5" w14:textId="77777777" w:rsidR="0081373B" w:rsidRPr="003139F5" w:rsidRDefault="0081373B" w:rsidP="007F37C2">
      <w:pPr>
        <w:spacing w:after="0" w:line="240" w:lineRule="auto"/>
        <w:jc w:val="both"/>
        <w:rPr>
          <w:rFonts w:ascii="Times New Roman" w:hAnsi="Times New Roman" w:cs="Times New Roman"/>
          <w:sz w:val="24"/>
          <w:szCs w:val="24"/>
        </w:rPr>
      </w:pPr>
    </w:p>
    <w:p w14:paraId="5DE57B6B" w14:textId="3047AC03" w:rsidR="00664B21" w:rsidRPr="003139F5" w:rsidRDefault="00EA3ECA"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81373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81373B" w:rsidRPr="003139F5">
        <w:rPr>
          <w:rFonts w:ascii="Times New Roman" w:hAnsi="Times New Roman" w:cs="Times New Roman"/>
          <w:sz w:val="24"/>
          <w:szCs w:val="24"/>
          <w:u w:val="single"/>
        </w:rPr>
        <w:t xml:space="preserve"> 18</w:t>
      </w:r>
      <w:r w:rsidRPr="003139F5">
        <w:rPr>
          <w:rFonts w:ascii="Times New Roman" w:hAnsi="Times New Roman" w:cs="Times New Roman"/>
          <w:sz w:val="24"/>
          <w:szCs w:val="24"/>
          <w:u w:val="single"/>
        </w:rPr>
        <w:t xml:space="preserve"> (§ 35 ods. 1)</w:t>
      </w:r>
    </w:p>
    <w:p w14:paraId="3DC6261C" w14:textId="77777777" w:rsidR="0081373B" w:rsidRPr="003139F5" w:rsidRDefault="0081373B" w:rsidP="007F37C2">
      <w:pPr>
        <w:spacing w:after="0" w:line="240" w:lineRule="auto"/>
        <w:jc w:val="both"/>
        <w:rPr>
          <w:rFonts w:ascii="Times New Roman" w:hAnsi="Times New Roman" w:cs="Times New Roman"/>
          <w:sz w:val="24"/>
          <w:szCs w:val="24"/>
        </w:rPr>
      </w:pPr>
    </w:p>
    <w:p w14:paraId="3D12408A" w14:textId="4D95E3E7" w:rsidR="006F5819" w:rsidRPr="003139F5" w:rsidRDefault="006F5819"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Cieľom tohto ustanovenia v doplnenej verzii je predovšetkým posilniť pozíciu poškodeného uplatňujúc </w:t>
      </w:r>
      <w:proofErr w:type="spellStart"/>
      <w:r w:rsidRPr="003139F5">
        <w:rPr>
          <w:rFonts w:ascii="Times New Roman" w:hAnsi="Times New Roman"/>
          <w:sz w:val="24"/>
          <w:szCs w:val="24"/>
        </w:rPr>
        <w:t>restoratívne</w:t>
      </w:r>
      <w:proofErr w:type="spellEnd"/>
      <w:r w:rsidRPr="003139F5">
        <w:rPr>
          <w:rFonts w:ascii="Times New Roman" w:hAnsi="Times New Roman"/>
          <w:sz w:val="24"/>
          <w:szCs w:val="24"/>
        </w:rPr>
        <w:t xml:space="preserve"> prvky. Osoba poškodeného nesmie byť vnímaná iba ako zdroj informácií, ale predovšetkým ako subjekt, ktorému bola spôsobená škoda resp. ujma.  Súd </w:t>
      </w:r>
      <w:r w:rsidRPr="003139F5">
        <w:rPr>
          <w:rFonts w:ascii="Times New Roman" w:hAnsi="Times New Roman"/>
          <w:sz w:val="24"/>
          <w:szCs w:val="24"/>
        </w:rPr>
        <w:lastRenderedPageBreak/>
        <w:t xml:space="preserve">pri ukladaní trestov a ochranných opatrení musí vyhodnotiť, okrem iného, aj osobu poškodeného a jeho uplatnený nárok na náhradu škody. Cieľom je hlavne posilnenie postavenia poškodených a zohľadňovanie </w:t>
      </w:r>
      <w:r w:rsidR="004B727F" w:rsidRPr="003139F5">
        <w:rPr>
          <w:rFonts w:ascii="Times New Roman" w:hAnsi="Times New Roman"/>
          <w:sz w:val="24"/>
          <w:szCs w:val="24"/>
        </w:rPr>
        <w:t>ich</w:t>
      </w:r>
      <w:r w:rsidRPr="003139F5">
        <w:rPr>
          <w:rFonts w:ascii="Times New Roman" w:hAnsi="Times New Roman"/>
          <w:sz w:val="24"/>
          <w:szCs w:val="24"/>
        </w:rPr>
        <w:t xml:space="preserve"> dôležitosti v trestom konaní.  </w:t>
      </w:r>
    </w:p>
    <w:p w14:paraId="28C25E5F" w14:textId="77777777" w:rsidR="0081373B" w:rsidRPr="003139F5" w:rsidRDefault="0081373B" w:rsidP="007F37C2">
      <w:pPr>
        <w:spacing w:after="0" w:line="240" w:lineRule="auto"/>
        <w:ind w:firstLine="708"/>
        <w:jc w:val="both"/>
        <w:rPr>
          <w:rFonts w:ascii="Times New Roman" w:hAnsi="Times New Roman"/>
          <w:sz w:val="24"/>
          <w:szCs w:val="24"/>
        </w:rPr>
      </w:pPr>
    </w:p>
    <w:p w14:paraId="2F8FB15D" w14:textId="33A8C54E"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81373B" w:rsidRPr="003139F5">
        <w:rPr>
          <w:rFonts w:ascii="Times New Roman" w:hAnsi="Times New Roman" w:cs="Times New Roman"/>
          <w:sz w:val="24"/>
          <w:szCs w:val="24"/>
          <w:u w:val="single"/>
        </w:rPr>
        <w:t xml:space="preserve">19 </w:t>
      </w:r>
      <w:r w:rsidRPr="003139F5">
        <w:rPr>
          <w:rFonts w:ascii="Times New Roman" w:hAnsi="Times New Roman" w:cs="Times New Roman"/>
          <w:sz w:val="24"/>
          <w:szCs w:val="24"/>
          <w:u w:val="single"/>
        </w:rPr>
        <w:t>(§ 35a)</w:t>
      </w:r>
    </w:p>
    <w:p w14:paraId="71802B9E" w14:textId="77777777" w:rsidR="0081373B" w:rsidRPr="003139F5" w:rsidRDefault="0081373B" w:rsidP="007F37C2">
      <w:pPr>
        <w:spacing w:after="0" w:line="240" w:lineRule="auto"/>
        <w:jc w:val="both"/>
        <w:rPr>
          <w:rFonts w:ascii="Times New Roman" w:hAnsi="Times New Roman" w:cs="Times New Roman"/>
          <w:sz w:val="24"/>
          <w:szCs w:val="24"/>
        </w:rPr>
      </w:pPr>
    </w:p>
    <w:p w14:paraId="3693FCB3" w14:textId="2973A08A" w:rsidR="00970491" w:rsidRPr="003139F5" w:rsidRDefault="004B72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zmena súvisí so zmenou</w:t>
      </w:r>
      <w:r w:rsidR="007B0736" w:rsidRPr="003139F5">
        <w:rPr>
          <w:rFonts w:ascii="Times New Roman" w:hAnsi="Times New Roman" w:cs="Times New Roman"/>
          <w:sz w:val="24"/>
          <w:szCs w:val="24"/>
        </w:rPr>
        <w:t xml:space="preserve"> systematiky úpravy využívania obmedzení a povinností (pozri tiež odôvodnenie k</w:t>
      </w:r>
      <w:r w:rsidRPr="003139F5">
        <w:rPr>
          <w:rFonts w:ascii="Times New Roman" w:hAnsi="Times New Roman" w:cs="Times New Roman"/>
          <w:sz w:val="24"/>
          <w:szCs w:val="24"/>
        </w:rPr>
        <w:t> bodu</w:t>
      </w:r>
      <w:r w:rsidR="00E167E4" w:rsidRPr="003139F5">
        <w:rPr>
          <w:rFonts w:ascii="Times New Roman" w:hAnsi="Times New Roman" w:cs="Times New Roman"/>
          <w:sz w:val="24"/>
          <w:szCs w:val="24"/>
        </w:rPr>
        <w:t>10</w:t>
      </w:r>
      <w:r w:rsidR="007B0736" w:rsidRPr="003139F5">
        <w:rPr>
          <w:rFonts w:ascii="Times New Roman" w:hAnsi="Times New Roman" w:cs="Times New Roman"/>
          <w:sz w:val="24"/>
          <w:szCs w:val="24"/>
        </w:rPr>
        <w:t xml:space="preserve">). </w:t>
      </w:r>
      <w:r w:rsidR="00970491" w:rsidRPr="003139F5">
        <w:rPr>
          <w:rFonts w:ascii="Times New Roman" w:hAnsi="Times New Roman" w:cs="Times New Roman"/>
          <w:sz w:val="24"/>
          <w:szCs w:val="24"/>
        </w:rPr>
        <w:t xml:space="preserve">V predmetnom ustanovení sa definujú všeobecné zásady a účel ukladania obmedzení a povinností. Pri ich ukladaní súd musí takisto prihliadnuť na osobu páchateľa, jeho osobné pomery, príčinu spáchania trestného činu, pohnútku a jeho následok.  </w:t>
      </w:r>
    </w:p>
    <w:p w14:paraId="5B131891" w14:textId="2FA35564" w:rsidR="0081373B" w:rsidRPr="003139F5" w:rsidRDefault="0081373B" w:rsidP="007F37C2">
      <w:pPr>
        <w:spacing w:after="0" w:line="240" w:lineRule="auto"/>
        <w:jc w:val="both"/>
        <w:rPr>
          <w:rFonts w:ascii="Times New Roman" w:hAnsi="Times New Roman" w:cs="Times New Roman"/>
          <w:sz w:val="24"/>
          <w:szCs w:val="24"/>
        </w:rPr>
      </w:pPr>
    </w:p>
    <w:p w14:paraId="280FB1B3" w14:textId="76E1E6BE" w:rsidR="009400F1" w:rsidRPr="003139F5" w:rsidRDefault="009400F1"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hľadiska počtu odsúdených osôb, ktorým bol uložený trest, má najväčšie zastúpenie podmienečný odklad výkonu trestu odňatia slobody (vyše 40 %), z toho podmienečný odklad výkonu trestu odňatia slobody bez uloženia primeraných obmedzení a povinností predstavuje až 35 %, z toho až </w:t>
      </w:r>
      <w:r w:rsidR="00AE2E30" w:rsidRPr="003139F5">
        <w:rPr>
          <w:rFonts w:ascii="Times New Roman" w:hAnsi="Times New Roman" w:cs="Times New Roman"/>
          <w:sz w:val="24"/>
          <w:szCs w:val="24"/>
        </w:rPr>
        <w:t>priemerne 20% je recidivistov</w:t>
      </w:r>
      <w:r w:rsidRPr="003139F5">
        <w:rPr>
          <w:rFonts w:ascii="Times New Roman" w:hAnsi="Times New Roman" w:cs="Times New Roman"/>
          <w:sz w:val="24"/>
          <w:szCs w:val="24"/>
        </w:rPr>
        <w:t xml:space="preserve">. Podmienečné odsúdenie s primeranými obmedzeniami a povinnosťami, resp. s </w:t>
      </w:r>
      <w:proofErr w:type="spellStart"/>
      <w:r w:rsidRPr="003139F5">
        <w:rPr>
          <w:rFonts w:ascii="Times New Roman" w:hAnsi="Times New Roman" w:cs="Times New Roman"/>
          <w:sz w:val="24"/>
          <w:szCs w:val="24"/>
        </w:rPr>
        <w:t>probačným</w:t>
      </w:r>
      <w:proofErr w:type="spellEnd"/>
      <w:r w:rsidRPr="003139F5">
        <w:rPr>
          <w:rFonts w:ascii="Times New Roman" w:hAnsi="Times New Roman" w:cs="Times New Roman"/>
          <w:sz w:val="24"/>
          <w:szCs w:val="24"/>
        </w:rPr>
        <w:t xml:space="preserve"> dohľadom tvorí v priemere 6 až 8 %. Najčastejšie dochádza k premene podmienečného trestu odňatia slobody na nepodmienečný, a to v priemere takmer 1 500 premien ročne. Z uvedeného je zrejme, že </w:t>
      </w:r>
      <w:r w:rsidR="00AE2E30" w:rsidRPr="003139F5">
        <w:rPr>
          <w:rFonts w:ascii="Times New Roman" w:hAnsi="Times New Roman" w:cs="Times New Roman"/>
          <w:sz w:val="24"/>
          <w:szCs w:val="24"/>
        </w:rPr>
        <w:t xml:space="preserve">ukladanie „čistých“ podmienečných trestov bez náležitej individualizácie vyjadrenej v uložených povinnostiach a obmedzeniach nespĺňa účel trestu z hľadiska individuálnej prevencie. </w:t>
      </w:r>
    </w:p>
    <w:p w14:paraId="081953C2" w14:textId="77777777" w:rsidR="009400F1" w:rsidRPr="003139F5" w:rsidRDefault="009400F1" w:rsidP="007F37C2">
      <w:pPr>
        <w:spacing w:after="0" w:line="240" w:lineRule="auto"/>
        <w:jc w:val="both"/>
        <w:rPr>
          <w:rFonts w:ascii="Times New Roman" w:hAnsi="Times New Roman" w:cs="Times New Roman"/>
          <w:sz w:val="24"/>
          <w:szCs w:val="24"/>
        </w:rPr>
      </w:pPr>
    </w:p>
    <w:p w14:paraId="6652368B" w14:textId="61783195" w:rsidR="00970491" w:rsidRPr="003139F5" w:rsidRDefault="0072515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w:t>
      </w:r>
      <w:r w:rsidR="00970491" w:rsidRPr="003139F5">
        <w:rPr>
          <w:rFonts w:ascii="Times New Roman" w:hAnsi="Times New Roman" w:cs="Times New Roman"/>
          <w:sz w:val="24"/>
          <w:szCs w:val="24"/>
        </w:rPr>
        <w:t>dsek 2 zdôrazňuje</w:t>
      </w:r>
      <w:r w:rsidRPr="003139F5">
        <w:rPr>
          <w:rFonts w:ascii="Times New Roman" w:hAnsi="Times New Roman" w:cs="Times New Roman"/>
          <w:sz w:val="24"/>
          <w:szCs w:val="24"/>
        </w:rPr>
        <w:t xml:space="preserve">, aby </w:t>
      </w:r>
      <w:r w:rsidR="00970491" w:rsidRPr="003139F5">
        <w:rPr>
          <w:rFonts w:ascii="Times New Roman" w:hAnsi="Times New Roman" w:cs="Times New Roman"/>
          <w:sz w:val="24"/>
          <w:szCs w:val="24"/>
        </w:rPr>
        <w:t>súd uloži</w:t>
      </w:r>
      <w:r w:rsidRPr="003139F5">
        <w:rPr>
          <w:rFonts w:ascii="Times New Roman" w:hAnsi="Times New Roman" w:cs="Times New Roman"/>
          <w:sz w:val="24"/>
          <w:szCs w:val="24"/>
        </w:rPr>
        <w:t>l</w:t>
      </w:r>
      <w:r w:rsidR="00970491" w:rsidRPr="003139F5">
        <w:rPr>
          <w:rFonts w:ascii="Times New Roman" w:hAnsi="Times New Roman" w:cs="Times New Roman"/>
          <w:sz w:val="24"/>
          <w:szCs w:val="24"/>
        </w:rPr>
        <w:t xml:space="preserve"> odsúdenému povinnosť nahradiť poškodenému škodu v určenej dobe ako súčasť jeho nápravy v prípadoch ukladania trestov nespojených s odňatím slobody.</w:t>
      </w:r>
    </w:p>
    <w:p w14:paraId="0C3DC38E" w14:textId="77777777" w:rsidR="0081373B" w:rsidRPr="003139F5" w:rsidRDefault="0081373B" w:rsidP="007F37C2">
      <w:pPr>
        <w:spacing w:after="0" w:line="240" w:lineRule="auto"/>
        <w:jc w:val="both"/>
        <w:rPr>
          <w:rFonts w:ascii="Times New Roman" w:hAnsi="Times New Roman" w:cs="Times New Roman"/>
          <w:sz w:val="24"/>
          <w:szCs w:val="24"/>
        </w:rPr>
      </w:pPr>
    </w:p>
    <w:p w14:paraId="7B035253" w14:textId="5BBD1584"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Odsek 3 vyjadruje prioritu pri ukladaní trestu nespojeného s odňatím slobody za čin, ktorý páchateľ spáchal v súvislosti s užívaním návykovej látky alebo závislosti na hazardných hrách, uložiť povinnosť páchateľovi podrobiť sa </w:t>
      </w:r>
      <w:r w:rsidR="004B727F" w:rsidRPr="003139F5">
        <w:rPr>
          <w:rFonts w:ascii="Times New Roman" w:hAnsi="Times New Roman" w:cs="Times New Roman"/>
          <w:sz w:val="24"/>
          <w:szCs w:val="24"/>
        </w:rPr>
        <w:t xml:space="preserve">individuálne </w:t>
      </w:r>
      <w:r w:rsidRPr="003139F5">
        <w:rPr>
          <w:rFonts w:ascii="Times New Roman" w:hAnsi="Times New Roman" w:cs="Times New Roman"/>
          <w:sz w:val="24"/>
          <w:szCs w:val="24"/>
        </w:rPr>
        <w:t>liečeniu tejto závislosti, namiesto ukladania ochranného liečenia, ktoré mu je vnútené a </w:t>
      </w:r>
      <w:r w:rsidR="007B0736" w:rsidRPr="003139F5">
        <w:rPr>
          <w:rFonts w:ascii="Times New Roman" w:hAnsi="Times New Roman" w:cs="Times New Roman"/>
          <w:sz w:val="24"/>
          <w:szCs w:val="24"/>
        </w:rPr>
        <w:t>predstavuje nemalé náklady na strane štátu</w:t>
      </w:r>
      <w:r w:rsidRPr="003139F5">
        <w:rPr>
          <w:rFonts w:ascii="Times New Roman" w:hAnsi="Times New Roman" w:cs="Times New Roman"/>
          <w:sz w:val="24"/>
          <w:szCs w:val="24"/>
        </w:rPr>
        <w:t>.</w:t>
      </w:r>
    </w:p>
    <w:p w14:paraId="6EEC6068" w14:textId="77777777" w:rsidR="0081373B" w:rsidRPr="003139F5" w:rsidRDefault="0081373B" w:rsidP="007F37C2">
      <w:pPr>
        <w:spacing w:after="0" w:line="240" w:lineRule="auto"/>
        <w:jc w:val="both"/>
        <w:rPr>
          <w:rFonts w:ascii="Times New Roman" w:hAnsi="Times New Roman" w:cs="Times New Roman"/>
          <w:sz w:val="24"/>
          <w:szCs w:val="24"/>
        </w:rPr>
      </w:pPr>
    </w:p>
    <w:p w14:paraId="650E3B84" w14:textId="7897B44A" w:rsidR="000B24D0"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Odsek 4 vyjadruje možnosť uložiť povinnosť podrobiť sa programu sociálneho výcviku alebo inému výchovnému programu po predchádzajúcom vyžiadaní správy od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a mediačného úradníka o vhodnosti jej uloženia, ak vhodnosť uloženia tejto povinnosti nevyplýva už z odborného vyjadrenia alebo zo znaleckého posudku</w:t>
      </w:r>
      <w:r w:rsidR="007B0736" w:rsidRPr="003139F5">
        <w:rPr>
          <w:rFonts w:ascii="Times New Roman" w:hAnsi="Times New Roman" w:cs="Times New Roman"/>
          <w:sz w:val="24"/>
          <w:szCs w:val="24"/>
        </w:rPr>
        <w:t>. Ide o súčasnú úpravu podľa § 51 ods. 9.</w:t>
      </w:r>
    </w:p>
    <w:p w14:paraId="6081AC64" w14:textId="77777777" w:rsidR="0081373B" w:rsidRPr="003139F5" w:rsidRDefault="0081373B" w:rsidP="007F37C2">
      <w:pPr>
        <w:spacing w:after="0" w:line="240" w:lineRule="auto"/>
        <w:jc w:val="both"/>
        <w:rPr>
          <w:rFonts w:ascii="Times New Roman" w:hAnsi="Times New Roman" w:cs="Times New Roman"/>
          <w:sz w:val="24"/>
          <w:szCs w:val="24"/>
        </w:rPr>
      </w:pPr>
    </w:p>
    <w:p w14:paraId="72F211CC" w14:textId="3360964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5 sa vyjadruje všeobecný následok nedodržiavania súdom uložených obmedzení a povinností, ktorým je možnosť súdu rozhodnúť o nariadení výkonu trestu odňatia slobody.</w:t>
      </w:r>
    </w:p>
    <w:p w14:paraId="1B731A50" w14:textId="77777777" w:rsidR="0081373B" w:rsidRPr="003139F5" w:rsidRDefault="0081373B" w:rsidP="007F37C2">
      <w:pPr>
        <w:spacing w:after="0" w:line="240" w:lineRule="auto"/>
        <w:ind w:firstLine="708"/>
        <w:jc w:val="both"/>
        <w:rPr>
          <w:rFonts w:ascii="Times New Roman" w:hAnsi="Times New Roman" w:cs="Times New Roman"/>
          <w:sz w:val="24"/>
          <w:szCs w:val="24"/>
        </w:rPr>
      </w:pPr>
    </w:p>
    <w:p w14:paraId="4BA1B93E" w14:textId="314F79CA"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041F28" w:rsidRPr="003139F5">
        <w:rPr>
          <w:rFonts w:ascii="Times New Roman" w:hAnsi="Times New Roman" w:cs="Times New Roman"/>
          <w:sz w:val="24"/>
          <w:szCs w:val="24"/>
          <w:u w:val="single"/>
        </w:rPr>
        <w:t>20 [</w:t>
      </w:r>
      <w:r w:rsidRPr="003139F5">
        <w:rPr>
          <w:rFonts w:ascii="Times New Roman" w:hAnsi="Times New Roman" w:cs="Times New Roman"/>
          <w:sz w:val="24"/>
          <w:szCs w:val="24"/>
          <w:u w:val="single"/>
        </w:rPr>
        <w:t>§ 36 písm. j)</w:t>
      </w:r>
      <w:r w:rsidR="00041F28" w:rsidRPr="003139F5">
        <w:rPr>
          <w:rFonts w:ascii="Times New Roman" w:hAnsi="Times New Roman" w:cs="Times New Roman"/>
          <w:sz w:val="24"/>
          <w:szCs w:val="24"/>
          <w:u w:val="single"/>
        </w:rPr>
        <w:t>]</w:t>
      </w:r>
    </w:p>
    <w:p w14:paraId="17AC5DB7" w14:textId="77777777" w:rsidR="00041F28" w:rsidRPr="003139F5" w:rsidRDefault="00041F28" w:rsidP="007F37C2">
      <w:pPr>
        <w:spacing w:after="0" w:line="240" w:lineRule="auto"/>
        <w:jc w:val="both"/>
        <w:rPr>
          <w:rFonts w:ascii="Times New Roman" w:hAnsi="Times New Roman" w:cs="Times New Roman"/>
          <w:sz w:val="24"/>
          <w:szCs w:val="24"/>
        </w:rPr>
      </w:pPr>
    </w:p>
    <w:p w14:paraId="164C5C5D" w14:textId="021536CA" w:rsidR="00970491" w:rsidRPr="003139F5" w:rsidRDefault="004B72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 36 písm.</w:t>
      </w:r>
      <w:r w:rsidR="00970491" w:rsidRPr="003139F5">
        <w:rPr>
          <w:rFonts w:ascii="Times New Roman" w:hAnsi="Times New Roman" w:cs="Times New Roman"/>
          <w:sz w:val="24"/>
          <w:szCs w:val="24"/>
        </w:rPr>
        <w:t xml:space="preserve"> j) sa umožňuje súdu pri trvácom a pokračovacom trestnom čine, alebo pri trestnom čine páchanom po dlhší čas, neprihliadnuť k tomu, či páchateľ pred spáchaním tejto trestnej činnosti viedol riadny život. </w:t>
      </w:r>
      <w:r w:rsidR="007D001A" w:rsidRPr="003139F5">
        <w:rPr>
          <w:rFonts w:ascii="Times New Roman" w:hAnsi="Times New Roman" w:cs="Times New Roman"/>
          <w:sz w:val="24"/>
          <w:szCs w:val="24"/>
        </w:rPr>
        <w:t>Takáto trestná činnosť v sebe zahŕňa viacnásobné konanie v rozpore so zákonom,</w:t>
      </w:r>
      <w:r w:rsidR="00970491" w:rsidRPr="003139F5">
        <w:rPr>
          <w:rFonts w:ascii="Times New Roman" w:hAnsi="Times New Roman" w:cs="Times New Roman"/>
          <w:sz w:val="24"/>
          <w:szCs w:val="24"/>
        </w:rPr>
        <w:t xml:space="preserve"> </w:t>
      </w:r>
      <w:r w:rsidR="007D001A" w:rsidRPr="003139F5">
        <w:rPr>
          <w:rFonts w:ascii="Times New Roman" w:hAnsi="Times New Roman" w:cs="Times New Roman"/>
          <w:sz w:val="24"/>
          <w:szCs w:val="24"/>
        </w:rPr>
        <w:t xml:space="preserve">čo </w:t>
      </w:r>
      <w:r w:rsidR="00970491" w:rsidRPr="003139F5">
        <w:rPr>
          <w:rFonts w:ascii="Times New Roman" w:hAnsi="Times New Roman" w:cs="Times New Roman"/>
          <w:sz w:val="24"/>
          <w:szCs w:val="24"/>
        </w:rPr>
        <w:t xml:space="preserve">sa </w:t>
      </w:r>
      <w:r w:rsidR="007D001A" w:rsidRPr="003139F5">
        <w:rPr>
          <w:rFonts w:ascii="Times New Roman" w:hAnsi="Times New Roman" w:cs="Times New Roman"/>
          <w:sz w:val="24"/>
          <w:szCs w:val="24"/>
        </w:rPr>
        <w:t xml:space="preserve">priamo </w:t>
      </w:r>
      <w:r w:rsidR="00970491" w:rsidRPr="003139F5">
        <w:rPr>
          <w:rFonts w:ascii="Times New Roman" w:hAnsi="Times New Roman" w:cs="Times New Roman"/>
          <w:sz w:val="24"/>
          <w:szCs w:val="24"/>
        </w:rPr>
        <w:t xml:space="preserve">prieči </w:t>
      </w:r>
      <w:r w:rsidR="00725155" w:rsidRPr="003139F5">
        <w:rPr>
          <w:rFonts w:ascii="Times New Roman" w:hAnsi="Times New Roman" w:cs="Times New Roman"/>
          <w:sz w:val="24"/>
          <w:szCs w:val="24"/>
        </w:rPr>
        <w:t>zmyslu</w:t>
      </w:r>
      <w:r w:rsidR="007D001A" w:rsidRPr="003139F5">
        <w:rPr>
          <w:rFonts w:ascii="Times New Roman" w:hAnsi="Times New Roman" w:cs="Times New Roman"/>
          <w:sz w:val="24"/>
          <w:szCs w:val="24"/>
        </w:rPr>
        <w:t xml:space="preserve"> tejto poľahčujúcej okolnosti</w:t>
      </w:r>
      <w:r w:rsidR="00970491" w:rsidRPr="003139F5">
        <w:rPr>
          <w:rFonts w:ascii="Times New Roman" w:hAnsi="Times New Roman" w:cs="Times New Roman"/>
          <w:sz w:val="24"/>
          <w:szCs w:val="24"/>
        </w:rPr>
        <w:t>, ktor</w:t>
      </w:r>
      <w:r w:rsidR="007D001A" w:rsidRPr="003139F5">
        <w:rPr>
          <w:rFonts w:ascii="Times New Roman" w:hAnsi="Times New Roman" w:cs="Times New Roman"/>
          <w:sz w:val="24"/>
          <w:szCs w:val="24"/>
        </w:rPr>
        <w:t>ej účelom</w:t>
      </w:r>
      <w:r w:rsidR="00970491" w:rsidRPr="003139F5">
        <w:rPr>
          <w:rFonts w:ascii="Times New Roman" w:hAnsi="Times New Roman" w:cs="Times New Roman"/>
          <w:sz w:val="24"/>
          <w:szCs w:val="24"/>
        </w:rPr>
        <w:t xml:space="preserve"> </w:t>
      </w:r>
      <w:r w:rsidR="007D001A" w:rsidRPr="003139F5">
        <w:rPr>
          <w:rFonts w:ascii="Times New Roman" w:hAnsi="Times New Roman" w:cs="Times New Roman"/>
          <w:sz w:val="24"/>
          <w:szCs w:val="24"/>
        </w:rPr>
        <w:t xml:space="preserve">je </w:t>
      </w:r>
      <w:r w:rsidR="00725155" w:rsidRPr="003139F5">
        <w:rPr>
          <w:rFonts w:ascii="Times New Roman" w:hAnsi="Times New Roman" w:cs="Times New Roman"/>
          <w:sz w:val="24"/>
          <w:szCs w:val="24"/>
        </w:rPr>
        <w:t>benevolentnejšie nahliada</w:t>
      </w:r>
      <w:r w:rsidR="007D001A" w:rsidRPr="003139F5">
        <w:rPr>
          <w:rFonts w:ascii="Times New Roman" w:hAnsi="Times New Roman" w:cs="Times New Roman"/>
          <w:sz w:val="24"/>
          <w:szCs w:val="24"/>
        </w:rPr>
        <w:t>nie</w:t>
      </w:r>
      <w:r w:rsidR="00725155" w:rsidRPr="003139F5">
        <w:rPr>
          <w:rFonts w:ascii="Times New Roman" w:hAnsi="Times New Roman" w:cs="Times New Roman"/>
          <w:sz w:val="24"/>
          <w:szCs w:val="24"/>
        </w:rPr>
        <w:t xml:space="preserve"> na</w:t>
      </w:r>
      <w:r w:rsidR="00970491" w:rsidRPr="003139F5">
        <w:rPr>
          <w:rFonts w:ascii="Times New Roman" w:hAnsi="Times New Roman" w:cs="Times New Roman"/>
          <w:sz w:val="24"/>
          <w:szCs w:val="24"/>
        </w:rPr>
        <w:t xml:space="preserve"> páchateľov, ktor</w:t>
      </w:r>
      <w:r w:rsidR="007D001A" w:rsidRPr="003139F5">
        <w:rPr>
          <w:rFonts w:ascii="Times New Roman" w:hAnsi="Times New Roman" w:cs="Times New Roman"/>
          <w:sz w:val="24"/>
          <w:szCs w:val="24"/>
        </w:rPr>
        <w:t>í</w:t>
      </w:r>
      <w:r w:rsidR="00970491" w:rsidRPr="003139F5">
        <w:rPr>
          <w:rFonts w:ascii="Times New Roman" w:hAnsi="Times New Roman" w:cs="Times New Roman"/>
          <w:sz w:val="24"/>
          <w:szCs w:val="24"/>
        </w:rPr>
        <w:t xml:space="preserve"> jednorazovo pochybili, ale inak </w:t>
      </w:r>
      <w:r w:rsidR="007D001A" w:rsidRPr="003139F5">
        <w:rPr>
          <w:rFonts w:ascii="Times New Roman" w:hAnsi="Times New Roman" w:cs="Times New Roman"/>
          <w:sz w:val="24"/>
          <w:szCs w:val="24"/>
        </w:rPr>
        <w:t>viedli</w:t>
      </w:r>
      <w:r w:rsidR="00970491" w:rsidRPr="003139F5">
        <w:rPr>
          <w:rFonts w:ascii="Times New Roman" w:hAnsi="Times New Roman" w:cs="Times New Roman"/>
          <w:sz w:val="24"/>
          <w:szCs w:val="24"/>
        </w:rPr>
        <w:t xml:space="preserve"> riadny život.</w:t>
      </w:r>
    </w:p>
    <w:p w14:paraId="581D0703" w14:textId="77777777" w:rsidR="00041F28" w:rsidRPr="003139F5" w:rsidRDefault="00041F28" w:rsidP="007F37C2">
      <w:pPr>
        <w:spacing w:after="0" w:line="240" w:lineRule="auto"/>
        <w:ind w:firstLine="708"/>
        <w:jc w:val="both"/>
        <w:rPr>
          <w:rFonts w:ascii="Times New Roman" w:hAnsi="Times New Roman" w:cs="Times New Roman"/>
          <w:sz w:val="24"/>
          <w:szCs w:val="24"/>
        </w:rPr>
      </w:pPr>
    </w:p>
    <w:p w14:paraId="0B305879" w14:textId="7BEC9502" w:rsidR="008D7A02" w:rsidRPr="003139F5" w:rsidRDefault="008D7A0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657495"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657495" w:rsidRPr="003139F5">
        <w:rPr>
          <w:rFonts w:ascii="Times New Roman" w:hAnsi="Times New Roman" w:cs="Times New Roman"/>
          <w:sz w:val="24"/>
          <w:szCs w:val="24"/>
          <w:u w:val="single"/>
        </w:rPr>
        <w:t xml:space="preserve"> 21</w:t>
      </w:r>
      <w:r w:rsidRPr="003139F5">
        <w:rPr>
          <w:rFonts w:ascii="Times New Roman" w:hAnsi="Times New Roman" w:cs="Times New Roman"/>
          <w:sz w:val="24"/>
          <w:szCs w:val="24"/>
          <w:u w:val="single"/>
        </w:rPr>
        <w:t xml:space="preserve"> </w:t>
      </w:r>
      <w:r w:rsidR="00B60827"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xml:space="preserve">§ 36 písm. </w:t>
      </w:r>
      <w:r w:rsidR="00B60827" w:rsidRPr="003139F5">
        <w:rPr>
          <w:rFonts w:ascii="Times New Roman" w:hAnsi="Times New Roman" w:cs="Times New Roman"/>
          <w:sz w:val="24"/>
          <w:szCs w:val="24"/>
          <w:u w:val="single"/>
        </w:rPr>
        <w:t>n</w:t>
      </w:r>
      <w:r w:rsidRPr="003139F5">
        <w:rPr>
          <w:rFonts w:ascii="Times New Roman" w:hAnsi="Times New Roman" w:cs="Times New Roman"/>
          <w:sz w:val="24"/>
          <w:szCs w:val="24"/>
          <w:u w:val="single"/>
        </w:rPr>
        <w:t>)</w:t>
      </w:r>
      <w:r w:rsidR="00B60827" w:rsidRPr="003139F5">
        <w:rPr>
          <w:rFonts w:ascii="Times New Roman" w:hAnsi="Times New Roman" w:cs="Times New Roman"/>
          <w:sz w:val="24"/>
          <w:szCs w:val="24"/>
          <w:u w:val="single"/>
        </w:rPr>
        <w:t>]</w:t>
      </w:r>
    </w:p>
    <w:p w14:paraId="210C6D59" w14:textId="77777777" w:rsidR="00041F28" w:rsidRPr="003139F5" w:rsidRDefault="00041F28" w:rsidP="007F37C2">
      <w:pPr>
        <w:spacing w:after="0" w:line="240" w:lineRule="auto"/>
        <w:jc w:val="both"/>
        <w:rPr>
          <w:rFonts w:ascii="Times New Roman" w:hAnsi="Times New Roman" w:cs="Times New Roman"/>
          <w:sz w:val="24"/>
          <w:szCs w:val="24"/>
        </w:rPr>
      </w:pPr>
    </w:p>
    <w:p w14:paraId="4F082834" w14:textId="16850859" w:rsidR="006F5819" w:rsidRPr="003139F5" w:rsidRDefault="006F581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Nová poľahčujúca okolnosť prináša zohľadňovanie záujmu páchateľa na odstránení následkov trestnej činnost</w:t>
      </w:r>
      <w:r w:rsidR="009147A4" w:rsidRPr="003139F5">
        <w:rPr>
          <w:rFonts w:ascii="Times New Roman" w:hAnsi="Times New Roman" w:cs="Times New Roman"/>
          <w:sz w:val="24"/>
          <w:szCs w:val="24"/>
        </w:rPr>
        <w:t>i. Uvedená poľahčujúca okolnosť</w:t>
      </w:r>
      <w:r w:rsidRPr="003139F5">
        <w:rPr>
          <w:rFonts w:ascii="Times New Roman" w:hAnsi="Times New Roman" w:cs="Times New Roman"/>
          <w:sz w:val="24"/>
          <w:szCs w:val="24"/>
        </w:rPr>
        <w:t xml:space="preserve"> by sa mala zohľadňovať najmä v prípadoch, kedy páchateľ mal záujem odstrániť nežiadúci protiprávny stav prvkami mediácie, ale poškodený s týmto nesúhlasil, či už </w:t>
      </w:r>
      <w:r w:rsidR="009147A4" w:rsidRPr="003139F5">
        <w:rPr>
          <w:rFonts w:ascii="Times New Roman" w:hAnsi="Times New Roman" w:cs="Times New Roman"/>
          <w:sz w:val="24"/>
          <w:szCs w:val="24"/>
        </w:rPr>
        <w:t>z</w:t>
      </w:r>
      <w:r w:rsidRPr="003139F5">
        <w:rPr>
          <w:rFonts w:ascii="Times New Roman" w:hAnsi="Times New Roman" w:cs="Times New Roman"/>
          <w:sz w:val="24"/>
          <w:szCs w:val="24"/>
        </w:rPr>
        <w:t xml:space="preserve"> objektívnych alebo subjektívnych dô</w:t>
      </w:r>
      <w:r w:rsidR="009147A4" w:rsidRPr="003139F5">
        <w:rPr>
          <w:rFonts w:ascii="Times New Roman" w:hAnsi="Times New Roman" w:cs="Times New Roman"/>
          <w:sz w:val="24"/>
          <w:szCs w:val="24"/>
        </w:rPr>
        <w:t>vodov. Uvedený postup bude možné</w:t>
      </w:r>
      <w:r w:rsidRPr="003139F5">
        <w:rPr>
          <w:rFonts w:ascii="Times New Roman" w:hAnsi="Times New Roman" w:cs="Times New Roman"/>
          <w:sz w:val="24"/>
          <w:szCs w:val="24"/>
        </w:rPr>
        <w:t xml:space="preserve"> uplatniť najmä vtedy, ak páchateľ využitím nariadeného mediačného pr</w:t>
      </w:r>
      <w:r w:rsidR="009147A4" w:rsidRPr="003139F5">
        <w:rPr>
          <w:rFonts w:ascii="Times New Roman" w:hAnsi="Times New Roman" w:cs="Times New Roman"/>
          <w:sz w:val="24"/>
          <w:szCs w:val="24"/>
        </w:rPr>
        <w:t>ocesu</w:t>
      </w:r>
      <w:r w:rsidRPr="003139F5">
        <w:rPr>
          <w:rFonts w:ascii="Times New Roman" w:hAnsi="Times New Roman" w:cs="Times New Roman"/>
          <w:sz w:val="24"/>
          <w:szCs w:val="24"/>
        </w:rPr>
        <w:t xml:space="preserve"> splní podmienky na mediáciu, ale poškodený s týmto postupom nebude súhlasiť. Takýto prejav vôle však nebude iba formálny, ale bude podmienený negatívnym výsledkom mediácie z dôvodu nesúhlasu so strany poškodeného.</w:t>
      </w:r>
    </w:p>
    <w:p w14:paraId="5638DACA" w14:textId="77777777" w:rsidR="00041F28" w:rsidRPr="003139F5" w:rsidRDefault="00041F28" w:rsidP="007F37C2">
      <w:pPr>
        <w:spacing w:after="0" w:line="240" w:lineRule="auto"/>
        <w:ind w:firstLine="708"/>
        <w:jc w:val="both"/>
        <w:rPr>
          <w:rFonts w:ascii="Times New Roman" w:hAnsi="Times New Roman" w:cs="Times New Roman"/>
          <w:sz w:val="24"/>
          <w:szCs w:val="24"/>
        </w:rPr>
      </w:pPr>
    </w:p>
    <w:p w14:paraId="14044317" w14:textId="31B25EF5" w:rsidR="00896178" w:rsidRPr="003139F5" w:rsidRDefault="00896178"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B6296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B62965">
        <w:rPr>
          <w:rFonts w:ascii="Times New Roman" w:hAnsi="Times New Roman" w:cs="Times New Roman"/>
          <w:sz w:val="24"/>
          <w:szCs w:val="24"/>
          <w:u w:val="single"/>
        </w:rPr>
        <w:t xml:space="preserve">om 22 a 23 </w:t>
      </w:r>
      <w:r w:rsidRPr="003139F5">
        <w:rPr>
          <w:rFonts w:ascii="Times New Roman" w:hAnsi="Times New Roman" w:cs="Times New Roman"/>
          <w:sz w:val="24"/>
          <w:szCs w:val="24"/>
          <w:u w:val="single"/>
        </w:rPr>
        <w:t xml:space="preserve"> (</w:t>
      </w:r>
      <w:r w:rsidR="00B62965">
        <w:rPr>
          <w:rFonts w:ascii="Times New Roman" w:hAnsi="Times New Roman" w:cs="Times New Roman"/>
          <w:sz w:val="24"/>
          <w:szCs w:val="24"/>
          <w:u w:val="single"/>
        </w:rPr>
        <w:t xml:space="preserve">§ 34 ods. 6 a </w:t>
      </w:r>
      <w:r w:rsidRPr="003139F5">
        <w:rPr>
          <w:rFonts w:ascii="Times New Roman" w:hAnsi="Times New Roman" w:cs="Times New Roman"/>
          <w:sz w:val="24"/>
          <w:szCs w:val="24"/>
          <w:u w:val="single"/>
        </w:rPr>
        <w:t>§ 38</w:t>
      </w:r>
      <w:r w:rsidR="00CA2240" w:rsidRPr="003139F5">
        <w:rPr>
          <w:rFonts w:ascii="Times New Roman" w:hAnsi="Times New Roman" w:cs="Times New Roman"/>
          <w:sz w:val="24"/>
          <w:szCs w:val="24"/>
          <w:u w:val="single"/>
        </w:rPr>
        <w:t>a</w:t>
      </w:r>
      <w:r w:rsidRPr="003139F5">
        <w:rPr>
          <w:rFonts w:ascii="Times New Roman" w:hAnsi="Times New Roman" w:cs="Times New Roman"/>
          <w:sz w:val="24"/>
          <w:szCs w:val="24"/>
          <w:u w:val="single"/>
        </w:rPr>
        <w:t>)</w:t>
      </w:r>
    </w:p>
    <w:p w14:paraId="39303FF2" w14:textId="52B4BACC" w:rsidR="00B60827" w:rsidRPr="003139F5" w:rsidRDefault="00B60827" w:rsidP="007F37C2">
      <w:pPr>
        <w:spacing w:after="0" w:line="240" w:lineRule="auto"/>
        <w:jc w:val="both"/>
        <w:rPr>
          <w:rFonts w:ascii="Times New Roman" w:hAnsi="Times New Roman" w:cs="Times New Roman"/>
          <w:sz w:val="24"/>
          <w:szCs w:val="24"/>
        </w:rPr>
      </w:pPr>
    </w:p>
    <w:p w14:paraId="77641B95" w14:textId="30C248CB" w:rsidR="00896178" w:rsidRPr="003139F5" w:rsidRDefault="00CA224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Ak súd odsudzuje páchateľa za spáchanie</w:t>
      </w:r>
      <w:r w:rsidR="00FC6AD1" w:rsidRPr="003139F5">
        <w:rPr>
          <w:rFonts w:ascii="Times New Roman" w:hAnsi="Times New Roman" w:cs="Times New Roman"/>
          <w:sz w:val="24"/>
          <w:szCs w:val="24"/>
        </w:rPr>
        <w:t xml:space="preserve"> úmyselného majetkového alebo hospodárskeho</w:t>
      </w:r>
      <w:r w:rsidRPr="003139F5">
        <w:rPr>
          <w:rFonts w:ascii="Times New Roman" w:hAnsi="Times New Roman" w:cs="Times New Roman"/>
          <w:sz w:val="24"/>
          <w:szCs w:val="24"/>
        </w:rPr>
        <w:t xml:space="preserve"> t</w:t>
      </w:r>
      <w:r w:rsidRPr="003139F5">
        <w:rPr>
          <w:rFonts w:ascii="Times New Roman" w:hAnsi="Times New Roman"/>
          <w:sz w:val="24"/>
          <w:szCs w:val="24"/>
        </w:rPr>
        <w:t xml:space="preserve">restného činu v rozsahu </w:t>
      </w:r>
      <w:r w:rsidR="00900F44" w:rsidRPr="003139F5">
        <w:rPr>
          <w:rFonts w:ascii="Times New Roman" w:hAnsi="Times New Roman"/>
          <w:sz w:val="24"/>
          <w:szCs w:val="24"/>
        </w:rPr>
        <w:t xml:space="preserve">najmenej </w:t>
      </w:r>
      <w:r w:rsidRPr="003139F5">
        <w:rPr>
          <w:rFonts w:ascii="Times New Roman" w:hAnsi="Times New Roman"/>
          <w:sz w:val="24"/>
          <w:szCs w:val="24"/>
        </w:rPr>
        <w:t xml:space="preserve">1 000 000 eur, zvyšuje sa dolná hranica trestu odňatia slobody ustanovená v osobitnej časti zákona </w:t>
      </w:r>
      <w:r w:rsidR="001559A0" w:rsidRPr="003139F5">
        <w:rPr>
          <w:rFonts w:ascii="Times New Roman" w:hAnsi="Times New Roman"/>
          <w:sz w:val="24"/>
          <w:szCs w:val="24"/>
        </w:rPr>
        <w:t xml:space="preserve">pre </w:t>
      </w:r>
      <w:r w:rsidR="00FC6AD1" w:rsidRPr="003139F5">
        <w:rPr>
          <w:rFonts w:ascii="Times New Roman" w:hAnsi="Times New Roman"/>
          <w:sz w:val="24"/>
          <w:szCs w:val="24"/>
        </w:rPr>
        <w:t xml:space="preserve">spáchanie činu vo veľkom rozsahu </w:t>
      </w:r>
      <w:r w:rsidRPr="003139F5">
        <w:rPr>
          <w:rFonts w:ascii="Times New Roman" w:hAnsi="Times New Roman"/>
          <w:sz w:val="24"/>
          <w:szCs w:val="24"/>
        </w:rPr>
        <w:t>o jednu polovicu.</w:t>
      </w:r>
      <w:r w:rsidR="00896178"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Zaradenie tohto pravidla do samostatného ustanovenia znamená, že na výpočet sa neaplikuje pravidlo uvedené v poslednom odseku § 38, ale toto zvýšenie sa vypočíta z dolnej hranice trestnej sadzby ustanovenej v osobitnej časti za daný trestný čin. </w:t>
      </w:r>
      <w:r w:rsidR="00B62965">
        <w:rPr>
          <w:rFonts w:ascii="Times New Roman" w:hAnsi="Times New Roman" w:cs="Times New Roman"/>
          <w:sz w:val="24"/>
          <w:szCs w:val="24"/>
        </w:rPr>
        <w:t xml:space="preserve">Uvedený mechanizmus je však potrebné vylúčiť z pri opätovnom spáchaní obzvlášť závažného zločinu, aby nedošlo k pochybnostiam o tom, ktoré z týchto ustanovení sa má aplikovať. </w:t>
      </w:r>
    </w:p>
    <w:p w14:paraId="3E68F7D3" w14:textId="77777777" w:rsidR="00B60827" w:rsidRPr="003139F5" w:rsidRDefault="00B60827" w:rsidP="007F37C2">
      <w:pPr>
        <w:spacing w:after="0" w:line="240" w:lineRule="auto"/>
        <w:jc w:val="both"/>
        <w:rPr>
          <w:rFonts w:ascii="Times New Roman" w:hAnsi="Times New Roman"/>
          <w:sz w:val="24"/>
          <w:szCs w:val="24"/>
        </w:rPr>
      </w:pPr>
    </w:p>
    <w:p w14:paraId="0A80114A" w14:textId="2A431935"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sidRPr="003139F5">
        <w:rPr>
          <w:rFonts w:ascii="Times New Roman" w:hAnsi="Times New Roman" w:cs="Times New Roman"/>
          <w:sz w:val="24"/>
          <w:szCs w:val="24"/>
          <w:u w:val="single"/>
        </w:rPr>
        <w:t>2</w:t>
      </w:r>
      <w:r w:rsidR="00B62965">
        <w:rPr>
          <w:rFonts w:ascii="Times New Roman" w:hAnsi="Times New Roman" w:cs="Times New Roman"/>
          <w:sz w:val="24"/>
          <w:szCs w:val="24"/>
          <w:u w:val="single"/>
        </w:rPr>
        <w:t>4</w:t>
      </w:r>
      <w:r w:rsidR="00B62965" w:rsidRPr="003139F5">
        <w:rPr>
          <w:rFonts w:ascii="Times New Roman" w:hAnsi="Times New Roman" w:cs="Times New Roman"/>
          <w:sz w:val="24"/>
          <w:szCs w:val="24"/>
          <w:u w:val="single"/>
        </w:rPr>
        <w:t xml:space="preserve"> </w:t>
      </w:r>
      <w:r w:rsidR="00B60827" w:rsidRPr="003139F5">
        <w:rPr>
          <w:rFonts w:ascii="Times New Roman" w:hAnsi="Times New Roman" w:cs="Times New Roman"/>
          <w:sz w:val="24"/>
          <w:szCs w:val="24"/>
          <w:u w:val="single"/>
          <w:lang w:val="en-US"/>
        </w:rPr>
        <w:t>[</w:t>
      </w:r>
      <w:r w:rsidRPr="003139F5">
        <w:rPr>
          <w:rFonts w:ascii="Times New Roman" w:hAnsi="Times New Roman" w:cs="Times New Roman"/>
          <w:sz w:val="24"/>
          <w:szCs w:val="24"/>
          <w:u w:val="single"/>
        </w:rPr>
        <w:t>§ 39 ods. 2 písm. c)</w:t>
      </w:r>
      <w:r w:rsidR="00B60827" w:rsidRPr="003139F5">
        <w:rPr>
          <w:rFonts w:ascii="Times New Roman" w:hAnsi="Times New Roman" w:cs="Times New Roman"/>
          <w:sz w:val="24"/>
          <w:szCs w:val="24"/>
          <w:u w:val="single"/>
        </w:rPr>
        <w:t>]</w:t>
      </w:r>
    </w:p>
    <w:p w14:paraId="3DB05970" w14:textId="77777777" w:rsidR="00B60827" w:rsidRPr="003139F5" w:rsidRDefault="00B60827" w:rsidP="007F37C2">
      <w:pPr>
        <w:spacing w:after="0" w:line="240" w:lineRule="auto"/>
        <w:jc w:val="both"/>
        <w:rPr>
          <w:rFonts w:ascii="Times New Roman" w:hAnsi="Times New Roman" w:cs="Times New Roman"/>
          <w:sz w:val="24"/>
          <w:szCs w:val="24"/>
        </w:rPr>
      </w:pPr>
    </w:p>
    <w:p w14:paraId="6E23EB84" w14:textId="47CCC7E8" w:rsidR="00970491" w:rsidRPr="003139F5" w:rsidRDefault="000B20E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Precizuje sa úprava </w:t>
      </w:r>
      <w:r w:rsidR="00970491" w:rsidRPr="003139F5">
        <w:rPr>
          <w:rFonts w:ascii="Times New Roman" w:hAnsi="Times New Roman" w:cs="Times New Roman"/>
          <w:sz w:val="24"/>
          <w:szCs w:val="24"/>
        </w:rPr>
        <w:t xml:space="preserve">mimoriadneho zníženia trestu pod dolnú hranicu trestnej sadzby </w:t>
      </w:r>
      <w:r w:rsidRPr="003139F5">
        <w:rPr>
          <w:rFonts w:ascii="Times New Roman" w:hAnsi="Times New Roman" w:cs="Times New Roman"/>
          <w:sz w:val="24"/>
          <w:szCs w:val="24"/>
        </w:rPr>
        <w:t>pri</w:t>
      </w:r>
      <w:r w:rsidR="00970491" w:rsidRPr="003139F5">
        <w:rPr>
          <w:rFonts w:ascii="Times New Roman" w:hAnsi="Times New Roman" w:cs="Times New Roman"/>
          <w:sz w:val="24"/>
          <w:szCs w:val="24"/>
        </w:rPr>
        <w:t xml:space="preserve"> zmenšenej príčetnosti</w:t>
      </w:r>
      <w:r w:rsidR="00143654" w:rsidRPr="003139F5">
        <w:rPr>
          <w:rFonts w:ascii="Times New Roman" w:hAnsi="Times New Roman" w:cs="Times New Roman"/>
          <w:sz w:val="24"/>
          <w:szCs w:val="24"/>
        </w:rPr>
        <w:t xml:space="preserve"> tak, aby súd mohol znížiť trest pod dolnú hranicu trestnej sadzby</w:t>
      </w:r>
      <w:r w:rsidRPr="003139F5">
        <w:rPr>
          <w:rFonts w:ascii="Times New Roman" w:hAnsi="Times New Roman" w:cs="Times New Roman"/>
          <w:sz w:val="24"/>
          <w:szCs w:val="24"/>
        </w:rPr>
        <w:t xml:space="preserve"> </w:t>
      </w:r>
      <w:r w:rsidR="00143654" w:rsidRPr="003139F5">
        <w:rPr>
          <w:rFonts w:ascii="Times New Roman" w:hAnsi="Times New Roman" w:cs="Times New Roman"/>
          <w:sz w:val="24"/>
          <w:szCs w:val="24"/>
        </w:rPr>
        <w:t>iba v prípade</w:t>
      </w:r>
      <w:r w:rsidRPr="003139F5">
        <w:rPr>
          <w:rFonts w:ascii="Times New Roman" w:hAnsi="Times New Roman" w:cs="Times New Roman"/>
          <w:sz w:val="24"/>
          <w:szCs w:val="24"/>
        </w:rPr>
        <w:t>,</w:t>
      </w:r>
      <w:r w:rsidR="00143654" w:rsidRPr="003139F5">
        <w:rPr>
          <w:rFonts w:ascii="Times New Roman" w:hAnsi="Times New Roman" w:cs="Times New Roman"/>
          <w:sz w:val="24"/>
          <w:szCs w:val="24"/>
        </w:rPr>
        <w:t xml:space="preserve"> ak si páchateľ stav zmenšenej príčetnosti</w:t>
      </w:r>
      <w:r w:rsidRPr="003139F5">
        <w:rPr>
          <w:rFonts w:ascii="Times New Roman" w:hAnsi="Times New Roman" w:cs="Times New Roman"/>
          <w:sz w:val="24"/>
          <w:szCs w:val="24"/>
        </w:rPr>
        <w:t xml:space="preserve"> neprivodil sám</w:t>
      </w:r>
      <w:r w:rsidR="00970491" w:rsidRPr="003139F5">
        <w:rPr>
          <w:rFonts w:ascii="Times New Roman" w:hAnsi="Times New Roman" w:cs="Times New Roman"/>
          <w:sz w:val="24"/>
          <w:szCs w:val="24"/>
        </w:rPr>
        <w:t xml:space="preserve"> požitím návykovej látky</w:t>
      </w:r>
      <w:r w:rsidR="00143654" w:rsidRPr="003139F5">
        <w:rPr>
          <w:rFonts w:ascii="Times New Roman" w:hAnsi="Times New Roman" w:cs="Times New Roman"/>
          <w:sz w:val="24"/>
          <w:szCs w:val="24"/>
        </w:rPr>
        <w:t>. N</w:t>
      </w:r>
      <w:r w:rsidR="00AE322C" w:rsidRPr="003139F5">
        <w:rPr>
          <w:rFonts w:ascii="Times New Roman" w:hAnsi="Times New Roman" w:cs="Times New Roman"/>
          <w:sz w:val="24"/>
          <w:szCs w:val="24"/>
        </w:rPr>
        <w:t>akoľko id</w:t>
      </w:r>
      <w:r w:rsidR="00667820" w:rsidRPr="003139F5">
        <w:rPr>
          <w:rFonts w:ascii="Times New Roman" w:hAnsi="Times New Roman" w:cs="Times New Roman"/>
          <w:sz w:val="24"/>
          <w:szCs w:val="24"/>
        </w:rPr>
        <w:t>e o mimoriadnu benevolenciu</w:t>
      </w:r>
      <w:r w:rsidR="00143654" w:rsidRPr="003139F5">
        <w:rPr>
          <w:rFonts w:ascii="Times New Roman" w:hAnsi="Times New Roman" w:cs="Times New Roman"/>
          <w:sz w:val="24"/>
          <w:szCs w:val="24"/>
        </w:rPr>
        <w:t xml:space="preserve"> súdu</w:t>
      </w:r>
      <w:r w:rsidR="00667820" w:rsidRPr="003139F5">
        <w:rPr>
          <w:rFonts w:ascii="Times New Roman" w:hAnsi="Times New Roman" w:cs="Times New Roman"/>
          <w:sz w:val="24"/>
          <w:szCs w:val="24"/>
        </w:rPr>
        <w:t xml:space="preserve"> voči páchateľovi, kedy mu súd môže uložiť trest pod dolnú hranicu zákonom stanovenej sadzby, pričom nie je viazaný limitmi</w:t>
      </w:r>
      <w:r w:rsidR="00143654" w:rsidRPr="003139F5">
        <w:rPr>
          <w:rFonts w:ascii="Times New Roman" w:hAnsi="Times New Roman" w:cs="Times New Roman"/>
          <w:sz w:val="24"/>
          <w:szCs w:val="24"/>
        </w:rPr>
        <w:t xml:space="preserve"> v</w:t>
      </w:r>
      <w:r w:rsidR="00667820" w:rsidRPr="003139F5">
        <w:rPr>
          <w:rFonts w:ascii="Times New Roman" w:hAnsi="Times New Roman" w:cs="Times New Roman"/>
          <w:sz w:val="24"/>
          <w:szCs w:val="24"/>
        </w:rPr>
        <w:t xml:space="preserve"> odseku 3, má </w:t>
      </w:r>
      <w:r w:rsidR="00143654" w:rsidRPr="003139F5">
        <w:rPr>
          <w:rFonts w:ascii="Times New Roman" w:hAnsi="Times New Roman" w:cs="Times New Roman"/>
          <w:sz w:val="24"/>
          <w:szCs w:val="24"/>
        </w:rPr>
        <w:t xml:space="preserve">sa </w:t>
      </w:r>
      <w:r w:rsidR="00667820" w:rsidRPr="003139F5">
        <w:rPr>
          <w:rFonts w:ascii="Times New Roman" w:hAnsi="Times New Roman" w:cs="Times New Roman"/>
          <w:sz w:val="24"/>
          <w:szCs w:val="24"/>
        </w:rPr>
        <w:t xml:space="preserve">týkať iba páchateľov, ktorý za stav svojej zmenšenej príčetnosti nemôžu.  </w:t>
      </w:r>
    </w:p>
    <w:p w14:paraId="666A77B5" w14:textId="77777777" w:rsidR="00A20265" w:rsidRPr="003139F5" w:rsidRDefault="00A20265" w:rsidP="007F37C2">
      <w:pPr>
        <w:spacing w:after="0" w:line="240" w:lineRule="auto"/>
        <w:ind w:firstLine="708"/>
        <w:jc w:val="both"/>
        <w:rPr>
          <w:rFonts w:ascii="Times New Roman" w:hAnsi="Times New Roman" w:cs="Times New Roman"/>
          <w:sz w:val="24"/>
          <w:szCs w:val="24"/>
        </w:rPr>
      </w:pPr>
    </w:p>
    <w:p w14:paraId="730F2A86" w14:textId="2B36B300"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K </w:t>
      </w:r>
      <w:r w:rsidR="00D210A7" w:rsidRPr="003139F5">
        <w:rPr>
          <w:rFonts w:ascii="Times New Roman" w:hAnsi="Times New Roman" w:cs="Times New Roman"/>
          <w:sz w:val="24"/>
          <w:szCs w:val="24"/>
          <w:u w:val="single"/>
        </w:rPr>
        <w:t xml:space="preserve">bodom </w:t>
      </w:r>
      <w:r w:rsidR="00B62965" w:rsidRPr="003139F5">
        <w:rPr>
          <w:rFonts w:ascii="Times New Roman" w:hAnsi="Times New Roman" w:cs="Times New Roman"/>
          <w:sz w:val="24"/>
          <w:szCs w:val="24"/>
          <w:u w:val="single"/>
        </w:rPr>
        <w:t>2</w:t>
      </w:r>
      <w:r w:rsidR="00B62965">
        <w:rPr>
          <w:rFonts w:ascii="Times New Roman" w:hAnsi="Times New Roman" w:cs="Times New Roman"/>
          <w:sz w:val="24"/>
          <w:szCs w:val="24"/>
          <w:u w:val="single"/>
        </w:rPr>
        <w:t>5</w:t>
      </w:r>
      <w:r w:rsidR="00B62965" w:rsidRPr="003139F5">
        <w:rPr>
          <w:rFonts w:ascii="Times New Roman" w:hAnsi="Times New Roman" w:cs="Times New Roman"/>
          <w:sz w:val="24"/>
          <w:szCs w:val="24"/>
          <w:u w:val="single"/>
        </w:rPr>
        <w:t xml:space="preserve"> </w:t>
      </w:r>
      <w:r w:rsidR="00C14211" w:rsidRPr="003139F5">
        <w:rPr>
          <w:rFonts w:ascii="Times New Roman" w:hAnsi="Times New Roman" w:cs="Times New Roman"/>
          <w:sz w:val="24"/>
          <w:szCs w:val="24"/>
          <w:u w:val="single"/>
        </w:rPr>
        <w:t>a</w:t>
      </w:r>
      <w:r w:rsidR="00B60827" w:rsidRPr="003139F5">
        <w:rPr>
          <w:rFonts w:ascii="Times New Roman" w:hAnsi="Times New Roman" w:cs="Times New Roman"/>
          <w:sz w:val="24"/>
          <w:szCs w:val="24"/>
          <w:u w:val="single"/>
        </w:rPr>
        <w:t xml:space="preserve">ž </w:t>
      </w:r>
      <w:r w:rsidR="00B62965">
        <w:rPr>
          <w:rFonts w:ascii="Times New Roman" w:hAnsi="Times New Roman" w:cs="Times New Roman"/>
          <w:sz w:val="24"/>
          <w:szCs w:val="24"/>
          <w:u w:val="single"/>
        </w:rPr>
        <w:t>27</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39)</w:t>
      </w:r>
    </w:p>
    <w:p w14:paraId="4C189A40" w14:textId="77777777" w:rsidR="00B60827" w:rsidRPr="003139F5" w:rsidRDefault="00B60827" w:rsidP="007F37C2">
      <w:pPr>
        <w:spacing w:after="0" w:line="240" w:lineRule="auto"/>
        <w:jc w:val="both"/>
        <w:rPr>
          <w:rFonts w:ascii="Times New Roman" w:hAnsi="Times New Roman" w:cs="Times New Roman"/>
          <w:sz w:val="24"/>
          <w:szCs w:val="24"/>
        </w:rPr>
      </w:pPr>
    </w:p>
    <w:p w14:paraId="27DF5563" w14:textId="411691DC" w:rsidR="00970491" w:rsidRPr="003139F5" w:rsidRDefault="000B24D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Úpravou </w:t>
      </w:r>
      <w:r w:rsidR="00970491" w:rsidRPr="003139F5">
        <w:rPr>
          <w:rFonts w:ascii="Times New Roman" w:hAnsi="Times New Roman" w:cs="Times New Roman"/>
          <w:sz w:val="24"/>
          <w:szCs w:val="24"/>
        </w:rPr>
        <w:t xml:space="preserve">predmetného ustanovenia sa precizuje úprava mimoriadneho zníženia trestu. Pravidlá pre uloženie trestu odňatia slobody mimoriadne zníženého pod dolnú hranicu trestnej sadzby ustanovenej Trestným zákonom v rámci konania o dohode o uznaní viny a prijatí trestu sú upravené osobitne v § 39 ods. 4 Trestného zákona. </w:t>
      </w:r>
      <w:r w:rsidRPr="003139F5">
        <w:rPr>
          <w:rFonts w:ascii="Times New Roman" w:hAnsi="Times New Roman" w:cs="Times New Roman"/>
          <w:sz w:val="24"/>
          <w:szCs w:val="24"/>
        </w:rPr>
        <w:t>Znenie o</w:t>
      </w:r>
      <w:r w:rsidR="00970491" w:rsidRPr="003139F5">
        <w:rPr>
          <w:rFonts w:ascii="Times New Roman" w:hAnsi="Times New Roman" w:cs="Times New Roman"/>
          <w:sz w:val="24"/>
          <w:szCs w:val="24"/>
        </w:rPr>
        <w:t>dsek</w:t>
      </w:r>
      <w:r w:rsidRPr="003139F5">
        <w:rPr>
          <w:rFonts w:ascii="Times New Roman" w:hAnsi="Times New Roman" w:cs="Times New Roman"/>
          <w:sz w:val="24"/>
          <w:szCs w:val="24"/>
        </w:rPr>
        <w:t>u</w:t>
      </w:r>
      <w:r w:rsidR="00970491" w:rsidRPr="003139F5">
        <w:rPr>
          <w:rFonts w:ascii="Times New Roman" w:hAnsi="Times New Roman" w:cs="Times New Roman"/>
          <w:sz w:val="24"/>
          <w:szCs w:val="24"/>
        </w:rPr>
        <w:t xml:space="preserve"> 2 písm. d) však v spojení s odsekom 3 vytváral</w:t>
      </w:r>
      <w:r w:rsidRPr="003139F5">
        <w:rPr>
          <w:rFonts w:ascii="Times New Roman" w:hAnsi="Times New Roman" w:cs="Times New Roman"/>
          <w:sz w:val="24"/>
          <w:szCs w:val="24"/>
        </w:rPr>
        <w:t>o</w:t>
      </w:r>
      <w:r w:rsidR="00970491" w:rsidRPr="003139F5">
        <w:rPr>
          <w:rFonts w:ascii="Times New Roman" w:hAnsi="Times New Roman" w:cs="Times New Roman"/>
          <w:sz w:val="24"/>
          <w:szCs w:val="24"/>
        </w:rPr>
        <w:t xml:space="preserve"> nejednoznačnú právnu úpravu pre určenie limitu pri ukladaní trestu pod zákonom ustanovenú trestnú sadzbu podľa odseku 3, respektíve podľa odseku 4 a tým aj priestor na rozdielne výklady ustanovených limitov uloženia trestu odňatia slobody pod dolnú hranicu trestnej sadzby v rámci konania o dohode o uznaní viny a prijatí trestu.</w:t>
      </w:r>
      <w:r w:rsidR="007B630D" w:rsidRPr="003139F5">
        <w:rPr>
          <w:rFonts w:ascii="Times New Roman" w:hAnsi="Times New Roman" w:cs="Times New Roman"/>
          <w:sz w:val="24"/>
          <w:szCs w:val="24"/>
        </w:rPr>
        <w:t xml:space="preserve"> Pri dohode o uznaní viny a prijatí trestu a pri vyhlásení o vine na hlavnom pojednávaní je možné uložiť aj trest v trestnej sadzbe podľa odseku 3, ak sú splnené podmienky stanovené v odseku 1 a 2, v súlade so súčasnou judikatúrou </w:t>
      </w:r>
      <w:r w:rsidR="00B60827" w:rsidRPr="003139F5">
        <w:rPr>
          <w:rFonts w:ascii="Times New Roman" w:hAnsi="Times New Roman" w:cs="Times New Roman"/>
          <w:sz w:val="24"/>
          <w:szCs w:val="24"/>
        </w:rPr>
        <w:t>n</w:t>
      </w:r>
      <w:r w:rsidR="007B630D" w:rsidRPr="003139F5">
        <w:rPr>
          <w:rFonts w:ascii="Times New Roman" w:hAnsi="Times New Roman" w:cs="Times New Roman"/>
          <w:sz w:val="24"/>
          <w:szCs w:val="24"/>
        </w:rPr>
        <w:t>ajvyššieho súdu.</w:t>
      </w:r>
    </w:p>
    <w:p w14:paraId="75D69619" w14:textId="77777777" w:rsidR="00B60827" w:rsidRPr="003139F5" w:rsidRDefault="00B60827" w:rsidP="007F37C2">
      <w:pPr>
        <w:spacing w:after="0" w:line="240" w:lineRule="auto"/>
        <w:jc w:val="both"/>
        <w:rPr>
          <w:rFonts w:ascii="Times New Roman" w:hAnsi="Times New Roman" w:cs="Times New Roman"/>
          <w:i/>
          <w:sz w:val="24"/>
          <w:szCs w:val="24"/>
        </w:rPr>
      </w:pPr>
    </w:p>
    <w:p w14:paraId="5698A22E" w14:textId="06689987" w:rsidR="008D7A02" w:rsidRPr="003139F5" w:rsidRDefault="008D7A02"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odseku 4</w:t>
      </w:r>
    </w:p>
    <w:p w14:paraId="547C4D65" w14:textId="77777777" w:rsidR="00B60827" w:rsidRPr="003139F5" w:rsidRDefault="00B60827" w:rsidP="007F37C2">
      <w:pPr>
        <w:spacing w:after="0" w:line="240" w:lineRule="auto"/>
        <w:jc w:val="both"/>
        <w:rPr>
          <w:rFonts w:ascii="Times New Roman" w:hAnsi="Times New Roman" w:cs="Times New Roman"/>
          <w:sz w:val="24"/>
          <w:szCs w:val="24"/>
        </w:rPr>
      </w:pPr>
    </w:p>
    <w:p w14:paraId="4FC22B5C" w14:textId="313113A7" w:rsidR="00F74F25" w:rsidRPr="003139F5" w:rsidRDefault="00D210A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4 sa zavádzajú presné hranice pre mimoriadne zníženie</w:t>
      </w:r>
      <w:r w:rsidR="003F6FB9" w:rsidRPr="003139F5">
        <w:rPr>
          <w:rFonts w:ascii="Times New Roman" w:hAnsi="Times New Roman" w:cs="Times New Roman"/>
          <w:sz w:val="24"/>
          <w:szCs w:val="24"/>
        </w:rPr>
        <w:t xml:space="preserve"> trestu</w:t>
      </w:r>
      <w:r w:rsidRPr="003139F5">
        <w:rPr>
          <w:rFonts w:ascii="Times New Roman" w:hAnsi="Times New Roman" w:cs="Times New Roman"/>
          <w:sz w:val="24"/>
          <w:szCs w:val="24"/>
        </w:rPr>
        <w:t xml:space="preserve"> pod zákonom ustanovenú </w:t>
      </w:r>
      <w:r w:rsidR="003255EF" w:rsidRPr="003139F5">
        <w:rPr>
          <w:rFonts w:ascii="Times New Roman" w:hAnsi="Times New Roman" w:cs="Times New Roman"/>
          <w:sz w:val="24"/>
          <w:szCs w:val="24"/>
        </w:rPr>
        <w:t>dolnú hranicu trestnej sadzby</w:t>
      </w:r>
      <w:r w:rsidRPr="003139F5">
        <w:rPr>
          <w:rFonts w:ascii="Times New Roman" w:hAnsi="Times New Roman" w:cs="Times New Roman"/>
          <w:sz w:val="24"/>
          <w:szCs w:val="24"/>
        </w:rPr>
        <w:t xml:space="preserve"> v konaní o dohode o uznaní viny a prijatí trestu.</w:t>
      </w:r>
      <w:r w:rsidR="007B28AD" w:rsidRPr="003139F5">
        <w:rPr>
          <w:rFonts w:ascii="Times New Roman" w:hAnsi="Times New Roman" w:cs="Times New Roman"/>
          <w:sz w:val="24"/>
          <w:szCs w:val="24"/>
        </w:rPr>
        <w:t xml:space="preserve"> </w:t>
      </w:r>
      <w:r w:rsidR="00C14211" w:rsidRPr="003139F5">
        <w:rPr>
          <w:rFonts w:ascii="Times New Roman" w:hAnsi="Times New Roman" w:cs="Times New Roman"/>
          <w:sz w:val="24"/>
          <w:szCs w:val="24"/>
        </w:rPr>
        <w:lastRenderedPageBreak/>
        <w:t>V</w:t>
      </w:r>
      <w:r w:rsidR="00F74F25" w:rsidRPr="003139F5">
        <w:rPr>
          <w:rFonts w:ascii="Times New Roman" w:hAnsi="Times New Roman" w:cs="Times New Roman"/>
          <w:sz w:val="24"/>
          <w:szCs w:val="24"/>
        </w:rPr>
        <w:t> </w:t>
      </w:r>
      <w:r w:rsidR="00C14211" w:rsidRPr="003139F5">
        <w:rPr>
          <w:rFonts w:ascii="Times New Roman" w:hAnsi="Times New Roman" w:cs="Times New Roman"/>
          <w:sz w:val="24"/>
          <w:szCs w:val="24"/>
        </w:rPr>
        <w:t>dohode</w:t>
      </w:r>
      <w:r w:rsidR="00F74F25" w:rsidRPr="003139F5">
        <w:rPr>
          <w:rFonts w:ascii="Times New Roman" w:hAnsi="Times New Roman" w:cs="Times New Roman"/>
          <w:sz w:val="24"/>
          <w:szCs w:val="24"/>
        </w:rPr>
        <w:t xml:space="preserve"> o uznaní viny a prijatí trestu </w:t>
      </w:r>
      <w:r w:rsidR="00C14211" w:rsidRPr="003139F5">
        <w:rPr>
          <w:rFonts w:ascii="Times New Roman" w:hAnsi="Times New Roman" w:cs="Times New Roman"/>
          <w:sz w:val="24"/>
          <w:szCs w:val="24"/>
        </w:rPr>
        <w:t>sa explicitne umožňuje uložiť trest pod dolnú hranicu trestnej sadzby odňatia slobody</w:t>
      </w:r>
      <w:r w:rsidR="00F74F25" w:rsidRPr="003139F5">
        <w:rPr>
          <w:rFonts w:ascii="Times New Roman" w:hAnsi="Times New Roman" w:cs="Times New Roman"/>
          <w:sz w:val="24"/>
          <w:szCs w:val="24"/>
        </w:rPr>
        <w:t xml:space="preserve"> znížený</w:t>
      </w:r>
      <w:r w:rsidR="00C14211" w:rsidRPr="003139F5">
        <w:rPr>
          <w:rFonts w:ascii="Times New Roman" w:hAnsi="Times New Roman" w:cs="Times New Roman"/>
          <w:sz w:val="24"/>
          <w:szCs w:val="24"/>
        </w:rPr>
        <w:t xml:space="preserve"> o </w:t>
      </w:r>
      <w:r w:rsidR="00F72664" w:rsidRPr="003139F5">
        <w:rPr>
          <w:rFonts w:ascii="Times New Roman" w:hAnsi="Times New Roman" w:cs="Times New Roman"/>
          <w:sz w:val="24"/>
          <w:szCs w:val="24"/>
        </w:rPr>
        <w:t>jednu tretinu</w:t>
      </w:r>
      <w:r w:rsidR="00F72664" w:rsidRPr="003139F5" w:rsidDel="00F72664">
        <w:rPr>
          <w:rFonts w:ascii="Times New Roman" w:hAnsi="Times New Roman" w:cs="Times New Roman"/>
          <w:sz w:val="24"/>
          <w:szCs w:val="24"/>
        </w:rPr>
        <w:t xml:space="preserve"> </w:t>
      </w:r>
      <w:r w:rsidR="00C14211" w:rsidRPr="003139F5">
        <w:rPr>
          <w:rFonts w:ascii="Times New Roman" w:hAnsi="Times New Roman" w:cs="Times New Roman"/>
          <w:sz w:val="24"/>
          <w:szCs w:val="24"/>
        </w:rPr>
        <w:t xml:space="preserve">. </w:t>
      </w:r>
    </w:p>
    <w:p w14:paraId="2F1BDD14" w14:textId="77777777" w:rsidR="00B60827" w:rsidRPr="003139F5" w:rsidRDefault="00B60827" w:rsidP="007F37C2">
      <w:pPr>
        <w:spacing w:after="0" w:line="240" w:lineRule="auto"/>
        <w:jc w:val="both"/>
        <w:rPr>
          <w:rFonts w:ascii="Times New Roman" w:hAnsi="Times New Roman" w:cs="Times New Roman"/>
          <w:sz w:val="24"/>
          <w:szCs w:val="24"/>
        </w:rPr>
      </w:pPr>
    </w:p>
    <w:p w14:paraId="1B1D950A" w14:textId="3CCC6184" w:rsidR="003C43AB" w:rsidRPr="003139F5" w:rsidRDefault="00F74F2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prípade trestných činov uvedených v § 39 ods. 3 písm. a) nemožno páchateľovi uložiť trest odňatia slobody kratší ako dvadsať rokov. </w:t>
      </w:r>
    </w:p>
    <w:p w14:paraId="1F2CE8F7" w14:textId="77777777" w:rsidR="00B60827" w:rsidRPr="003139F5" w:rsidRDefault="00B60827" w:rsidP="007F37C2">
      <w:pPr>
        <w:spacing w:after="0" w:line="240" w:lineRule="auto"/>
        <w:ind w:firstLine="708"/>
        <w:jc w:val="both"/>
        <w:rPr>
          <w:rFonts w:ascii="Times New Roman" w:hAnsi="Times New Roman" w:cs="Times New Roman"/>
          <w:sz w:val="24"/>
          <w:szCs w:val="24"/>
        </w:rPr>
      </w:pPr>
    </w:p>
    <w:p w14:paraId="1E16F9B8" w14:textId="4E860F3F" w:rsidR="008D7A02" w:rsidRPr="003139F5" w:rsidRDefault="008D7A02"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odseku 5</w:t>
      </w:r>
    </w:p>
    <w:p w14:paraId="0A4FB10A" w14:textId="77777777" w:rsidR="008F12D8" w:rsidRPr="003139F5" w:rsidRDefault="008F12D8" w:rsidP="007F37C2">
      <w:pPr>
        <w:spacing w:after="0" w:line="240" w:lineRule="auto"/>
        <w:ind w:firstLine="708"/>
        <w:jc w:val="both"/>
        <w:rPr>
          <w:rFonts w:ascii="Times New Roman" w:hAnsi="Times New Roman" w:cs="Times New Roman"/>
          <w:sz w:val="24"/>
          <w:szCs w:val="24"/>
        </w:rPr>
      </w:pPr>
    </w:p>
    <w:p w14:paraId="0803C380" w14:textId="6E493A55" w:rsidR="008D7A02" w:rsidRPr="003139F5" w:rsidRDefault="008D7A0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Zavádzajú sa rovnaké podmienky/obmedzenia pre znižovanie trestnej sadzby aj pri vyhlásení obvineného podľa §</w:t>
      </w:r>
      <w:r w:rsidR="0004506C" w:rsidRPr="003139F5">
        <w:rPr>
          <w:rFonts w:ascii="Times New Roman" w:hAnsi="Times New Roman" w:cs="Times New Roman"/>
          <w:sz w:val="24"/>
          <w:szCs w:val="24"/>
        </w:rPr>
        <w:t xml:space="preserve"> 257</w:t>
      </w:r>
      <w:r w:rsidRPr="003139F5">
        <w:rPr>
          <w:rFonts w:ascii="Times New Roman" w:hAnsi="Times New Roman" w:cs="Times New Roman"/>
          <w:sz w:val="24"/>
          <w:szCs w:val="24"/>
        </w:rPr>
        <w:t xml:space="preserve"> </w:t>
      </w:r>
      <w:r w:rsidR="0004506C" w:rsidRPr="003139F5">
        <w:rPr>
          <w:rFonts w:ascii="Times New Roman" w:hAnsi="Times New Roman" w:cs="Times New Roman"/>
          <w:sz w:val="24"/>
          <w:szCs w:val="24"/>
        </w:rPr>
        <w:t>Trestného poriadku</w:t>
      </w:r>
      <w:r w:rsidRPr="003139F5">
        <w:rPr>
          <w:rFonts w:ascii="Times New Roman" w:hAnsi="Times New Roman" w:cs="Times New Roman"/>
          <w:sz w:val="24"/>
          <w:szCs w:val="24"/>
        </w:rPr>
        <w:t xml:space="preserve"> ako pri dohode o vine a treste. </w:t>
      </w:r>
    </w:p>
    <w:p w14:paraId="615989DD" w14:textId="285EFB9A" w:rsidR="000D37B5" w:rsidRPr="003139F5" w:rsidRDefault="000D37B5" w:rsidP="007F37C2">
      <w:pPr>
        <w:spacing w:after="0" w:line="240" w:lineRule="auto"/>
        <w:jc w:val="both"/>
        <w:rPr>
          <w:rFonts w:ascii="Times New Roman" w:hAnsi="Times New Roman" w:cs="Times New Roman"/>
          <w:sz w:val="24"/>
          <w:szCs w:val="24"/>
        </w:rPr>
      </w:pPr>
    </w:p>
    <w:p w14:paraId="46EFB8D2" w14:textId="4DAA7BCA" w:rsidR="008D7A02" w:rsidRPr="00B62965" w:rsidRDefault="008D7A02" w:rsidP="007F37C2">
      <w:pPr>
        <w:spacing w:after="0" w:line="240" w:lineRule="auto"/>
        <w:jc w:val="both"/>
        <w:rPr>
          <w:rFonts w:ascii="Times New Roman" w:hAnsi="Times New Roman" w:cs="Times New Roman"/>
          <w:sz w:val="24"/>
          <w:szCs w:val="24"/>
          <w:u w:val="single"/>
        </w:rPr>
      </w:pPr>
      <w:r w:rsidRPr="00B62965">
        <w:rPr>
          <w:rFonts w:ascii="Times New Roman" w:hAnsi="Times New Roman" w:cs="Times New Roman"/>
          <w:sz w:val="24"/>
          <w:szCs w:val="24"/>
          <w:u w:val="single"/>
        </w:rPr>
        <w:t>K bod</w:t>
      </w:r>
      <w:r w:rsidR="000D37B5" w:rsidRPr="00B62965">
        <w:rPr>
          <w:rFonts w:ascii="Times New Roman" w:hAnsi="Times New Roman" w:cs="Times New Roman"/>
          <w:sz w:val="24"/>
          <w:szCs w:val="24"/>
          <w:u w:val="single"/>
        </w:rPr>
        <w:t>om</w:t>
      </w:r>
      <w:r w:rsidRPr="00B62965">
        <w:rPr>
          <w:rFonts w:ascii="Times New Roman" w:hAnsi="Times New Roman" w:cs="Times New Roman"/>
          <w:sz w:val="24"/>
          <w:szCs w:val="24"/>
          <w:u w:val="single"/>
        </w:rPr>
        <w:t xml:space="preserve"> </w:t>
      </w:r>
      <w:r w:rsidR="00B62965">
        <w:rPr>
          <w:rFonts w:ascii="Times New Roman" w:hAnsi="Times New Roman" w:cs="Times New Roman"/>
          <w:sz w:val="24"/>
          <w:szCs w:val="24"/>
          <w:u w:val="single"/>
        </w:rPr>
        <w:t>28</w:t>
      </w:r>
      <w:r w:rsidR="00B62965" w:rsidRPr="00B62965">
        <w:rPr>
          <w:rFonts w:ascii="Times New Roman" w:hAnsi="Times New Roman" w:cs="Times New Roman"/>
          <w:sz w:val="24"/>
          <w:szCs w:val="24"/>
          <w:u w:val="single"/>
        </w:rPr>
        <w:t xml:space="preserve"> </w:t>
      </w:r>
      <w:r w:rsidR="00B60827" w:rsidRPr="00B62965">
        <w:rPr>
          <w:rFonts w:ascii="Times New Roman" w:hAnsi="Times New Roman" w:cs="Times New Roman"/>
          <w:sz w:val="24"/>
          <w:szCs w:val="24"/>
          <w:u w:val="single"/>
        </w:rPr>
        <w:t>a </w:t>
      </w:r>
      <w:r w:rsidR="00B62965">
        <w:rPr>
          <w:rFonts w:ascii="Times New Roman" w:hAnsi="Times New Roman" w:cs="Times New Roman"/>
          <w:sz w:val="24"/>
          <w:szCs w:val="24"/>
          <w:u w:val="single"/>
        </w:rPr>
        <w:t>29</w:t>
      </w:r>
      <w:r w:rsidR="00B62965" w:rsidRPr="00B62965">
        <w:rPr>
          <w:rFonts w:ascii="Times New Roman" w:hAnsi="Times New Roman" w:cs="Times New Roman"/>
          <w:sz w:val="24"/>
          <w:szCs w:val="24"/>
          <w:u w:val="single"/>
        </w:rPr>
        <w:t xml:space="preserve"> </w:t>
      </w:r>
      <w:r w:rsidRPr="00B62965">
        <w:rPr>
          <w:rFonts w:ascii="Times New Roman" w:hAnsi="Times New Roman" w:cs="Times New Roman"/>
          <w:sz w:val="24"/>
          <w:szCs w:val="24"/>
          <w:u w:val="single"/>
        </w:rPr>
        <w:t>(§ 40</w:t>
      </w:r>
      <w:r w:rsidR="000D37B5" w:rsidRPr="00B62965">
        <w:rPr>
          <w:rFonts w:ascii="Times New Roman" w:hAnsi="Times New Roman" w:cs="Times New Roman"/>
          <w:sz w:val="24"/>
          <w:szCs w:val="24"/>
          <w:u w:val="single"/>
        </w:rPr>
        <w:t xml:space="preserve"> ods. 1 a 2</w:t>
      </w:r>
      <w:r w:rsidRPr="00B62965">
        <w:rPr>
          <w:rFonts w:ascii="Times New Roman" w:hAnsi="Times New Roman" w:cs="Times New Roman"/>
          <w:sz w:val="24"/>
          <w:szCs w:val="24"/>
          <w:u w:val="single"/>
        </w:rPr>
        <w:t>)</w:t>
      </w:r>
    </w:p>
    <w:p w14:paraId="38674F2D" w14:textId="77777777" w:rsidR="00364963" w:rsidRPr="003139F5" w:rsidRDefault="00364963" w:rsidP="00364963">
      <w:pPr>
        <w:spacing w:after="0" w:line="240" w:lineRule="auto"/>
        <w:jc w:val="both"/>
        <w:rPr>
          <w:rFonts w:ascii="Times New Roman" w:hAnsi="Times New Roman" w:cs="Times New Roman"/>
          <w:sz w:val="24"/>
          <w:szCs w:val="24"/>
        </w:rPr>
      </w:pPr>
    </w:p>
    <w:p w14:paraId="6E55347B" w14:textId="05946BD3" w:rsidR="00364963" w:rsidRPr="003139F5" w:rsidRDefault="00364963" w:rsidP="00364963">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Právna úprava upustenia od potrestania sa v súvislosti s posilňovaním postavenia poškodeného a prvkov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w:t>
      </w:r>
      <w:r w:rsidR="003F6FB9" w:rsidRPr="003139F5">
        <w:rPr>
          <w:rFonts w:ascii="Times New Roman" w:hAnsi="Times New Roman" w:cs="Times New Roman"/>
          <w:sz w:val="24"/>
          <w:szCs w:val="24"/>
        </w:rPr>
        <w:t>dopĺňa</w:t>
      </w:r>
      <w:r w:rsidRPr="003139F5">
        <w:rPr>
          <w:rFonts w:ascii="Times New Roman" w:hAnsi="Times New Roman" w:cs="Times New Roman"/>
          <w:sz w:val="24"/>
          <w:szCs w:val="24"/>
        </w:rPr>
        <w:t xml:space="preserve"> o  podmienku uhradenia škody, uzavretia dohody s poškodeným a vydania výnosu. </w:t>
      </w:r>
    </w:p>
    <w:p w14:paraId="55CB494B" w14:textId="77777777" w:rsidR="00364963" w:rsidRPr="003139F5" w:rsidRDefault="00364963" w:rsidP="00364963">
      <w:pPr>
        <w:spacing w:after="0" w:line="240" w:lineRule="auto"/>
        <w:jc w:val="both"/>
        <w:rPr>
          <w:rFonts w:ascii="Times New Roman" w:hAnsi="Times New Roman" w:cs="Times New Roman"/>
          <w:sz w:val="24"/>
          <w:szCs w:val="24"/>
        </w:rPr>
      </w:pPr>
    </w:p>
    <w:p w14:paraId="72C7B0C3" w14:textId="577EA469" w:rsidR="00364963" w:rsidRPr="003139F5" w:rsidRDefault="00364963" w:rsidP="00364963">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Pri nastavovaní tohto ustanovenia sa vychádzalo primárne z poznatkov aplikačnej praxe a životných paradigiem. Cieľom navrhovanej zmeny je, aby</w:t>
      </w:r>
      <w:r w:rsidR="003F6FB9" w:rsidRPr="003139F5">
        <w:rPr>
          <w:rFonts w:ascii="Times New Roman" w:hAnsi="Times New Roman" w:cs="Times New Roman"/>
          <w:sz w:val="24"/>
          <w:szCs w:val="24"/>
        </w:rPr>
        <w:t xml:space="preserve"> u páchateľov, ktorí sú po prvý</w:t>
      </w:r>
      <w:r w:rsidRPr="003139F5">
        <w:rPr>
          <w:rFonts w:ascii="Times New Roman" w:hAnsi="Times New Roman" w:cs="Times New Roman"/>
          <w:sz w:val="24"/>
          <w:szCs w:val="24"/>
        </w:rPr>
        <w:t>krát trestne stíhaní a doposiaľ mali čistý register trestov, a z povahy veci je zrejme, že žijú riadnym životom, svoje konanie úprimne ľutujú, im bol vytvorený priestor na odstránenie škodlivého následku vo vzťahu k poškodenému, náhrade škody a inej ujmy, atď. Tieto, ale aj ďalšie aspekty, aktivity páchateľa vo vzťahu k poškodenej osobe z pohľadu terciárnej prevencie je potrebné „oceniť“</w:t>
      </w:r>
      <w:r w:rsidR="003F6FB9" w:rsidRPr="003139F5">
        <w:rPr>
          <w:rFonts w:ascii="Times New Roman" w:hAnsi="Times New Roman" w:cs="Times New Roman"/>
          <w:sz w:val="24"/>
          <w:szCs w:val="24"/>
        </w:rPr>
        <w:t xml:space="preserve"> a</w:t>
      </w:r>
      <w:r w:rsidRPr="003139F5">
        <w:rPr>
          <w:rFonts w:ascii="Times New Roman" w:hAnsi="Times New Roman" w:cs="Times New Roman"/>
          <w:sz w:val="24"/>
          <w:szCs w:val="24"/>
        </w:rPr>
        <w:t xml:space="preserve"> neprehliadať „nápravne správanie a postoje páchateľa.“ </w:t>
      </w:r>
      <w:proofErr w:type="spellStart"/>
      <w:r w:rsidRPr="003139F5">
        <w:rPr>
          <w:rFonts w:ascii="Times New Roman" w:hAnsi="Times New Roman" w:cs="Times New Roman"/>
          <w:sz w:val="24"/>
          <w:szCs w:val="24"/>
        </w:rPr>
        <w:t>Stigmatizácia</w:t>
      </w:r>
      <w:proofErr w:type="spellEnd"/>
      <w:r w:rsidRPr="003139F5">
        <w:rPr>
          <w:rFonts w:ascii="Times New Roman" w:hAnsi="Times New Roman" w:cs="Times New Roman"/>
          <w:sz w:val="24"/>
          <w:szCs w:val="24"/>
        </w:rPr>
        <w:t xml:space="preserve"> páchateľa aj prostredníctvom zápisu v registri trestov ho následne blokuje v tom, aby sa mohol kvalitnejšie zamestnať, resp. využiť svoju špecializáciu</w:t>
      </w:r>
      <w:r w:rsidR="003F6FB9" w:rsidRPr="003139F5">
        <w:rPr>
          <w:rFonts w:ascii="Times New Roman" w:hAnsi="Times New Roman" w:cs="Times New Roman"/>
          <w:sz w:val="24"/>
          <w:szCs w:val="24"/>
        </w:rPr>
        <w:t xml:space="preserve"> aj v budúcnosti. Tento stav má</w:t>
      </w:r>
      <w:r w:rsidRPr="003139F5">
        <w:rPr>
          <w:rFonts w:ascii="Times New Roman" w:hAnsi="Times New Roman" w:cs="Times New Roman"/>
          <w:sz w:val="24"/>
          <w:szCs w:val="24"/>
        </w:rPr>
        <w:t xml:space="preserve"> okrem uvedeného aj negatívny dopad na jeho rodinu, deti, sociálne okolie a komunitu kde žije. Na základe aplikačnej </w:t>
      </w:r>
      <w:r w:rsidR="003F6FB9" w:rsidRPr="003139F5">
        <w:rPr>
          <w:rFonts w:ascii="Times New Roman" w:hAnsi="Times New Roman" w:cs="Times New Roman"/>
          <w:sz w:val="24"/>
          <w:szCs w:val="24"/>
        </w:rPr>
        <w:t>praxe</w:t>
      </w:r>
      <w:r w:rsidRPr="003139F5">
        <w:rPr>
          <w:rFonts w:ascii="Times New Roman" w:hAnsi="Times New Roman" w:cs="Times New Roman"/>
          <w:sz w:val="24"/>
          <w:szCs w:val="24"/>
        </w:rPr>
        <w:t xml:space="preserve"> možno konštatovať, že existuje značná časť páchateľov</w:t>
      </w:r>
      <w:r w:rsidR="003F6FB9" w:rsidRPr="003139F5">
        <w:rPr>
          <w:rFonts w:ascii="Times New Roman" w:hAnsi="Times New Roman" w:cs="Times New Roman"/>
          <w:sz w:val="24"/>
          <w:szCs w:val="24"/>
        </w:rPr>
        <w:t>,</w:t>
      </w:r>
      <w:r w:rsidRPr="003139F5">
        <w:rPr>
          <w:rFonts w:ascii="Times New Roman" w:hAnsi="Times New Roman" w:cs="Times New Roman"/>
          <w:sz w:val="24"/>
          <w:szCs w:val="24"/>
        </w:rPr>
        <w:t xml:space="preserve"> u ktorých len samotné </w:t>
      </w:r>
      <w:proofErr w:type="spellStart"/>
      <w:r w:rsidRPr="003139F5">
        <w:rPr>
          <w:rFonts w:ascii="Times New Roman" w:hAnsi="Times New Roman" w:cs="Times New Roman"/>
          <w:sz w:val="24"/>
          <w:szCs w:val="24"/>
        </w:rPr>
        <w:t>prejednávanie</w:t>
      </w:r>
      <w:proofErr w:type="spellEnd"/>
      <w:r w:rsidRPr="003139F5">
        <w:rPr>
          <w:rFonts w:ascii="Times New Roman" w:hAnsi="Times New Roman" w:cs="Times New Roman"/>
          <w:sz w:val="24"/>
          <w:szCs w:val="24"/>
        </w:rPr>
        <w:t xml:space="preserve"> spáchaného prečinu už splnilo všetky aspekty prevencie a nápravy. </w:t>
      </w:r>
    </w:p>
    <w:p w14:paraId="0DEF5B2C" w14:textId="77777777" w:rsidR="00364963" w:rsidRPr="003139F5" w:rsidRDefault="00364963" w:rsidP="00364963">
      <w:pPr>
        <w:spacing w:after="0" w:line="240" w:lineRule="auto"/>
        <w:jc w:val="both"/>
        <w:rPr>
          <w:rFonts w:ascii="Times New Roman" w:hAnsi="Times New Roman" w:cs="Times New Roman"/>
          <w:sz w:val="24"/>
          <w:szCs w:val="24"/>
        </w:rPr>
      </w:pPr>
    </w:p>
    <w:p w14:paraId="71D525F8" w14:textId="509E8C3F" w:rsidR="00364963" w:rsidRPr="003139F5" w:rsidRDefault="00364963" w:rsidP="00364963">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Uvedené</w:t>
      </w:r>
      <w:r w:rsidR="003F6FB9" w:rsidRPr="003139F5">
        <w:rPr>
          <w:rFonts w:ascii="Times New Roman" w:hAnsi="Times New Roman" w:cs="Times New Roman"/>
          <w:sz w:val="24"/>
          <w:szCs w:val="24"/>
        </w:rPr>
        <w:t xml:space="preserve"> ustanovenie, okrem už uvedeného, kopíruje líniu</w:t>
      </w:r>
      <w:r w:rsidRPr="003139F5">
        <w:rPr>
          <w:rFonts w:ascii="Times New Roman" w:hAnsi="Times New Roman" w:cs="Times New Roman"/>
          <w:sz w:val="24"/>
          <w:szCs w:val="24"/>
        </w:rPr>
        <w:t xml:space="preserve"> návrhu trestného kódexu s dôsledným uplatňovaním postupov a princípov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Niektoré </w:t>
      </w:r>
      <w:proofErr w:type="spellStart"/>
      <w:r w:rsidRPr="003139F5">
        <w:rPr>
          <w:rFonts w:ascii="Times New Roman" w:hAnsi="Times New Roman" w:cs="Times New Roman"/>
          <w:sz w:val="24"/>
          <w:szCs w:val="24"/>
        </w:rPr>
        <w:t>restoratívne</w:t>
      </w:r>
      <w:proofErr w:type="spellEnd"/>
      <w:r w:rsidRPr="003139F5">
        <w:rPr>
          <w:rFonts w:ascii="Times New Roman" w:hAnsi="Times New Roman" w:cs="Times New Roman"/>
          <w:sz w:val="24"/>
          <w:szCs w:val="24"/>
        </w:rPr>
        <w:t xml:space="preserve"> praktiky sú navrhnuté tak, aby zabránili nespravodlivosti tým, že zapájajú ľudí do spravodlivých vzťahov, zatiaľ čo iné odstraňujú nespravodlivosť tým, že sa ľudia budú zodpovedať, napravia škody a konajú tak, aby zmiernili utrpenie a znížili pravdepodobnosť ďalšej ujmy. Obnovovacie procesy fungujú, pretože zahŕňajú všetkých, ktorí sú postihnutí poškodením alebo rizikom poškodenia, a pretože predpokladajú, že všetky ľudské bytosti sú cenné a majú inteligenciu, znalosti a schopnosti riešiť problémy, ktoré sa ich týkajú. Aby to bolo efektívne, proces obnovy by mal vytvárať bezpečnosť a rešpekt, ktorý sa vyžaduje, aby ľudia cítili vlastníctvo procesu a mohli slobodne hovoriť.</w:t>
      </w:r>
    </w:p>
    <w:p w14:paraId="16C3DE8A" w14:textId="77777777" w:rsidR="00FC6AD1" w:rsidRPr="003139F5" w:rsidRDefault="00FC6AD1" w:rsidP="00364963">
      <w:pPr>
        <w:spacing w:after="0" w:line="240" w:lineRule="auto"/>
        <w:jc w:val="both"/>
        <w:rPr>
          <w:rFonts w:ascii="Times New Roman" w:hAnsi="Times New Roman" w:cs="Times New Roman"/>
          <w:sz w:val="24"/>
          <w:szCs w:val="24"/>
        </w:rPr>
      </w:pPr>
    </w:p>
    <w:p w14:paraId="191E821F" w14:textId="37501860" w:rsidR="00364963" w:rsidRPr="003139F5" w:rsidRDefault="00364963" w:rsidP="00FC6AD1">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 ohľadom na uvedené, </w:t>
      </w:r>
      <w:r w:rsidR="003F6FB9" w:rsidRPr="003139F5">
        <w:rPr>
          <w:rFonts w:ascii="Times New Roman" w:hAnsi="Times New Roman" w:cs="Times New Roman"/>
          <w:sz w:val="24"/>
          <w:szCs w:val="24"/>
        </w:rPr>
        <w:t xml:space="preserve">by </w:t>
      </w:r>
      <w:r w:rsidRPr="003139F5">
        <w:rPr>
          <w:rFonts w:ascii="Times New Roman" w:hAnsi="Times New Roman" w:cs="Times New Roman"/>
          <w:sz w:val="24"/>
          <w:szCs w:val="24"/>
        </w:rPr>
        <w:t xml:space="preserve">právna úprava upustenia od potrestania v súvislosti s podmienkou uhradenia škody, alebo uzavretím dohody medzi páchateľom a poškodeným v rámci </w:t>
      </w:r>
      <w:proofErr w:type="spellStart"/>
      <w:r w:rsidRPr="003139F5">
        <w:rPr>
          <w:rFonts w:ascii="Times New Roman" w:hAnsi="Times New Roman" w:cs="Times New Roman"/>
          <w:sz w:val="24"/>
          <w:szCs w:val="24"/>
        </w:rPr>
        <w:t>restoratívneho</w:t>
      </w:r>
      <w:proofErr w:type="spellEnd"/>
      <w:r w:rsidRPr="003139F5">
        <w:rPr>
          <w:rFonts w:ascii="Times New Roman" w:hAnsi="Times New Roman" w:cs="Times New Roman"/>
          <w:sz w:val="24"/>
          <w:szCs w:val="24"/>
        </w:rPr>
        <w:t xml:space="preserve"> procesu, mala spravidla prebiehať prostredníctvom mediácie v trestných veciach.  </w:t>
      </w:r>
    </w:p>
    <w:p w14:paraId="418E8DD8" w14:textId="77777777" w:rsidR="00364963" w:rsidRPr="003139F5" w:rsidRDefault="00364963" w:rsidP="00364963">
      <w:pPr>
        <w:spacing w:after="0" w:line="240" w:lineRule="auto"/>
        <w:jc w:val="both"/>
        <w:rPr>
          <w:rFonts w:ascii="Times New Roman" w:hAnsi="Times New Roman" w:cs="Times New Roman"/>
          <w:sz w:val="24"/>
          <w:szCs w:val="24"/>
        </w:rPr>
      </w:pPr>
    </w:p>
    <w:p w14:paraId="4272AFCF" w14:textId="6A248376" w:rsidR="00364963" w:rsidRPr="003139F5" w:rsidRDefault="00364963" w:rsidP="00364963">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Uvedený odsek náhrady škody je koncipovaný pome</w:t>
      </w:r>
      <w:r w:rsidR="003F6FB9" w:rsidRPr="003139F5">
        <w:rPr>
          <w:rFonts w:ascii="Times New Roman" w:hAnsi="Times New Roman" w:cs="Times New Roman"/>
          <w:sz w:val="24"/>
          <w:szCs w:val="24"/>
        </w:rPr>
        <w:t>rne široko a obsahuje aj vydanie</w:t>
      </w:r>
      <w:r w:rsidRPr="003139F5">
        <w:rPr>
          <w:rFonts w:ascii="Times New Roman" w:hAnsi="Times New Roman" w:cs="Times New Roman"/>
          <w:sz w:val="24"/>
          <w:szCs w:val="24"/>
        </w:rPr>
        <w:t xml:space="preserve"> výnosu z trestnej činnosti. Týmto ustanovením navrhovateľ podporuje vyššie uvedené, tzn. </w:t>
      </w:r>
      <w:proofErr w:type="spellStart"/>
      <w:r w:rsidRPr="003139F5">
        <w:rPr>
          <w:rFonts w:ascii="Times New Roman" w:hAnsi="Times New Roman" w:cs="Times New Roman"/>
          <w:sz w:val="24"/>
          <w:szCs w:val="24"/>
        </w:rPr>
        <w:t>restoratívny</w:t>
      </w:r>
      <w:proofErr w:type="spellEnd"/>
      <w:r w:rsidRPr="003139F5">
        <w:rPr>
          <w:rFonts w:ascii="Times New Roman" w:hAnsi="Times New Roman" w:cs="Times New Roman"/>
          <w:sz w:val="24"/>
          <w:szCs w:val="24"/>
        </w:rPr>
        <w:t xml:space="preserve"> prístup, a uzavretie dohody, prípadne odstránenie škody alebo následku spáchaného trestného činu.</w:t>
      </w:r>
    </w:p>
    <w:p w14:paraId="59E2D0CA" w14:textId="77777777" w:rsidR="00364963" w:rsidRPr="003139F5" w:rsidRDefault="00364963" w:rsidP="00364963">
      <w:pPr>
        <w:spacing w:after="0" w:line="240" w:lineRule="auto"/>
        <w:jc w:val="both"/>
        <w:rPr>
          <w:rFonts w:ascii="Times New Roman" w:hAnsi="Times New Roman" w:cs="Times New Roman"/>
          <w:sz w:val="24"/>
          <w:szCs w:val="24"/>
        </w:rPr>
      </w:pPr>
    </w:p>
    <w:p w14:paraId="47DDCEDE" w14:textId="4F5F8D96" w:rsidR="00B60827" w:rsidRPr="003139F5" w:rsidRDefault="00364963" w:rsidP="00364963">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upozorňuje na „riziko“, že tento postup môže svojim obsahom evokovať postup podľa § 216 Trestného poriadku – podmienečné zastavenie trestného stíhania. Rozlišovacia línia je daná </w:t>
      </w:r>
      <w:proofErr w:type="spellStart"/>
      <w:r w:rsidRPr="003139F5">
        <w:rPr>
          <w:rFonts w:ascii="Times New Roman" w:hAnsi="Times New Roman" w:cs="Times New Roman"/>
          <w:sz w:val="24"/>
          <w:szCs w:val="24"/>
        </w:rPr>
        <w:t>prejednaním</w:t>
      </w:r>
      <w:proofErr w:type="spellEnd"/>
      <w:r w:rsidRPr="003139F5">
        <w:rPr>
          <w:rFonts w:ascii="Times New Roman" w:hAnsi="Times New Roman" w:cs="Times New Roman"/>
          <w:sz w:val="24"/>
          <w:szCs w:val="24"/>
        </w:rPr>
        <w:t xml:space="preserve"> veci pred súdom, s tým, že trestné stíhanie prebehlo v súlade s platným právnym poriadkom, vec je </w:t>
      </w:r>
      <w:proofErr w:type="spellStart"/>
      <w:r w:rsidRPr="003139F5">
        <w:rPr>
          <w:rFonts w:ascii="Times New Roman" w:hAnsi="Times New Roman" w:cs="Times New Roman"/>
          <w:sz w:val="24"/>
          <w:szCs w:val="24"/>
        </w:rPr>
        <w:t>prejednaná</w:t>
      </w:r>
      <w:proofErr w:type="spellEnd"/>
      <w:r w:rsidRPr="003139F5">
        <w:rPr>
          <w:rFonts w:ascii="Times New Roman" w:hAnsi="Times New Roman" w:cs="Times New Roman"/>
          <w:sz w:val="24"/>
          <w:szCs w:val="24"/>
        </w:rPr>
        <w:t xml:space="preserve"> na hlavnom pojednávaní, páchateľa je uznaný za vinného ale netreba</w:t>
      </w:r>
      <w:r w:rsidR="003F6FB9" w:rsidRPr="003139F5">
        <w:rPr>
          <w:rFonts w:ascii="Times New Roman" w:hAnsi="Times New Roman" w:cs="Times New Roman"/>
          <w:sz w:val="24"/>
          <w:szCs w:val="24"/>
        </w:rPr>
        <w:t xml:space="preserve"> mu</w:t>
      </w:r>
      <w:r w:rsidRPr="003139F5">
        <w:rPr>
          <w:rFonts w:ascii="Times New Roman" w:hAnsi="Times New Roman" w:cs="Times New Roman"/>
          <w:sz w:val="24"/>
          <w:szCs w:val="24"/>
        </w:rPr>
        <w:t xml:space="preserve"> uložiť trest.</w:t>
      </w:r>
    </w:p>
    <w:p w14:paraId="341931EF" w14:textId="77777777" w:rsidR="00364963" w:rsidRPr="003139F5" w:rsidRDefault="00364963" w:rsidP="00364963">
      <w:pPr>
        <w:spacing w:after="0" w:line="240" w:lineRule="auto"/>
        <w:jc w:val="both"/>
        <w:rPr>
          <w:rFonts w:ascii="Times New Roman" w:hAnsi="Times New Roman" w:cs="Times New Roman"/>
          <w:sz w:val="24"/>
          <w:szCs w:val="24"/>
          <w:u w:val="single"/>
        </w:rPr>
      </w:pPr>
    </w:p>
    <w:p w14:paraId="6F8D2CEA" w14:textId="205BC0D0" w:rsidR="000D37B5" w:rsidRPr="003139F5" w:rsidRDefault="000D37B5"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30</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40a)</w:t>
      </w:r>
    </w:p>
    <w:p w14:paraId="47349116" w14:textId="77777777" w:rsidR="000B21AE" w:rsidRPr="003139F5" w:rsidRDefault="000B21AE" w:rsidP="007F37C2">
      <w:pPr>
        <w:spacing w:after="0" w:line="240" w:lineRule="auto"/>
        <w:jc w:val="both"/>
        <w:rPr>
          <w:rFonts w:ascii="Times New Roman" w:hAnsi="Times New Roman" w:cs="Times New Roman"/>
          <w:sz w:val="24"/>
          <w:szCs w:val="24"/>
        </w:rPr>
      </w:pPr>
    </w:p>
    <w:p w14:paraId="1730DAC2" w14:textId="77777777"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súvislosti s novým nastavením ochranných liečení, sa vypúšťa doterajšie nesystémové podmienečné upustenie od potrestania, ktoré sa týkalo len dvoch trestných činov a zároveň sa upravuje komplexne podmienečné upustenie od potrestania.  </w:t>
      </w:r>
    </w:p>
    <w:p w14:paraId="4844F867" w14:textId="77777777" w:rsidR="00590EEB" w:rsidRPr="003139F5" w:rsidRDefault="00590EEB" w:rsidP="00590EEB">
      <w:pPr>
        <w:spacing w:after="0" w:line="240" w:lineRule="auto"/>
        <w:ind w:firstLine="708"/>
        <w:jc w:val="both"/>
        <w:rPr>
          <w:rFonts w:ascii="Times New Roman" w:hAnsi="Times New Roman" w:cs="Times New Roman"/>
          <w:sz w:val="24"/>
          <w:szCs w:val="24"/>
        </w:rPr>
      </w:pPr>
    </w:p>
    <w:p w14:paraId="18FA5C8A" w14:textId="401E7833"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K podmienečnému upusteniu od potrestania môže súd pristúpiť, ak sú splnené podmienky na upustenie od potrestania, avšak zároveň vzhľadom na osobu páchateľa alebo povahu trestného činu považuje za vhodné, žiadúce, či potrebné istý čas dohliadať na správanie páchateľa. Môže mu zároveň uložiť aj povinnosti alebo obmedzenia podľa § 33a ako nástroj pôsobiaci na jeho prevýchovu. </w:t>
      </w:r>
    </w:p>
    <w:p w14:paraId="6BF6074E" w14:textId="77777777" w:rsidR="00590EEB" w:rsidRPr="003139F5" w:rsidRDefault="00590EEB" w:rsidP="00590EEB">
      <w:pPr>
        <w:spacing w:after="0" w:line="240" w:lineRule="auto"/>
        <w:ind w:firstLine="708"/>
        <w:jc w:val="both"/>
        <w:rPr>
          <w:rFonts w:ascii="Times New Roman" w:hAnsi="Times New Roman" w:cs="Times New Roman"/>
          <w:sz w:val="24"/>
          <w:szCs w:val="24"/>
        </w:rPr>
      </w:pPr>
    </w:p>
    <w:p w14:paraId="57BCDACB" w14:textId="090F8B52"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Podmienky podmienečného upustenia od potrestania, ktoré musí páchateľ počas skúšobnej doby dodržiavať sú nastavené obdobne ako pri podmienečnom odsúdení. Rovnako tak aj pri sledovaní podmienok a rozhodovaní o osvedčení sa bude postupovať obdobne ako pri podmienečnom prepustení s tým rozdielom, že v prípade rozhodnutia o neosvedčení súd uloží trest.</w:t>
      </w:r>
    </w:p>
    <w:p w14:paraId="3460876E" w14:textId="77777777" w:rsidR="00590EEB" w:rsidRPr="003139F5" w:rsidRDefault="00590EEB" w:rsidP="00590EEB">
      <w:pPr>
        <w:spacing w:after="0" w:line="240" w:lineRule="auto"/>
        <w:ind w:firstLine="708"/>
        <w:jc w:val="both"/>
        <w:rPr>
          <w:rFonts w:ascii="Times New Roman" w:hAnsi="Times New Roman" w:cs="Times New Roman"/>
          <w:sz w:val="24"/>
          <w:szCs w:val="24"/>
        </w:rPr>
      </w:pPr>
    </w:p>
    <w:p w14:paraId="03229496" w14:textId="549D91E8"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Ďalší rozdiel je v tom, že v prípade podmienečného upustenia od potrestania sa na páchateľa bude hľadieť ako na nepotrestaného aj počas plynutia skúšobnej doby, aby sa mu nevytváral záznam v registri trestov, ktorý by mohol byť prekážkou jeho zamestnania. Do registra trestov sa síce záznam vloží, ale nebude sa vykazovať vo výpise,</w:t>
      </w:r>
      <w:r w:rsidR="003F6FB9" w:rsidRPr="003139F5">
        <w:rPr>
          <w:rFonts w:ascii="Times New Roman" w:hAnsi="Times New Roman" w:cs="Times New Roman"/>
          <w:sz w:val="24"/>
          <w:szCs w:val="24"/>
        </w:rPr>
        <w:t xml:space="preserve"> ale</w:t>
      </w:r>
      <w:r w:rsidRPr="003139F5">
        <w:rPr>
          <w:rFonts w:ascii="Times New Roman" w:hAnsi="Times New Roman" w:cs="Times New Roman"/>
          <w:sz w:val="24"/>
          <w:szCs w:val="24"/>
        </w:rPr>
        <w:t xml:space="preserve"> iba v odpise. Samozrejme, ak sa páchateľ v skúšobnej dobe neosvedčí a uloží sa mu trest, už platia ustanovenia o zahľadení odsúdenia pre ten ktorý trest, podľa toho, ktorý mu bude uložený.    </w:t>
      </w:r>
    </w:p>
    <w:p w14:paraId="60AAF51D" w14:textId="77777777" w:rsidR="00590EEB" w:rsidRPr="003139F5" w:rsidRDefault="00590EEB" w:rsidP="00590EEB">
      <w:pPr>
        <w:spacing w:after="0" w:line="240" w:lineRule="auto"/>
        <w:jc w:val="both"/>
        <w:rPr>
          <w:rFonts w:ascii="Times New Roman" w:hAnsi="Times New Roman" w:cs="Times New Roman"/>
          <w:sz w:val="24"/>
          <w:szCs w:val="24"/>
        </w:rPr>
      </w:pPr>
    </w:p>
    <w:p w14:paraId="198A4357" w14:textId="34BED66D"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Práve na princípoch konštruktívneho riešenia vzniknutého konfliktu je postavená aj aktuálna novelizácia trestných kódexov,  ktorá nazerá na politiku sankcionovania z iného pohľadu a podporuje postavenie poškodenej osoby v trestnom konaní. </w:t>
      </w:r>
    </w:p>
    <w:p w14:paraId="1834D6A9" w14:textId="77777777" w:rsidR="00590EEB" w:rsidRPr="003139F5" w:rsidRDefault="00590EEB" w:rsidP="00590EEB">
      <w:pPr>
        <w:spacing w:after="0"/>
        <w:ind w:firstLine="708"/>
        <w:jc w:val="both"/>
        <w:rPr>
          <w:rFonts w:ascii="Times New Roman" w:hAnsi="Times New Roman" w:cs="Times New Roman"/>
          <w:sz w:val="24"/>
          <w:szCs w:val="24"/>
        </w:rPr>
      </w:pPr>
    </w:p>
    <w:p w14:paraId="68461700" w14:textId="512877FC"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Cieľom navrhovaných zmien je vyzdvihnúť význam </w:t>
      </w:r>
      <w:proofErr w:type="spellStart"/>
      <w:r w:rsidRPr="003139F5">
        <w:rPr>
          <w:rFonts w:ascii="Times New Roman" w:hAnsi="Times New Roman" w:cs="Times New Roman"/>
          <w:sz w:val="24"/>
          <w:szCs w:val="24"/>
        </w:rPr>
        <w:t>restoratívnych</w:t>
      </w:r>
      <w:proofErr w:type="spellEnd"/>
      <w:r w:rsidRPr="003139F5">
        <w:rPr>
          <w:rFonts w:ascii="Times New Roman" w:hAnsi="Times New Roman" w:cs="Times New Roman"/>
          <w:sz w:val="24"/>
          <w:szCs w:val="24"/>
        </w:rPr>
        <w:t xml:space="preserve"> prístupov v trestnom konaní, ktoré sú založené na skutočnosti, že strany dotknuté trestnou činnosťou (obvinený a poškodený) sa aktívne podieľajú na odstránení následku trestného činu (škody/ujmy spôsobenej poškodenej osobe), prípadne zmiernenie následku spôsobenej škody/ujmy. Zároveň podporuje páchateľa a poškodeného v riešení vzniknutého konfliktu, rešpektovaní potrieb poškodeného a prevzatie páchateľovej zodpovednosti za splnenie záväzkov alebo povinnosti, ktoré vyplývajú zo vzájomne uzavretej dohody.</w:t>
      </w:r>
    </w:p>
    <w:p w14:paraId="188FE846" w14:textId="77777777" w:rsidR="00590EEB" w:rsidRPr="003139F5" w:rsidRDefault="00590EEB" w:rsidP="00590EEB">
      <w:pPr>
        <w:spacing w:after="0"/>
        <w:ind w:firstLine="708"/>
        <w:jc w:val="both"/>
        <w:rPr>
          <w:rFonts w:ascii="Times New Roman" w:hAnsi="Times New Roman" w:cs="Times New Roman"/>
          <w:sz w:val="24"/>
          <w:szCs w:val="24"/>
        </w:rPr>
      </w:pPr>
    </w:p>
    <w:p w14:paraId="63ED5641" w14:textId="0696EF50"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Návrh zákona zohľadňuje prevzatie zodpovednosti páchateľa za spáchaný trestný čin, jeho postoj k odstráneniu spôsobenej škody/ujmy, k potrebám poškodeného a k  plneniu záväzku  a povinnosti vyplývajúcich z uzavretej dohody o náhrade škody alebo zmieru.</w:t>
      </w:r>
    </w:p>
    <w:p w14:paraId="67678842" w14:textId="77777777" w:rsidR="00590EEB" w:rsidRPr="003139F5" w:rsidRDefault="00590EEB" w:rsidP="00590EEB">
      <w:pPr>
        <w:spacing w:after="0"/>
        <w:ind w:firstLine="708"/>
        <w:jc w:val="both"/>
        <w:rPr>
          <w:rFonts w:ascii="Times New Roman" w:hAnsi="Times New Roman" w:cs="Times New Roman"/>
          <w:sz w:val="24"/>
          <w:szCs w:val="24"/>
        </w:rPr>
      </w:pPr>
    </w:p>
    <w:p w14:paraId="2312F41A" w14:textId="10BAF51C"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Táto systémová úprava podmienečného upustenia od potrestania rovnako ako upustenie od potrestania veľmi výrazne podporuje </w:t>
      </w:r>
      <w:proofErr w:type="spellStart"/>
      <w:r w:rsidRPr="003139F5">
        <w:rPr>
          <w:rFonts w:ascii="Times New Roman" w:hAnsi="Times New Roman" w:cs="Times New Roman"/>
          <w:sz w:val="24"/>
          <w:szCs w:val="24"/>
        </w:rPr>
        <w:t>restoratívny</w:t>
      </w:r>
      <w:proofErr w:type="spellEnd"/>
      <w:r w:rsidRPr="003139F5">
        <w:rPr>
          <w:rFonts w:ascii="Times New Roman" w:hAnsi="Times New Roman" w:cs="Times New Roman"/>
          <w:sz w:val="24"/>
          <w:szCs w:val="24"/>
        </w:rPr>
        <w:t xml:space="preserve"> prístup, pričom je nevyhnutné, aby každá regeneračná (obnovovacia) služba –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bola založená na základných hodnotách a princípoch obnovy, pričom by mala dodržiavať štandardy dobrej praxe.</w:t>
      </w:r>
    </w:p>
    <w:p w14:paraId="6F59FB07" w14:textId="77777777" w:rsidR="00590EEB" w:rsidRPr="003139F5" w:rsidRDefault="00590EEB" w:rsidP="00590EEB">
      <w:pPr>
        <w:spacing w:after="0"/>
        <w:ind w:firstLine="708"/>
        <w:jc w:val="both"/>
        <w:rPr>
          <w:rFonts w:ascii="Times New Roman" w:hAnsi="Times New Roman" w:cs="Times New Roman"/>
          <w:sz w:val="24"/>
          <w:szCs w:val="24"/>
        </w:rPr>
      </w:pPr>
    </w:p>
    <w:p w14:paraId="292B3FEB" w14:textId="33D44264"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Rovnako aj v tomto prípade je podmienkou </w:t>
      </w:r>
      <w:proofErr w:type="spellStart"/>
      <w:r w:rsidRPr="003139F5">
        <w:rPr>
          <w:rFonts w:ascii="Times New Roman" w:hAnsi="Times New Roman" w:cs="Times New Roman"/>
          <w:sz w:val="24"/>
          <w:szCs w:val="24"/>
        </w:rPr>
        <w:t>prejednania</w:t>
      </w:r>
      <w:proofErr w:type="spellEnd"/>
      <w:r w:rsidRPr="003139F5">
        <w:rPr>
          <w:rFonts w:ascii="Times New Roman" w:hAnsi="Times New Roman" w:cs="Times New Roman"/>
          <w:sz w:val="24"/>
          <w:szCs w:val="24"/>
        </w:rPr>
        <w:t xml:space="preserve"> veci pred súdom, ale na rozdiel od upustenia od potrestania súd považuje za potrebné dohliadať na správanie páchateľa počas skúšobnej doby, v závislosti od spáchaného skutku, a to formou dohľadu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a mediačného úradníka.</w:t>
      </w:r>
    </w:p>
    <w:p w14:paraId="7103D064" w14:textId="77777777" w:rsidR="00590EEB" w:rsidRPr="003139F5" w:rsidRDefault="00590EEB" w:rsidP="00590EEB">
      <w:pPr>
        <w:spacing w:after="0"/>
        <w:ind w:firstLine="708"/>
        <w:jc w:val="both"/>
        <w:rPr>
          <w:rFonts w:ascii="Times New Roman" w:hAnsi="Times New Roman" w:cs="Times New Roman"/>
          <w:sz w:val="24"/>
          <w:szCs w:val="24"/>
        </w:rPr>
      </w:pPr>
    </w:p>
    <w:p w14:paraId="7B3FF63B" w14:textId="247B69E5"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Určitým benefitom pre páchateľa v danom postupe je aj tá skutočnosť, že ak súd podmienečne upustil od potrestania, na páchateľa sa hľadí, ako keby nebol odsúdený, a to aj počas skúšobnej doby. Z toho vyplývajú väčšie možnosti pre páchateľa na jeho reintegráciu a znovu začlenenie do spoločnosti, pod dohľadom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a mediačného úradníka, pričom tento dohľad zahŕňa aj prvky pomoci, ako neoddeliteľnú súčasť procesu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 popri kontrole.</w:t>
      </w:r>
    </w:p>
    <w:p w14:paraId="2D9A2F97" w14:textId="77777777" w:rsidR="00590EEB" w:rsidRPr="003139F5" w:rsidRDefault="00590EEB" w:rsidP="00590EEB">
      <w:pPr>
        <w:spacing w:after="0"/>
        <w:ind w:firstLine="708"/>
        <w:jc w:val="both"/>
        <w:rPr>
          <w:rFonts w:ascii="Times New Roman" w:hAnsi="Times New Roman" w:cs="Times New Roman"/>
          <w:sz w:val="24"/>
          <w:szCs w:val="24"/>
        </w:rPr>
      </w:pPr>
    </w:p>
    <w:p w14:paraId="5FD629CC" w14:textId="6FBC0006"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Procesný postup v rámci podmienečného upustenia od potrestania sa riadi obdobným postupom ako podmienečný odklad výkonu trestu. To znamená, že povinnosť páchateľa podrobiť sa počas skúšobnej doby </w:t>
      </w:r>
      <w:proofErr w:type="spellStart"/>
      <w:r w:rsidRPr="003139F5">
        <w:rPr>
          <w:rFonts w:ascii="Times New Roman" w:hAnsi="Times New Roman" w:cs="Times New Roman"/>
          <w:sz w:val="24"/>
          <w:szCs w:val="24"/>
        </w:rPr>
        <w:t>probačnému</w:t>
      </w:r>
      <w:proofErr w:type="spellEnd"/>
      <w:r w:rsidRPr="003139F5">
        <w:rPr>
          <w:rFonts w:ascii="Times New Roman" w:hAnsi="Times New Roman" w:cs="Times New Roman"/>
          <w:sz w:val="24"/>
          <w:szCs w:val="24"/>
        </w:rPr>
        <w:t xml:space="preserve"> dohľadu, plniť uložené podmienky, povinnosti a obmedzenia, s tým rozdielom že u podmienečného upustenia od potrestania v prípade neosvedčenia nenasleduje výkon trestu odňatia slobody, ale súd uloží páchateľovi trest. Súd je časovo limitovaný na uloženie trestu tak, ako je to upravené v navrhovanom odseku 6 a 7.</w:t>
      </w:r>
    </w:p>
    <w:p w14:paraId="1A59E75C" w14:textId="77777777" w:rsidR="00590EEB" w:rsidRPr="003139F5" w:rsidRDefault="00590EEB" w:rsidP="00590EEB">
      <w:pPr>
        <w:spacing w:after="0"/>
        <w:ind w:firstLine="708"/>
        <w:jc w:val="both"/>
        <w:rPr>
          <w:rFonts w:ascii="Times New Roman" w:hAnsi="Times New Roman" w:cs="Times New Roman"/>
          <w:sz w:val="24"/>
          <w:szCs w:val="24"/>
        </w:rPr>
      </w:pPr>
    </w:p>
    <w:p w14:paraId="360E5465" w14:textId="641B9774"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V prípade pozitívneho správania páchateľa, dodržanie všetkých podmienok a uložených povinností a obmedzení má za následok osvedčenie sa bez uloženia trestu.</w:t>
      </w:r>
    </w:p>
    <w:p w14:paraId="118E3807" w14:textId="77777777" w:rsidR="00590EEB" w:rsidRPr="003139F5" w:rsidRDefault="00590EEB" w:rsidP="00590EEB">
      <w:pPr>
        <w:spacing w:after="0"/>
        <w:ind w:firstLine="708"/>
        <w:jc w:val="both"/>
        <w:rPr>
          <w:rFonts w:ascii="Times New Roman" w:hAnsi="Times New Roman" w:cs="Times New Roman"/>
          <w:sz w:val="24"/>
          <w:szCs w:val="24"/>
        </w:rPr>
      </w:pPr>
    </w:p>
    <w:p w14:paraId="5EC88600" w14:textId="77777777"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Aj v prípade podmienečného upustenia od potrestania navrhovateľ v ods. 2 uprednostňuje úhradu škody, dohodu o náhrade škody, vydanie výnosu alebo odstránenia následku trestného činu v súlade vyššie citovanými </w:t>
      </w:r>
      <w:proofErr w:type="spellStart"/>
      <w:r w:rsidRPr="003139F5">
        <w:rPr>
          <w:rFonts w:ascii="Times New Roman" w:hAnsi="Times New Roman" w:cs="Times New Roman"/>
          <w:sz w:val="24"/>
          <w:szCs w:val="24"/>
        </w:rPr>
        <w:t>restoratívnymi</w:t>
      </w:r>
      <w:proofErr w:type="spellEnd"/>
      <w:r w:rsidRPr="003139F5">
        <w:rPr>
          <w:rFonts w:ascii="Times New Roman" w:hAnsi="Times New Roman" w:cs="Times New Roman"/>
          <w:sz w:val="24"/>
          <w:szCs w:val="24"/>
        </w:rPr>
        <w:t xml:space="preserve"> prístupmi.</w:t>
      </w:r>
    </w:p>
    <w:p w14:paraId="173750B0" w14:textId="58E01E58" w:rsidR="000B21AE" w:rsidRPr="003139F5" w:rsidRDefault="000B21AE" w:rsidP="007F37C2">
      <w:pPr>
        <w:spacing w:after="0" w:line="240" w:lineRule="auto"/>
        <w:jc w:val="both"/>
        <w:rPr>
          <w:rFonts w:ascii="Times New Roman" w:hAnsi="Times New Roman" w:cs="Times New Roman"/>
          <w:sz w:val="24"/>
          <w:szCs w:val="24"/>
        </w:rPr>
      </w:pPr>
    </w:p>
    <w:p w14:paraId="28F8F7D4" w14:textId="63748232" w:rsidR="000B21AE" w:rsidRPr="003139F5" w:rsidRDefault="000B21AE" w:rsidP="00BB29F0">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31</w:t>
      </w:r>
      <w:r w:rsidR="00B62965" w:rsidRPr="003139F5">
        <w:rPr>
          <w:rFonts w:ascii="Times New Roman" w:hAnsi="Times New Roman" w:cs="Times New Roman"/>
          <w:sz w:val="24"/>
          <w:szCs w:val="24"/>
          <w:u w:val="single"/>
        </w:rPr>
        <w:t xml:space="preserve"> </w:t>
      </w:r>
      <w:r w:rsidR="00470767" w:rsidRPr="003139F5">
        <w:rPr>
          <w:rFonts w:ascii="Times New Roman" w:hAnsi="Times New Roman" w:cs="Times New Roman"/>
          <w:sz w:val="24"/>
          <w:szCs w:val="24"/>
          <w:u w:val="single"/>
        </w:rPr>
        <w:t>(</w:t>
      </w:r>
      <w:r w:rsidR="00470767" w:rsidRPr="003139F5">
        <w:rPr>
          <w:rFonts w:ascii="Times New Roman" w:hAnsi="Times New Roman"/>
          <w:sz w:val="24"/>
          <w:szCs w:val="24"/>
          <w:u w:val="single"/>
        </w:rPr>
        <w:t>§ 45 ods. 3, § 56 ods. 5 a § 61 ods. 9)</w:t>
      </w:r>
    </w:p>
    <w:p w14:paraId="5D13FC62" w14:textId="77777777" w:rsidR="008F12D8" w:rsidRPr="003139F5" w:rsidRDefault="008F12D8" w:rsidP="00BB29F0">
      <w:pPr>
        <w:spacing w:after="0" w:line="240" w:lineRule="auto"/>
        <w:jc w:val="both"/>
        <w:rPr>
          <w:rFonts w:ascii="Times New Roman" w:hAnsi="Times New Roman" w:cs="Times New Roman"/>
          <w:sz w:val="24"/>
          <w:szCs w:val="24"/>
        </w:rPr>
      </w:pPr>
    </w:p>
    <w:p w14:paraId="739C95FA" w14:textId="340538E6" w:rsidR="000B21AE" w:rsidRPr="003139F5" w:rsidRDefault="008F12D8" w:rsidP="00BB29F0">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vecnú zmenu</w:t>
      </w:r>
      <w:r w:rsidR="00470767" w:rsidRPr="003139F5">
        <w:rPr>
          <w:rFonts w:ascii="Times New Roman" w:hAnsi="Times New Roman" w:cs="Times New Roman"/>
          <w:sz w:val="24"/>
          <w:szCs w:val="24"/>
        </w:rPr>
        <w:t>. Súhrnnému trestu aj spoločnému trestu predchádza iný právoplatný rozsudok / trestný rozkaz, ktorý je potrebné zrušiť vo výroku o</w:t>
      </w:r>
      <w:r w:rsidR="003F0302" w:rsidRPr="003139F5">
        <w:rPr>
          <w:rFonts w:ascii="Times New Roman" w:hAnsi="Times New Roman" w:cs="Times New Roman"/>
          <w:sz w:val="24"/>
          <w:szCs w:val="24"/>
        </w:rPr>
        <w:t> </w:t>
      </w:r>
      <w:r w:rsidR="00470767" w:rsidRPr="003139F5">
        <w:rPr>
          <w:rFonts w:ascii="Times New Roman" w:hAnsi="Times New Roman" w:cs="Times New Roman"/>
          <w:sz w:val="24"/>
          <w:szCs w:val="24"/>
        </w:rPr>
        <w:t>treste</w:t>
      </w:r>
      <w:r w:rsidR="003F0302" w:rsidRPr="003139F5">
        <w:rPr>
          <w:rFonts w:ascii="Times New Roman" w:hAnsi="Times New Roman" w:cs="Times New Roman"/>
          <w:sz w:val="24"/>
          <w:szCs w:val="24"/>
        </w:rPr>
        <w:t xml:space="preserve">, resp. aj o vine </w:t>
      </w:r>
      <w:r w:rsidR="003C6355" w:rsidRPr="003139F5">
        <w:rPr>
          <w:rFonts w:ascii="Times New Roman" w:hAnsi="Times New Roman" w:cs="Times New Roman"/>
          <w:sz w:val="24"/>
          <w:szCs w:val="24"/>
        </w:rPr>
        <w:t>pri ukladaní spoločného trestu. P</w:t>
      </w:r>
      <w:r w:rsidR="003F0302" w:rsidRPr="003139F5">
        <w:rPr>
          <w:rFonts w:ascii="Times New Roman" w:hAnsi="Times New Roman" w:cs="Times New Roman"/>
          <w:sz w:val="24"/>
          <w:szCs w:val="24"/>
        </w:rPr>
        <w:t>ri ukladaní ú</w:t>
      </w:r>
      <w:r w:rsidR="00470767" w:rsidRPr="003139F5">
        <w:rPr>
          <w:rFonts w:ascii="Times New Roman" w:hAnsi="Times New Roman" w:cs="Times New Roman"/>
          <w:sz w:val="24"/>
          <w:szCs w:val="24"/>
        </w:rPr>
        <w:t>hrnn</w:t>
      </w:r>
      <w:r w:rsidR="003F0302" w:rsidRPr="003139F5">
        <w:rPr>
          <w:rFonts w:ascii="Times New Roman" w:hAnsi="Times New Roman" w:cs="Times New Roman"/>
          <w:sz w:val="24"/>
          <w:szCs w:val="24"/>
        </w:rPr>
        <w:t>ého</w:t>
      </w:r>
      <w:r w:rsidR="00470767" w:rsidRPr="003139F5">
        <w:rPr>
          <w:rFonts w:ascii="Times New Roman" w:hAnsi="Times New Roman" w:cs="Times New Roman"/>
          <w:sz w:val="24"/>
          <w:szCs w:val="24"/>
        </w:rPr>
        <w:t xml:space="preserve"> trest</w:t>
      </w:r>
      <w:r w:rsidR="003F0302" w:rsidRPr="003139F5">
        <w:rPr>
          <w:rFonts w:ascii="Times New Roman" w:hAnsi="Times New Roman" w:cs="Times New Roman"/>
          <w:sz w:val="24"/>
          <w:szCs w:val="24"/>
        </w:rPr>
        <w:t xml:space="preserve">u žiadne zrušenie iného predchádzajúceho výroku o treste </w:t>
      </w:r>
      <w:r w:rsidR="003C6355" w:rsidRPr="003139F5">
        <w:rPr>
          <w:rFonts w:ascii="Times New Roman" w:hAnsi="Times New Roman" w:cs="Times New Roman"/>
          <w:sz w:val="24"/>
          <w:szCs w:val="24"/>
        </w:rPr>
        <w:t>neprichádza do úvahy</w:t>
      </w:r>
      <w:r w:rsidR="003F0302" w:rsidRPr="003139F5">
        <w:rPr>
          <w:rFonts w:ascii="Times New Roman" w:hAnsi="Times New Roman" w:cs="Times New Roman"/>
          <w:sz w:val="24"/>
          <w:szCs w:val="24"/>
        </w:rPr>
        <w:t>, pretože tento trest zahŕňa zbiehajúcu sa trestnú činnosť páchateľa, o ktore</w:t>
      </w:r>
      <w:r w:rsidR="003C6355" w:rsidRPr="003139F5">
        <w:rPr>
          <w:rFonts w:ascii="Times New Roman" w:hAnsi="Times New Roman" w:cs="Times New Roman"/>
          <w:sz w:val="24"/>
          <w:szCs w:val="24"/>
        </w:rPr>
        <w:t>j sa rozhoduje v jednom konaní</w:t>
      </w:r>
      <w:r w:rsidR="003F0302" w:rsidRPr="003139F5">
        <w:rPr>
          <w:rFonts w:ascii="Times New Roman" w:hAnsi="Times New Roman" w:cs="Times New Roman"/>
          <w:sz w:val="24"/>
          <w:szCs w:val="24"/>
        </w:rPr>
        <w:t xml:space="preserve">, na rozdiel od postupu pri ukladaní spoločného trestu, ktorý sa ukladá za zbiehajúcu sa trestnú činnosť pokračovacieho trestného činu za situácie, kedy o časti zbiehajúcej sa trestnej činnosti bolo už právoplatne rozhodnuté, dochádza k zrušeniu právoplatného výroku o vine a treste, ktorý už mohol byť vykonávaný, </w:t>
      </w:r>
      <w:r w:rsidR="003C6355" w:rsidRPr="003139F5">
        <w:rPr>
          <w:rFonts w:ascii="Times New Roman" w:hAnsi="Times New Roman" w:cs="Times New Roman"/>
          <w:sz w:val="24"/>
          <w:szCs w:val="24"/>
        </w:rPr>
        <w:t xml:space="preserve">a </w:t>
      </w:r>
      <w:r w:rsidR="003F0302" w:rsidRPr="003139F5">
        <w:rPr>
          <w:rFonts w:ascii="Times New Roman" w:hAnsi="Times New Roman" w:cs="Times New Roman"/>
          <w:sz w:val="24"/>
          <w:szCs w:val="24"/>
        </w:rPr>
        <w:t xml:space="preserve">preto sa musí započítať do </w:t>
      </w:r>
      <w:proofErr w:type="spellStart"/>
      <w:r w:rsidR="003F0302" w:rsidRPr="003139F5">
        <w:rPr>
          <w:rFonts w:ascii="Times New Roman" w:hAnsi="Times New Roman" w:cs="Times New Roman"/>
          <w:sz w:val="24"/>
          <w:szCs w:val="24"/>
        </w:rPr>
        <w:t>novoukladaného</w:t>
      </w:r>
      <w:proofErr w:type="spellEnd"/>
      <w:r w:rsidR="003F0302" w:rsidRPr="003139F5">
        <w:rPr>
          <w:rFonts w:ascii="Times New Roman" w:hAnsi="Times New Roman" w:cs="Times New Roman"/>
          <w:sz w:val="24"/>
          <w:szCs w:val="24"/>
        </w:rPr>
        <w:t xml:space="preserve"> trestu.  </w:t>
      </w:r>
      <w:r w:rsidR="00470767" w:rsidRPr="003139F5">
        <w:rPr>
          <w:rFonts w:ascii="Times New Roman" w:hAnsi="Times New Roman" w:cs="Times New Roman"/>
          <w:sz w:val="24"/>
          <w:szCs w:val="24"/>
        </w:rPr>
        <w:t xml:space="preserve"> </w:t>
      </w:r>
    </w:p>
    <w:p w14:paraId="546C8C0A" w14:textId="634F62E0" w:rsidR="00EE61F5" w:rsidRPr="003139F5" w:rsidRDefault="00EE61F5" w:rsidP="00BB29F0">
      <w:pPr>
        <w:spacing w:after="0" w:line="240" w:lineRule="auto"/>
        <w:jc w:val="both"/>
        <w:rPr>
          <w:rFonts w:ascii="Times New Roman" w:hAnsi="Times New Roman" w:cs="Times New Roman"/>
          <w:sz w:val="24"/>
          <w:szCs w:val="24"/>
        </w:rPr>
      </w:pPr>
    </w:p>
    <w:p w14:paraId="7A00A3D9" w14:textId="146FC2ED"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32</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45a až 45c)</w:t>
      </w:r>
    </w:p>
    <w:p w14:paraId="3AFB6049" w14:textId="77777777" w:rsidR="000B21AE" w:rsidRPr="003139F5" w:rsidRDefault="000B21AE" w:rsidP="007F37C2">
      <w:pPr>
        <w:spacing w:after="0" w:line="240" w:lineRule="auto"/>
        <w:jc w:val="both"/>
        <w:rPr>
          <w:rFonts w:ascii="Times New Roman" w:hAnsi="Times New Roman" w:cs="Times New Roman"/>
          <w:sz w:val="24"/>
          <w:szCs w:val="24"/>
        </w:rPr>
      </w:pPr>
    </w:p>
    <w:p w14:paraId="6D6B6421" w14:textId="694CF9F2" w:rsidR="00970491" w:rsidRPr="003139F5" w:rsidRDefault="00963FC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Reviduje sa systematika regulácie súdneho dohľadu nad správaním odsúdených osôb, ktorým bola uložená sankcia nespojená s odňatím slobody (pozri tiež odôvodnenie k bodu </w:t>
      </w:r>
      <w:r w:rsidR="00AE322C" w:rsidRPr="003139F5">
        <w:rPr>
          <w:rFonts w:ascii="Times New Roman" w:hAnsi="Times New Roman" w:cs="Times New Roman"/>
          <w:sz w:val="24"/>
          <w:szCs w:val="24"/>
        </w:rPr>
        <w:t>10</w:t>
      </w:r>
      <w:r w:rsidRPr="003139F5">
        <w:rPr>
          <w:rFonts w:ascii="Times New Roman" w:hAnsi="Times New Roman" w:cs="Times New Roman"/>
          <w:sz w:val="24"/>
          <w:szCs w:val="24"/>
        </w:rPr>
        <w:t xml:space="preserve">). V právnom poriadku doposiaľ neexistujúci </w:t>
      </w:r>
      <w:proofErr w:type="spellStart"/>
      <w:r w:rsidRPr="003139F5">
        <w:rPr>
          <w:rFonts w:ascii="Times New Roman" w:hAnsi="Times New Roman" w:cs="Times New Roman"/>
          <w:sz w:val="24"/>
          <w:szCs w:val="24"/>
        </w:rPr>
        <w:t>probačný</w:t>
      </w:r>
      <w:proofErr w:type="spellEnd"/>
      <w:r w:rsidRPr="003139F5">
        <w:rPr>
          <w:rFonts w:ascii="Times New Roman" w:hAnsi="Times New Roman" w:cs="Times New Roman"/>
          <w:sz w:val="24"/>
          <w:szCs w:val="24"/>
        </w:rPr>
        <w:t xml:space="preserve"> (súdny) dohľad dostáva svoju definíciu </w:t>
      </w:r>
      <w:r w:rsidRPr="003139F5">
        <w:rPr>
          <w:rFonts w:ascii="Times New Roman" w:hAnsi="Times New Roman" w:cs="Times New Roman"/>
          <w:sz w:val="24"/>
          <w:szCs w:val="24"/>
        </w:rPr>
        <w:lastRenderedPageBreak/>
        <w:t xml:space="preserve">a oddeľuje sa od rozdrobenej úpravy v jednotlivých inštitútoch, v ktorých ho možno využiť.  Definuje sa </w:t>
      </w:r>
      <w:proofErr w:type="spellStart"/>
      <w:r w:rsidRPr="003139F5">
        <w:rPr>
          <w:rFonts w:ascii="Times New Roman" w:hAnsi="Times New Roman" w:cs="Times New Roman"/>
          <w:sz w:val="24"/>
          <w:szCs w:val="24"/>
        </w:rPr>
        <w:t>probačný</w:t>
      </w:r>
      <w:proofErr w:type="spellEnd"/>
      <w:r w:rsidRPr="003139F5">
        <w:rPr>
          <w:rFonts w:ascii="Times New Roman" w:hAnsi="Times New Roman" w:cs="Times New Roman"/>
          <w:sz w:val="24"/>
          <w:szCs w:val="24"/>
        </w:rPr>
        <w:t xml:space="preserve"> dohľad, jeho účel a jeho výkon </w:t>
      </w:r>
      <w:proofErr w:type="spellStart"/>
      <w:r w:rsidRPr="003139F5">
        <w:rPr>
          <w:rFonts w:ascii="Times New Roman" w:hAnsi="Times New Roman" w:cs="Times New Roman"/>
          <w:sz w:val="24"/>
          <w:szCs w:val="24"/>
        </w:rPr>
        <w:t>probačnými</w:t>
      </w:r>
      <w:proofErr w:type="spellEnd"/>
      <w:r w:rsidRPr="003139F5">
        <w:rPr>
          <w:rFonts w:ascii="Times New Roman" w:hAnsi="Times New Roman" w:cs="Times New Roman"/>
          <w:sz w:val="24"/>
          <w:szCs w:val="24"/>
        </w:rPr>
        <w:t xml:space="preserve"> úradníkmi.</w:t>
      </w:r>
      <w:r w:rsidR="00AE322C" w:rsidRPr="003139F5">
        <w:rPr>
          <w:rFonts w:ascii="Times New Roman" w:hAnsi="Times New Roman" w:cs="Times New Roman"/>
          <w:sz w:val="24"/>
          <w:szCs w:val="24"/>
        </w:rPr>
        <w:t xml:space="preserve"> </w:t>
      </w:r>
      <w:r w:rsidR="00970491" w:rsidRPr="003139F5">
        <w:rPr>
          <w:rFonts w:ascii="Times New Roman" w:hAnsi="Times New Roman" w:cs="Times New Roman"/>
          <w:sz w:val="24"/>
          <w:szCs w:val="24"/>
        </w:rPr>
        <w:t xml:space="preserve">§ 45b ods. 1 ustanovuje, v ktorých prípadoch musí súd nariadiť </w:t>
      </w:r>
      <w:proofErr w:type="spellStart"/>
      <w:r w:rsidR="00970491" w:rsidRPr="003139F5">
        <w:rPr>
          <w:rFonts w:ascii="Times New Roman" w:hAnsi="Times New Roman" w:cs="Times New Roman"/>
          <w:sz w:val="24"/>
          <w:szCs w:val="24"/>
        </w:rPr>
        <w:t>probačný</w:t>
      </w:r>
      <w:proofErr w:type="spellEnd"/>
      <w:r w:rsidR="00970491" w:rsidRPr="003139F5">
        <w:rPr>
          <w:rFonts w:ascii="Times New Roman" w:hAnsi="Times New Roman" w:cs="Times New Roman"/>
          <w:sz w:val="24"/>
          <w:szCs w:val="24"/>
        </w:rPr>
        <w:t xml:space="preserve"> dohľad. § 45b ods. 2 zas naopak ustanovuje kedy súd nenariadi </w:t>
      </w:r>
      <w:proofErr w:type="spellStart"/>
      <w:r w:rsidR="00970491" w:rsidRPr="003139F5">
        <w:rPr>
          <w:rFonts w:ascii="Times New Roman" w:hAnsi="Times New Roman" w:cs="Times New Roman"/>
          <w:sz w:val="24"/>
          <w:szCs w:val="24"/>
        </w:rPr>
        <w:t>probačný</w:t>
      </w:r>
      <w:proofErr w:type="spellEnd"/>
      <w:r w:rsidR="00970491" w:rsidRPr="003139F5">
        <w:rPr>
          <w:rFonts w:ascii="Times New Roman" w:hAnsi="Times New Roman" w:cs="Times New Roman"/>
          <w:sz w:val="24"/>
          <w:szCs w:val="24"/>
        </w:rPr>
        <w:t xml:space="preserve"> dohľad. Ide o prípady, keď súd ukladá iba povinnosť v určenej dobe nahradiť škodu spôsobenú trestným činom alebo zaplatiť dlh alebo zameškané výživné, bez súčasného uloženia iných obmedzení alebo povinností.</w:t>
      </w:r>
      <w:r w:rsidRPr="003139F5">
        <w:rPr>
          <w:rFonts w:ascii="Times New Roman" w:hAnsi="Times New Roman" w:cs="Times New Roman"/>
          <w:sz w:val="24"/>
          <w:szCs w:val="24"/>
        </w:rPr>
        <w:t xml:space="preserve"> Pri povinnostiach, ktorých o</w:t>
      </w:r>
      <w:r w:rsidR="000B5F70" w:rsidRPr="003139F5">
        <w:rPr>
          <w:rFonts w:ascii="Times New Roman" w:hAnsi="Times New Roman" w:cs="Times New Roman"/>
          <w:sz w:val="24"/>
          <w:szCs w:val="24"/>
        </w:rPr>
        <w:t>b</w:t>
      </w:r>
      <w:r w:rsidRPr="003139F5">
        <w:rPr>
          <w:rFonts w:ascii="Times New Roman" w:hAnsi="Times New Roman" w:cs="Times New Roman"/>
          <w:sz w:val="24"/>
          <w:szCs w:val="24"/>
        </w:rPr>
        <w:t xml:space="preserve">sahom je len finančné plnenie bez spojenia s ďalšími </w:t>
      </w:r>
      <w:r w:rsidR="000B5F70" w:rsidRPr="003139F5">
        <w:rPr>
          <w:rFonts w:ascii="Times New Roman" w:hAnsi="Times New Roman" w:cs="Times New Roman"/>
          <w:sz w:val="24"/>
          <w:szCs w:val="24"/>
        </w:rPr>
        <w:t xml:space="preserve">povinnosťami </w:t>
      </w:r>
      <w:r w:rsidRPr="003139F5">
        <w:rPr>
          <w:rFonts w:ascii="Times New Roman" w:hAnsi="Times New Roman" w:cs="Times New Roman"/>
          <w:sz w:val="24"/>
          <w:szCs w:val="24"/>
        </w:rPr>
        <w:t>nie je priamo nevyhnutný (pravidelný) kontakt odsúdenej osoby s </w:t>
      </w:r>
      <w:proofErr w:type="spellStart"/>
      <w:r w:rsidRPr="003139F5">
        <w:rPr>
          <w:rFonts w:ascii="Times New Roman" w:hAnsi="Times New Roman" w:cs="Times New Roman"/>
          <w:sz w:val="24"/>
          <w:szCs w:val="24"/>
        </w:rPr>
        <w:t>probačným</w:t>
      </w:r>
      <w:proofErr w:type="spellEnd"/>
      <w:r w:rsidRPr="003139F5">
        <w:rPr>
          <w:rFonts w:ascii="Times New Roman" w:hAnsi="Times New Roman" w:cs="Times New Roman"/>
          <w:sz w:val="24"/>
          <w:szCs w:val="24"/>
        </w:rPr>
        <w:t xml:space="preserve"> úradníkom a jeho výchovné pôsobenie. Na overenie plnenia tohto druhu povinností možno využiť i iné personálne kapacity a kontrolné mechanizmy súdu.</w:t>
      </w:r>
      <w:r w:rsidR="000B21AE" w:rsidRPr="003139F5">
        <w:rPr>
          <w:rFonts w:ascii="Times New Roman" w:hAnsi="Times New Roman" w:cs="Times New Roman"/>
          <w:sz w:val="24"/>
          <w:szCs w:val="24"/>
        </w:rPr>
        <w:t xml:space="preserve"> </w:t>
      </w:r>
      <w:r w:rsidR="00970491" w:rsidRPr="003139F5">
        <w:rPr>
          <w:rFonts w:ascii="Times New Roman" w:hAnsi="Times New Roman" w:cs="Times New Roman"/>
          <w:sz w:val="24"/>
          <w:szCs w:val="24"/>
        </w:rPr>
        <w:t xml:space="preserve">§ 45c definuje povinnosti páchateľa podrobiť sa uloženému </w:t>
      </w:r>
      <w:proofErr w:type="spellStart"/>
      <w:r w:rsidR="00970491" w:rsidRPr="003139F5">
        <w:rPr>
          <w:rFonts w:ascii="Times New Roman" w:hAnsi="Times New Roman" w:cs="Times New Roman"/>
          <w:sz w:val="24"/>
          <w:szCs w:val="24"/>
        </w:rPr>
        <w:t>probačnému</w:t>
      </w:r>
      <w:proofErr w:type="spellEnd"/>
      <w:r w:rsidR="00970491" w:rsidRPr="003139F5">
        <w:rPr>
          <w:rFonts w:ascii="Times New Roman" w:hAnsi="Times New Roman" w:cs="Times New Roman"/>
          <w:sz w:val="24"/>
          <w:szCs w:val="24"/>
        </w:rPr>
        <w:t xml:space="preserve"> dohľadu.</w:t>
      </w:r>
    </w:p>
    <w:p w14:paraId="491DB1C6" w14:textId="77777777" w:rsidR="000B21AE" w:rsidRPr="003139F5" w:rsidRDefault="000B21AE" w:rsidP="007F37C2">
      <w:pPr>
        <w:spacing w:after="0" w:line="240" w:lineRule="auto"/>
        <w:ind w:firstLine="708"/>
        <w:jc w:val="both"/>
        <w:rPr>
          <w:rFonts w:ascii="Times New Roman" w:hAnsi="Times New Roman" w:cs="Times New Roman"/>
          <w:sz w:val="24"/>
          <w:szCs w:val="24"/>
        </w:rPr>
      </w:pPr>
    </w:p>
    <w:p w14:paraId="4BED49A3" w14:textId="730BC091"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33</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47 ods. 2)</w:t>
      </w:r>
    </w:p>
    <w:p w14:paraId="6C0CFCDC" w14:textId="77777777" w:rsidR="000B21AE" w:rsidRPr="003139F5" w:rsidRDefault="000B21AE" w:rsidP="007F37C2">
      <w:pPr>
        <w:spacing w:after="0" w:line="240" w:lineRule="auto"/>
        <w:jc w:val="both"/>
        <w:rPr>
          <w:rFonts w:ascii="Times New Roman" w:hAnsi="Times New Roman" w:cs="Times New Roman"/>
          <w:sz w:val="24"/>
          <w:szCs w:val="24"/>
        </w:rPr>
      </w:pPr>
    </w:p>
    <w:p w14:paraId="692ED199" w14:textId="7DE0A6F1" w:rsidR="00970491" w:rsidRPr="003139F5" w:rsidRDefault="00970491" w:rsidP="007F37C2">
      <w:pPr>
        <w:spacing w:after="0" w:line="240" w:lineRule="auto"/>
        <w:ind w:firstLine="708"/>
        <w:jc w:val="both"/>
        <w:rPr>
          <w:rFonts w:ascii="Times New Roman" w:hAnsi="Times New Roman"/>
          <w:sz w:val="24"/>
          <w:szCs w:val="24"/>
        </w:rPr>
      </w:pPr>
      <w:r w:rsidRPr="003139F5">
        <w:rPr>
          <w:rFonts w:ascii="Times New Roman" w:hAnsi="Times New Roman" w:cs="Times New Roman"/>
          <w:sz w:val="24"/>
          <w:szCs w:val="24"/>
        </w:rPr>
        <w:t>Zmenou a doplnením ustanovenia § 47 ods. 2 sa vykonáva legislatívno-technická úprava súvisiaca s navrhovanými trestnými činmi podľa § 171 až § 173</w:t>
      </w:r>
      <w:r w:rsidR="00555C87" w:rsidRPr="003139F5">
        <w:rPr>
          <w:rFonts w:ascii="Times New Roman" w:hAnsi="Times New Roman" w:cs="Times New Roman"/>
          <w:sz w:val="24"/>
          <w:szCs w:val="24"/>
        </w:rPr>
        <w:t>a</w:t>
      </w:r>
      <w:r w:rsidRPr="003139F5">
        <w:rPr>
          <w:rFonts w:ascii="Times New Roman" w:hAnsi="Times New Roman" w:cs="Times New Roman"/>
          <w:sz w:val="24"/>
          <w:szCs w:val="24"/>
        </w:rPr>
        <w:t xml:space="preserve"> Trestného zákona</w:t>
      </w:r>
      <w:r w:rsidR="00486860" w:rsidRPr="003139F5">
        <w:rPr>
          <w:rFonts w:ascii="Times New Roman" w:hAnsi="Times New Roman" w:cs="Times New Roman"/>
          <w:sz w:val="24"/>
          <w:szCs w:val="24"/>
        </w:rPr>
        <w:t xml:space="preserve"> a § 199 Trestného zákona</w:t>
      </w:r>
      <w:r w:rsidRPr="003139F5">
        <w:rPr>
          <w:rFonts w:ascii="Times New Roman" w:hAnsi="Times New Roman" w:cs="Times New Roman"/>
          <w:sz w:val="24"/>
          <w:szCs w:val="24"/>
        </w:rPr>
        <w:t>. Miera závažnosti dotknutých trestných činov a zodpovedajúce rozpätie trestných sadzieb v kvalifikovaných skutkových podstatách, pri ktorých môže súd rozhodnúť o postupe podľa § 47 ods. 2 (zásada trikrát a dosť) sa nemení.</w:t>
      </w:r>
      <w:r w:rsidR="007434A6" w:rsidRPr="003139F5">
        <w:rPr>
          <w:rFonts w:ascii="Times New Roman" w:hAnsi="Times New Roman"/>
          <w:sz w:val="24"/>
          <w:szCs w:val="24"/>
        </w:rPr>
        <w:t xml:space="preserve"> </w:t>
      </w:r>
      <w:r w:rsidR="006A49CC" w:rsidRPr="003139F5">
        <w:rPr>
          <w:rFonts w:ascii="Times New Roman" w:hAnsi="Times New Roman"/>
          <w:sz w:val="24"/>
          <w:szCs w:val="24"/>
        </w:rPr>
        <w:t xml:space="preserve">Zároveň sa precizuje právna úprava a odstraňuje sa nezrovnalosť v aplikačnej praxi v zmysle rozhodnutia Najvyššieho súdu SR, že dvakrát potrestaný nepodmienečným trestom odňatia slobody znamená, dvakrát uložený nepodmienečný trest odňatia slobody, teda nie podmienečne odložený, ktorého výkon bol dodatočne nariadený. </w:t>
      </w:r>
    </w:p>
    <w:p w14:paraId="2E7177AB" w14:textId="77777777" w:rsidR="000B21AE" w:rsidRPr="003139F5" w:rsidRDefault="000B21AE" w:rsidP="007F37C2">
      <w:pPr>
        <w:spacing w:after="0" w:line="240" w:lineRule="auto"/>
        <w:ind w:firstLine="708"/>
        <w:jc w:val="both"/>
        <w:rPr>
          <w:rFonts w:ascii="Times New Roman" w:hAnsi="Times New Roman" w:cs="Times New Roman"/>
          <w:sz w:val="24"/>
          <w:szCs w:val="24"/>
        </w:rPr>
      </w:pPr>
    </w:p>
    <w:p w14:paraId="2F34DEBE" w14:textId="24E77496" w:rsidR="00AE71C8" w:rsidRPr="003139F5" w:rsidRDefault="00AE71C8"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34</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47a)</w:t>
      </w:r>
    </w:p>
    <w:p w14:paraId="7A656E9B" w14:textId="77777777" w:rsidR="000B21AE" w:rsidRPr="003139F5" w:rsidRDefault="000B21AE" w:rsidP="007F37C2">
      <w:pPr>
        <w:spacing w:after="0" w:line="240" w:lineRule="auto"/>
        <w:jc w:val="both"/>
        <w:rPr>
          <w:rFonts w:ascii="Times New Roman" w:hAnsi="Times New Roman" w:cs="Times New Roman"/>
          <w:sz w:val="24"/>
          <w:szCs w:val="24"/>
        </w:rPr>
      </w:pPr>
    </w:p>
    <w:p w14:paraId="2B29B33F" w14:textId="40939FC7" w:rsidR="00AE71C8" w:rsidRPr="003139F5" w:rsidRDefault="00BF6F1C"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Zavádza sa právna úprava krátkodobého trestu odňatia slobody v komplexe zmien, ktorých účelom je efektívnejšie pôsobiť na nápravu páchateľa. </w:t>
      </w:r>
    </w:p>
    <w:p w14:paraId="4D6BA869" w14:textId="77777777" w:rsidR="000B21AE" w:rsidRPr="003139F5" w:rsidRDefault="000B21AE" w:rsidP="007F37C2">
      <w:pPr>
        <w:spacing w:after="0" w:line="240" w:lineRule="auto"/>
        <w:jc w:val="both"/>
        <w:rPr>
          <w:rFonts w:ascii="Times New Roman" w:hAnsi="Times New Roman" w:cs="Times New Roman"/>
          <w:sz w:val="24"/>
          <w:szCs w:val="24"/>
        </w:rPr>
      </w:pPr>
    </w:p>
    <w:p w14:paraId="446D34DE" w14:textId="1DE2AF21" w:rsidR="00BF6F1C" w:rsidRPr="003139F5" w:rsidRDefault="00DF177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Aj keď j</w:t>
      </w:r>
      <w:r w:rsidR="002235E9" w:rsidRPr="003139F5">
        <w:rPr>
          <w:rFonts w:ascii="Times New Roman" w:hAnsi="Times New Roman" w:cs="Times New Roman"/>
          <w:sz w:val="24"/>
          <w:szCs w:val="24"/>
        </w:rPr>
        <w:t>e</w:t>
      </w:r>
      <w:r w:rsidRPr="003139F5">
        <w:rPr>
          <w:rFonts w:ascii="Times New Roman" w:hAnsi="Times New Roman" w:cs="Times New Roman"/>
          <w:sz w:val="24"/>
          <w:szCs w:val="24"/>
        </w:rPr>
        <w:t xml:space="preserve"> pravdou, že trest odňatia slobody v krátkej výmere môže súd uložiť už teraz</w:t>
      </w:r>
      <w:r w:rsidR="00DE7BE3"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DE7BE3" w:rsidRPr="003139F5">
        <w:rPr>
          <w:rFonts w:ascii="Times New Roman" w:hAnsi="Times New Roman" w:cs="Times New Roman"/>
          <w:sz w:val="24"/>
          <w:szCs w:val="24"/>
        </w:rPr>
        <w:t>k</w:t>
      </w:r>
      <w:r w:rsidRPr="003139F5">
        <w:rPr>
          <w:rFonts w:ascii="Times New Roman" w:hAnsi="Times New Roman" w:cs="Times New Roman"/>
          <w:sz w:val="24"/>
          <w:szCs w:val="24"/>
        </w:rPr>
        <w:t xml:space="preserve">rátkodobý trest odňatia slobody bude mať iný spôsob výkonu </w:t>
      </w:r>
      <w:r w:rsidR="003F0302" w:rsidRPr="003139F5">
        <w:rPr>
          <w:rFonts w:ascii="Times New Roman" w:hAnsi="Times New Roman" w:cs="Times New Roman"/>
          <w:sz w:val="24"/>
          <w:szCs w:val="24"/>
        </w:rPr>
        <w:t>(k tomu p</w:t>
      </w:r>
      <w:r w:rsidR="000833B9" w:rsidRPr="003139F5">
        <w:rPr>
          <w:rFonts w:ascii="Times New Roman" w:hAnsi="Times New Roman" w:cs="Times New Roman"/>
          <w:sz w:val="24"/>
          <w:szCs w:val="24"/>
        </w:rPr>
        <w:t xml:space="preserve">ozri aj vysvetlenie k § 408b Trestného </w:t>
      </w:r>
      <w:proofErr w:type="spellStart"/>
      <w:r w:rsidR="000833B9" w:rsidRPr="003139F5">
        <w:rPr>
          <w:rFonts w:ascii="Times New Roman" w:hAnsi="Times New Roman" w:cs="Times New Roman"/>
          <w:sz w:val="24"/>
          <w:szCs w:val="24"/>
        </w:rPr>
        <w:t>pororiadku</w:t>
      </w:r>
      <w:proofErr w:type="spellEnd"/>
      <w:r w:rsidR="003F0302"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a rovnako tak rozdiel </w:t>
      </w:r>
      <w:r w:rsidR="003F0302" w:rsidRPr="003139F5">
        <w:rPr>
          <w:rFonts w:ascii="Times New Roman" w:hAnsi="Times New Roman" w:cs="Times New Roman"/>
          <w:sz w:val="24"/>
          <w:szCs w:val="24"/>
        </w:rPr>
        <w:t xml:space="preserve">je aj </w:t>
      </w:r>
      <w:r w:rsidRPr="003139F5">
        <w:rPr>
          <w:rFonts w:ascii="Times New Roman" w:hAnsi="Times New Roman" w:cs="Times New Roman"/>
          <w:sz w:val="24"/>
          <w:szCs w:val="24"/>
        </w:rPr>
        <w:t>po jeho výkone</w:t>
      </w:r>
      <w:r w:rsidR="00DE7BE3"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DE7BE3" w:rsidRPr="003139F5">
        <w:rPr>
          <w:rFonts w:ascii="Times New Roman" w:hAnsi="Times New Roman" w:cs="Times New Roman"/>
          <w:sz w:val="24"/>
          <w:szCs w:val="24"/>
        </w:rPr>
        <w:t xml:space="preserve">Tým, že </w:t>
      </w:r>
      <w:r w:rsidRPr="003139F5">
        <w:rPr>
          <w:rFonts w:ascii="Times New Roman" w:hAnsi="Times New Roman" w:cs="Times New Roman"/>
          <w:sz w:val="24"/>
          <w:szCs w:val="24"/>
        </w:rPr>
        <w:t>krátkodobý trest odňatia slobody bude môcť súd uložiť popri alternatívnom treste alebo aj popri podmienečnom odklade trestu odňatia slobody</w:t>
      </w:r>
      <w:r w:rsidR="00DE7BE3"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DE7BE3" w:rsidRPr="003139F5">
        <w:rPr>
          <w:rFonts w:ascii="Times New Roman" w:hAnsi="Times New Roman" w:cs="Times New Roman"/>
          <w:sz w:val="24"/>
          <w:szCs w:val="24"/>
        </w:rPr>
        <w:t>p</w:t>
      </w:r>
      <w:r w:rsidRPr="003139F5">
        <w:rPr>
          <w:rFonts w:ascii="Times New Roman" w:hAnsi="Times New Roman" w:cs="Times New Roman"/>
          <w:sz w:val="24"/>
          <w:szCs w:val="24"/>
        </w:rPr>
        <w:t>o jeho výkone odsúdený</w:t>
      </w:r>
      <w:r w:rsidR="00DE7BE3" w:rsidRPr="003139F5">
        <w:rPr>
          <w:rFonts w:ascii="Times New Roman" w:hAnsi="Times New Roman" w:cs="Times New Roman"/>
          <w:sz w:val="24"/>
          <w:szCs w:val="24"/>
        </w:rPr>
        <w:t xml:space="preserve"> bude musieť dodržiavať napr. podmienky </w:t>
      </w:r>
      <w:proofErr w:type="spellStart"/>
      <w:r w:rsidR="00DE7BE3" w:rsidRPr="003139F5">
        <w:rPr>
          <w:rFonts w:ascii="Times New Roman" w:hAnsi="Times New Roman" w:cs="Times New Roman"/>
          <w:sz w:val="24"/>
          <w:szCs w:val="24"/>
        </w:rPr>
        <w:t>probačného</w:t>
      </w:r>
      <w:proofErr w:type="spellEnd"/>
      <w:r w:rsidR="00DE7BE3" w:rsidRPr="003139F5">
        <w:rPr>
          <w:rFonts w:ascii="Times New Roman" w:hAnsi="Times New Roman" w:cs="Times New Roman"/>
          <w:sz w:val="24"/>
          <w:szCs w:val="24"/>
        </w:rPr>
        <w:t xml:space="preserve"> dohľadu, dodržiavať podmienky skúšobnej doby, vykonať trest verejnoprospešnej práce, plniť uložené povinnosti a obmedzenia, atď.  </w:t>
      </w:r>
      <w:r w:rsidRPr="003139F5">
        <w:rPr>
          <w:rFonts w:ascii="Times New Roman" w:hAnsi="Times New Roman" w:cs="Times New Roman"/>
          <w:sz w:val="24"/>
          <w:szCs w:val="24"/>
        </w:rPr>
        <w:t xml:space="preserve">  </w:t>
      </w:r>
    </w:p>
    <w:p w14:paraId="45FC5840" w14:textId="77777777" w:rsidR="000B21AE" w:rsidRPr="003139F5" w:rsidRDefault="000B21AE" w:rsidP="007F37C2">
      <w:pPr>
        <w:spacing w:after="0" w:line="240" w:lineRule="auto"/>
        <w:jc w:val="both"/>
        <w:rPr>
          <w:rFonts w:ascii="Times New Roman" w:hAnsi="Times New Roman" w:cs="Times New Roman"/>
          <w:sz w:val="24"/>
          <w:szCs w:val="24"/>
        </w:rPr>
      </w:pPr>
    </w:p>
    <w:p w14:paraId="250F544A" w14:textId="7BBA3F16" w:rsidR="002235E9" w:rsidRPr="003139F5" w:rsidRDefault="002235E9" w:rsidP="007F37C2">
      <w:pPr>
        <w:spacing w:after="0" w:line="240" w:lineRule="auto"/>
        <w:ind w:firstLine="708"/>
        <w:jc w:val="both"/>
        <w:rPr>
          <w:rFonts w:ascii="Times New Roman" w:hAnsi="Times New Roman"/>
          <w:sz w:val="24"/>
          <w:szCs w:val="24"/>
        </w:rPr>
      </w:pPr>
      <w:r w:rsidRPr="003139F5">
        <w:rPr>
          <w:rFonts w:ascii="Times New Roman" w:hAnsi="Times New Roman" w:cs="Times New Roman"/>
          <w:sz w:val="24"/>
          <w:szCs w:val="24"/>
        </w:rPr>
        <w:t xml:space="preserve">Súd bude môcť uložiť krátkodobý trest aj samostatne, </w:t>
      </w:r>
      <w:r w:rsidRPr="003139F5">
        <w:rPr>
          <w:rFonts w:ascii="Times New Roman" w:hAnsi="Times New Roman"/>
          <w:sz w:val="24"/>
          <w:szCs w:val="24"/>
        </w:rPr>
        <w:t>ak odsudzuje páchateľa za trestný čin, za ktorý tento zákon v osobitnej časti neustanovuje dolnú hranicu trestnej sadzby.</w:t>
      </w:r>
    </w:p>
    <w:p w14:paraId="3313399C" w14:textId="77777777" w:rsidR="003F0302" w:rsidRPr="003139F5" w:rsidRDefault="003F0302" w:rsidP="007F37C2">
      <w:pPr>
        <w:spacing w:after="0" w:line="240" w:lineRule="auto"/>
        <w:ind w:firstLine="708"/>
        <w:jc w:val="both"/>
        <w:rPr>
          <w:rFonts w:ascii="Times New Roman" w:hAnsi="Times New Roman" w:cs="Times New Roman"/>
          <w:sz w:val="24"/>
          <w:szCs w:val="24"/>
        </w:rPr>
      </w:pPr>
    </w:p>
    <w:p w14:paraId="11CF1F5C" w14:textId="09FD2BBE" w:rsidR="00DF177E" w:rsidRPr="003139F5" w:rsidRDefault="00465884"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Krátkodobý trest odňatia slobody by mal súd uložiť páchateľovi, na ktorého je vhodné pôsobiť okamžitým výkon</w:t>
      </w:r>
      <w:r w:rsidR="001559A0" w:rsidRPr="003139F5">
        <w:rPr>
          <w:rFonts w:ascii="Times New Roman" w:hAnsi="Times New Roman" w:cs="Times New Roman"/>
          <w:sz w:val="24"/>
          <w:szCs w:val="24"/>
        </w:rPr>
        <w:t>om</w:t>
      </w:r>
      <w:r w:rsidRPr="003139F5">
        <w:rPr>
          <w:rFonts w:ascii="Times New Roman" w:hAnsi="Times New Roman" w:cs="Times New Roman"/>
          <w:sz w:val="24"/>
          <w:szCs w:val="24"/>
        </w:rPr>
        <w:t xml:space="preserve"> trestu, napr. vzhľadom na trestný </w:t>
      </w:r>
      <w:r w:rsidR="003F0302" w:rsidRPr="003139F5">
        <w:rPr>
          <w:rFonts w:ascii="Times New Roman" w:hAnsi="Times New Roman" w:cs="Times New Roman"/>
          <w:sz w:val="24"/>
          <w:szCs w:val="24"/>
        </w:rPr>
        <w:t>č</w:t>
      </w:r>
      <w:r w:rsidRPr="003139F5">
        <w:rPr>
          <w:rFonts w:ascii="Times New Roman" w:hAnsi="Times New Roman" w:cs="Times New Roman"/>
          <w:sz w:val="24"/>
          <w:szCs w:val="24"/>
        </w:rPr>
        <w:t>in ktorého sa dopustil (napr. ohrozovanie pod vplyvom návykovej látky</w:t>
      </w:r>
      <w:r w:rsidR="00AB6846" w:rsidRPr="003139F5">
        <w:rPr>
          <w:rFonts w:ascii="Times New Roman" w:hAnsi="Times New Roman" w:cs="Times New Roman"/>
          <w:sz w:val="24"/>
          <w:szCs w:val="24"/>
        </w:rPr>
        <w:t>, neoprávnené prechovávanie omamnej látky, poškodzovanie cudzej veci apod.</w:t>
      </w:r>
      <w:r w:rsidRPr="003139F5">
        <w:rPr>
          <w:rFonts w:ascii="Times New Roman" w:hAnsi="Times New Roman" w:cs="Times New Roman"/>
          <w:sz w:val="24"/>
          <w:szCs w:val="24"/>
        </w:rPr>
        <w:t>)</w:t>
      </w:r>
      <w:r w:rsidR="00AB6846" w:rsidRPr="003139F5">
        <w:rPr>
          <w:rFonts w:ascii="Times New Roman" w:hAnsi="Times New Roman" w:cs="Times New Roman"/>
          <w:sz w:val="24"/>
          <w:szCs w:val="24"/>
        </w:rPr>
        <w:t>, alebo vzhľadom na jeho páchateľa, kedy sa nejedná ešte o kriminálne narušeného páchateľa, avšak je vhodné, aby sa na neho pôsobilo aj výkonom trestu odňatia slobody, aby si uvedomil, čo mu hrozí pri ďalšom páchaní trestnej činnosti a že je v jeho záujme, aby sa napravil, aby sa už do výkonu trestu opäť nedostal.</w:t>
      </w:r>
      <w:r w:rsidRPr="003139F5">
        <w:rPr>
          <w:rFonts w:ascii="Times New Roman" w:hAnsi="Times New Roman" w:cs="Times New Roman"/>
          <w:sz w:val="24"/>
          <w:szCs w:val="24"/>
        </w:rPr>
        <w:t xml:space="preserve"> </w:t>
      </w:r>
      <w:r w:rsidR="00095324" w:rsidRPr="003139F5">
        <w:rPr>
          <w:rFonts w:ascii="Times New Roman" w:hAnsi="Times New Roman" w:cs="Times New Roman"/>
          <w:sz w:val="24"/>
          <w:szCs w:val="24"/>
        </w:rPr>
        <w:t>Preto sa má k</w:t>
      </w:r>
      <w:r w:rsidR="00095324" w:rsidRPr="003139F5">
        <w:rPr>
          <w:rFonts w:ascii="Times New Roman" w:hAnsi="Times New Roman"/>
          <w:sz w:val="24"/>
          <w:szCs w:val="24"/>
        </w:rPr>
        <w:t>rátkodobý trest odňatia slobody uložiť iba páchateľovi, ktorý v posledných piatich rokoch nebol vo výkone trestu odňatia slobody.</w:t>
      </w:r>
      <w:r w:rsidRPr="003139F5">
        <w:rPr>
          <w:rFonts w:ascii="Times New Roman" w:hAnsi="Times New Roman" w:cs="Times New Roman"/>
          <w:sz w:val="24"/>
          <w:szCs w:val="24"/>
        </w:rPr>
        <w:t xml:space="preserve">  </w:t>
      </w:r>
    </w:p>
    <w:p w14:paraId="6E607196" w14:textId="77777777" w:rsidR="000B21AE" w:rsidRPr="003139F5" w:rsidRDefault="000B21AE" w:rsidP="007F37C2">
      <w:pPr>
        <w:spacing w:after="0" w:line="240" w:lineRule="auto"/>
        <w:jc w:val="both"/>
        <w:rPr>
          <w:rFonts w:ascii="Times New Roman" w:hAnsi="Times New Roman" w:cs="Times New Roman"/>
          <w:sz w:val="24"/>
          <w:szCs w:val="24"/>
        </w:rPr>
      </w:pPr>
    </w:p>
    <w:p w14:paraId="751A5671" w14:textId="34A7CC42" w:rsidR="00465884" w:rsidRPr="003139F5" w:rsidRDefault="00AB684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Aby tento výkon trestu mohol čo najlepšie pôsobiť</w:t>
      </w:r>
      <w:r w:rsidR="00095324" w:rsidRPr="003139F5">
        <w:rPr>
          <w:rFonts w:ascii="Times New Roman" w:hAnsi="Times New Roman" w:cs="Times New Roman"/>
          <w:sz w:val="24"/>
          <w:szCs w:val="24"/>
        </w:rPr>
        <w:t xml:space="preserve">, </w:t>
      </w:r>
      <w:r w:rsidR="00465884" w:rsidRPr="003139F5">
        <w:rPr>
          <w:rFonts w:ascii="Times New Roman" w:hAnsi="Times New Roman" w:cs="Times New Roman"/>
          <w:sz w:val="24"/>
          <w:szCs w:val="24"/>
        </w:rPr>
        <w:t>sú v odseku 2 vymedzené dva typy krátkodobého trestu</w:t>
      </w:r>
      <w:r w:rsidR="00095324" w:rsidRPr="003139F5">
        <w:rPr>
          <w:rFonts w:ascii="Times New Roman" w:hAnsi="Times New Roman" w:cs="Times New Roman"/>
          <w:sz w:val="24"/>
          <w:szCs w:val="24"/>
        </w:rPr>
        <w:t>, ktoré sú rozlíšené</w:t>
      </w:r>
      <w:r w:rsidR="00465884" w:rsidRPr="003139F5">
        <w:rPr>
          <w:rFonts w:ascii="Times New Roman" w:hAnsi="Times New Roman" w:cs="Times New Roman"/>
          <w:sz w:val="24"/>
          <w:szCs w:val="24"/>
        </w:rPr>
        <w:t xml:space="preserve"> cez jeho výmeru</w:t>
      </w:r>
      <w:r w:rsidR="00095324" w:rsidRPr="003139F5">
        <w:rPr>
          <w:rFonts w:ascii="Times New Roman" w:hAnsi="Times New Roman" w:cs="Times New Roman"/>
          <w:sz w:val="24"/>
          <w:szCs w:val="24"/>
        </w:rPr>
        <w:t>. Súd teda vo výroku pri ukladaní tohto trestu musí uviesť konkrétne ustanovenie.</w:t>
      </w:r>
      <w:r w:rsidR="00465884" w:rsidRPr="003139F5">
        <w:rPr>
          <w:rFonts w:ascii="Times New Roman" w:hAnsi="Times New Roman" w:cs="Times New Roman"/>
          <w:sz w:val="24"/>
          <w:szCs w:val="24"/>
        </w:rPr>
        <w:t xml:space="preserve"> Buď uloží krátkodobý trest </w:t>
      </w:r>
      <w:r w:rsidR="002235E9" w:rsidRPr="003139F5">
        <w:rPr>
          <w:rFonts w:ascii="Times New Roman" w:hAnsi="Times New Roman" w:cs="Times New Roman"/>
          <w:sz w:val="24"/>
          <w:szCs w:val="24"/>
        </w:rPr>
        <w:t xml:space="preserve">podľa </w:t>
      </w:r>
      <w:r w:rsidR="00095324" w:rsidRPr="003139F5">
        <w:rPr>
          <w:rFonts w:ascii="Times New Roman" w:hAnsi="Times New Roman" w:cs="Times New Roman"/>
          <w:sz w:val="24"/>
          <w:szCs w:val="24"/>
        </w:rPr>
        <w:t xml:space="preserve">§ 47 ods. 2 </w:t>
      </w:r>
      <w:r w:rsidR="002235E9" w:rsidRPr="003139F5">
        <w:rPr>
          <w:rFonts w:ascii="Times New Roman" w:hAnsi="Times New Roman" w:cs="Times New Roman"/>
          <w:sz w:val="24"/>
          <w:szCs w:val="24"/>
        </w:rPr>
        <w:t xml:space="preserve">písm. a) vo výmere 3 mesiacov, počas ktorých odsúdený vo výkone trestu absolvuje špecializovaný resocializačný program </w:t>
      </w:r>
      <w:r w:rsidR="001559A0" w:rsidRPr="003139F5">
        <w:rPr>
          <w:rFonts w:ascii="Times New Roman" w:hAnsi="Times New Roman" w:cs="Times New Roman"/>
          <w:color w:val="000000"/>
          <w:sz w:val="24"/>
          <w:szCs w:val="24"/>
        </w:rPr>
        <w:t xml:space="preserve">zameraný na oblasti rizikového správania odsúdeného </w:t>
      </w:r>
      <w:r w:rsidR="002235E9" w:rsidRPr="003139F5">
        <w:rPr>
          <w:rFonts w:ascii="Times New Roman" w:hAnsi="Times New Roman" w:cs="Times New Roman"/>
          <w:sz w:val="24"/>
          <w:szCs w:val="24"/>
        </w:rPr>
        <w:t xml:space="preserve">alebo uloží krátkodobý trest vo výmere podľa </w:t>
      </w:r>
      <w:r w:rsidR="00095324" w:rsidRPr="003139F5">
        <w:rPr>
          <w:rFonts w:ascii="Times New Roman" w:hAnsi="Times New Roman" w:cs="Times New Roman"/>
          <w:sz w:val="24"/>
          <w:szCs w:val="24"/>
        </w:rPr>
        <w:t xml:space="preserve">§ 47 ods. 2 </w:t>
      </w:r>
      <w:r w:rsidR="002235E9" w:rsidRPr="003139F5">
        <w:rPr>
          <w:rFonts w:ascii="Times New Roman" w:hAnsi="Times New Roman" w:cs="Times New Roman"/>
          <w:sz w:val="24"/>
          <w:szCs w:val="24"/>
        </w:rPr>
        <w:t xml:space="preserve">písm. b) od 2 týždňov do 4 týždňov. V tomto druhom prípade odsúdený neabsolvuje resocializačný program. </w:t>
      </w:r>
      <w:r w:rsidR="00095324" w:rsidRPr="003139F5">
        <w:rPr>
          <w:rFonts w:ascii="Times New Roman" w:hAnsi="Times New Roman" w:cs="Times New Roman"/>
          <w:sz w:val="24"/>
          <w:szCs w:val="24"/>
        </w:rPr>
        <w:t xml:space="preserve">Výkon trestu však bude odlišný od „tradičného“ trestu odňatia slobody, preto sa oba typy krátkodobého trestu budú vykonávať v  UVTOS na to osobitne určených. </w:t>
      </w:r>
    </w:p>
    <w:p w14:paraId="168C78A8" w14:textId="49984DB2" w:rsidR="002235E9" w:rsidRPr="003139F5" w:rsidRDefault="002235E9" w:rsidP="007F37C2">
      <w:pPr>
        <w:spacing w:after="0" w:line="240" w:lineRule="auto"/>
        <w:jc w:val="both"/>
        <w:rPr>
          <w:rFonts w:ascii="Times New Roman" w:hAnsi="Times New Roman" w:cs="Times New Roman"/>
          <w:sz w:val="24"/>
          <w:szCs w:val="24"/>
        </w:rPr>
      </w:pPr>
    </w:p>
    <w:p w14:paraId="72E98425" w14:textId="46522279" w:rsidR="00095324" w:rsidRPr="003139F5" w:rsidRDefault="00095324"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Nakoľko špeciálny resocializačný program je naviazaný na presnú trojmesačnú výmeru tohto trestu</w:t>
      </w:r>
      <w:r w:rsidR="00226916" w:rsidRPr="003139F5">
        <w:rPr>
          <w:rFonts w:ascii="Times New Roman" w:hAnsi="Times New Roman"/>
          <w:sz w:val="24"/>
          <w:szCs w:val="24"/>
        </w:rPr>
        <w:t>, rovnako tak aj možnosť prevýchovného pôsobenia v intenzívnom výkone trestu je podľa poznatkov ZVJS dva až štyri týždne,</w:t>
      </w:r>
      <w:r w:rsidRPr="003139F5">
        <w:rPr>
          <w:rFonts w:ascii="Times New Roman" w:hAnsi="Times New Roman"/>
          <w:sz w:val="24"/>
          <w:szCs w:val="24"/>
        </w:rPr>
        <w:t xml:space="preserve"> </w:t>
      </w:r>
      <w:r w:rsidR="00226916" w:rsidRPr="003139F5">
        <w:rPr>
          <w:rFonts w:ascii="Times New Roman" w:hAnsi="Times New Roman"/>
          <w:sz w:val="24"/>
          <w:szCs w:val="24"/>
        </w:rPr>
        <w:t>k</w:t>
      </w:r>
      <w:r w:rsidRPr="003139F5">
        <w:rPr>
          <w:rFonts w:ascii="Times New Roman" w:hAnsi="Times New Roman"/>
          <w:sz w:val="24"/>
          <w:szCs w:val="24"/>
        </w:rPr>
        <w:t xml:space="preserve">rátkodobý trest odňatia slobody </w:t>
      </w:r>
      <w:r w:rsidR="00226916" w:rsidRPr="003139F5">
        <w:rPr>
          <w:rFonts w:ascii="Times New Roman" w:hAnsi="Times New Roman"/>
          <w:sz w:val="24"/>
          <w:szCs w:val="24"/>
        </w:rPr>
        <w:t>nie je možné uložiť</w:t>
      </w:r>
      <w:r w:rsidRPr="003139F5">
        <w:rPr>
          <w:rFonts w:ascii="Times New Roman" w:hAnsi="Times New Roman"/>
          <w:sz w:val="24"/>
          <w:szCs w:val="24"/>
        </w:rPr>
        <w:t>, ak sa má do výkonu trestu odňatia slobody započítať väzba</w:t>
      </w:r>
      <w:r w:rsidR="00226916" w:rsidRPr="003139F5">
        <w:rPr>
          <w:rFonts w:ascii="Times New Roman" w:hAnsi="Times New Roman"/>
          <w:sz w:val="24"/>
          <w:szCs w:val="24"/>
        </w:rPr>
        <w:t xml:space="preserve"> a rovnako nie je možné ani podmienečné prepustenie</w:t>
      </w:r>
      <w:r w:rsidRPr="003139F5">
        <w:rPr>
          <w:rFonts w:ascii="Times New Roman" w:hAnsi="Times New Roman"/>
          <w:sz w:val="24"/>
          <w:szCs w:val="24"/>
        </w:rPr>
        <w:t>.</w:t>
      </w:r>
    </w:p>
    <w:p w14:paraId="41AA34AB" w14:textId="61599817" w:rsidR="00095324" w:rsidRPr="003139F5" w:rsidRDefault="00095324" w:rsidP="007F37C2">
      <w:pPr>
        <w:spacing w:after="0" w:line="240" w:lineRule="auto"/>
        <w:jc w:val="both"/>
        <w:rPr>
          <w:rFonts w:ascii="Times New Roman" w:hAnsi="Times New Roman" w:cs="Times New Roman"/>
          <w:sz w:val="24"/>
          <w:szCs w:val="24"/>
        </w:rPr>
      </w:pPr>
    </w:p>
    <w:p w14:paraId="7B4171A9" w14:textId="03E3CD1F" w:rsidR="001559A0" w:rsidRPr="003139F5" w:rsidRDefault="001559A0" w:rsidP="001559A0">
      <w:pPr>
        <w:pStyle w:val="Normlnywebov"/>
        <w:spacing w:before="0" w:beforeAutospacing="0" w:after="0" w:afterAutospacing="0"/>
        <w:ind w:firstLine="720"/>
        <w:jc w:val="both"/>
      </w:pPr>
      <w:r w:rsidRPr="003139F5">
        <w:rPr>
          <w:bCs/>
          <w:iCs/>
          <w:color w:val="000000"/>
        </w:rPr>
        <w:t xml:space="preserve">Zo psychologického hľadiska je bezodkladný krátkodobý výkon trestu odňatia slobody pre páchateľa nedobrovoľným prerušením jeho doterajšieho spôsobu života. Je prerušením stereotypu správania v osobnom aj pracovnom živote, ktorý ho doviedol k nadmernej konzumácii alkoholu a k prekračovaniu stanovených pravidiel spoločnosti. </w:t>
      </w:r>
      <w:r w:rsidR="00922FD6" w:rsidRPr="003139F5">
        <w:rPr>
          <w:bCs/>
          <w:iCs/>
          <w:color w:val="000000"/>
        </w:rPr>
        <w:t xml:space="preserve">Výkon trestu odňatia slobody </w:t>
      </w:r>
      <w:r w:rsidRPr="003139F5">
        <w:rPr>
          <w:bCs/>
          <w:iCs/>
          <w:color w:val="000000"/>
        </w:rPr>
        <w:t xml:space="preserve">je v tomto prípade pre páchateľa vynútenou abstinenciou, obmedzením osobnej slobody ohraničeným priestorom cely, vymedzeným kontaktom s vonkajším sociálnym prostredím, s blízkymi, s rodinou, je aj rizikom narušenia jeho partnerských, rodičovských, pracovných vzťahov a súčasne rizikom straty zamestnania. Prináša so sebou automatickú spoločenská </w:t>
      </w:r>
      <w:proofErr w:type="spellStart"/>
      <w:r w:rsidRPr="003139F5">
        <w:rPr>
          <w:bCs/>
          <w:iCs/>
          <w:color w:val="000000"/>
        </w:rPr>
        <w:t>stigmatizáciu</w:t>
      </w:r>
      <w:proofErr w:type="spellEnd"/>
      <w:r w:rsidRPr="003139F5">
        <w:rPr>
          <w:bCs/>
          <w:iCs/>
          <w:color w:val="000000"/>
        </w:rPr>
        <w:t xml:space="preserve"> nielen osoby páchateľa ale aj jeho rodiny a blízkych. Toto všetko môž</w:t>
      </w:r>
      <w:r w:rsidR="00922FD6" w:rsidRPr="003139F5">
        <w:rPr>
          <w:bCs/>
          <w:iCs/>
          <w:color w:val="000000"/>
        </w:rPr>
        <w:t>e</w:t>
      </w:r>
      <w:r w:rsidRPr="003139F5">
        <w:rPr>
          <w:bCs/>
          <w:iCs/>
          <w:color w:val="000000"/>
        </w:rPr>
        <w:t xml:space="preserve"> byť pre neho bodom zlomu, ktorý potrebuje pre uvedomenie si svojho pádu na dno, z ktorého sa môže odraziť. Môže ho to prinútiť zamyslieť sa nad svojim doterajším životom, nad chybami, ktoré ho doviedli do výkonu trestu odňatia slobody a nad svojou ďalšou cestou životom. Nasmerovanie na vyhľadanie odbornej pomoci</w:t>
      </w:r>
      <w:r w:rsidRPr="003139F5">
        <w:rPr>
          <w:color w:val="000000"/>
        </w:rPr>
        <w:t xml:space="preserve">  </w:t>
      </w:r>
      <w:r w:rsidRPr="003139F5">
        <w:rPr>
          <w:bCs/>
          <w:iCs/>
          <w:color w:val="000000"/>
        </w:rPr>
        <w:t>po návrate na slobodu a podpora motivácie pre zmenu predchádzajúceho stereotypu správania páchateľa, budú jednými zo základných cieľov zaobchádzania počas krátkodobých trestov odňatia slobody. Adaptácia na obmedzenie slobody, akým spôsobom a ako dlho adaptačný proces vo výkone trestu odňatia slobody  prebieha, závisí od viacerých faktorov, ale v prvom rade od individuality človeka, od jeho osobnosti, fyzického a psychického stavu, od predchádzajúcich životných skúseností a od funkčnosti sociálneho zázemia a vzťahov. Účinnosť odstrašujúceho efektu krátkodobých trestov je preto v prvom rade závislá od individuality páchateľa. Bude preto nevyhnutné, aby ukladanie krátkodobého trestu súdom nebolo automatické, aby zvažovalo individuálne riziká a potreby páchateľa v súvislosti s eliminovaním negatívneho vplyvu na jeho rodinné a pracovné prostredie.</w:t>
      </w:r>
    </w:p>
    <w:p w14:paraId="452C86BE" w14:textId="77777777" w:rsidR="001559A0" w:rsidRPr="003139F5" w:rsidRDefault="001559A0" w:rsidP="007F37C2">
      <w:pPr>
        <w:spacing w:after="0" w:line="240" w:lineRule="auto"/>
        <w:jc w:val="both"/>
        <w:rPr>
          <w:rFonts w:ascii="Times New Roman" w:hAnsi="Times New Roman" w:cs="Times New Roman"/>
          <w:sz w:val="24"/>
          <w:szCs w:val="24"/>
        </w:rPr>
      </w:pPr>
    </w:p>
    <w:p w14:paraId="442BBD30" w14:textId="5E706659"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35</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49 ods. 1)</w:t>
      </w:r>
    </w:p>
    <w:p w14:paraId="7F425823" w14:textId="77777777" w:rsidR="00EE4EF2" w:rsidRPr="003139F5" w:rsidRDefault="00EE4EF2" w:rsidP="007F37C2">
      <w:pPr>
        <w:spacing w:after="0" w:line="240" w:lineRule="auto"/>
        <w:jc w:val="both"/>
        <w:rPr>
          <w:rFonts w:ascii="Times New Roman" w:hAnsi="Times New Roman" w:cs="Times New Roman"/>
          <w:sz w:val="24"/>
          <w:szCs w:val="24"/>
        </w:rPr>
      </w:pPr>
    </w:p>
    <w:p w14:paraId="038DC318" w14:textId="5282CEBF" w:rsidR="00963FC4" w:rsidRPr="003139F5" w:rsidRDefault="00963FC4" w:rsidP="007F37C2">
      <w:pPr>
        <w:spacing w:after="0" w:line="240" w:lineRule="auto"/>
        <w:ind w:firstLine="537"/>
        <w:jc w:val="both"/>
        <w:rPr>
          <w:rFonts w:ascii="Times New Roman" w:hAnsi="Times New Roman" w:cs="Times New Roman"/>
          <w:sz w:val="24"/>
          <w:szCs w:val="24"/>
        </w:rPr>
      </w:pPr>
      <w:r w:rsidRPr="003139F5">
        <w:rPr>
          <w:rFonts w:ascii="Times New Roman" w:hAnsi="Times New Roman" w:cs="Times New Roman"/>
          <w:sz w:val="24"/>
          <w:szCs w:val="24"/>
        </w:rPr>
        <w:t xml:space="preserve">Dochádza k zlúčeniu regulácie „podmienečného odkladu“ (bez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 a „podmienečného odkladu s </w:t>
      </w:r>
      <w:proofErr w:type="spellStart"/>
      <w:r w:rsidRPr="003139F5">
        <w:rPr>
          <w:rFonts w:ascii="Times New Roman" w:hAnsi="Times New Roman" w:cs="Times New Roman"/>
          <w:sz w:val="24"/>
          <w:szCs w:val="24"/>
        </w:rPr>
        <w:t>probačným</w:t>
      </w:r>
      <w:proofErr w:type="spellEnd"/>
      <w:r w:rsidRPr="003139F5">
        <w:rPr>
          <w:rFonts w:ascii="Times New Roman" w:hAnsi="Times New Roman" w:cs="Times New Roman"/>
          <w:sz w:val="24"/>
          <w:szCs w:val="24"/>
        </w:rPr>
        <w:t xml:space="preserve"> dohľadom“ tak, aby nebola vytváraná dualita v postupoch, čo zároveň spôsobuje nevhodné kombinácie inštitútov skúšobnej doby, doby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 overovania obmedzení a povinností a tiež kontroly technickými prostriedkami. Odstraňuje sa napojenie potreby aktívneho zaobchádzania  s odsúdenou osobou zo strany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úradníka priamo na samotnú dĺžku ukladaného podmienečného trestu odňatia slobody namiesto napojenia na potrebu aktívnej práce s páchateľom - uloženia konkrétnych obmedzení a povinností, ktoré zároveň definujú obsah zaobchádzania s klientom. </w:t>
      </w:r>
      <w:r w:rsidRPr="003139F5">
        <w:rPr>
          <w:rFonts w:ascii="Times New Roman" w:hAnsi="Times New Roman" w:cs="Times New Roman"/>
          <w:sz w:val="24"/>
          <w:szCs w:val="24"/>
        </w:rPr>
        <w:lastRenderedPageBreak/>
        <w:t>Vzniká tak „jediný“ podmienečný odklad výkonu trestu odňatia s</w:t>
      </w:r>
      <w:r w:rsidR="000B5F70" w:rsidRPr="003139F5">
        <w:rPr>
          <w:rFonts w:ascii="Times New Roman" w:hAnsi="Times New Roman" w:cs="Times New Roman"/>
          <w:sz w:val="24"/>
          <w:szCs w:val="24"/>
        </w:rPr>
        <w:t>l</w:t>
      </w:r>
      <w:r w:rsidRPr="003139F5">
        <w:rPr>
          <w:rFonts w:ascii="Times New Roman" w:hAnsi="Times New Roman" w:cs="Times New Roman"/>
          <w:sz w:val="24"/>
          <w:szCs w:val="24"/>
        </w:rPr>
        <w:t>obody, ktorý súd môže využiť, ak ukladá trest odňatia slobody nie dlhší ako tri roky, pri ktorom môže uložiť obmedzenia a povinnosti, pričom zároveň platí, že</w:t>
      </w:r>
    </w:p>
    <w:p w14:paraId="70822B95" w14:textId="77777777" w:rsidR="00963FC4" w:rsidRPr="003139F5" w:rsidRDefault="00963FC4" w:rsidP="007F37C2">
      <w:pPr>
        <w:pStyle w:val="Odsekzoznamu"/>
        <w:numPr>
          <w:ilvl w:val="0"/>
          <w:numId w:val="7"/>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ak súd uloží obmedzenia a povinnosti </w:t>
      </w:r>
      <w:r w:rsidRPr="003139F5">
        <w:rPr>
          <w:rFonts w:ascii="Times New Roman" w:hAnsi="Times New Roman" w:cs="Times New Roman"/>
          <w:sz w:val="24"/>
          <w:szCs w:val="24"/>
          <w:u w:val="single"/>
        </w:rPr>
        <w:t>iné ako</w:t>
      </w:r>
      <w:r w:rsidRPr="003139F5">
        <w:rPr>
          <w:rFonts w:ascii="Times New Roman" w:hAnsi="Times New Roman" w:cs="Times New Roman"/>
          <w:sz w:val="24"/>
          <w:szCs w:val="24"/>
        </w:rPr>
        <w:t xml:space="preserve"> povinnosť </w:t>
      </w:r>
    </w:p>
    <w:p w14:paraId="4CCEF85A" w14:textId="77777777" w:rsidR="00963FC4" w:rsidRPr="003139F5" w:rsidRDefault="00963FC4" w:rsidP="007F37C2">
      <w:pPr>
        <w:pStyle w:val="Odsekzoznamu"/>
        <w:spacing w:after="0" w:line="240" w:lineRule="auto"/>
        <w:ind w:left="897"/>
        <w:jc w:val="both"/>
        <w:rPr>
          <w:rFonts w:ascii="Times New Roman" w:hAnsi="Times New Roman" w:cs="Times New Roman"/>
          <w:sz w:val="24"/>
          <w:szCs w:val="24"/>
        </w:rPr>
      </w:pPr>
      <w:r w:rsidRPr="003139F5">
        <w:rPr>
          <w:rFonts w:ascii="Times New Roman" w:hAnsi="Times New Roman" w:cs="Times New Roman"/>
          <w:sz w:val="24"/>
          <w:szCs w:val="24"/>
        </w:rPr>
        <w:t xml:space="preserve">a) nahradiť škodu spôsobenú trestným činom alebo </w:t>
      </w:r>
    </w:p>
    <w:p w14:paraId="3B1A6D09" w14:textId="77777777" w:rsidR="00963FC4" w:rsidRPr="003139F5" w:rsidRDefault="00963FC4" w:rsidP="007F37C2">
      <w:pPr>
        <w:pStyle w:val="Odsekzoznamu"/>
        <w:spacing w:after="0" w:line="240" w:lineRule="auto"/>
        <w:ind w:left="897"/>
        <w:jc w:val="both"/>
        <w:rPr>
          <w:rFonts w:ascii="Times New Roman" w:hAnsi="Times New Roman" w:cs="Times New Roman"/>
          <w:sz w:val="24"/>
          <w:szCs w:val="24"/>
        </w:rPr>
      </w:pPr>
      <w:r w:rsidRPr="003139F5">
        <w:rPr>
          <w:rFonts w:ascii="Times New Roman" w:hAnsi="Times New Roman" w:cs="Times New Roman"/>
          <w:sz w:val="24"/>
          <w:szCs w:val="24"/>
        </w:rPr>
        <w:t xml:space="preserve">b) zaplatiť dlh alebo </w:t>
      </w:r>
    </w:p>
    <w:p w14:paraId="08030B28" w14:textId="2B700FF0" w:rsidR="00963FC4" w:rsidRPr="003139F5" w:rsidRDefault="00963FC4" w:rsidP="007F37C2">
      <w:pPr>
        <w:pStyle w:val="Odsekzoznamu"/>
        <w:spacing w:after="0" w:line="240" w:lineRule="auto"/>
        <w:ind w:left="897"/>
        <w:jc w:val="both"/>
        <w:rPr>
          <w:rFonts w:ascii="Times New Roman" w:hAnsi="Times New Roman" w:cs="Times New Roman"/>
          <w:sz w:val="24"/>
          <w:szCs w:val="24"/>
          <w:u w:val="single"/>
        </w:rPr>
      </w:pPr>
      <w:r w:rsidRPr="003139F5">
        <w:rPr>
          <w:rFonts w:ascii="Times New Roman" w:hAnsi="Times New Roman" w:cs="Times New Roman"/>
          <w:sz w:val="24"/>
          <w:szCs w:val="24"/>
        </w:rPr>
        <w:t xml:space="preserve">c) zameškané výživné </w:t>
      </w:r>
    </w:p>
    <w:p w14:paraId="48E735A0" w14:textId="0BEC6C4A" w:rsidR="00963FC4" w:rsidRPr="003139F5" w:rsidRDefault="00963FC4" w:rsidP="007F37C2">
      <w:pPr>
        <w:pStyle w:val="Odsekzoznamu"/>
        <w:spacing w:after="0" w:line="240" w:lineRule="auto"/>
        <w:ind w:left="897"/>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musí nariadiť </w:t>
      </w:r>
      <w:proofErr w:type="spellStart"/>
      <w:r w:rsidRPr="003139F5">
        <w:rPr>
          <w:rFonts w:ascii="Times New Roman" w:hAnsi="Times New Roman" w:cs="Times New Roman"/>
          <w:sz w:val="24"/>
          <w:szCs w:val="24"/>
          <w:u w:val="single"/>
        </w:rPr>
        <w:t>probačný</w:t>
      </w:r>
      <w:proofErr w:type="spellEnd"/>
      <w:r w:rsidRPr="003139F5">
        <w:rPr>
          <w:rFonts w:ascii="Times New Roman" w:hAnsi="Times New Roman" w:cs="Times New Roman"/>
          <w:sz w:val="24"/>
          <w:szCs w:val="24"/>
          <w:u w:val="single"/>
        </w:rPr>
        <w:t xml:space="preserve"> dohľad</w:t>
      </w:r>
    </w:p>
    <w:p w14:paraId="6901284B" w14:textId="77777777" w:rsidR="00963FC4" w:rsidRPr="003139F5" w:rsidRDefault="00963FC4" w:rsidP="007F37C2">
      <w:pPr>
        <w:pStyle w:val="Odsekzoznamu"/>
        <w:numPr>
          <w:ilvl w:val="0"/>
          <w:numId w:val="7"/>
        </w:num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ak neuloží obmedzenia a povinnosti alebo uloží povinnosť nahradiť škodu spôsobenú trestným činom alebo zaplatiť dlh alebo zameškané výživné</w:t>
      </w:r>
    </w:p>
    <w:p w14:paraId="6C73B809" w14:textId="77777777" w:rsidR="00963FC4" w:rsidRPr="003139F5" w:rsidRDefault="00963FC4" w:rsidP="007F37C2">
      <w:pPr>
        <w:pStyle w:val="Odsekzoznamu"/>
        <w:spacing w:after="0" w:line="240" w:lineRule="auto"/>
        <w:ind w:left="897"/>
        <w:jc w:val="both"/>
        <w:rPr>
          <w:rFonts w:ascii="Times New Roman" w:hAnsi="Times New Roman" w:cs="Times New Roman"/>
          <w:sz w:val="24"/>
          <w:szCs w:val="24"/>
          <w:u w:val="single"/>
        </w:rPr>
      </w:pPr>
      <w:proofErr w:type="spellStart"/>
      <w:r w:rsidRPr="003139F5">
        <w:rPr>
          <w:rFonts w:ascii="Times New Roman" w:hAnsi="Times New Roman" w:cs="Times New Roman"/>
          <w:sz w:val="24"/>
          <w:szCs w:val="24"/>
          <w:u w:val="single"/>
        </w:rPr>
        <w:t>probačný</w:t>
      </w:r>
      <w:proofErr w:type="spellEnd"/>
      <w:r w:rsidRPr="003139F5">
        <w:rPr>
          <w:rFonts w:ascii="Times New Roman" w:hAnsi="Times New Roman" w:cs="Times New Roman"/>
          <w:sz w:val="24"/>
          <w:szCs w:val="24"/>
          <w:u w:val="single"/>
        </w:rPr>
        <w:t xml:space="preserve"> dohľad nenariadi.</w:t>
      </w:r>
    </w:p>
    <w:p w14:paraId="5D05B5C6" w14:textId="442302F2" w:rsidR="00970491" w:rsidRPr="003139F5" w:rsidRDefault="00970491" w:rsidP="007F37C2">
      <w:pPr>
        <w:spacing w:after="0" w:line="240" w:lineRule="auto"/>
        <w:jc w:val="both"/>
        <w:rPr>
          <w:rFonts w:ascii="Times New Roman" w:hAnsi="Times New Roman" w:cs="Times New Roman"/>
          <w:b/>
          <w:sz w:val="24"/>
          <w:szCs w:val="24"/>
        </w:rPr>
      </w:pPr>
    </w:p>
    <w:p w14:paraId="3F1B56E1" w14:textId="136182DB"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36</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50) </w:t>
      </w:r>
    </w:p>
    <w:p w14:paraId="2C686861" w14:textId="77777777" w:rsidR="00EE4EF2" w:rsidRPr="003139F5" w:rsidRDefault="00EE4EF2" w:rsidP="007F37C2">
      <w:pPr>
        <w:pStyle w:val="Textkomentra"/>
        <w:spacing w:after="0"/>
        <w:jc w:val="both"/>
        <w:rPr>
          <w:rFonts w:ascii="Times New Roman" w:hAnsi="Times New Roman" w:cs="Times New Roman"/>
          <w:sz w:val="24"/>
          <w:szCs w:val="24"/>
        </w:rPr>
      </w:pPr>
    </w:p>
    <w:p w14:paraId="16E0C970" w14:textId="41EDA0C5" w:rsidR="00970491" w:rsidRPr="003139F5" w:rsidRDefault="00970491"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V ods</w:t>
      </w:r>
      <w:r w:rsidR="00EE4EF2" w:rsidRPr="003139F5">
        <w:rPr>
          <w:rFonts w:ascii="Times New Roman" w:hAnsi="Times New Roman" w:cs="Times New Roman"/>
          <w:sz w:val="24"/>
          <w:szCs w:val="24"/>
        </w:rPr>
        <w:t>eku</w:t>
      </w:r>
      <w:r w:rsidRPr="003139F5">
        <w:rPr>
          <w:rFonts w:ascii="Times New Roman" w:hAnsi="Times New Roman" w:cs="Times New Roman"/>
          <w:sz w:val="24"/>
          <w:szCs w:val="24"/>
        </w:rPr>
        <w:t xml:space="preserve"> 1 sa skracuje maximálna dĺžka skúšobnej doby na </w:t>
      </w:r>
      <w:r w:rsidR="000833B9" w:rsidRPr="003139F5">
        <w:rPr>
          <w:rFonts w:ascii="Times New Roman" w:hAnsi="Times New Roman" w:cs="Times New Roman"/>
          <w:sz w:val="24"/>
          <w:szCs w:val="24"/>
        </w:rPr>
        <w:t>štyri</w:t>
      </w:r>
      <w:r w:rsidRPr="003139F5">
        <w:rPr>
          <w:rFonts w:ascii="Times New Roman" w:hAnsi="Times New Roman" w:cs="Times New Roman"/>
          <w:sz w:val="24"/>
          <w:szCs w:val="24"/>
        </w:rPr>
        <w:t xml:space="preserve"> roky. Príliš dlhé skúšobné doby sa v praxi </w:t>
      </w:r>
      <w:r w:rsidR="00963FC4" w:rsidRPr="003139F5">
        <w:rPr>
          <w:rFonts w:ascii="Times New Roman" w:hAnsi="Times New Roman" w:cs="Times New Roman"/>
          <w:sz w:val="24"/>
          <w:szCs w:val="24"/>
        </w:rPr>
        <w:t xml:space="preserve">z hľadiska postojov páchateľa k spáchanej trestnej činnosti a miery úspešnosti reintegrácie páchateľa do spoločnosti </w:t>
      </w:r>
      <w:r w:rsidRPr="003139F5">
        <w:rPr>
          <w:rFonts w:ascii="Times New Roman" w:hAnsi="Times New Roman" w:cs="Times New Roman"/>
          <w:sz w:val="24"/>
          <w:szCs w:val="24"/>
        </w:rPr>
        <w:t>neosvedčili a ukázali sa ako kontraproduktívne k účelu podmienečného odkladu trestu odňatia slobody, ktorým je naviesť páchateľa k vedeniu riadneho života</w:t>
      </w:r>
      <w:r w:rsidR="00963FC4" w:rsidRPr="003139F5">
        <w:rPr>
          <w:rFonts w:ascii="Times New Roman" w:hAnsi="Times New Roman" w:cs="Times New Roman"/>
          <w:sz w:val="24"/>
          <w:szCs w:val="24"/>
        </w:rPr>
        <w:t>, dodržiavaniu pravidiel a eliminácie motivácie páchať trestnú činnosť</w:t>
      </w:r>
      <w:r w:rsidRPr="003139F5">
        <w:rPr>
          <w:rFonts w:ascii="Times New Roman" w:hAnsi="Times New Roman" w:cs="Times New Roman"/>
          <w:sz w:val="24"/>
          <w:szCs w:val="24"/>
        </w:rPr>
        <w:t xml:space="preserve">. Takisto dlhá doba medzi spáchaním trestného činu a koncom skúšobnej doby tiež spôsobuje, že sa stráca účel trestu a jeho prevýchovný efekt. </w:t>
      </w:r>
      <w:r w:rsidR="009242D5" w:rsidRPr="003139F5">
        <w:rPr>
          <w:rFonts w:ascii="Times New Roman" w:hAnsi="Times New Roman" w:cs="Times New Roman"/>
          <w:sz w:val="24"/>
          <w:szCs w:val="24"/>
        </w:rPr>
        <w:t xml:space="preserve">Neprimerane </w:t>
      </w:r>
      <w:r w:rsidRPr="003139F5">
        <w:rPr>
          <w:rFonts w:ascii="Times New Roman" w:hAnsi="Times New Roman" w:cs="Times New Roman"/>
          <w:sz w:val="24"/>
          <w:szCs w:val="24"/>
        </w:rPr>
        <w:t xml:space="preserve">dlhá skúšobná doba má dopad na osobný a pracovný život odsúdeného, na jeho rodinu a na možnosti začleniť sa </w:t>
      </w:r>
      <w:r w:rsidR="00963FC4" w:rsidRPr="003139F5">
        <w:rPr>
          <w:rFonts w:ascii="Times New Roman" w:hAnsi="Times New Roman" w:cs="Times New Roman"/>
          <w:sz w:val="24"/>
          <w:szCs w:val="24"/>
        </w:rPr>
        <w:t>primerane situácii</w:t>
      </w:r>
      <w:r w:rsidRPr="003139F5">
        <w:rPr>
          <w:rFonts w:ascii="Times New Roman" w:hAnsi="Times New Roman" w:cs="Times New Roman"/>
          <w:sz w:val="24"/>
          <w:szCs w:val="24"/>
        </w:rPr>
        <w:t xml:space="preserve"> do spoločnosti, čo má opačný efekt ako je prevýchova páchateľa.</w:t>
      </w:r>
    </w:p>
    <w:p w14:paraId="5E139204" w14:textId="77777777" w:rsidR="007060D3" w:rsidRPr="003139F5" w:rsidRDefault="007060D3" w:rsidP="007F37C2">
      <w:pPr>
        <w:pStyle w:val="Textkomentra"/>
        <w:spacing w:after="0"/>
        <w:ind w:firstLine="708"/>
        <w:jc w:val="both"/>
        <w:rPr>
          <w:rFonts w:ascii="Times New Roman" w:hAnsi="Times New Roman" w:cs="Times New Roman"/>
          <w:sz w:val="24"/>
          <w:szCs w:val="24"/>
        </w:rPr>
      </w:pPr>
    </w:p>
    <w:p w14:paraId="173D5306" w14:textId="0A1C8E8B" w:rsidR="00EE4EF2" w:rsidRPr="003139F5" w:rsidRDefault="007060D3"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Zo štatistických údajov vyplýva, že priemerná dĺžka podmienečného odkladu výkonu trestu odňatia slobody za sledované obdobie predstavovala 21 mesiacov (1 rok a 9 mesiacov). Medián (stredná hodnota v usporiadanom rade hodnôt) bol ešte nižší, a to 18 mesiacov (1 rok a 6 mesiacov). Najčastejšie sa dĺžka podmienečného odkladu výkonu trestu odňatia slobody určila v kategórii od jedného do dvoch rokov (tretina prípadov). Väčšina podmienečných odkladov dosahuje dĺžku nižšiu ako tri roky. Skúšobná doba podmienečných odkladov výkonu trestu odňatia slobody vyššia ako 3 roky sa vyskytuje len v približne 5 %.</w:t>
      </w:r>
    </w:p>
    <w:p w14:paraId="31CA11DF" w14:textId="77777777" w:rsidR="007060D3" w:rsidRPr="003139F5" w:rsidRDefault="007060D3" w:rsidP="007F37C2">
      <w:pPr>
        <w:spacing w:after="0" w:line="240" w:lineRule="auto"/>
        <w:jc w:val="both"/>
        <w:rPr>
          <w:rFonts w:ascii="Times New Roman" w:hAnsi="Times New Roman" w:cs="Times New Roman"/>
          <w:sz w:val="24"/>
          <w:szCs w:val="24"/>
        </w:rPr>
      </w:pPr>
    </w:p>
    <w:p w14:paraId="489C7D0B" w14:textId="0A8B25F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2 sa </w:t>
      </w:r>
      <w:r w:rsidR="00D074EB" w:rsidRPr="003139F5">
        <w:rPr>
          <w:rFonts w:ascii="Times New Roman" w:hAnsi="Times New Roman" w:cs="Times New Roman"/>
          <w:sz w:val="24"/>
          <w:szCs w:val="24"/>
        </w:rPr>
        <w:t xml:space="preserve">výslovne uvádza možnosť súdu pri </w:t>
      </w:r>
      <w:r w:rsidR="003706EF" w:rsidRPr="003139F5">
        <w:rPr>
          <w:rFonts w:ascii="Times New Roman" w:hAnsi="Times New Roman" w:cs="Times New Roman"/>
          <w:sz w:val="24"/>
          <w:szCs w:val="24"/>
        </w:rPr>
        <w:t>podmienečnom</w:t>
      </w:r>
      <w:r w:rsidR="00D074EB" w:rsidRPr="003139F5">
        <w:rPr>
          <w:rFonts w:ascii="Times New Roman" w:hAnsi="Times New Roman" w:cs="Times New Roman"/>
          <w:sz w:val="24"/>
          <w:szCs w:val="24"/>
        </w:rPr>
        <w:t xml:space="preserve"> </w:t>
      </w:r>
      <w:r w:rsidR="003706EF" w:rsidRPr="003139F5">
        <w:rPr>
          <w:rFonts w:ascii="Times New Roman" w:hAnsi="Times New Roman" w:cs="Times New Roman"/>
          <w:sz w:val="24"/>
          <w:szCs w:val="24"/>
        </w:rPr>
        <w:t>odklade</w:t>
      </w:r>
      <w:r w:rsidR="00D074EB" w:rsidRPr="003139F5">
        <w:rPr>
          <w:rFonts w:ascii="Times New Roman" w:hAnsi="Times New Roman" w:cs="Times New Roman"/>
          <w:sz w:val="24"/>
          <w:szCs w:val="24"/>
        </w:rPr>
        <w:t xml:space="preserve"> výkonu trestu odňatia slobody uložiť obmedzenia a povinnosti podľa §33a</w:t>
      </w:r>
      <w:r w:rsidR="003706EF" w:rsidRPr="003139F5">
        <w:rPr>
          <w:rFonts w:ascii="Times New Roman" w:hAnsi="Times New Roman" w:cs="Times New Roman"/>
          <w:sz w:val="24"/>
          <w:szCs w:val="24"/>
        </w:rPr>
        <w:t>.</w:t>
      </w:r>
      <w:r w:rsidR="00D074EB" w:rsidRPr="003139F5">
        <w:rPr>
          <w:rFonts w:ascii="Times New Roman" w:hAnsi="Times New Roman" w:cs="Times New Roman"/>
          <w:sz w:val="24"/>
          <w:szCs w:val="24"/>
        </w:rPr>
        <w:t xml:space="preserve">  </w:t>
      </w:r>
    </w:p>
    <w:p w14:paraId="74DB3AB1" w14:textId="77777777" w:rsidR="00EE4EF2" w:rsidRPr="003139F5" w:rsidRDefault="00EE4EF2" w:rsidP="007F37C2">
      <w:pPr>
        <w:pStyle w:val="Textkomentra"/>
        <w:spacing w:after="0"/>
        <w:jc w:val="both"/>
        <w:rPr>
          <w:rFonts w:ascii="Times New Roman" w:hAnsi="Times New Roman" w:cs="Times New Roman"/>
          <w:sz w:val="24"/>
          <w:szCs w:val="24"/>
        </w:rPr>
      </w:pPr>
    </w:p>
    <w:p w14:paraId="3675E10B" w14:textId="1DF3861D" w:rsidR="00970491" w:rsidRPr="003139F5" w:rsidRDefault="00970491"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Odsek 3 sa nemení</w:t>
      </w:r>
      <w:r w:rsidR="00EE4EF2" w:rsidRPr="003139F5">
        <w:rPr>
          <w:rFonts w:ascii="Times New Roman" w:hAnsi="Times New Roman" w:cs="Times New Roman"/>
          <w:sz w:val="24"/>
          <w:szCs w:val="24"/>
        </w:rPr>
        <w:t xml:space="preserve"> a zostáva v platnom znení</w:t>
      </w:r>
      <w:r w:rsidRPr="003139F5">
        <w:rPr>
          <w:rFonts w:ascii="Times New Roman" w:hAnsi="Times New Roman" w:cs="Times New Roman"/>
          <w:sz w:val="24"/>
          <w:szCs w:val="24"/>
        </w:rPr>
        <w:t>.</w:t>
      </w:r>
    </w:p>
    <w:p w14:paraId="226CC2EF" w14:textId="77777777" w:rsidR="00EE4EF2" w:rsidRPr="003139F5" w:rsidRDefault="00EE4EF2" w:rsidP="007F37C2">
      <w:pPr>
        <w:pStyle w:val="Textkomentra"/>
        <w:spacing w:after="0"/>
        <w:ind w:firstLine="708"/>
        <w:jc w:val="both"/>
        <w:rPr>
          <w:rFonts w:ascii="Times New Roman" w:hAnsi="Times New Roman" w:cs="Times New Roman"/>
          <w:sz w:val="24"/>
          <w:szCs w:val="24"/>
        </w:rPr>
      </w:pPr>
    </w:p>
    <w:p w14:paraId="01EA6B0B" w14:textId="77777777" w:rsidR="00900F44" w:rsidRPr="003139F5" w:rsidRDefault="00970491"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V odseku 4 sa odstraňuje zastaraný a nejednotne aplikovaný termín „viedol riadny život“ a v záujme právnej istoty odsúdeného sa jasnejšie definujú podmienky, ktoré musí dodržiavať, aby súd nerozhodol o výkone trestu.</w:t>
      </w:r>
      <w:r w:rsidR="00963FC4" w:rsidRPr="003139F5">
        <w:rPr>
          <w:rFonts w:ascii="Times New Roman" w:hAnsi="Times New Roman" w:cs="Times New Roman"/>
          <w:sz w:val="24"/>
          <w:szCs w:val="24"/>
        </w:rPr>
        <w:t xml:space="preserve"> </w:t>
      </w:r>
      <w:r w:rsidR="001946F7" w:rsidRPr="003139F5">
        <w:rPr>
          <w:rFonts w:ascii="Times New Roman" w:hAnsi="Times New Roman" w:cs="Times New Roman"/>
          <w:sz w:val="24"/>
          <w:szCs w:val="24"/>
        </w:rPr>
        <w:t xml:space="preserve">Pojem riadny život je veľmi vágny a prax ukázala, že v mnohých prípadoch sú pod tento pojem zahrnuté aj bežné situácie a porušenia právnych predpisov na úseku cestnej dopravy. </w:t>
      </w:r>
      <w:r w:rsidR="00677C81" w:rsidRPr="003139F5">
        <w:rPr>
          <w:rFonts w:ascii="Times New Roman" w:hAnsi="Times New Roman" w:cs="Times New Roman"/>
          <w:sz w:val="24"/>
          <w:szCs w:val="24"/>
        </w:rPr>
        <w:t xml:space="preserve">Nie sú nijak neobvyklé prípady, kedy podmienečne odsúdený nespáchal v skúšobnej dobe žiaden trestný čin, riadne pracoval, uhradil škodu, avšak z výpisu evidenčnej karty vodiča bolo zistené, že sa dopustil niekoľkých priestupkov (napr. pár krát nesprávne parkovanie, alebo prekročenie povolenej rýchlosti o 10 km/hod.). Je štandardnou rozhodovacou praxou, že kumulácia drobných priestupkov v priebehu skúšobnej doby je dôvodom na rozhodnutie o neosvedčení. </w:t>
      </w:r>
      <w:r w:rsidR="004A729B" w:rsidRPr="003139F5">
        <w:rPr>
          <w:rFonts w:ascii="Times New Roman" w:hAnsi="Times New Roman" w:cs="Times New Roman"/>
          <w:sz w:val="24"/>
          <w:szCs w:val="24"/>
        </w:rPr>
        <w:t xml:space="preserve">Ak aj okresný súd rozhodne o osvedčení, prokurátor vždy podá sťažnosť a nadriadený súd rozhodne o neosvedčení. </w:t>
      </w:r>
      <w:r w:rsidR="00374974" w:rsidRPr="003139F5">
        <w:rPr>
          <w:rFonts w:ascii="Times New Roman" w:hAnsi="Times New Roman" w:cs="Times New Roman"/>
          <w:sz w:val="24"/>
          <w:szCs w:val="24"/>
        </w:rPr>
        <w:t xml:space="preserve">Každý je samozrejme povinný dodržiavať všetky právne predpisy a nedopúšťať sa žiadneho protiprávneho konania, vrátane dodržiavania predpisov na úseku cestnej premávky, avšak </w:t>
      </w:r>
      <w:r w:rsidR="00374974" w:rsidRPr="003139F5">
        <w:rPr>
          <w:rFonts w:ascii="Times New Roman" w:hAnsi="Times New Roman" w:cs="Times New Roman"/>
          <w:sz w:val="24"/>
          <w:szCs w:val="24"/>
        </w:rPr>
        <w:lastRenderedPageBreak/>
        <w:t>následok takýchto drobných pochybení v podobe nariadenia výkonu trestu odňatia slobody je príliš prísny. Podmienečne odsúdení v mnohých prípadoch ani nevedia, že aj takéto ich pochybenia môžu byť príčinou rozhodnutia o neosvedčení, ktoré naviac príde až po uplynutí celej skúšobnej doby, teda s odstupom niekoľkých rokov. Takýto výkon trestu nemá žiaden prevýchovný účinok a</w:t>
      </w:r>
      <w:r w:rsidR="00091ABB" w:rsidRPr="003139F5">
        <w:rPr>
          <w:rFonts w:ascii="Times New Roman" w:hAnsi="Times New Roman" w:cs="Times New Roman"/>
          <w:sz w:val="24"/>
          <w:szCs w:val="24"/>
        </w:rPr>
        <w:t xml:space="preserve"> má </w:t>
      </w:r>
      <w:r w:rsidR="00374974" w:rsidRPr="003139F5">
        <w:rPr>
          <w:rFonts w:ascii="Times New Roman" w:hAnsi="Times New Roman" w:cs="Times New Roman"/>
          <w:sz w:val="24"/>
          <w:szCs w:val="24"/>
        </w:rPr>
        <w:t xml:space="preserve">negatívne </w:t>
      </w:r>
      <w:r w:rsidR="00091ABB" w:rsidRPr="003139F5">
        <w:rPr>
          <w:rFonts w:ascii="Times New Roman" w:hAnsi="Times New Roman" w:cs="Times New Roman"/>
          <w:sz w:val="24"/>
          <w:szCs w:val="24"/>
        </w:rPr>
        <w:t xml:space="preserve">dopady </w:t>
      </w:r>
      <w:r w:rsidR="00374974" w:rsidRPr="003139F5">
        <w:rPr>
          <w:rFonts w:ascii="Times New Roman" w:hAnsi="Times New Roman" w:cs="Times New Roman"/>
          <w:sz w:val="24"/>
          <w:szCs w:val="24"/>
        </w:rPr>
        <w:t>nie len</w:t>
      </w:r>
      <w:r w:rsidR="00091ABB" w:rsidRPr="003139F5">
        <w:rPr>
          <w:rFonts w:ascii="Times New Roman" w:hAnsi="Times New Roman" w:cs="Times New Roman"/>
          <w:sz w:val="24"/>
          <w:szCs w:val="24"/>
        </w:rPr>
        <w:t xml:space="preserve"> na</w:t>
      </w:r>
      <w:r w:rsidR="00374974" w:rsidRPr="003139F5">
        <w:rPr>
          <w:rFonts w:ascii="Times New Roman" w:hAnsi="Times New Roman" w:cs="Times New Roman"/>
          <w:sz w:val="24"/>
          <w:szCs w:val="24"/>
        </w:rPr>
        <w:t xml:space="preserve"> samotn</w:t>
      </w:r>
      <w:r w:rsidR="00091ABB" w:rsidRPr="003139F5">
        <w:rPr>
          <w:rFonts w:ascii="Times New Roman" w:hAnsi="Times New Roman" w:cs="Times New Roman"/>
          <w:sz w:val="24"/>
          <w:szCs w:val="24"/>
        </w:rPr>
        <w:t>ých</w:t>
      </w:r>
      <w:r w:rsidR="00374974" w:rsidRPr="003139F5">
        <w:rPr>
          <w:rFonts w:ascii="Times New Roman" w:hAnsi="Times New Roman" w:cs="Times New Roman"/>
          <w:sz w:val="24"/>
          <w:szCs w:val="24"/>
        </w:rPr>
        <w:t xml:space="preserve"> odsúdený</w:t>
      </w:r>
      <w:r w:rsidR="00091ABB" w:rsidRPr="003139F5">
        <w:rPr>
          <w:rFonts w:ascii="Times New Roman" w:hAnsi="Times New Roman" w:cs="Times New Roman"/>
          <w:sz w:val="24"/>
          <w:szCs w:val="24"/>
        </w:rPr>
        <w:t>ch</w:t>
      </w:r>
      <w:r w:rsidR="00374974" w:rsidRPr="003139F5">
        <w:rPr>
          <w:rFonts w:ascii="Times New Roman" w:hAnsi="Times New Roman" w:cs="Times New Roman"/>
          <w:sz w:val="24"/>
          <w:szCs w:val="24"/>
        </w:rPr>
        <w:t xml:space="preserve"> ale aj </w:t>
      </w:r>
      <w:r w:rsidR="00091ABB" w:rsidRPr="003139F5">
        <w:rPr>
          <w:rFonts w:ascii="Times New Roman" w:hAnsi="Times New Roman" w:cs="Times New Roman"/>
          <w:sz w:val="24"/>
          <w:szCs w:val="24"/>
        </w:rPr>
        <w:t>na ich</w:t>
      </w:r>
      <w:r w:rsidR="00374974" w:rsidRPr="003139F5">
        <w:rPr>
          <w:rFonts w:ascii="Times New Roman" w:hAnsi="Times New Roman" w:cs="Times New Roman"/>
          <w:sz w:val="24"/>
          <w:szCs w:val="24"/>
        </w:rPr>
        <w:t xml:space="preserve"> rodin</w:t>
      </w:r>
      <w:r w:rsidR="00091ABB" w:rsidRPr="003139F5">
        <w:rPr>
          <w:rFonts w:ascii="Times New Roman" w:hAnsi="Times New Roman" w:cs="Times New Roman"/>
          <w:sz w:val="24"/>
          <w:szCs w:val="24"/>
        </w:rPr>
        <w:t>y</w:t>
      </w:r>
      <w:r w:rsidR="00374974" w:rsidRPr="003139F5">
        <w:rPr>
          <w:rFonts w:ascii="Times New Roman" w:hAnsi="Times New Roman" w:cs="Times New Roman"/>
          <w:sz w:val="24"/>
          <w:szCs w:val="24"/>
        </w:rPr>
        <w:t>.</w:t>
      </w:r>
      <w:r w:rsidR="00091ABB" w:rsidRPr="003139F5">
        <w:rPr>
          <w:rFonts w:ascii="Times New Roman" w:hAnsi="Times New Roman" w:cs="Times New Roman"/>
          <w:sz w:val="24"/>
          <w:szCs w:val="24"/>
        </w:rPr>
        <w:t xml:space="preserve"> Preto sa presne vymedzuje, čo podmienečne odsúdený musí dodržiavať a nesmie spáchať. Jasne sa determinuje aj povinnosť týkajúca sa priestupkov, ktorých spáchanie môže byť dôvodom na rozhodnutie o neosvedčení. Pokiaľ je tak napr. podmienečne odsúdený za ublíženie na zdraví v dôsledku dopravnej nehody, ktorú zavinil, priestupok na úseku dopravy môže byť dôvodom na rozhodnutie o neosvedčení, pretože ide o druhovo rovnaký priestupok ako trestný čin, za ktorý mu bol povolený podmienečný odklad výkonu trestu, a to z dôvodu, že v tomto prípade je priama súvislosť v</w:t>
      </w:r>
      <w:r w:rsidR="004A729B" w:rsidRPr="003139F5">
        <w:rPr>
          <w:rFonts w:ascii="Times New Roman" w:hAnsi="Times New Roman" w:cs="Times New Roman"/>
          <w:sz w:val="24"/>
          <w:szCs w:val="24"/>
        </w:rPr>
        <w:t> spáchaní trestného činu a nepoučení sa podmienečne odsúdeného. Pokiaľ je však podmienečne odsúdený napr. za poškodzovanie cudzej veci, spáchanie priestupku na úseku dopravy nebude dôvodom na rozhodnutie o neosvedčení, avšak akýkoľvek majetkový priestupok ním byť môže.</w:t>
      </w:r>
      <w:r w:rsidR="00900F44" w:rsidRPr="003139F5">
        <w:rPr>
          <w:rFonts w:ascii="Times New Roman" w:hAnsi="Times New Roman" w:cs="Times New Roman"/>
          <w:sz w:val="24"/>
          <w:szCs w:val="24"/>
        </w:rPr>
        <w:t xml:space="preserve"> </w:t>
      </w:r>
    </w:p>
    <w:p w14:paraId="0DB925F5" w14:textId="77777777" w:rsidR="00900F44" w:rsidRPr="003139F5" w:rsidRDefault="00900F44" w:rsidP="007F37C2">
      <w:pPr>
        <w:pStyle w:val="Textkomentra"/>
        <w:spacing w:after="0"/>
        <w:ind w:firstLine="708"/>
        <w:jc w:val="both"/>
        <w:rPr>
          <w:rFonts w:ascii="Times New Roman" w:hAnsi="Times New Roman" w:cs="Times New Roman"/>
          <w:sz w:val="24"/>
          <w:szCs w:val="24"/>
        </w:rPr>
      </w:pPr>
    </w:p>
    <w:p w14:paraId="634738DD" w14:textId="06BCA2AB" w:rsidR="00970491" w:rsidRPr="003139F5" w:rsidRDefault="00900F44"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Páchateľ taktiež nesmie v skúšobnej dobe spáchať priestupok s použitím násilia alebo hrozby násilia alebo opakovane spáchať iné úmyselné priestupky, ktoré vzhľadom na ich závažnosť, povahu alebo početnosť nesvedčia o jeho náprave.     </w:t>
      </w:r>
      <w:r w:rsidR="004A729B" w:rsidRPr="003139F5">
        <w:rPr>
          <w:rFonts w:ascii="Times New Roman" w:hAnsi="Times New Roman" w:cs="Times New Roman"/>
          <w:sz w:val="24"/>
          <w:szCs w:val="24"/>
        </w:rPr>
        <w:t xml:space="preserve">  </w:t>
      </w:r>
      <w:r w:rsidR="00374974" w:rsidRPr="003139F5">
        <w:rPr>
          <w:rFonts w:ascii="Times New Roman" w:hAnsi="Times New Roman" w:cs="Times New Roman"/>
          <w:sz w:val="24"/>
          <w:szCs w:val="24"/>
        </w:rPr>
        <w:t xml:space="preserve"> </w:t>
      </w:r>
      <w:r w:rsidR="00677C81" w:rsidRPr="003139F5">
        <w:rPr>
          <w:rFonts w:ascii="Times New Roman" w:hAnsi="Times New Roman" w:cs="Times New Roman"/>
          <w:sz w:val="24"/>
          <w:szCs w:val="24"/>
        </w:rPr>
        <w:t xml:space="preserve">  </w:t>
      </w:r>
      <w:r w:rsidR="001946F7" w:rsidRPr="003139F5">
        <w:rPr>
          <w:rFonts w:ascii="Times New Roman" w:hAnsi="Times New Roman" w:cs="Times New Roman"/>
          <w:sz w:val="24"/>
          <w:szCs w:val="24"/>
        </w:rPr>
        <w:t xml:space="preserve">    </w:t>
      </w:r>
    </w:p>
    <w:p w14:paraId="3AAF714A" w14:textId="77777777" w:rsidR="00EE4EF2" w:rsidRPr="003139F5" w:rsidRDefault="00EE4EF2" w:rsidP="007F37C2">
      <w:pPr>
        <w:spacing w:after="0" w:line="240" w:lineRule="auto"/>
        <w:jc w:val="both"/>
        <w:rPr>
          <w:rFonts w:ascii="Times New Roman" w:hAnsi="Times New Roman" w:cs="Times New Roman"/>
          <w:sz w:val="24"/>
          <w:szCs w:val="24"/>
        </w:rPr>
      </w:pPr>
    </w:p>
    <w:p w14:paraId="3E5D5645" w14:textId="4A6909F2"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w:t>
      </w:r>
      <w:r w:rsidR="003706EF" w:rsidRPr="003139F5">
        <w:rPr>
          <w:rFonts w:ascii="Times New Roman" w:hAnsi="Times New Roman" w:cs="Times New Roman"/>
          <w:sz w:val="24"/>
          <w:szCs w:val="24"/>
        </w:rPr>
        <w:t xml:space="preserve">odsekoch </w:t>
      </w:r>
      <w:r w:rsidRPr="003139F5">
        <w:rPr>
          <w:rFonts w:ascii="Times New Roman" w:hAnsi="Times New Roman" w:cs="Times New Roman"/>
          <w:sz w:val="24"/>
          <w:szCs w:val="24"/>
        </w:rPr>
        <w:t>5</w:t>
      </w:r>
      <w:r w:rsidR="003706EF" w:rsidRPr="003139F5">
        <w:rPr>
          <w:rFonts w:ascii="Times New Roman" w:hAnsi="Times New Roman" w:cs="Times New Roman"/>
          <w:sz w:val="24"/>
          <w:szCs w:val="24"/>
        </w:rPr>
        <w:t xml:space="preserve"> a 6</w:t>
      </w:r>
      <w:r w:rsidRPr="003139F5">
        <w:rPr>
          <w:rFonts w:ascii="Times New Roman" w:hAnsi="Times New Roman" w:cs="Times New Roman"/>
          <w:sz w:val="24"/>
          <w:szCs w:val="24"/>
        </w:rPr>
        <w:t xml:space="preserve"> sa odstraňuje </w:t>
      </w:r>
      <w:r w:rsidR="00963FC4" w:rsidRPr="003139F5">
        <w:rPr>
          <w:rFonts w:ascii="Times New Roman" w:hAnsi="Times New Roman" w:cs="Times New Roman"/>
          <w:sz w:val="24"/>
          <w:szCs w:val="24"/>
        </w:rPr>
        <w:t>neželaná</w:t>
      </w:r>
      <w:r w:rsidRPr="003139F5">
        <w:rPr>
          <w:rFonts w:ascii="Times New Roman" w:hAnsi="Times New Roman" w:cs="Times New Roman"/>
          <w:sz w:val="24"/>
          <w:szCs w:val="24"/>
        </w:rPr>
        <w:t xml:space="preserve"> prax dlhého rozhodovania o</w:t>
      </w:r>
      <w:r w:rsidR="00963FC4" w:rsidRPr="003139F5">
        <w:rPr>
          <w:rFonts w:ascii="Times New Roman" w:hAnsi="Times New Roman" w:cs="Times New Roman"/>
          <w:sz w:val="24"/>
          <w:szCs w:val="24"/>
        </w:rPr>
        <w:t> </w:t>
      </w:r>
      <w:r w:rsidRPr="003139F5">
        <w:rPr>
          <w:rFonts w:ascii="Times New Roman" w:hAnsi="Times New Roman" w:cs="Times New Roman"/>
          <w:sz w:val="24"/>
          <w:szCs w:val="24"/>
        </w:rPr>
        <w:t>neosvedčení</w:t>
      </w:r>
      <w:r w:rsidR="00963FC4" w:rsidRPr="003139F5">
        <w:rPr>
          <w:rFonts w:ascii="Times New Roman" w:hAnsi="Times New Roman" w:cs="Times New Roman"/>
          <w:sz w:val="24"/>
          <w:szCs w:val="24"/>
        </w:rPr>
        <w:t xml:space="preserve"> sa</w:t>
      </w:r>
      <w:r w:rsidRPr="003139F5">
        <w:rPr>
          <w:rFonts w:ascii="Times New Roman" w:hAnsi="Times New Roman" w:cs="Times New Roman"/>
          <w:sz w:val="24"/>
          <w:szCs w:val="24"/>
        </w:rPr>
        <w:t xml:space="preserve"> až po uplynutí celej skúšobnej doby</w:t>
      </w:r>
      <w:r w:rsidR="008F6FA9"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8F6FA9" w:rsidRPr="003139F5">
        <w:rPr>
          <w:rFonts w:ascii="Times New Roman" w:hAnsi="Times New Roman" w:cs="Times New Roman"/>
          <w:sz w:val="24"/>
          <w:szCs w:val="24"/>
        </w:rPr>
        <w:t xml:space="preserve">aj keď </w:t>
      </w:r>
      <w:r w:rsidRPr="003139F5">
        <w:rPr>
          <w:rFonts w:ascii="Times New Roman" w:hAnsi="Times New Roman" w:cs="Times New Roman"/>
          <w:sz w:val="24"/>
          <w:szCs w:val="24"/>
        </w:rPr>
        <w:t>dôvod na neosvedčenie zadal odsúdený už skôr.</w:t>
      </w:r>
      <w:r w:rsidR="008F6FA9" w:rsidRPr="003139F5">
        <w:rPr>
          <w:rFonts w:ascii="Times New Roman" w:hAnsi="Times New Roman" w:cs="Times New Roman"/>
          <w:sz w:val="24"/>
          <w:szCs w:val="24"/>
        </w:rPr>
        <w:t xml:space="preserve"> V mnohých takýchto prípadoch sa odsúdení dopustia </w:t>
      </w:r>
      <w:r w:rsidR="00B15E80" w:rsidRPr="003139F5">
        <w:rPr>
          <w:rFonts w:ascii="Times New Roman" w:hAnsi="Times New Roman" w:cs="Times New Roman"/>
          <w:sz w:val="24"/>
          <w:szCs w:val="24"/>
        </w:rPr>
        <w:t xml:space="preserve">ďalšieho </w:t>
      </w:r>
      <w:r w:rsidR="008F6FA9" w:rsidRPr="003139F5">
        <w:rPr>
          <w:rFonts w:ascii="Times New Roman" w:hAnsi="Times New Roman" w:cs="Times New Roman"/>
          <w:sz w:val="24"/>
          <w:szCs w:val="24"/>
        </w:rPr>
        <w:t xml:space="preserve">protiprávneho konania krátko po právoplatnosti </w:t>
      </w:r>
      <w:r w:rsidR="00375F43" w:rsidRPr="003139F5">
        <w:rPr>
          <w:rFonts w:ascii="Times New Roman" w:hAnsi="Times New Roman" w:cs="Times New Roman"/>
          <w:sz w:val="24"/>
          <w:szCs w:val="24"/>
        </w:rPr>
        <w:t>rozsudku. Následne u nich však dôjde k zmene v správaní, k prehodnoteniu života, nájdu si prácu</w:t>
      </w:r>
      <w:r w:rsidR="0060251D" w:rsidRPr="003139F5">
        <w:rPr>
          <w:rFonts w:ascii="Times New Roman" w:hAnsi="Times New Roman" w:cs="Times New Roman"/>
          <w:sz w:val="24"/>
          <w:szCs w:val="24"/>
        </w:rPr>
        <w:t>, založia rodinu, žijú bežným životom a nedopustia sa ďalšieho trestného činu. Po uplynutí celej skúšobnej doby, ktorá býva spravidla tri až päť rokov</w:t>
      </w:r>
      <w:r w:rsidR="009B5C29" w:rsidRPr="003139F5">
        <w:rPr>
          <w:rFonts w:ascii="Times New Roman" w:hAnsi="Times New Roman" w:cs="Times New Roman"/>
          <w:sz w:val="24"/>
          <w:szCs w:val="24"/>
        </w:rPr>
        <w:t xml:space="preserve">, </w:t>
      </w:r>
      <w:r w:rsidR="00B15E80" w:rsidRPr="003139F5">
        <w:rPr>
          <w:rFonts w:ascii="Times New Roman" w:hAnsi="Times New Roman" w:cs="Times New Roman"/>
          <w:sz w:val="24"/>
          <w:szCs w:val="24"/>
        </w:rPr>
        <w:t xml:space="preserve">následne súd pristúpi k rozhodovaniu a </w:t>
      </w:r>
      <w:r w:rsidR="009B5C29" w:rsidRPr="003139F5">
        <w:rPr>
          <w:rFonts w:ascii="Times New Roman" w:hAnsi="Times New Roman" w:cs="Times New Roman"/>
          <w:sz w:val="24"/>
          <w:szCs w:val="24"/>
        </w:rPr>
        <w:t xml:space="preserve">napriek tomu, že sa </w:t>
      </w:r>
      <w:r w:rsidR="00B15E80" w:rsidRPr="003139F5">
        <w:rPr>
          <w:rFonts w:ascii="Times New Roman" w:hAnsi="Times New Roman" w:cs="Times New Roman"/>
          <w:sz w:val="24"/>
          <w:szCs w:val="24"/>
        </w:rPr>
        <w:t xml:space="preserve">odsúdený </w:t>
      </w:r>
      <w:r w:rsidR="009B5C29" w:rsidRPr="003139F5">
        <w:rPr>
          <w:rFonts w:ascii="Times New Roman" w:hAnsi="Times New Roman" w:cs="Times New Roman"/>
          <w:sz w:val="24"/>
          <w:szCs w:val="24"/>
        </w:rPr>
        <w:t>v priebehu skúšobnej doby napravil a žil už potom riadnym životom, pracoval, staral sa o rodinu, súdy rozhodnú o</w:t>
      </w:r>
      <w:r w:rsidR="00B15E80" w:rsidRPr="003139F5">
        <w:rPr>
          <w:rFonts w:ascii="Times New Roman" w:hAnsi="Times New Roman" w:cs="Times New Roman"/>
          <w:sz w:val="24"/>
          <w:szCs w:val="24"/>
        </w:rPr>
        <w:t xml:space="preserve"> jeho </w:t>
      </w:r>
      <w:r w:rsidR="009B5C29" w:rsidRPr="003139F5">
        <w:rPr>
          <w:rFonts w:ascii="Times New Roman" w:hAnsi="Times New Roman" w:cs="Times New Roman"/>
          <w:sz w:val="24"/>
          <w:szCs w:val="24"/>
        </w:rPr>
        <w:t>neosvedčení, pretože v skúšobnej dobe spáchal iný trestný čin.</w:t>
      </w:r>
      <w:r w:rsidR="0060251D" w:rsidRPr="003139F5">
        <w:rPr>
          <w:rFonts w:ascii="Times New Roman" w:hAnsi="Times New Roman" w:cs="Times New Roman"/>
          <w:sz w:val="24"/>
          <w:szCs w:val="24"/>
        </w:rPr>
        <w:t xml:space="preserve"> </w:t>
      </w:r>
      <w:r w:rsidR="004A729B" w:rsidRPr="003139F5">
        <w:rPr>
          <w:rFonts w:ascii="Times New Roman" w:hAnsi="Times New Roman" w:cs="Times New Roman"/>
          <w:sz w:val="24"/>
          <w:szCs w:val="24"/>
        </w:rPr>
        <w:t>Aj v týchto prípadoch, a</w:t>
      </w:r>
      <w:r w:rsidR="009B5C29" w:rsidRPr="003139F5">
        <w:rPr>
          <w:rFonts w:ascii="Times New Roman" w:hAnsi="Times New Roman" w:cs="Times New Roman"/>
          <w:sz w:val="24"/>
          <w:szCs w:val="24"/>
        </w:rPr>
        <w:t xml:space="preserve">k </w:t>
      </w:r>
      <w:r w:rsidR="00B15E80" w:rsidRPr="003139F5">
        <w:rPr>
          <w:rFonts w:ascii="Times New Roman" w:hAnsi="Times New Roman" w:cs="Times New Roman"/>
          <w:sz w:val="24"/>
          <w:szCs w:val="24"/>
        </w:rPr>
        <w:t xml:space="preserve">aj </w:t>
      </w:r>
      <w:r w:rsidR="009B5C29" w:rsidRPr="003139F5">
        <w:rPr>
          <w:rFonts w:ascii="Times New Roman" w:hAnsi="Times New Roman" w:cs="Times New Roman"/>
          <w:sz w:val="24"/>
          <w:szCs w:val="24"/>
        </w:rPr>
        <w:t xml:space="preserve">okresný súd rozhodne o osvedčení, prokurátor vždy podá sťažnosť a nadriadený súd rozhodne o neosvedčení. Odsúdený tak ide do výkonu trestu odňatia slobody po uplynutí </w:t>
      </w:r>
      <w:r w:rsidR="00B15E80" w:rsidRPr="003139F5">
        <w:rPr>
          <w:rFonts w:ascii="Times New Roman" w:hAnsi="Times New Roman" w:cs="Times New Roman"/>
          <w:sz w:val="24"/>
          <w:szCs w:val="24"/>
        </w:rPr>
        <w:t xml:space="preserve">4-5 (aj viac) </w:t>
      </w:r>
      <w:r w:rsidR="009B5C29" w:rsidRPr="003139F5">
        <w:rPr>
          <w:rFonts w:ascii="Times New Roman" w:hAnsi="Times New Roman" w:cs="Times New Roman"/>
          <w:sz w:val="24"/>
          <w:szCs w:val="24"/>
        </w:rPr>
        <w:t>rokov potom, čo sa niečo</w:t>
      </w:r>
      <w:r w:rsidR="00B15E80" w:rsidRPr="003139F5">
        <w:rPr>
          <w:rFonts w:ascii="Times New Roman" w:hAnsi="Times New Roman" w:cs="Times New Roman"/>
          <w:sz w:val="24"/>
          <w:szCs w:val="24"/>
        </w:rPr>
        <w:t>ho</w:t>
      </w:r>
      <w:r w:rsidR="009B5C29" w:rsidRPr="003139F5">
        <w:rPr>
          <w:rFonts w:ascii="Times New Roman" w:hAnsi="Times New Roman" w:cs="Times New Roman"/>
          <w:sz w:val="24"/>
          <w:szCs w:val="24"/>
        </w:rPr>
        <w:t xml:space="preserve"> dopustil, v čase kedy </w:t>
      </w:r>
      <w:r w:rsidR="00B15E80" w:rsidRPr="003139F5">
        <w:rPr>
          <w:rFonts w:ascii="Times New Roman" w:hAnsi="Times New Roman" w:cs="Times New Roman"/>
          <w:sz w:val="24"/>
          <w:szCs w:val="24"/>
        </w:rPr>
        <w:t>bol riadne zamestnaný, staral sa o rodinu, prípadne splácal hypotéku a pod. Takýto výkon trestu potom na neho nemá žiaden prevýchovný účinok. Práve naopak, pociťuje ho on</w:t>
      </w:r>
      <w:r w:rsidR="001946F7" w:rsidRPr="003139F5">
        <w:rPr>
          <w:rFonts w:ascii="Times New Roman" w:hAnsi="Times New Roman" w:cs="Times New Roman"/>
          <w:sz w:val="24"/>
          <w:szCs w:val="24"/>
        </w:rPr>
        <w:t>,</w:t>
      </w:r>
      <w:r w:rsidR="00B15E80" w:rsidRPr="003139F5">
        <w:rPr>
          <w:rFonts w:ascii="Times New Roman" w:hAnsi="Times New Roman" w:cs="Times New Roman"/>
          <w:sz w:val="24"/>
          <w:szCs w:val="24"/>
        </w:rPr>
        <w:t xml:space="preserve"> aj jeho rodina</w:t>
      </w:r>
      <w:r w:rsidR="001946F7" w:rsidRPr="003139F5">
        <w:rPr>
          <w:rFonts w:ascii="Times New Roman" w:hAnsi="Times New Roman" w:cs="Times New Roman"/>
          <w:sz w:val="24"/>
          <w:szCs w:val="24"/>
        </w:rPr>
        <w:t>,</w:t>
      </w:r>
      <w:r w:rsidR="00B15E80" w:rsidRPr="003139F5">
        <w:rPr>
          <w:rFonts w:ascii="Times New Roman" w:hAnsi="Times New Roman" w:cs="Times New Roman"/>
          <w:sz w:val="24"/>
          <w:szCs w:val="24"/>
        </w:rPr>
        <w:t xml:space="preserve"> ako krivdu a nespravodlivosť.</w:t>
      </w:r>
      <w:r w:rsidR="009B5C29" w:rsidRPr="003139F5">
        <w:rPr>
          <w:rFonts w:ascii="Times New Roman" w:hAnsi="Times New Roman" w:cs="Times New Roman"/>
          <w:sz w:val="24"/>
          <w:szCs w:val="24"/>
        </w:rPr>
        <w:t xml:space="preserve"> </w:t>
      </w:r>
      <w:r w:rsidR="00B15E80" w:rsidRPr="003139F5">
        <w:rPr>
          <w:rFonts w:ascii="Times New Roman" w:hAnsi="Times New Roman" w:cs="Times New Roman"/>
          <w:sz w:val="24"/>
          <w:szCs w:val="24"/>
        </w:rPr>
        <w:t>V snahe odstrániť túto neželanú prax s negatívnymi dôsledkami sa z</w:t>
      </w:r>
      <w:r w:rsidRPr="003139F5">
        <w:rPr>
          <w:rFonts w:ascii="Times New Roman" w:hAnsi="Times New Roman" w:cs="Times New Roman"/>
          <w:sz w:val="24"/>
          <w:szCs w:val="24"/>
        </w:rPr>
        <w:t>rýchľuje rozhodovanie súdu o neosvedčení, aby súd rozhodo</w:t>
      </w:r>
      <w:r w:rsidR="00B15E80" w:rsidRPr="003139F5">
        <w:rPr>
          <w:rFonts w:ascii="Times New Roman" w:hAnsi="Times New Roman" w:cs="Times New Roman"/>
          <w:sz w:val="24"/>
          <w:szCs w:val="24"/>
        </w:rPr>
        <w:t>va</w:t>
      </w:r>
      <w:r w:rsidRPr="003139F5">
        <w:rPr>
          <w:rFonts w:ascii="Times New Roman" w:hAnsi="Times New Roman" w:cs="Times New Roman"/>
          <w:sz w:val="24"/>
          <w:szCs w:val="24"/>
        </w:rPr>
        <w:t>l bez zbytočných odkladov od momentu kedy sa dozvedel, že odsúdený svojim konaním zadal príčinu na nariadenie výkonu trestu</w:t>
      </w:r>
      <w:r w:rsidR="00B15E80" w:rsidRPr="003139F5">
        <w:rPr>
          <w:rFonts w:ascii="Times New Roman" w:hAnsi="Times New Roman" w:cs="Times New Roman"/>
          <w:sz w:val="24"/>
          <w:szCs w:val="24"/>
        </w:rPr>
        <w:t xml:space="preserve">. </w:t>
      </w:r>
    </w:p>
    <w:p w14:paraId="40F6A030" w14:textId="77777777" w:rsidR="00EE4EF2" w:rsidRPr="003139F5" w:rsidRDefault="00EE4EF2" w:rsidP="007F37C2">
      <w:pPr>
        <w:spacing w:after="0" w:line="240" w:lineRule="auto"/>
        <w:jc w:val="both"/>
        <w:rPr>
          <w:rFonts w:ascii="Times New Roman" w:hAnsi="Times New Roman" w:cs="Times New Roman"/>
          <w:sz w:val="24"/>
          <w:szCs w:val="24"/>
        </w:rPr>
      </w:pPr>
    </w:p>
    <w:p w14:paraId="2D19A51B" w14:textId="43C03D25" w:rsidR="00741A42" w:rsidRPr="003139F5" w:rsidRDefault="0048686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Nový odsek </w:t>
      </w:r>
      <w:r w:rsidR="003706EF" w:rsidRPr="003139F5">
        <w:rPr>
          <w:rFonts w:ascii="Times New Roman" w:hAnsi="Times New Roman" w:cs="Times New Roman"/>
          <w:sz w:val="24"/>
          <w:szCs w:val="24"/>
        </w:rPr>
        <w:t>7</w:t>
      </w:r>
      <w:r w:rsidRPr="003139F5">
        <w:rPr>
          <w:rFonts w:ascii="Times New Roman" w:hAnsi="Times New Roman" w:cs="Times New Roman"/>
          <w:sz w:val="24"/>
          <w:szCs w:val="24"/>
        </w:rPr>
        <w:t xml:space="preserve"> </w:t>
      </w:r>
      <w:r w:rsidR="00741A42" w:rsidRPr="003139F5">
        <w:rPr>
          <w:rFonts w:ascii="Times New Roman" w:hAnsi="Times New Roman" w:cs="Times New Roman"/>
          <w:sz w:val="24"/>
          <w:szCs w:val="24"/>
        </w:rPr>
        <w:t>zavádza postup v prípade, že súd nerozhodne</w:t>
      </w:r>
      <w:r w:rsidR="00616351" w:rsidRPr="003139F5">
        <w:rPr>
          <w:rFonts w:ascii="Times New Roman" w:hAnsi="Times New Roman" w:cs="Times New Roman"/>
          <w:sz w:val="24"/>
          <w:szCs w:val="24"/>
        </w:rPr>
        <w:t xml:space="preserve"> o výkone odloženého trestu</w:t>
      </w:r>
      <w:r w:rsidR="00741A42" w:rsidRPr="003139F5">
        <w:rPr>
          <w:rFonts w:ascii="Times New Roman" w:hAnsi="Times New Roman" w:cs="Times New Roman"/>
          <w:sz w:val="24"/>
          <w:szCs w:val="24"/>
        </w:rPr>
        <w:t xml:space="preserve"> v lehotách uvedených v odseku </w:t>
      </w:r>
      <w:r w:rsidR="00896AFC" w:rsidRPr="003139F5">
        <w:rPr>
          <w:rFonts w:ascii="Times New Roman" w:hAnsi="Times New Roman" w:cs="Times New Roman"/>
          <w:sz w:val="24"/>
          <w:szCs w:val="24"/>
        </w:rPr>
        <w:t>6</w:t>
      </w:r>
      <w:r w:rsidR="00741A42" w:rsidRPr="003139F5">
        <w:rPr>
          <w:rFonts w:ascii="Times New Roman" w:hAnsi="Times New Roman" w:cs="Times New Roman"/>
          <w:sz w:val="24"/>
          <w:szCs w:val="24"/>
        </w:rPr>
        <w:t xml:space="preserve">. </w:t>
      </w:r>
      <w:r w:rsidR="00896AFC" w:rsidRPr="003139F5">
        <w:rPr>
          <w:rFonts w:ascii="Times New Roman" w:hAnsi="Times New Roman" w:cs="Times New Roman"/>
          <w:sz w:val="24"/>
          <w:szCs w:val="24"/>
        </w:rPr>
        <w:t>Rovnako ako v súčasnej právnej úprave, v</w:t>
      </w:r>
      <w:r w:rsidR="00741A42" w:rsidRPr="003139F5">
        <w:rPr>
          <w:rFonts w:ascii="Times New Roman" w:hAnsi="Times New Roman" w:cs="Times New Roman"/>
          <w:sz w:val="24"/>
          <w:szCs w:val="24"/>
        </w:rPr>
        <w:t xml:space="preserve"> takom prípade </w:t>
      </w:r>
      <w:r w:rsidR="00896AFC" w:rsidRPr="003139F5">
        <w:rPr>
          <w:rFonts w:ascii="Times New Roman" w:hAnsi="Times New Roman" w:cs="Times New Roman"/>
          <w:sz w:val="24"/>
          <w:szCs w:val="24"/>
        </w:rPr>
        <w:t>nastáva</w:t>
      </w:r>
      <w:r w:rsidR="00741A42" w:rsidRPr="003139F5">
        <w:rPr>
          <w:rFonts w:ascii="Times New Roman" w:hAnsi="Times New Roman" w:cs="Times New Roman"/>
          <w:sz w:val="24"/>
          <w:szCs w:val="24"/>
        </w:rPr>
        <w:t xml:space="preserve"> nevyvrátiteľn</w:t>
      </w:r>
      <w:r w:rsidR="00896AFC" w:rsidRPr="003139F5">
        <w:rPr>
          <w:rFonts w:ascii="Times New Roman" w:hAnsi="Times New Roman" w:cs="Times New Roman"/>
          <w:sz w:val="24"/>
          <w:szCs w:val="24"/>
        </w:rPr>
        <w:t>á</w:t>
      </w:r>
      <w:r w:rsidR="00741A42" w:rsidRPr="003139F5">
        <w:rPr>
          <w:rFonts w:ascii="Times New Roman" w:hAnsi="Times New Roman" w:cs="Times New Roman"/>
          <w:sz w:val="24"/>
          <w:szCs w:val="24"/>
        </w:rPr>
        <w:t xml:space="preserve"> právna domnienka, že sa odsúdený osvedčil, pokiaľ odsúdený nemal vinu na nedodržaní predmetných lehôt súdom. </w:t>
      </w:r>
    </w:p>
    <w:p w14:paraId="460B8F57" w14:textId="77777777" w:rsidR="00EE4EF2" w:rsidRPr="003139F5" w:rsidRDefault="00EE4EF2" w:rsidP="007F37C2">
      <w:pPr>
        <w:spacing w:after="0" w:line="240" w:lineRule="auto"/>
        <w:jc w:val="both"/>
        <w:rPr>
          <w:rFonts w:ascii="Times New Roman" w:hAnsi="Times New Roman" w:cs="Times New Roman"/>
          <w:sz w:val="24"/>
          <w:szCs w:val="24"/>
        </w:rPr>
      </w:pPr>
    </w:p>
    <w:p w14:paraId="1DC362B2" w14:textId="307FFE3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w:t>
      </w:r>
      <w:r w:rsidR="00534245" w:rsidRPr="003139F5">
        <w:rPr>
          <w:rFonts w:ascii="Times New Roman" w:hAnsi="Times New Roman" w:cs="Times New Roman"/>
          <w:sz w:val="24"/>
          <w:szCs w:val="24"/>
        </w:rPr>
        <w:t> </w:t>
      </w:r>
      <w:r w:rsidRPr="003139F5">
        <w:rPr>
          <w:rFonts w:ascii="Times New Roman" w:hAnsi="Times New Roman" w:cs="Times New Roman"/>
          <w:sz w:val="24"/>
          <w:szCs w:val="24"/>
        </w:rPr>
        <w:t>odsek</w:t>
      </w:r>
      <w:r w:rsidR="00534245" w:rsidRPr="003139F5">
        <w:rPr>
          <w:rFonts w:ascii="Times New Roman" w:hAnsi="Times New Roman" w:cs="Times New Roman"/>
          <w:sz w:val="24"/>
          <w:szCs w:val="24"/>
        </w:rPr>
        <w:t xml:space="preserve">och </w:t>
      </w:r>
      <w:r w:rsidR="003706EF" w:rsidRPr="003139F5">
        <w:rPr>
          <w:rFonts w:ascii="Times New Roman" w:hAnsi="Times New Roman" w:cs="Times New Roman"/>
          <w:sz w:val="24"/>
          <w:szCs w:val="24"/>
        </w:rPr>
        <w:t>8</w:t>
      </w:r>
      <w:r w:rsidR="00534245" w:rsidRPr="003139F5">
        <w:rPr>
          <w:rFonts w:ascii="Times New Roman" w:hAnsi="Times New Roman" w:cs="Times New Roman"/>
          <w:sz w:val="24"/>
          <w:szCs w:val="24"/>
        </w:rPr>
        <w:t xml:space="preserve"> a 9</w:t>
      </w:r>
      <w:r w:rsidR="00486860" w:rsidRPr="003139F5">
        <w:rPr>
          <w:rFonts w:ascii="Times New Roman" w:hAnsi="Times New Roman" w:cs="Times New Roman"/>
          <w:sz w:val="24"/>
          <w:szCs w:val="24"/>
        </w:rPr>
        <w:t xml:space="preserve"> </w:t>
      </w:r>
      <w:r w:rsidRPr="003139F5">
        <w:rPr>
          <w:rFonts w:ascii="Times New Roman" w:hAnsi="Times New Roman" w:cs="Times New Roman"/>
          <w:sz w:val="24"/>
          <w:szCs w:val="24"/>
        </w:rPr>
        <w:t>sa zefektívňujú možnosti pre súd posúdiť individuálne okolnosti, ktoré sú dôvodom na rozhodnutie o neosvedčení, aby v určitých individuálnych prípadoch nemusel</w:t>
      </w:r>
      <w:r w:rsidR="00FC6AD1" w:rsidRPr="003139F5">
        <w:rPr>
          <w:rFonts w:ascii="Times New Roman" w:hAnsi="Times New Roman" w:cs="Times New Roman"/>
          <w:sz w:val="24"/>
          <w:szCs w:val="24"/>
        </w:rPr>
        <w:t>o</w:t>
      </w:r>
      <w:r w:rsidRPr="003139F5">
        <w:rPr>
          <w:rFonts w:ascii="Times New Roman" w:hAnsi="Times New Roman" w:cs="Times New Roman"/>
          <w:sz w:val="24"/>
          <w:szCs w:val="24"/>
        </w:rPr>
        <w:t xml:space="preserve"> automaticky rozhodnúť o neosvedčení. Napríklad v prípadoch, kedy by také rozhodnutie bolo pre odsúdeného príliš striktné alebo by malo ťažké dopady na jeho rodinu.</w:t>
      </w:r>
      <w:r w:rsidR="006D4005" w:rsidRPr="003139F5">
        <w:rPr>
          <w:rFonts w:ascii="Times New Roman" w:hAnsi="Times New Roman" w:cs="Times New Roman"/>
          <w:sz w:val="24"/>
          <w:szCs w:val="24"/>
        </w:rPr>
        <w:t xml:space="preserve"> Zavádza sa aj možnosť namiesto premeny nariadiť výkon krátkodobého trestu odňatia slobody.</w:t>
      </w:r>
      <w:r w:rsidRPr="003139F5">
        <w:rPr>
          <w:rFonts w:ascii="Times New Roman" w:hAnsi="Times New Roman" w:cs="Times New Roman"/>
          <w:sz w:val="24"/>
          <w:szCs w:val="24"/>
        </w:rPr>
        <w:t xml:space="preserve"> Obdobn</w:t>
      </w:r>
      <w:r w:rsidR="009D4C4D" w:rsidRPr="003139F5">
        <w:rPr>
          <w:rFonts w:ascii="Times New Roman" w:hAnsi="Times New Roman" w:cs="Times New Roman"/>
          <w:sz w:val="24"/>
          <w:szCs w:val="24"/>
        </w:rPr>
        <w:t>á</w:t>
      </w:r>
      <w:r w:rsidRPr="003139F5">
        <w:rPr>
          <w:rFonts w:ascii="Times New Roman" w:hAnsi="Times New Roman" w:cs="Times New Roman"/>
          <w:sz w:val="24"/>
          <w:szCs w:val="24"/>
        </w:rPr>
        <w:t xml:space="preserve"> možnosť </w:t>
      </w:r>
      <w:r w:rsidR="00963FC4" w:rsidRPr="003139F5">
        <w:rPr>
          <w:rFonts w:ascii="Times New Roman" w:hAnsi="Times New Roman" w:cs="Times New Roman"/>
          <w:sz w:val="24"/>
          <w:szCs w:val="24"/>
        </w:rPr>
        <w:t>sa zavádza</w:t>
      </w:r>
      <w:r w:rsidRPr="003139F5">
        <w:rPr>
          <w:rFonts w:ascii="Times New Roman" w:hAnsi="Times New Roman" w:cs="Times New Roman"/>
          <w:sz w:val="24"/>
          <w:szCs w:val="24"/>
        </w:rPr>
        <w:t xml:space="preserve"> aj pri ostatných trestoch nespojených s výkonom trestu odňatia slobody.</w:t>
      </w:r>
    </w:p>
    <w:p w14:paraId="2AC2D6DA" w14:textId="77777777" w:rsidR="00EE4EF2" w:rsidRPr="003139F5" w:rsidRDefault="00EE4EF2" w:rsidP="007F37C2">
      <w:pPr>
        <w:spacing w:after="0" w:line="240" w:lineRule="auto"/>
        <w:jc w:val="both"/>
        <w:rPr>
          <w:rFonts w:ascii="Times New Roman" w:hAnsi="Times New Roman" w:cs="Times New Roman"/>
          <w:sz w:val="24"/>
          <w:szCs w:val="24"/>
        </w:rPr>
      </w:pPr>
    </w:p>
    <w:p w14:paraId="6BAE0108" w14:textId="168FE0E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V odseku </w:t>
      </w:r>
      <w:r w:rsidR="00534245" w:rsidRPr="003139F5">
        <w:rPr>
          <w:rFonts w:ascii="Times New Roman" w:hAnsi="Times New Roman" w:cs="Times New Roman"/>
          <w:sz w:val="24"/>
          <w:szCs w:val="24"/>
        </w:rPr>
        <w:t>10</w:t>
      </w:r>
      <w:r w:rsidR="00486860" w:rsidRPr="003139F5">
        <w:rPr>
          <w:rFonts w:ascii="Times New Roman" w:hAnsi="Times New Roman" w:cs="Times New Roman"/>
          <w:sz w:val="24"/>
          <w:szCs w:val="24"/>
        </w:rPr>
        <w:t xml:space="preserve"> </w:t>
      </w:r>
      <w:r w:rsidRPr="003139F5">
        <w:rPr>
          <w:rFonts w:ascii="Times New Roman" w:hAnsi="Times New Roman" w:cs="Times New Roman"/>
          <w:sz w:val="24"/>
          <w:szCs w:val="24"/>
        </w:rPr>
        <w:t>sa ustanovujú podmienky pre rozhodnutie o osvedčení a osvedčení sa zo zákona v prípade, že súd v danej lehote o osvedčení nerozhodne.</w:t>
      </w:r>
    </w:p>
    <w:p w14:paraId="7AF673B0" w14:textId="77777777" w:rsidR="00EE4EF2" w:rsidRPr="003139F5" w:rsidRDefault="00EE4EF2" w:rsidP="007F37C2">
      <w:pPr>
        <w:spacing w:after="0" w:line="240" w:lineRule="auto"/>
        <w:jc w:val="both"/>
        <w:rPr>
          <w:rFonts w:ascii="Times New Roman" w:hAnsi="Times New Roman" w:cs="Times New Roman"/>
          <w:sz w:val="24"/>
          <w:szCs w:val="24"/>
        </w:rPr>
      </w:pPr>
    </w:p>
    <w:p w14:paraId="0D6A7CDB" w14:textId="6DB05BB6"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w:t>
      </w:r>
      <w:r w:rsidR="003706EF" w:rsidRPr="003139F5">
        <w:rPr>
          <w:rFonts w:ascii="Times New Roman" w:hAnsi="Times New Roman" w:cs="Times New Roman"/>
          <w:sz w:val="24"/>
          <w:szCs w:val="24"/>
        </w:rPr>
        <w:t> </w:t>
      </w:r>
      <w:r w:rsidR="00534245" w:rsidRPr="003139F5">
        <w:rPr>
          <w:rFonts w:ascii="Times New Roman" w:hAnsi="Times New Roman" w:cs="Times New Roman"/>
          <w:sz w:val="24"/>
          <w:szCs w:val="24"/>
        </w:rPr>
        <w:t>11</w:t>
      </w:r>
      <w:r w:rsidRPr="003139F5">
        <w:rPr>
          <w:rFonts w:ascii="Times New Roman" w:hAnsi="Times New Roman" w:cs="Times New Roman"/>
          <w:sz w:val="24"/>
          <w:szCs w:val="24"/>
        </w:rPr>
        <w:t xml:space="preserve"> </w:t>
      </w:r>
      <w:r w:rsidR="003706EF" w:rsidRPr="003139F5">
        <w:rPr>
          <w:rFonts w:ascii="Times New Roman" w:hAnsi="Times New Roman" w:cs="Times New Roman"/>
          <w:sz w:val="24"/>
          <w:szCs w:val="24"/>
        </w:rPr>
        <w:t xml:space="preserve">je </w:t>
      </w:r>
      <w:r w:rsidRPr="003139F5">
        <w:rPr>
          <w:rFonts w:ascii="Times New Roman" w:hAnsi="Times New Roman" w:cs="Times New Roman"/>
          <w:sz w:val="24"/>
          <w:szCs w:val="24"/>
        </w:rPr>
        <w:t>prevzat</w:t>
      </w:r>
      <w:r w:rsidR="003706EF" w:rsidRPr="003139F5">
        <w:rPr>
          <w:rFonts w:ascii="Times New Roman" w:hAnsi="Times New Roman" w:cs="Times New Roman"/>
          <w:sz w:val="24"/>
          <w:szCs w:val="24"/>
        </w:rPr>
        <w:t>ý</w:t>
      </w:r>
      <w:r w:rsidRPr="003139F5">
        <w:rPr>
          <w:rFonts w:ascii="Times New Roman" w:hAnsi="Times New Roman" w:cs="Times New Roman"/>
          <w:sz w:val="24"/>
          <w:szCs w:val="24"/>
        </w:rPr>
        <w:t xml:space="preserve"> súčasn</w:t>
      </w:r>
      <w:r w:rsidR="003706EF" w:rsidRPr="003139F5">
        <w:rPr>
          <w:rFonts w:ascii="Times New Roman" w:hAnsi="Times New Roman" w:cs="Times New Roman"/>
          <w:sz w:val="24"/>
          <w:szCs w:val="24"/>
        </w:rPr>
        <w:t>ý</w:t>
      </w:r>
      <w:r w:rsidRPr="003139F5">
        <w:rPr>
          <w:rFonts w:ascii="Times New Roman" w:hAnsi="Times New Roman" w:cs="Times New Roman"/>
          <w:sz w:val="24"/>
          <w:szCs w:val="24"/>
        </w:rPr>
        <w:t xml:space="preserve"> odsek 7 </w:t>
      </w:r>
      <w:r w:rsidR="003706EF" w:rsidRPr="003139F5">
        <w:rPr>
          <w:rFonts w:ascii="Times New Roman" w:hAnsi="Times New Roman" w:cs="Times New Roman"/>
          <w:sz w:val="24"/>
          <w:szCs w:val="24"/>
        </w:rPr>
        <w:t>a</w:t>
      </w:r>
      <w:r w:rsidRPr="003139F5">
        <w:rPr>
          <w:rFonts w:ascii="Times New Roman" w:hAnsi="Times New Roman" w:cs="Times New Roman"/>
          <w:sz w:val="24"/>
          <w:szCs w:val="24"/>
        </w:rPr>
        <w:t xml:space="preserve"> </w:t>
      </w:r>
      <w:r w:rsidR="003706EF" w:rsidRPr="003139F5">
        <w:rPr>
          <w:rFonts w:ascii="Times New Roman" w:hAnsi="Times New Roman" w:cs="Times New Roman"/>
          <w:sz w:val="24"/>
          <w:szCs w:val="24"/>
        </w:rPr>
        <w:t>s</w:t>
      </w:r>
      <w:r w:rsidRPr="003139F5">
        <w:rPr>
          <w:rFonts w:ascii="Times New Roman" w:hAnsi="Times New Roman" w:cs="Times New Roman"/>
          <w:sz w:val="24"/>
          <w:szCs w:val="24"/>
        </w:rPr>
        <w:t xml:space="preserve">účasne sa odsek </w:t>
      </w:r>
      <w:r w:rsidR="003706EF" w:rsidRPr="003139F5">
        <w:rPr>
          <w:rFonts w:ascii="Times New Roman" w:hAnsi="Times New Roman" w:cs="Times New Roman"/>
          <w:sz w:val="24"/>
          <w:szCs w:val="24"/>
        </w:rPr>
        <w:t>10</w:t>
      </w:r>
      <w:r w:rsidR="00EA4FA7" w:rsidRPr="003139F5">
        <w:rPr>
          <w:rFonts w:ascii="Times New Roman" w:hAnsi="Times New Roman" w:cs="Times New Roman"/>
          <w:sz w:val="24"/>
          <w:szCs w:val="24"/>
        </w:rPr>
        <w:t xml:space="preserve"> </w:t>
      </w:r>
      <w:r w:rsidRPr="003139F5">
        <w:rPr>
          <w:rFonts w:ascii="Times New Roman" w:hAnsi="Times New Roman" w:cs="Times New Roman"/>
          <w:sz w:val="24"/>
          <w:szCs w:val="24"/>
        </w:rPr>
        <w:t>precizuje v súlade s judikatúrou a aplikačnou praxou.</w:t>
      </w:r>
    </w:p>
    <w:p w14:paraId="77536661"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4944953B" w14:textId="70E6D688"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37</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51 a 52)</w:t>
      </w:r>
    </w:p>
    <w:p w14:paraId="3CD3A359" w14:textId="77777777" w:rsidR="00EE4EF2" w:rsidRPr="003139F5" w:rsidRDefault="00EE4EF2" w:rsidP="007F37C2">
      <w:pPr>
        <w:spacing w:after="0" w:line="240" w:lineRule="auto"/>
        <w:jc w:val="both"/>
        <w:rPr>
          <w:rFonts w:ascii="Times New Roman" w:hAnsi="Times New Roman" w:cs="Times New Roman"/>
          <w:sz w:val="24"/>
          <w:szCs w:val="24"/>
        </w:rPr>
      </w:pPr>
    </w:p>
    <w:p w14:paraId="0EE72DE9" w14:textId="381949C9" w:rsidR="00EE4EF2"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Zrušuje sa súčasné zbytočné rozdelenie na podmienečný odklad výkonu trestu odňatia slobody a podmienečný odklad výkonu trestu odňatia s</w:t>
      </w:r>
      <w:r w:rsidR="00EE4EF2" w:rsidRPr="003139F5">
        <w:rPr>
          <w:rFonts w:ascii="Times New Roman" w:hAnsi="Times New Roman" w:cs="Times New Roman"/>
          <w:sz w:val="24"/>
          <w:szCs w:val="24"/>
        </w:rPr>
        <w:t xml:space="preserve">lobody s </w:t>
      </w:r>
      <w:proofErr w:type="spellStart"/>
      <w:r w:rsidR="00EE4EF2" w:rsidRPr="003139F5">
        <w:rPr>
          <w:rFonts w:ascii="Times New Roman" w:hAnsi="Times New Roman" w:cs="Times New Roman"/>
          <w:sz w:val="24"/>
          <w:szCs w:val="24"/>
        </w:rPr>
        <w:t>probačným</w:t>
      </w:r>
      <w:proofErr w:type="spellEnd"/>
      <w:r w:rsidR="00EE4EF2" w:rsidRPr="003139F5">
        <w:rPr>
          <w:rFonts w:ascii="Times New Roman" w:hAnsi="Times New Roman" w:cs="Times New Roman"/>
          <w:sz w:val="24"/>
          <w:szCs w:val="24"/>
        </w:rPr>
        <w:t xml:space="preserve"> dohľadom. Matéria podmienečného odkladu výkonu trestu sa koncentruj</w:t>
      </w:r>
      <w:r w:rsidR="009400F1" w:rsidRPr="003139F5">
        <w:rPr>
          <w:rFonts w:ascii="Times New Roman" w:hAnsi="Times New Roman" w:cs="Times New Roman"/>
          <w:sz w:val="24"/>
          <w:szCs w:val="24"/>
        </w:rPr>
        <w:t>e</w:t>
      </w:r>
      <w:r w:rsidR="00EE4EF2" w:rsidRPr="003139F5">
        <w:rPr>
          <w:rFonts w:ascii="Times New Roman" w:hAnsi="Times New Roman" w:cs="Times New Roman"/>
          <w:sz w:val="24"/>
          <w:szCs w:val="24"/>
        </w:rPr>
        <w:t xml:space="preserve"> do § 45a.</w:t>
      </w:r>
    </w:p>
    <w:p w14:paraId="671DD0B2" w14:textId="069B4D0A" w:rsidR="00970491" w:rsidRPr="003139F5" w:rsidRDefault="00EE4EF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7DDC3BD0" w14:textId="5E508E2F"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w:t>
      </w:r>
      <w:r w:rsidR="00746429" w:rsidRPr="003139F5">
        <w:rPr>
          <w:rFonts w:ascii="Times New Roman" w:hAnsi="Times New Roman" w:cs="Times New Roman"/>
          <w:sz w:val="24"/>
          <w:szCs w:val="24"/>
          <w:u w:val="single"/>
        </w:rPr>
        <w:t xml:space="preserve">bodom </w:t>
      </w:r>
      <w:r w:rsidR="00B62965">
        <w:rPr>
          <w:rFonts w:ascii="Times New Roman" w:hAnsi="Times New Roman" w:cs="Times New Roman"/>
          <w:sz w:val="24"/>
          <w:szCs w:val="24"/>
          <w:u w:val="single"/>
        </w:rPr>
        <w:t>38</w:t>
      </w:r>
      <w:r w:rsidR="00B62965" w:rsidRPr="003139F5">
        <w:rPr>
          <w:rFonts w:ascii="Times New Roman" w:hAnsi="Times New Roman" w:cs="Times New Roman"/>
          <w:sz w:val="24"/>
          <w:szCs w:val="24"/>
          <w:u w:val="single"/>
        </w:rPr>
        <w:t xml:space="preserve"> </w:t>
      </w:r>
      <w:r w:rsidR="00746429" w:rsidRPr="003139F5">
        <w:rPr>
          <w:rFonts w:ascii="Times New Roman" w:hAnsi="Times New Roman" w:cs="Times New Roman"/>
          <w:sz w:val="24"/>
          <w:szCs w:val="24"/>
          <w:u w:val="single"/>
        </w:rPr>
        <w:t xml:space="preserve">až </w:t>
      </w:r>
      <w:r w:rsidR="00B62965">
        <w:rPr>
          <w:rFonts w:ascii="Times New Roman" w:hAnsi="Times New Roman" w:cs="Times New Roman"/>
          <w:sz w:val="24"/>
          <w:szCs w:val="24"/>
          <w:u w:val="single"/>
        </w:rPr>
        <w:t>40</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53) </w:t>
      </w:r>
    </w:p>
    <w:p w14:paraId="09D44569" w14:textId="77777777" w:rsidR="00EE4EF2" w:rsidRPr="003139F5" w:rsidRDefault="00EE4EF2" w:rsidP="007F37C2">
      <w:pPr>
        <w:spacing w:after="0" w:line="240" w:lineRule="auto"/>
        <w:jc w:val="both"/>
        <w:rPr>
          <w:rFonts w:ascii="Times New Roman" w:hAnsi="Times New Roman" w:cs="Times New Roman"/>
          <w:sz w:val="24"/>
          <w:szCs w:val="24"/>
        </w:rPr>
      </w:pPr>
    </w:p>
    <w:p w14:paraId="04EFA423" w14:textId="6F4D76D2"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Pri tzv. alternatívnych trestoch sa zavádza v záujme väčšej vymožiteľnosti dodržiavania týchto trestov, sankci</w:t>
      </w:r>
      <w:r w:rsidR="009242D5" w:rsidRPr="003139F5">
        <w:rPr>
          <w:rFonts w:ascii="Times New Roman" w:hAnsi="Times New Roman" w:cs="Times New Roman"/>
          <w:sz w:val="24"/>
          <w:szCs w:val="24"/>
        </w:rPr>
        <w:t>a</w:t>
      </w:r>
      <w:r w:rsidRPr="003139F5">
        <w:rPr>
          <w:rFonts w:ascii="Times New Roman" w:hAnsi="Times New Roman" w:cs="Times New Roman"/>
          <w:sz w:val="24"/>
          <w:szCs w:val="24"/>
        </w:rPr>
        <w:t xml:space="preserve"> za ich nedodržiavanie, ktorou je tzv. náhradný trest odňatia slobody, obdobne ako je to už v súčasnosti pri peňažnom treste. Súčasne sa tým pri treste domáceho väzenia odstraňujú </w:t>
      </w:r>
      <w:r w:rsidR="009242D5" w:rsidRPr="003139F5">
        <w:rPr>
          <w:rFonts w:ascii="Times New Roman" w:hAnsi="Times New Roman" w:cs="Times New Roman"/>
          <w:sz w:val="24"/>
          <w:szCs w:val="24"/>
        </w:rPr>
        <w:t xml:space="preserve">nejednoznačné </w:t>
      </w:r>
      <w:r w:rsidRPr="003139F5">
        <w:rPr>
          <w:rFonts w:ascii="Times New Roman" w:hAnsi="Times New Roman" w:cs="Times New Roman"/>
          <w:sz w:val="24"/>
          <w:szCs w:val="24"/>
        </w:rPr>
        <w:t>prepočty pri premene trestu domáceho väzenia na nepodmienečný trest odňatia slobody. Súd tak rovno pri ukladaní alternatívneho trestu, povinností a</w:t>
      </w:r>
      <w:r w:rsidR="00D81592" w:rsidRPr="003139F5">
        <w:rPr>
          <w:rFonts w:ascii="Times New Roman" w:hAnsi="Times New Roman" w:cs="Times New Roman"/>
          <w:sz w:val="24"/>
          <w:szCs w:val="24"/>
        </w:rPr>
        <w:t> </w:t>
      </w:r>
      <w:r w:rsidRPr="003139F5">
        <w:rPr>
          <w:rFonts w:ascii="Times New Roman" w:hAnsi="Times New Roman" w:cs="Times New Roman"/>
          <w:sz w:val="24"/>
          <w:szCs w:val="24"/>
        </w:rPr>
        <w:t>obmedzení</w:t>
      </w:r>
      <w:r w:rsidR="00D81592" w:rsidRPr="003139F5">
        <w:rPr>
          <w:rFonts w:ascii="Times New Roman" w:hAnsi="Times New Roman" w:cs="Times New Roman"/>
          <w:sz w:val="24"/>
          <w:szCs w:val="24"/>
        </w:rPr>
        <w:t>,</w:t>
      </w:r>
      <w:r w:rsidRPr="003139F5">
        <w:rPr>
          <w:rFonts w:ascii="Times New Roman" w:hAnsi="Times New Roman" w:cs="Times New Roman"/>
          <w:sz w:val="24"/>
          <w:szCs w:val="24"/>
        </w:rPr>
        <w:t xml:space="preserve"> uloží aj náhradný trest odňatia slobody. Tým sa zvyšuje aj právna istota odsúdeného, ktorý bude už pri jeho odsúdení vedieť následok nedodržiavania podmienok alternatívneho trestu.</w:t>
      </w:r>
    </w:p>
    <w:p w14:paraId="06B7CDDF"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2DCFC931" w14:textId="77777777" w:rsidR="00EE4EF2"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w:t>
      </w:r>
      <w:r w:rsidR="00D81592" w:rsidRPr="003139F5">
        <w:rPr>
          <w:rFonts w:ascii="Times New Roman" w:hAnsi="Times New Roman" w:cs="Times New Roman"/>
          <w:sz w:val="24"/>
          <w:szCs w:val="24"/>
        </w:rPr>
        <w:t>4</w:t>
      </w:r>
      <w:r w:rsidRPr="003139F5">
        <w:rPr>
          <w:rFonts w:ascii="Times New Roman" w:hAnsi="Times New Roman" w:cs="Times New Roman"/>
          <w:sz w:val="24"/>
          <w:szCs w:val="24"/>
        </w:rPr>
        <w:t xml:space="preserve"> sa definujú podmienky, ktoré musí odsúdený dodržiavať, aby súd nerozhodol o výkone náhradného trestu</w:t>
      </w:r>
      <w:r w:rsidR="00616351" w:rsidRPr="003139F5">
        <w:rPr>
          <w:rFonts w:ascii="Times New Roman" w:hAnsi="Times New Roman" w:cs="Times New Roman"/>
          <w:sz w:val="24"/>
          <w:szCs w:val="24"/>
        </w:rPr>
        <w:t>.</w:t>
      </w:r>
    </w:p>
    <w:p w14:paraId="457CBBF2"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5393D6C4" w14:textId="32464AB0" w:rsidR="00EE4EF2" w:rsidRPr="003139F5" w:rsidRDefault="0061635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w:t>
      </w:r>
      <w:r w:rsidR="00D81592" w:rsidRPr="003139F5">
        <w:rPr>
          <w:rFonts w:ascii="Times New Roman" w:hAnsi="Times New Roman" w:cs="Times New Roman"/>
          <w:sz w:val="24"/>
          <w:szCs w:val="24"/>
        </w:rPr>
        <w:t>och</w:t>
      </w:r>
      <w:r w:rsidRPr="003139F5">
        <w:rPr>
          <w:rFonts w:ascii="Times New Roman" w:hAnsi="Times New Roman" w:cs="Times New Roman"/>
          <w:sz w:val="24"/>
          <w:szCs w:val="24"/>
        </w:rPr>
        <w:t xml:space="preserve"> </w:t>
      </w:r>
      <w:r w:rsidR="00D81592" w:rsidRPr="003139F5">
        <w:rPr>
          <w:rFonts w:ascii="Times New Roman" w:hAnsi="Times New Roman" w:cs="Times New Roman"/>
          <w:sz w:val="24"/>
          <w:szCs w:val="24"/>
        </w:rPr>
        <w:t xml:space="preserve">6 až </w:t>
      </w:r>
      <w:r w:rsidRPr="003139F5">
        <w:rPr>
          <w:rFonts w:ascii="Times New Roman" w:hAnsi="Times New Roman" w:cs="Times New Roman"/>
          <w:sz w:val="24"/>
          <w:szCs w:val="24"/>
        </w:rPr>
        <w:t xml:space="preserve">8 </w:t>
      </w:r>
      <w:r w:rsidR="00D81592" w:rsidRPr="003139F5">
        <w:rPr>
          <w:rFonts w:ascii="Times New Roman" w:hAnsi="Times New Roman" w:cs="Times New Roman"/>
          <w:sz w:val="24"/>
          <w:szCs w:val="24"/>
        </w:rPr>
        <w:t>sa upravuje spôsob a lehoty na rozhodnutie o nariadení náhradného trestu odňatia slobody</w:t>
      </w:r>
      <w:r w:rsidR="005408DC" w:rsidRPr="003139F5">
        <w:rPr>
          <w:rFonts w:ascii="Times New Roman" w:hAnsi="Times New Roman" w:cs="Times New Roman"/>
          <w:sz w:val="24"/>
          <w:szCs w:val="24"/>
        </w:rPr>
        <w:t xml:space="preserve"> obdobne ako pri podmienečnom odklade výkonu trestu odňatia slobody</w:t>
      </w:r>
      <w:r w:rsidR="00EE4EF2" w:rsidRPr="003139F5">
        <w:rPr>
          <w:rFonts w:ascii="Times New Roman" w:hAnsi="Times New Roman" w:cs="Times New Roman"/>
          <w:sz w:val="24"/>
          <w:szCs w:val="24"/>
        </w:rPr>
        <w:t>.</w:t>
      </w:r>
    </w:p>
    <w:p w14:paraId="54886E3C"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49BB2304" w14:textId="1DA61DE1" w:rsidR="00EE4EF2"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w:t>
      </w:r>
      <w:r w:rsidR="00616351" w:rsidRPr="003139F5">
        <w:rPr>
          <w:rFonts w:ascii="Times New Roman" w:hAnsi="Times New Roman" w:cs="Times New Roman"/>
          <w:sz w:val="24"/>
          <w:szCs w:val="24"/>
        </w:rPr>
        <w:t xml:space="preserve">9 </w:t>
      </w:r>
      <w:r w:rsidRPr="003139F5">
        <w:rPr>
          <w:rFonts w:ascii="Times New Roman" w:hAnsi="Times New Roman" w:cs="Times New Roman"/>
          <w:sz w:val="24"/>
          <w:szCs w:val="24"/>
        </w:rPr>
        <w:t>sa stanovuje možnosť súdu rozhodnúť o dodatočnej dobe najviac tri mesiace na splnenie povinnosti uloženej popri treste domáceho vezenia, hoci odsúdený svojim konaním zadal príčinu na nariadenie náhradného trestu odňatia slobody.</w:t>
      </w:r>
      <w:r w:rsidR="005408DC" w:rsidRPr="003139F5">
        <w:rPr>
          <w:rFonts w:ascii="Times New Roman" w:hAnsi="Times New Roman" w:cs="Times New Roman"/>
          <w:sz w:val="24"/>
          <w:szCs w:val="24"/>
        </w:rPr>
        <w:t xml:space="preserve"> Zároveň sa v týchto prípadoch zavádza možnosť, aby súd odsúdenému </w:t>
      </w:r>
      <w:r w:rsidR="00526D96" w:rsidRPr="003139F5">
        <w:rPr>
          <w:rFonts w:ascii="Times New Roman" w:hAnsi="Times New Roman" w:cs="Times New Roman"/>
          <w:sz w:val="24"/>
          <w:szCs w:val="24"/>
        </w:rPr>
        <w:t>nariadil výkon časti náhradného trestu odňatia slobody vo výmere podľa § 47a ods. 2.</w:t>
      </w:r>
    </w:p>
    <w:p w14:paraId="29AB473A"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7B938AEC" w14:textId="5BB8EAE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w:t>
      </w:r>
      <w:r w:rsidR="00616351" w:rsidRPr="003139F5">
        <w:rPr>
          <w:rFonts w:ascii="Times New Roman" w:hAnsi="Times New Roman" w:cs="Times New Roman"/>
          <w:sz w:val="24"/>
          <w:szCs w:val="24"/>
        </w:rPr>
        <w:t>1</w:t>
      </w:r>
      <w:r w:rsidR="00526D96" w:rsidRPr="003139F5">
        <w:rPr>
          <w:rFonts w:ascii="Times New Roman" w:hAnsi="Times New Roman" w:cs="Times New Roman"/>
          <w:sz w:val="24"/>
          <w:szCs w:val="24"/>
        </w:rPr>
        <w:t xml:space="preserve">1 </w:t>
      </w:r>
      <w:r w:rsidRPr="003139F5">
        <w:rPr>
          <w:rFonts w:ascii="Times New Roman" w:hAnsi="Times New Roman" w:cs="Times New Roman"/>
          <w:sz w:val="24"/>
          <w:szCs w:val="24"/>
        </w:rPr>
        <w:t>sa ustanovuje pravidlo, že ak súd nerozhodne o výkone náhradného trestu v lehote podľa odseku 7</w:t>
      </w:r>
      <w:r w:rsidR="005408DC" w:rsidRPr="003139F5">
        <w:rPr>
          <w:rFonts w:ascii="Times New Roman" w:hAnsi="Times New Roman" w:cs="Times New Roman"/>
          <w:sz w:val="24"/>
          <w:szCs w:val="24"/>
        </w:rPr>
        <w:t xml:space="preserve"> alebo 8</w:t>
      </w:r>
      <w:r w:rsidRPr="003139F5">
        <w:rPr>
          <w:rFonts w:ascii="Times New Roman" w:hAnsi="Times New Roman" w:cs="Times New Roman"/>
          <w:sz w:val="24"/>
          <w:szCs w:val="24"/>
        </w:rPr>
        <w:t>, má sa za to, že trest bol vykonaný dňom uplynutia doby, na ktorú bol uložený.</w:t>
      </w:r>
    </w:p>
    <w:p w14:paraId="565A064B"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31D1CEAA" w14:textId="0153804F" w:rsidR="00F40E8F" w:rsidRPr="003139F5" w:rsidRDefault="002259B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5E55DD"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526D96" w:rsidRPr="003139F5">
        <w:rPr>
          <w:rFonts w:ascii="Times New Roman" w:hAnsi="Times New Roman" w:cs="Times New Roman"/>
          <w:sz w:val="24"/>
          <w:szCs w:val="24"/>
          <w:u w:val="single"/>
        </w:rPr>
        <w:t>om</w:t>
      </w:r>
      <w:r w:rsidR="005E55DD" w:rsidRPr="003139F5">
        <w:rPr>
          <w:rFonts w:ascii="Times New Roman" w:hAnsi="Times New Roman" w:cs="Times New Roman"/>
          <w:sz w:val="24"/>
          <w:szCs w:val="24"/>
          <w:u w:val="single"/>
        </w:rPr>
        <w:t xml:space="preserve"> </w:t>
      </w:r>
      <w:r w:rsidR="00B62965">
        <w:rPr>
          <w:rFonts w:ascii="Times New Roman" w:hAnsi="Times New Roman" w:cs="Times New Roman"/>
          <w:sz w:val="24"/>
          <w:szCs w:val="24"/>
          <w:u w:val="single"/>
        </w:rPr>
        <w:t>41</w:t>
      </w:r>
      <w:r w:rsidR="00B62965" w:rsidRPr="003139F5">
        <w:rPr>
          <w:rFonts w:ascii="Times New Roman" w:hAnsi="Times New Roman" w:cs="Times New Roman"/>
          <w:sz w:val="24"/>
          <w:szCs w:val="24"/>
          <w:u w:val="single"/>
        </w:rPr>
        <w:t xml:space="preserve"> </w:t>
      </w:r>
      <w:r w:rsidR="00EE4EF2" w:rsidRPr="003139F5">
        <w:rPr>
          <w:rFonts w:ascii="Times New Roman" w:hAnsi="Times New Roman" w:cs="Times New Roman"/>
          <w:sz w:val="24"/>
          <w:szCs w:val="24"/>
          <w:u w:val="single"/>
        </w:rPr>
        <w:t xml:space="preserve">až </w:t>
      </w:r>
      <w:r w:rsidR="00B62965">
        <w:rPr>
          <w:rFonts w:ascii="Times New Roman" w:hAnsi="Times New Roman" w:cs="Times New Roman"/>
          <w:sz w:val="24"/>
          <w:szCs w:val="24"/>
          <w:u w:val="single"/>
        </w:rPr>
        <w:t>43</w:t>
      </w:r>
      <w:r w:rsidR="00B62965" w:rsidRPr="003139F5">
        <w:rPr>
          <w:rFonts w:ascii="Times New Roman" w:hAnsi="Times New Roman" w:cs="Times New Roman"/>
          <w:sz w:val="24"/>
          <w:szCs w:val="24"/>
          <w:u w:val="single"/>
        </w:rPr>
        <w:t xml:space="preserve"> </w:t>
      </w:r>
      <w:r w:rsidR="00B66574"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54</w:t>
      </w:r>
      <w:r w:rsidR="00EE4EF2" w:rsidRPr="003139F5">
        <w:rPr>
          <w:rFonts w:ascii="Times New Roman" w:hAnsi="Times New Roman" w:cs="Times New Roman"/>
          <w:sz w:val="24"/>
          <w:szCs w:val="24"/>
          <w:u w:val="single"/>
        </w:rPr>
        <w:t>, § 54a, § 55</w:t>
      </w:r>
      <w:r w:rsidR="00B66574" w:rsidRPr="003139F5">
        <w:rPr>
          <w:rFonts w:ascii="Times New Roman" w:hAnsi="Times New Roman" w:cs="Times New Roman"/>
          <w:sz w:val="24"/>
          <w:szCs w:val="24"/>
          <w:u w:val="single"/>
        </w:rPr>
        <w:t>)</w:t>
      </w:r>
    </w:p>
    <w:p w14:paraId="4E1BF35E" w14:textId="1151F39D" w:rsidR="00EE4EF2" w:rsidRPr="003139F5" w:rsidRDefault="00EE4EF2" w:rsidP="007F37C2">
      <w:pPr>
        <w:spacing w:after="0" w:line="240" w:lineRule="auto"/>
        <w:jc w:val="both"/>
        <w:rPr>
          <w:rFonts w:ascii="Times New Roman" w:hAnsi="Times New Roman" w:cs="Times New Roman"/>
          <w:sz w:val="24"/>
          <w:szCs w:val="24"/>
        </w:rPr>
      </w:pPr>
    </w:p>
    <w:p w14:paraId="0FFB8004" w14:textId="6FF73A1D" w:rsidR="00EE4EF2" w:rsidRPr="003139F5" w:rsidRDefault="00EE4EF2"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54</w:t>
      </w:r>
    </w:p>
    <w:p w14:paraId="2CC9ABBA" w14:textId="77777777" w:rsidR="00EE4EF2" w:rsidRPr="003139F5" w:rsidRDefault="00EE4EF2" w:rsidP="007F37C2">
      <w:pPr>
        <w:spacing w:after="0" w:line="240" w:lineRule="auto"/>
        <w:jc w:val="both"/>
        <w:rPr>
          <w:rFonts w:ascii="Times New Roman" w:hAnsi="Times New Roman" w:cs="Times New Roman"/>
          <w:sz w:val="24"/>
          <w:szCs w:val="24"/>
        </w:rPr>
      </w:pPr>
    </w:p>
    <w:p w14:paraId="547C456C" w14:textId="2453C284" w:rsidR="00EE4EF2" w:rsidRPr="003139F5" w:rsidRDefault="007379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Aplikačná prax od roku 2006 nám podľa dostupných dát naznačuje, že ukladanie „Trestu povinnej práce“ v podmienkach Slovenskej republiky má zostupnú tendenciu, ročne sa uloží v priemere len 1100 trestov povinnej práce. Na základe analytických a štatistických ukazovateľov sme dospeli k záveru, že realizácia jednotlivých postupov po uložení trestu povinnej práce je príliš zdĺhavá a komplikovaná. Relevantné úkony, ako je určenie druhu a miesta výkonu trestu, jeho nariadenie a výzv</w:t>
      </w:r>
      <w:r w:rsidR="00922FD6" w:rsidRPr="003139F5">
        <w:rPr>
          <w:rFonts w:ascii="Times New Roman" w:hAnsi="Times New Roman" w:cs="Times New Roman"/>
          <w:sz w:val="24"/>
          <w:szCs w:val="24"/>
        </w:rPr>
        <w:t>a</w:t>
      </w:r>
      <w:r w:rsidRPr="003139F5">
        <w:rPr>
          <w:rFonts w:ascii="Times New Roman" w:hAnsi="Times New Roman" w:cs="Times New Roman"/>
          <w:sz w:val="24"/>
          <w:szCs w:val="24"/>
        </w:rPr>
        <w:t xml:space="preserve"> na nastúpenie, následne každé prerušenie, ukončenie prerušenia trestu počas práceneschopnosti, zabezpečuje sudca. Uvedený spôsob </w:t>
      </w:r>
      <w:r w:rsidRPr="003139F5">
        <w:rPr>
          <w:rFonts w:ascii="Times New Roman" w:hAnsi="Times New Roman" w:cs="Times New Roman"/>
          <w:sz w:val="24"/>
          <w:szCs w:val="24"/>
        </w:rPr>
        <w:lastRenderedPageBreak/>
        <w:t xml:space="preserve">vstupu sudcu do vykonávacieho procesu trestu povinnej práce je neefektívny, administratívne zaťažujúci a predlžujúci reakčnú dobu od uloženia trestu po nástup a proces jeho výkonu atď. V súčasnosti je možné uložiť trest povinnej práce len so súhlasom páchateľa, čím sa tento druh trestu stal limitujúcim faktorom, ktorý neumožňoval aplikáciu trestu aj v prípadoch, kde mohol mať väčší nápravný a preventívny charakter. </w:t>
      </w:r>
    </w:p>
    <w:p w14:paraId="7FEF186E"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4C30DD9C" w14:textId="3BFCCAFB" w:rsidR="00EE4EF2" w:rsidRPr="003139F5" w:rsidRDefault="007379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Predkladanou zmenou máme záujem </w:t>
      </w:r>
      <w:proofErr w:type="spellStart"/>
      <w:r w:rsidRPr="003139F5">
        <w:rPr>
          <w:rFonts w:ascii="Times New Roman" w:hAnsi="Times New Roman" w:cs="Times New Roman"/>
          <w:sz w:val="24"/>
          <w:szCs w:val="24"/>
        </w:rPr>
        <w:t>o.i</w:t>
      </w:r>
      <w:proofErr w:type="spellEnd"/>
      <w:r w:rsidRPr="003139F5">
        <w:rPr>
          <w:rFonts w:ascii="Times New Roman" w:hAnsi="Times New Roman" w:cs="Times New Roman"/>
          <w:sz w:val="24"/>
          <w:szCs w:val="24"/>
        </w:rPr>
        <w:t xml:space="preserve">. sa vysporiadať aj s názvom „Trest povinnej práce“, ktorého znenie je dlhodobo prezentované ako „Trest prácou“, čo má skôr negatívny charakter a nie motivujúci. Navrhované znenie „Trest verejnoprospešnej práce“ nám umožňuje lepšie mentálne vnímanie trestu, znižuje blokáciu pojmu „Trest prácou“. Ide o sociálno-psychologický aspekt, ktorý je determinovaný vonkajším faktorom v podobe spoločnosti (občan) a </w:t>
      </w:r>
      <w:proofErr w:type="spellStart"/>
      <w:r w:rsidRPr="003139F5">
        <w:rPr>
          <w:rFonts w:ascii="Times New Roman" w:hAnsi="Times New Roman" w:cs="Times New Roman"/>
          <w:sz w:val="24"/>
          <w:szCs w:val="24"/>
        </w:rPr>
        <w:t>intrapersonálnym</w:t>
      </w:r>
      <w:proofErr w:type="spellEnd"/>
      <w:r w:rsidRPr="003139F5">
        <w:rPr>
          <w:rFonts w:ascii="Times New Roman" w:hAnsi="Times New Roman" w:cs="Times New Roman"/>
          <w:sz w:val="24"/>
          <w:szCs w:val="24"/>
        </w:rPr>
        <w:t xml:space="preserve"> vnímaním trestu zo strany odsúdeného, že uložený trest bude vykonávať pre „spoločnosť, verejnosť, komunitu</w:t>
      </w:r>
      <w:r w:rsidR="00EE4EF2" w:rsidRPr="003139F5">
        <w:rPr>
          <w:rFonts w:ascii="Times New Roman" w:hAnsi="Times New Roman" w:cs="Times New Roman"/>
          <w:sz w:val="24"/>
          <w:szCs w:val="24"/>
        </w:rPr>
        <w:t>“</w:t>
      </w:r>
      <w:r w:rsidRPr="003139F5">
        <w:rPr>
          <w:rFonts w:ascii="Times New Roman" w:hAnsi="Times New Roman" w:cs="Times New Roman"/>
          <w:sz w:val="24"/>
          <w:szCs w:val="24"/>
        </w:rPr>
        <w:t xml:space="preserve"> at</w:t>
      </w:r>
      <w:r w:rsidR="00EE4EF2" w:rsidRPr="003139F5">
        <w:rPr>
          <w:rFonts w:ascii="Times New Roman" w:hAnsi="Times New Roman" w:cs="Times New Roman"/>
          <w:sz w:val="24"/>
          <w:szCs w:val="24"/>
        </w:rPr>
        <w:t>ď.</w:t>
      </w:r>
    </w:p>
    <w:p w14:paraId="6C3226ED"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6EE1CC67" w14:textId="77777777" w:rsidR="00EE4EF2" w:rsidRPr="003139F5" w:rsidRDefault="007379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Navrhovanými zmenami docielime, že sudcovia budú odbremenení od súčasnej zahlcujúcej administratívnej a formalizujúcej agendy, ktorá je neefektívna, nereaguje na aplikačné požiadavky na regionálnej a lokálnej úrovni. Na základe vykonaných zmien sa súčasne posilni právomoc sudcu uložiť trest verejnoprospešnej práce bez predchádzajúceho súhlasu obvinenému, kde tento druh trestu môže mať silnejší preventívny potenciál aj vo f</w:t>
      </w:r>
      <w:r w:rsidR="00EE4EF2" w:rsidRPr="003139F5">
        <w:rPr>
          <w:rFonts w:ascii="Times New Roman" w:hAnsi="Times New Roman" w:cs="Times New Roman"/>
          <w:sz w:val="24"/>
          <w:szCs w:val="24"/>
        </w:rPr>
        <w:t xml:space="preserve">orme určitého „zahanbenia“.   </w:t>
      </w:r>
    </w:p>
    <w:p w14:paraId="7063B5DE"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5743201D" w14:textId="01B99880" w:rsidR="0073792B" w:rsidRPr="003139F5" w:rsidRDefault="007379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Agenda, ktorá bola realizovaná sudcom, prejde v upravenej miere na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a mediačného úradníka, ktorý bude spracovávať </w:t>
      </w:r>
      <w:proofErr w:type="spellStart"/>
      <w:r w:rsidRPr="003139F5">
        <w:rPr>
          <w:rFonts w:ascii="Times New Roman" w:hAnsi="Times New Roman" w:cs="Times New Roman"/>
          <w:sz w:val="24"/>
          <w:szCs w:val="24"/>
        </w:rPr>
        <w:t>o.i</w:t>
      </w:r>
      <w:proofErr w:type="spellEnd"/>
      <w:r w:rsidRPr="003139F5">
        <w:rPr>
          <w:rFonts w:ascii="Times New Roman" w:hAnsi="Times New Roman" w:cs="Times New Roman"/>
          <w:sz w:val="24"/>
          <w:szCs w:val="24"/>
        </w:rPr>
        <w:t>. dohody s poskytovateľmi práce, určí deň nástupu trestu u poskytovateľa práce, bude viesť evidenciu práceneschopnosti odsúdených, resp. prekážky, ktoré boli na st</w:t>
      </w:r>
      <w:r w:rsidR="00922FD6" w:rsidRPr="003139F5">
        <w:rPr>
          <w:rFonts w:ascii="Times New Roman" w:hAnsi="Times New Roman" w:cs="Times New Roman"/>
          <w:sz w:val="24"/>
          <w:szCs w:val="24"/>
        </w:rPr>
        <w:t>r</w:t>
      </w:r>
      <w:r w:rsidRPr="003139F5">
        <w:rPr>
          <w:rFonts w:ascii="Times New Roman" w:hAnsi="Times New Roman" w:cs="Times New Roman"/>
          <w:sz w:val="24"/>
          <w:szCs w:val="24"/>
        </w:rPr>
        <w:t xml:space="preserve">ane poskytovateľa alebo odsúdeného atď. Týmto prístupom dokážeme vo väčšej miere zabezpečiť efektívne vykonávanie trestu verejnoprospešnej práce. </w:t>
      </w:r>
    </w:p>
    <w:p w14:paraId="17FCD84F" w14:textId="77777777" w:rsidR="00EE4EF2" w:rsidRPr="003139F5" w:rsidRDefault="00EE4EF2" w:rsidP="007F37C2">
      <w:pPr>
        <w:spacing w:after="0" w:line="240" w:lineRule="auto"/>
        <w:jc w:val="both"/>
        <w:rPr>
          <w:rFonts w:ascii="Times New Roman" w:hAnsi="Times New Roman" w:cs="Times New Roman"/>
          <w:sz w:val="24"/>
          <w:szCs w:val="24"/>
        </w:rPr>
      </w:pPr>
    </w:p>
    <w:p w14:paraId="2A874DA7" w14:textId="77777777" w:rsidR="00EE4EF2" w:rsidRPr="003139F5" w:rsidRDefault="007379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Ďalšou pridanou hodnotou navrhovaných zmien je možnosť skrátenia doby od uloženia trestu do doby jeho reálneho výkonu, kde v súčasnosti sa tento reakčný čas pohybuje v rozhraní od 40 do 100 dní. Navrhovanou zmenou sa očakáva, že uvedené obdobie (čas) sa skráti na 30 dní, čiže dosiahne sa aj význam samotného trestu v podobe, ktorá je efektívna len v prípadoch, že trest sa začne vykonávať čo v na</w:t>
      </w:r>
      <w:r w:rsidR="00EE4EF2" w:rsidRPr="003139F5">
        <w:rPr>
          <w:rFonts w:ascii="Times New Roman" w:hAnsi="Times New Roman" w:cs="Times New Roman"/>
          <w:sz w:val="24"/>
          <w:szCs w:val="24"/>
        </w:rPr>
        <w:t>jkratšom období po jeho uložení.</w:t>
      </w:r>
    </w:p>
    <w:p w14:paraId="16B6791D"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09F9657F"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Vypúšťa sa povinnosť súdu vyžadovať súhlas páchateľa s uložením trestu verejnoprospešnej práce a v ustanovení sa taktiež v súlade  s </w:t>
      </w:r>
      <w:proofErr w:type="spellStart"/>
      <w:r w:rsidRPr="003139F5">
        <w:rPr>
          <w:rFonts w:ascii="Times New Roman" w:hAnsi="Times New Roman" w:cs="Times New Roman"/>
          <w:sz w:val="24"/>
          <w:szCs w:val="24"/>
        </w:rPr>
        <w:t>restoratívnymi</w:t>
      </w:r>
      <w:proofErr w:type="spellEnd"/>
      <w:r w:rsidRPr="003139F5">
        <w:rPr>
          <w:rFonts w:ascii="Times New Roman" w:hAnsi="Times New Roman" w:cs="Times New Roman"/>
          <w:sz w:val="24"/>
          <w:szCs w:val="24"/>
        </w:rPr>
        <w:t xml:space="preserve"> cieľmi novely explicitne vyjadruje, že trest verejnoprospešnej práce možno uložiť aj za trestný čin, za ktorý zákon v osobitnej časti ustanovuje trest  odňatia slobody s hornou hranicou trestnej sadzby nepresahujúcou šesť rokov.</w:t>
      </w:r>
    </w:p>
    <w:p w14:paraId="3FB75F33"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78CC0BDA" w14:textId="77777777" w:rsidR="0066195D" w:rsidRPr="003139F5" w:rsidRDefault="0066195D" w:rsidP="0066195D">
      <w:pPr>
        <w:spacing w:after="0" w:line="240" w:lineRule="auto"/>
        <w:ind w:firstLine="708"/>
        <w:jc w:val="both"/>
        <w:rPr>
          <w:rFonts w:ascii="Times New Roman" w:hAnsi="Times New Roman" w:cs="Times New Roman"/>
          <w:sz w:val="24"/>
          <w:szCs w:val="24"/>
        </w:rPr>
      </w:pPr>
      <w:proofErr w:type="spellStart"/>
      <w:r w:rsidRPr="003139F5">
        <w:rPr>
          <w:rFonts w:ascii="Times New Roman" w:hAnsi="Times New Roman" w:cs="Times New Roman"/>
          <w:sz w:val="24"/>
          <w:szCs w:val="24"/>
        </w:rPr>
        <w:t>Znovuzačlenenie</w:t>
      </w:r>
      <w:proofErr w:type="spellEnd"/>
      <w:r w:rsidRPr="003139F5">
        <w:rPr>
          <w:rFonts w:ascii="Times New Roman" w:hAnsi="Times New Roman" w:cs="Times New Roman"/>
          <w:sz w:val="24"/>
          <w:szCs w:val="24"/>
        </w:rPr>
        <w:t xml:space="preserve"> do spoločnosti je dôležitým cieľom trestov nespojených s odňatím slobody, pričom platí, že uložené alternatívne tresty alebo opatrenia musia mať pre páchateľa čo najväčší zmysel, a mali by prispievať k osobnému a sociálnemu rozvoju páchateľa.</w:t>
      </w:r>
    </w:p>
    <w:p w14:paraId="46EFB2B7"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74A7EE85"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Tresty nespojené s odňatím slobody sa ukladajú a vykonávajú so snahou rozvíjať páchateľov zmysel pre zodpovednosť voči spoločnosti a osobitne voči obeti.</w:t>
      </w:r>
    </w:p>
    <w:p w14:paraId="69764E90"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7AB0DA07"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Trest verejnoprospešnej práce môže byť uložený, len ak sú známe podmienky alebo povinnosti, ktoré s ním môžu byť spojené, a že páchateľ je pripravený spolupracovať a splniť tieto podmienky alebo povinnosti.</w:t>
      </w:r>
    </w:p>
    <w:p w14:paraId="6DA93813"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0FD922B9"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Všetky podmienky alebo povinnosti, ktoré musí páchateľ dodržať, by mali byť určené s prihliadnutím na jeho rizikové faktory, ktoré vychádzajú z jeho individuálnych potrieb, a ktoré majú význam pre  ich vykonanie. </w:t>
      </w:r>
    </w:p>
    <w:p w14:paraId="1815C364"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15F57EF0"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  verejnoprospešnej práce by mal byť ukladaný páchateľom, pre ktorých majú takéto tresty výchovný význam, tzn. ak sú vopred minimalizované riziká. Takýto trest nemá byť ukladaný páchateľovi, u ktorého sa dá predpokladať, že výkonu trestu  verejnoprospešnej práce sa bude vyhýbať alebo nebude poskytovať potrebnú spoluprácu. </w:t>
      </w:r>
    </w:p>
    <w:p w14:paraId="06138C17"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36F20C19"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2 dochádza k presunu uloženej zodpovednosti vykonávať trest povinnej práce v rozsahu najmenej 20 hodín za mesiac upravenej v osobitnom predpise do trestného kódexu. Táto právna úprava, ktorá je upravená v osobitnom predpise sa prenáša do hmotnoprávnych podmienok Trestného zákona tak, aby sa nestávalo, že odsúdený „pol roka alebo viac“ trest nevykonáva, resp. podstatnú časť doby určenej na vykonanie trestu povinnej práce trest neplní a samotný trest sa snaží vykonať až v závere doby určenej na vykonanie trestu. </w:t>
      </w:r>
    </w:p>
    <w:p w14:paraId="3973ADEE" w14:textId="77777777" w:rsidR="00EE4EF2" w:rsidRPr="003139F5" w:rsidRDefault="00EE4EF2" w:rsidP="007F37C2">
      <w:pPr>
        <w:spacing w:after="0" w:line="240" w:lineRule="auto"/>
        <w:ind w:firstLine="708"/>
        <w:jc w:val="both"/>
        <w:rPr>
          <w:rFonts w:ascii="Times New Roman" w:hAnsi="Times New Roman" w:cs="Times New Roman"/>
          <w:sz w:val="24"/>
          <w:szCs w:val="24"/>
        </w:rPr>
      </w:pPr>
    </w:p>
    <w:p w14:paraId="529E9205" w14:textId="0D836C85" w:rsidR="00EE4EF2" w:rsidRPr="003139F5" w:rsidRDefault="00EE4EF2"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54a</w:t>
      </w:r>
    </w:p>
    <w:p w14:paraId="31D05753" w14:textId="77777777" w:rsidR="00EE4EF2" w:rsidRPr="003139F5" w:rsidRDefault="00EE4EF2" w:rsidP="007F37C2">
      <w:pPr>
        <w:spacing w:after="0" w:line="240" w:lineRule="auto"/>
        <w:jc w:val="both"/>
        <w:rPr>
          <w:rFonts w:ascii="Times New Roman" w:hAnsi="Times New Roman"/>
          <w:sz w:val="24"/>
          <w:szCs w:val="24"/>
        </w:rPr>
      </w:pPr>
    </w:p>
    <w:p w14:paraId="383085AB" w14:textId="63DE3AF9" w:rsidR="007434A6" w:rsidRPr="003139F5" w:rsidRDefault="00702878"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Ustanoveni</w:t>
      </w:r>
      <w:r w:rsidR="00EE4EF2" w:rsidRPr="003139F5">
        <w:rPr>
          <w:rFonts w:ascii="Times New Roman" w:hAnsi="Times New Roman"/>
          <w:sz w:val="24"/>
          <w:szCs w:val="24"/>
        </w:rPr>
        <w:t>e§ 54a súvisí</w:t>
      </w:r>
      <w:r w:rsidRPr="003139F5">
        <w:rPr>
          <w:rFonts w:ascii="Times New Roman" w:hAnsi="Times New Roman"/>
          <w:sz w:val="24"/>
          <w:szCs w:val="24"/>
        </w:rPr>
        <w:t xml:space="preserve"> </w:t>
      </w:r>
      <w:r w:rsidR="006C7B6E" w:rsidRPr="003139F5">
        <w:rPr>
          <w:rFonts w:ascii="Times New Roman" w:hAnsi="Times New Roman"/>
          <w:sz w:val="24"/>
          <w:szCs w:val="24"/>
        </w:rPr>
        <w:t xml:space="preserve">so zrušením zákona </w:t>
      </w:r>
      <w:r w:rsidR="008F7168" w:rsidRPr="003139F5">
        <w:rPr>
          <w:rFonts w:ascii="Times New Roman" w:hAnsi="Times New Roman" w:cs="Times New Roman"/>
          <w:sz w:val="24"/>
          <w:szCs w:val="24"/>
        </w:rPr>
        <w:t xml:space="preserve">č. 528/2005 Z. </w:t>
      </w:r>
      <w:r w:rsidR="008F7168" w:rsidRPr="003139F5">
        <w:rPr>
          <w:rFonts w:ascii="Times New Roman" w:hAnsi="Times New Roman" w:cs="Times New Roman"/>
          <w:color w:val="002060"/>
          <w:sz w:val="24"/>
          <w:szCs w:val="24"/>
        </w:rPr>
        <w:t xml:space="preserve">z. </w:t>
      </w:r>
      <w:r w:rsidR="006C7B6E" w:rsidRPr="003139F5">
        <w:rPr>
          <w:rFonts w:ascii="Times New Roman" w:hAnsi="Times New Roman"/>
          <w:sz w:val="24"/>
          <w:szCs w:val="24"/>
        </w:rPr>
        <w:t>o</w:t>
      </w:r>
      <w:r w:rsidR="008F7168" w:rsidRPr="003139F5">
        <w:rPr>
          <w:rFonts w:ascii="Times New Roman" w:hAnsi="Times New Roman"/>
          <w:sz w:val="24"/>
          <w:szCs w:val="24"/>
        </w:rPr>
        <w:t xml:space="preserve"> výkone </w:t>
      </w:r>
      <w:r w:rsidR="006C7B6E" w:rsidRPr="003139F5">
        <w:rPr>
          <w:rFonts w:ascii="Times New Roman" w:hAnsi="Times New Roman"/>
          <w:sz w:val="24"/>
          <w:szCs w:val="24"/>
        </w:rPr>
        <w:t>trest</w:t>
      </w:r>
      <w:r w:rsidR="008F7168" w:rsidRPr="003139F5">
        <w:rPr>
          <w:rFonts w:ascii="Times New Roman" w:hAnsi="Times New Roman"/>
          <w:sz w:val="24"/>
          <w:szCs w:val="24"/>
        </w:rPr>
        <w:t>u</w:t>
      </w:r>
      <w:r w:rsidR="006C7B6E" w:rsidRPr="003139F5">
        <w:rPr>
          <w:rFonts w:ascii="Times New Roman" w:hAnsi="Times New Roman"/>
          <w:sz w:val="24"/>
          <w:szCs w:val="24"/>
        </w:rPr>
        <w:t xml:space="preserve"> povinnej práce</w:t>
      </w:r>
      <w:r w:rsidR="004B234D" w:rsidRPr="003139F5">
        <w:rPr>
          <w:rFonts w:ascii="Times New Roman" w:hAnsi="Times New Roman"/>
          <w:sz w:val="24"/>
          <w:szCs w:val="24"/>
        </w:rPr>
        <w:t>, pričom sa preberá jeho doterajšie znenie do Trestného zákona</w:t>
      </w:r>
      <w:r w:rsidR="006C7B6E" w:rsidRPr="003139F5">
        <w:rPr>
          <w:rFonts w:ascii="Times New Roman" w:hAnsi="Times New Roman"/>
          <w:sz w:val="24"/>
          <w:szCs w:val="24"/>
        </w:rPr>
        <w:t>.</w:t>
      </w:r>
    </w:p>
    <w:p w14:paraId="2F8D3696" w14:textId="2B1031E3" w:rsidR="00EE4EF2" w:rsidRPr="003139F5" w:rsidRDefault="00EE4EF2" w:rsidP="007F37C2">
      <w:pPr>
        <w:spacing w:after="0" w:line="240" w:lineRule="auto"/>
        <w:jc w:val="both"/>
        <w:rPr>
          <w:rFonts w:ascii="Times New Roman" w:hAnsi="Times New Roman"/>
          <w:sz w:val="24"/>
          <w:szCs w:val="24"/>
        </w:rPr>
      </w:pPr>
    </w:p>
    <w:p w14:paraId="275688D7" w14:textId="2D8AA4D7" w:rsidR="008F7168" w:rsidRPr="003139F5" w:rsidRDefault="008F7168" w:rsidP="007F37C2">
      <w:pPr>
        <w:spacing w:after="0" w:line="240" w:lineRule="auto"/>
        <w:jc w:val="both"/>
        <w:rPr>
          <w:rFonts w:ascii="Times New Roman" w:hAnsi="Times New Roman" w:cs="Times New Roman"/>
          <w:sz w:val="24"/>
          <w:szCs w:val="24"/>
        </w:rPr>
      </w:pPr>
      <w:r w:rsidRPr="003139F5">
        <w:rPr>
          <w:rFonts w:ascii="Times New Roman" w:hAnsi="Times New Roman"/>
          <w:sz w:val="24"/>
          <w:szCs w:val="24"/>
        </w:rPr>
        <w:tab/>
        <w:t xml:space="preserve">V § 54a sa </w:t>
      </w:r>
      <w:r w:rsidR="004434BE" w:rsidRPr="003139F5">
        <w:rPr>
          <w:rFonts w:ascii="Times New Roman" w:hAnsi="Times New Roman"/>
          <w:sz w:val="24"/>
          <w:szCs w:val="24"/>
        </w:rPr>
        <w:t xml:space="preserve">v odseku 1 </w:t>
      </w:r>
      <w:r w:rsidRPr="003139F5">
        <w:rPr>
          <w:rFonts w:ascii="Times New Roman" w:hAnsi="Times New Roman"/>
          <w:sz w:val="24"/>
          <w:szCs w:val="24"/>
        </w:rPr>
        <w:t xml:space="preserve">upravuje, u koho je možné vykonať trest verejnoprospešnej práce. Definujú sa poskytovatelia práce a aké činnosti pre nich je možné vykonať, pri ktorých sa nevytvára zisk. Zároveň sa v záujme právnej istoty vyslovene upravuje, že </w:t>
      </w:r>
      <w:r w:rsidRPr="003139F5">
        <w:rPr>
          <w:rFonts w:ascii="Times New Roman" w:hAnsi="Times New Roman" w:cs="Times New Roman"/>
          <w:sz w:val="24"/>
          <w:szCs w:val="24"/>
        </w:rPr>
        <w:t xml:space="preserve">vykonávaním práce nevzniká odsúdenému pracovný pomer ani iný obdobný právny vzťah, keďže ide o výkon trestu.  </w:t>
      </w:r>
    </w:p>
    <w:p w14:paraId="3AE2A4AC" w14:textId="6B807CC8" w:rsidR="004434BE" w:rsidRPr="003139F5" w:rsidRDefault="004434BE" w:rsidP="007F37C2">
      <w:pPr>
        <w:spacing w:after="0" w:line="240" w:lineRule="auto"/>
        <w:jc w:val="both"/>
        <w:rPr>
          <w:rFonts w:ascii="Times New Roman" w:hAnsi="Times New Roman" w:cs="Times New Roman"/>
          <w:sz w:val="24"/>
          <w:szCs w:val="24"/>
        </w:rPr>
      </w:pPr>
    </w:p>
    <w:p w14:paraId="60D619EC" w14:textId="7E2D3AD3" w:rsidR="004434BE" w:rsidRPr="003139F5" w:rsidRDefault="004434BE"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r>
      <w:r w:rsidR="00526D96" w:rsidRPr="003139F5">
        <w:rPr>
          <w:rFonts w:ascii="Times New Roman" w:hAnsi="Times New Roman" w:cs="Times New Roman"/>
          <w:sz w:val="24"/>
          <w:szCs w:val="24"/>
        </w:rPr>
        <w:t>V</w:t>
      </w:r>
      <w:r w:rsidRPr="003139F5">
        <w:rPr>
          <w:rFonts w:ascii="Times New Roman" w:hAnsi="Times New Roman" w:cs="Times New Roman"/>
          <w:sz w:val="24"/>
          <w:szCs w:val="24"/>
        </w:rPr>
        <w:t xml:space="preserve"> odseku 2 sa upravuje miesto výkonu trestu verejnoprospešnej práce, ktoré má byť spravidla v obvode okresného súdu, kde odsúdený má bydlisko. Nakoľko sa môžu vyskytnúť rôzne situácia, napr. odsúdený dochádza tzv. na týždňovky do zamestnania mimo svojho bydliska, trest verejnoprospešnej práce môže byť vykonávaný aj mimo obvodu tohto okresného súdu. </w:t>
      </w:r>
    </w:p>
    <w:p w14:paraId="16225DDC" w14:textId="77777777" w:rsidR="004434BE" w:rsidRPr="003139F5" w:rsidRDefault="004434BE" w:rsidP="007F37C2">
      <w:pPr>
        <w:spacing w:after="0" w:line="240" w:lineRule="auto"/>
        <w:jc w:val="both"/>
        <w:rPr>
          <w:rFonts w:ascii="Times New Roman" w:hAnsi="Times New Roman" w:cs="Times New Roman"/>
          <w:sz w:val="24"/>
          <w:szCs w:val="24"/>
        </w:rPr>
      </w:pPr>
    </w:p>
    <w:p w14:paraId="3B3FE5FD" w14:textId="18BAD172" w:rsidR="004434BE" w:rsidRPr="003139F5" w:rsidRDefault="004434BE"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t>Do odseku 3 sa preberá znenie § 12 ods. 2 a 3 rušeného zákona č. 528/2005 Z.</w:t>
      </w:r>
      <w:r w:rsidR="00526D96" w:rsidRPr="003139F5">
        <w:rPr>
          <w:rFonts w:ascii="Times New Roman" w:hAnsi="Times New Roman" w:cs="Times New Roman"/>
          <w:sz w:val="24"/>
          <w:szCs w:val="24"/>
        </w:rPr>
        <w:t xml:space="preserve"> </w:t>
      </w:r>
      <w:r w:rsidRPr="003139F5">
        <w:rPr>
          <w:rFonts w:ascii="Times New Roman" w:hAnsi="Times New Roman" w:cs="Times New Roman"/>
          <w:sz w:val="24"/>
          <w:szCs w:val="24"/>
        </w:rPr>
        <w:t>z.  Posledná veta tohto odseku je prebratím § 11 ods. 4 rušeného zákona č. 528/2005 Z.</w:t>
      </w:r>
      <w:r w:rsidR="00526D96" w:rsidRPr="003139F5">
        <w:rPr>
          <w:rFonts w:ascii="Times New Roman" w:hAnsi="Times New Roman" w:cs="Times New Roman"/>
          <w:sz w:val="24"/>
          <w:szCs w:val="24"/>
        </w:rPr>
        <w:t xml:space="preserve"> </w:t>
      </w:r>
      <w:r w:rsidRPr="003139F5">
        <w:rPr>
          <w:rFonts w:ascii="Times New Roman" w:hAnsi="Times New Roman" w:cs="Times New Roman"/>
          <w:sz w:val="24"/>
          <w:szCs w:val="24"/>
        </w:rPr>
        <w:t>z. Ohľadom nákladov na pracovné náradie,  materiál a osobné ochranné pracovné prostriedky potrebné na výkon práce, ktoré znáša poskytovateľ práce</w:t>
      </w:r>
      <w:r w:rsidR="00802D30" w:rsidRPr="003139F5">
        <w:rPr>
          <w:rFonts w:ascii="Times New Roman" w:hAnsi="Times New Roman" w:cs="Times New Roman"/>
          <w:sz w:val="24"/>
          <w:szCs w:val="24"/>
        </w:rPr>
        <w:t xml:space="preserve">, je žiadúce </w:t>
      </w:r>
      <w:r w:rsidR="00526D96" w:rsidRPr="003139F5">
        <w:rPr>
          <w:rFonts w:ascii="Times New Roman" w:hAnsi="Times New Roman" w:cs="Times New Roman"/>
          <w:sz w:val="24"/>
          <w:szCs w:val="24"/>
        </w:rPr>
        <w:t>ozrejmiť</w:t>
      </w:r>
      <w:r w:rsidR="00802D30" w:rsidRPr="003139F5">
        <w:rPr>
          <w:rFonts w:ascii="Times New Roman" w:hAnsi="Times New Roman" w:cs="Times New Roman"/>
          <w:sz w:val="24"/>
          <w:szCs w:val="24"/>
        </w:rPr>
        <w:t xml:space="preserve">, že poskytovateľ práce v zmysle tohto ustanovenia </w:t>
      </w:r>
      <w:r w:rsidR="00ED3EF8" w:rsidRPr="003139F5">
        <w:rPr>
          <w:rFonts w:ascii="Times New Roman" w:hAnsi="Times New Roman" w:cs="Times New Roman"/>
          <w:sz w:val="24"/>
          <w:szCs w:val="24"/>
        </w:rPr>
        <w:t xml:space="preserve">zabezpečuje náradie potrebné na výkon práce, napr. hrable, motyka, vrecia na zbieranie odpadkov, ďalej zabezpečuje ochranné pracovné prostriedky ako sú napr. ochranné okuliare, pracovné rukavice, ale </w:t>
      </w:r>
      <w:r w:rsidR="00802D30" w:rsidRPr="003139F5">
        <w:rPr>
          <w:rFonts w:ascii="Times New Roman" w:hAnsi="Times New Roman" w:cs="Times New Roman"/>
          <w:sz w:val="24"/>
          <w:szCs w:val="24"/>
        </w:rPr>
        <w:t>nezabezpečuje odev odsúdenému</w:t>
      </w:r>
      <w:r w:rsidR="00ED3EF8" w:rsidRPr="003139F5">
        <w:rPr>
          <w:rFonts w:ascii="Times New Roman" w:hAnsi="Times New Roman" w:cs="Times New Roman"/>
          <w:sz w:val="24"/>
          <w:szCs w:val="24"/>
        </w:rPr>
        <w:t>, ako sú napr. montérky</w:t>
      </w:r>
      <w:r w:rsidR="00802D30"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  </w:t>
      </w:r>
    </w:p>
    <w:p w14:paraId="6700E4BB" w14:textId="77777777" w:rsidR="004434BE" w:rsidRPr="003139F5" w:rsidRDefault="004434BE" w:rsidP="007F37C2">
      <w:pPr>
        <w:spacing w:after="0" w:line="240" w:lineRule="auto"/>
        <w:jc w:val="both"/>
        <w:rPr>
          <w:rFonts w:ascii="Times New Roman" w:hAnsi="Times New Roman"/>
          <w:sz w:val="24"/>
          <w:szCs w:val="24"/>
        </w:rPr>
      </w:pPr>
    </w:p>
    <w:p w14:paraId="2D2DD8A1" w14:textId="6DB0E1DF" w:rsidR="00EE4EF2" w:rsidRPr="003139F5" w:rsidRDefault="00EE4EF2"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55</w:t>
      </w:r>
    </w:p>
    <w:p w14:paraId="592F74B0" w14:textId="77777777" w:rsidR="00EE4EF2" w:rsidRPr="003139F5" w:rsidRDefault="00EE4EF2" w:rsidP="007F37C2">
      <w:pPr>
        <w:spacing w:after="0" w:line="240" w:lineRule="auto"/>
        <w:jc w:val="both"/>
        <w:rPr>
          <w:rFonts w:ascii="Times New Roman" w:hAnsi="Times New Roman"/>
          <w:sz w:val="24"/>
          <w:szCs w:val="24"/>
        </w:rPr>
      </w:pPr>
    </w:p>
    <w:p w14:paraId="3FE4A312"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ustanovení § 55 sa upravujú povinnosti, ktoré musí odsúdený dodržiavať, a rozhodovanie súdu o neosvedčení odsúdeného a nariadení náhradného trestu odňatia slobody, ak tieto podmienky poruší. </w:t>
      </w:r>
    </w:p>
    <w:p w14:paraId="4150C746"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52F9AB2F"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4 sa však zároveň dáva možnosť súdu prihliadnuť na individuálne okolnosti, pre ktoré by mal nariadiť náhradný trest, a tento zatiaľ nenariaďovať a dať odsúdenému ešte </w:t>
      </w:r>
      <w:r w:rsidRPr="003139F5">
        <w:rPr>
          <w:rFonts w:ascii="Times New Roman" w:hAnsi="Times New Roman" w:cs="Times New Roman"/>
          <w:sz w:val="24"/>
          <w:szCs w:val="24"/>
        </w:rPr>
        <w:lastRenderedPageBreak/>
        <w:t xml:space="preserve">šancu v podobe dodatočnej doby na splnenie uloženej povinnosti. S ohľadom na príčinu, pre ktorú by mal rozhodnúť o nariadení náhradného trestu odňatia slobody, sa dáva tiež súdu možnosť, nariadiť zatiaľ len časť tohto trestu ako istý preventívno-odstrašujúci nástroj.  </w:t>
      </w:r>
    </w:p>
    <w:p w14:paraId="4F291359"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75D81F09" w14:textId="77777777" w:rsidR="0066195D" w:rsidRPr="003139F5" w:rsidRDefault="0066195D" w:rsidP="0066195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Súčasné legislatívne nastavenie trestu povinnej práce vo výmere od 40 do 300 hodín s tým, že je ho odsúdený povinný vykonať najneskôr do jedného roka od nariadenia výkonu tohto trestu, prináša v aplikačnej praxi problémy, ktoré vyúsťujú do premeny trestu alebo zvyšku trestu povinnej práce na trest odňatia slobody.</w:t>
      </w:r>
    </w:p>
    <w:p w14:paraId="7F2B9713" w14:textId="77777777" w:rsidR="0066195D" w:rsidRPr="003139F5" w:rsidRDefault="0066195D" w:rsidP="0066195D">
      <w:pPr>
        <w:spacing w:after="0" w:line="240" w:lineRule="auto"/>
        <w:ind w:firstLine="708"/>
        <w:jc w:val="both"/>
        <w:rPr>
          <w:rFonts w:ascii="Times New Roman" w:hAnsi="Times New Roman" w:cs="Times New Roman"/>
          <w:sz w:val="24"/>
          <w:szCs w:val="24"/>
        </w:rPr>
      </w:pPr>
    </w:p>
    <w:p w14:paraId="02C8A2AF" w14:textId="01DB3682" w:rsidR="0066195D" w:rsidRPr="003139F5" w:rsidRDefault="0066195D" w:rsidP="00BD7C10">
      <w:pPr>
        <w:spacing w:after="0"/>
        <w:ind w:firstLine="360"/>
        <w:jc w:val="both"/>
        <w:rPr>
          <w:rFonts w:ascii="Times New Roman" w:hAnsi="Times New Roman" w:cs="Times New Roman"/>
          <w:sz w:val="24"/>
          <w:szCs w:val="24"/>
        </w:rPr>
      </w:pPr>
      <w:r w:rsidRPr="003139F5">
        <w:rPr>
          <w:rFonts w:ascii="Times New Roman" w:hAnsi="Times New Roman" w:cs="Times New Roman"/>
          <w:sz w:val="24"/>
          <w:szCs w:val="24"/>
        </w:rPr>
        <w:t xml:space="preserve">Je však rozdiel, ak odsúdený úmyselne/zavinenie nevykonáva trest verejnoprospešnej práce a ak odsúdený, ktorý plní trest, nie je schopný z objektívnych príčin (resp. nezavinených dôvodov na jeho strane)  trest verejnoprospešnej práce do </w:t>
      </w:r>
      <w:r w:rsidR="00BD7C10" w:rsidRPr="003139F5">
        <w:rPr>
          <w:rFonts w:ascii="Times New Roman" w:hAnsi="Times New Roman" w:cs="Times New Roman"/>
          <w:sz w:val="24"/>
          <w:szCs w:val="24"/>
        </w:rPr>
        <w:t>osemnástich mesiacov</w:t>
      </w:r>
      <w:r w:rsidRPr="003139F5">
        <w:rPr>
          <w:rFonts w:ascii="Times New Roman" w:hAnsi="Times New Roman" w:cs="Times New Roman"/>
          <w:sz w:val="24"/>
          <w:szCs w:val="24"/>
        </w:rPr>
        <w:t xml:space="preserve"> vykonať. Objektívnymi dôvodmi sú: </w:t>
      </w:r>
    </w:p>
    <w:p w14:paraId="3DE18B28" w14:textId="79AE6E76" w:rsidR="0066195D" w:rsidRPr="003139F5" w:rsidRDefault="0066195D" w:rsidP="0066195D">
      <w:pPr>
        <w:pStyle w:val="Odsekzoznamu"/>
        <w:numPr>
          <w:ilvl w:val="0"/>
          <w:numId w:val="23"/>
        </w:numPr>
        <w:jc w:val="both"/>
        <w:rPr>
          <w:rFonts w:ascii="Times New Roman" w:hAnsi="Times New Roman" w:cs="Times New Roman"/>
          <w:sz w:val="24"/>
          <w:szCs w:val="24"/>
        </w:rPr>
      </w:pPr>
      <w:r w:rsidRPr="003139F5">
        <w:rPr>
          <w:rFonts w:ascii="Times New Roman" w:hAnsi="Times New Roman" w:cs="Times New Roman"/>
          <w:sz w:val="24"/>
          <w:szCs w:val="24"/>
        </w:rPr>
        <w:t xml:space="preserve">zamestnanie odsúdeného, ktoré je prekážkou včasného vykonania trestu verejnoprospešnej práce, </w:t>
      </w:r>
    </w:p>
    <w:p w14:paraId="0AA35E92" w14:textId="4ADE595B" w:rsidR="003B18D4" w:rsidRPr="003139F5" w:rsidRDefault="0066195D" w:rsidP="0066195D">
      <w:pPr>
        <w:pStyle w:val="Odsekzoznamu"/>
        <w:numPr>
          <w:ilvl w:val="0"/>
          <w:numId w:val="23"/>
        </w:numPr>
      </w:pPr>
      <w:r w:rsidRPr="003139F5">
        <w:rPr>
          <w:rFonts w:ascii="Times New Roman" w:hAnsi="Times New Roman" w:cs="Times New Roman"/>
          <w:sz w:val="24"/>
          <w:szCs w:val="24"/>
        </w:rPr>
        <w:t>chýbajúci poskytovateľ práce, resp. poskytovateľ práce, ktorý v rámci svojej činnosti nemá potrebu výkonu práce počas víkendu alebo dni pracovného pokoja.</w:t>
      </w:r>
    </w:p>
    <w:p w14:paraId="3FAF61EF" w14:textId="77777777" w:rsidR="003B18D4" w:rsidRPr="003139F5" w:rsidRDefault="003B18D4" w:rsidP="007F37C2">
      <w:pPr>
        <w:spacing w:after="0" w:line="240" w:lineRule="auto"/>
        <w:ind w:firstLine="708"/>
        <w:jc w:val="both"/>
        <w:rPr>
          <w:rFonts w:ascii="Times New Roman" w:hAnsi="Times New Roman" w:cs="Times New Roman"/>
          <w:sz w:val="24"/>
          <w:szCs w:val="24"/>
        </w:rPr>
      </w:pPr>
    </w:p>
    <w:p w14:paraId="08D04D65" w14:textId="1330986D"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K </w:t>
      </w:r>
      <w:r w:rsidR="00D3162E" w:rsidRPr="003139F5">
        <w:rPr>
          <w:rFonts w:ascii="Times New Roman" w:hAnsi="Times New Roman" w:cs="Times New Roman"/>
          <w:sz w:val="24"/>
          <w:szCs w:val="24"/>
          <w:u w:val="single"/>
        </w:rPr>
        <w:t xml:space="preserve">bodom </w:t>
      </w:r>
      <w:r w:rsidR="00B62965">
        <w:rPr>
          <w:rFonts w:ascii="Times New Roman" w:hAnsi="Times New Roman" w:cs="Times New Roman"/>
          <w:sz w:val="24"/>
          <w:szCs w:val="24"/>
          <w:u w:val="single"/>
        </w:rPr>
        <w:t>44</w:t>
      </w:r>
      <w:r w:rsidR="00B62965" w:rsidRPr="003139F5">
        <w:rPr>
          <w:rFonts w:ascii="Times New Roman" w:hAnsi="Times New Roman" w:cs="Times New Roman"/>
          <w:sz w:val="24"/>
          <w:szCs w:val="24"/>
          <w:u w:val="single"/>
        </w:rPr>
        <w:t xml:space="preserve"> </w:t>
      </w:r>
      <w:r w:rsidR="000F059B" w:rsidRPr="003139F5">
        <w:rPr>
          <w:rFonts w:ascii="Times New Roman" w:hAnsi="Times New Roman" w:cs="Times New Roman"/>
          <w:sz w:val="24"/>
          <w:szCs w:val="24"/>
          <w:u w:val="single"/>
        </w:rPr>
        <w:t xml:space="preserve">až </w:t>
      </w:r>
      <w:r w:rsidR="00B62965">
        <w:rPr>
          <w:rFonts w:ascii="Times New Roman" w:hAnsi="Times New Roman" w:cs="Times New Roman"/>
          <w:sz w:val="24"/>
          <w:szCs w:val="24"/>
          <w:u w:val="single"/>
        </w:rPr>
        <w:t>47</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56</w:t>
      </w:r>
      <w:r w:rsidR="003B18D4" w:rsidRPr="003139F5">
        <w:rPr>
          <w:rFonts w:ascii="Times New Roman" w:hAnsi="Times New Roman" w:cs="Times New Roman"/>
          <w:sz w:val="24"/>
          <w:szCs w:val="24"/>
          <w:u w:val="single"/>
        </w:rPr>
        <w:t>)</w:t>
      </w:r>
    </w:p>
    <w:p w14:paraId="7FE7D4BA" w14:textId="77777777" w:rsidR="003B18D4" w:rsidRPr="003139F5" w:rsidRDefault="003B18D4" w:rsidP="007F37C2">
      <w:pPr>
        <w:spacing w:after="0" w:line="240" w:lineRule="auto"/>
        <w:jc w:val="both"/>
        <w:rPr>
          <w:rFonts w:ascii="Times New Roman" w:hAnsi="Times New Roman" w:cs="Times New Roman"/>
          <w:sz w:val="24"/>
          <w:szCs w:val="24"/>
        </w:rPr>
      </w:pPr>
    </w:p>
    <w:p w14:paraId="3A35D4A3" w14:textId="0914D97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Vzhľadom na vývoj hospodárstva </w:t>
      </w:r>
      <w:r w:rsidR="006D4005" w:rsidRPr="003139F5">
        <w:rPr>
          <w:rFonts w:ascii="Times New Roman" w:hAnsi="Times New Roman" w:cs="Times New Roman"/>
          <w:sz w:val="24"/>
          <w:szCs w:val="24"/>
        </w:rPr>
        <w:t xml:space="preserve">a rozsah v akom sú páchané niektoré trestné činy </w:t>
      </w:r>
      <w:r w:rsidRPr="003139F5">
        <w:rPr>
          <w:rFonts w:ascii="Times New Roman" w:hAnsi="Times New Roman" w:cs="Times New Roman"/>
          <w:sz w:val="24"/>
          <w:szCs w:val="24"/>
        </w:rPr>
        <w:t xml:space="preserve">je v súčasnosti maximálna výška peňažného trestu nedostatočná, v najzávažnejších prípadoch neplní svoj účel a je tak potrebné ju primerane zvýšiť. </w:t>
      </w:r>
    </w:p>
    <w:p w14:paraId="33B177A8" w14:textId="77777777" w:rsidR="003B18D4" w:rsidRPr="003139F5" w:rsidRDefault="003B18D4" w:rsidP="007F37C2">
      <w:pPr>
        <w:spacing w:after="0" w:line="240" w:lineRule="auto"/>
        <w:jc w:val="both"/>
        <w:rPr>
          <w:rFonts w:ascii="Times New Roman" w:hAnsi="Times New Roman" w:cs="Times New Roman"/>
          <w:sz w:val="24"/>
          <w:szCs w:val="24"/>
        </w:rPr>
      </w:pPr>
    </w:p>
    <w:p w14:paraId="07C93117" w14:textId="77777777" w:rsidR="003B18D4" w:rsidRPr="003139F5" w:rsidRDefault="006D400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2 sa rozširuje možnosť uložiť peňažný trest aj na zločiny s hornou hranicou trestnej sadzby neprevyšujúcou desať rokov.</w:t>
      </w:r>
    </w:p>
    <w:p w14:paraId="00C53C22" w14:textId="77777777" w:rsidR="003B18D4" w:rsidRPr="003139F5" w:rsidRDefault="003B18D4" w:rsidP="007F37C2">
      <w:pPr>
        <w:spacing w:after="0" w:line="240" w:lineRule="auto"/>
        <w:ind w:firstLine="708"/>
        <w:jc w:val="both"/>
        <w:rPr>
          <w:rFonts w:ascii="Times New Roman" w:hAnsi="Times New Roman" w:cs="Times New Roman"/>
          <w:sz w:val="24"/>
          <w:szCs w:val="24"/>
        </w:rPr>
      </w:pPr>
    </w:p>
    <w:p w14:paraId="03053E59" w14:textId="77777777" w:rsidR="003B18D4" w:rsidRPr="003139F5" w:rsidRDefault="0050395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3 sa explicitne uvádza zákaz súdu uložiť peňažný trest, ak je zrejmé, že ho odsúdený z objektívnych dô</w:t>
      </w:r>
      <w:r w:rsidR="003B18D4" w:rsidRPr="003139F5">
        <w:rPr>
          <w:rFonts w:ascii="Times New Roman" w:hAnsi="Times New Roman" w:cs="Times New Roman"/>
          <w:sz w:val="24"/>
          <w:szCs w:val="24"/>
        </w:rPr>
        <w:t xml:space="preserve">vodov nebude schopný zaplatiť. </w:t>
      </w:r>
    </w:p>
    <w:p w14:paraId="0854B783" w14:textId="77777777" w:rsidR="003B18D4" w:rsidRPr="003139F5" w:rsidRDefault="003B18D4" w:rsidP="007F37C2">
      <w:pPr>
        <w:spacing w:after="0" w:line="240" w:lineRule="auto"/>
        <w:ind w:firstLine="708"/>
        <w:jc w:val="both"/>
        <w:rPr>
          <w:rFonts w:ascii="Times New Roman" w:hAnsi="Times New Roman" w:cs="Times New Roman"/>
          <w:sz w:val="24"/>
          <w:szCs w:val="24"/>
        </w:rPr>
      </w:pPr>
    </w:p>
    <w:p w14:paraId="23C488FE" w14:textId="115BC301" w:rsidR="005D0031" w:rsidRPr="003139F5" w:rsidRDefault="005D003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Nový odsek 4 umožňuje súdu uložiť </w:t>
      </w:r>
      <w:r w:rsidR="00C12C59" w:rsidRPr="003139F5">
        <w:rPr>
          <w:rFonts w:ascii="Times New Roman" w:hAnsi="Times New Roman" w:cs="Times New Roman"/>
          <w:sz w:val="24"/>
          <w:szCs w:val="24"/>
        </w:rPr>
        <w:t>splácanie</w:t>
      </w:r>
      <w:r w:rsidRPr="003139F5">
        <w:rPr>
          <w:rFonts w:ascii="Times New Roman" w:hAnsi="Times New Roman" w:cs="Times New Roman"/>
          <w:sz w:val="24"/>
          <w:szCs w:val="24"/>
        </w:rPr>
        <w:t xml:space="preserve"> </w:t>
      </w:r>
      <w:r w:rsidR="00C12C59" w:rsidRPr="003139F5">
        <w:rPr>
          <w:rFonts w:ascii="Times New Roman" w:hAnsi="Times New Roman" w:cs="Times New Roman"/>
          <w:sz w:val="24"/>
          <w:szCs w:val="24"/>
        </w:rPr>
        <w:t>peňažného</w:t>
      </w:r>
      <w:r w:rsidRPr="003139F5">
        <w:rPr>
          <w:rFonts w:ascii="Times New Roman" w:hAnsi="Times New Roman" w:cs="Times New Roman"/>
          <w:sz w:val="24"/>
          <w:szCs w:val="24"/>
        </w:rPr>
        <w:t xml:space="preserve"> trestu v mesačných splátkach</w:t>
      </w:r>
      <w:r w:rsidR="00D5530F" w:rsidRPr="003139F5">
        <w:rPr>
          <w:rFonts w:ascii="Times New Roman" w:hAnsi="Times New Roman" w:cs="Times New Roman"/>
          <w:sz w:val="24"/>
          <w:szCs w:val="24"/>
        </w:rPr>
        <w:t xml:space="preserve"> aj vtedy</w:t>
      </w:r>
      <w:r w:rsidR="00BE08F8" w:rsidRPr="003139F5">
        <w:rPr>
          <w:rFonts w:ascii="Times New Roman" w:hAnsi="Times New Roman" w:cs="Times New Roman"/>
          <w:sz w:val="24"/>
          <w:szCs w:val="24"/>
        </w:rPr>
        <w:t>,</w:t>
      </w:r>
      <w:r w:rsidRPr="003139F5">
        <w:rPr>
          <w:rFonts w:ascii="Times New Roman" w:hAnsi="Times New Roman" w:cs="Times New Roman"/>
          <w:sz w:val="24"/>
          <w:szCs w:val="24"/>
        </w:rPr>
        <w:t xml:space="preserve"> ak to </w:t>
      </w:r>
      <w:r w:rsidR="00C12C59" w:rsidRPr="003139F5">
        <w:rPr>
          <w:rFonts w:ascii="Times New Roman" w:hAnsi="Times New Roman" w:cs="Times New Roman"/>
          <w:sz w:val="24"/>
          <w:szCs w:val="24"/>
        </w:rPr>
        <w:t>považuje</w:t>
      </w:r>
      <w:r w:rsidRPr="003139F5">
        <w:rPr>
          <w:rFonts w:ascii="Times New Roman" w:hAnsi="Times New Roman" w:cs="Times New Roman"/>
          <w:sz w:val="24"/>
          <w:szCs w:val="24"/>
        </w:rPr>
        <w:t xml:space="preserve"> za vhodn</w:t>
      </w:r>
      <w:r w:rsidR="00D5530F" w:rsidRPr="003139F5">
        <w:rPr>
          <w:rFonts w:ascii="Times New Roman" w:hAnsi="Times New Roman" w:cs="Times New Roman"/>
          <w:sz w:val="24"/>
          <w:szCs w:val="24"/>
        </w:rPr>
        <w:t>ejšie pre dosiahnutie účelu trestu</w:t>
      </w:r>
      <w:r w:rsidR="00C12C59" w:rsidRPr="003139F5">
        <w:rPr>
          <w:rFonts w:ascii="Times New Roman" w:hAnsi="Times New Roman" w:cs="Times New Roman"/>
          <w:sz w:val="24"/>
          <w:szCs w:val="24"/>
        </w:rPr>
        <w:t>.</w:t>
      </w:r>
      <w:r w:rsidR="00BE08F8" w:rsidRPr="003139F5">
        <w:rPr>
          <w:rFonts w:ascii="Times New Roman" w:hAnsi="Times New Roman" w:cs="Times New Roman"/>
          <w:sz w:val="24"/>
          <w:szCs w:val="24"/>
        </w:rPr>
        <w:t xml:space="preserve"> </w:t>
      </w:r>
    </w:p>
    <w:p w14:paraId="0807B5C1" w14:textId="18317F37" w:rsidR="00D5530F" w:rsidRPr="003139F5" w:rsidRDefault="00D5530F" w:rsidP="007F37C2">
      <w:pPr>
        <w:spacing w:after="0" w:line="240" w:lineRule="auto"/>
        <w:jc w:val="both"/>
        <w:rPr>
          <w:rFonts w:ascii="Times New Roman" w:hAnsi="Times New Roman" w:cs="Times New Roman"/>
          <w:sz w:val="24"/>
          <w:szCs w:val="24"/>
        </w:rPr>
      </w:pPr>
    </w:p>
    <w:p w14:paraId="3847BE3E" w14:textId="39EB9DBE"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48</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57 ods. 1)</w:t>
      </w:r>
    </w:p>
    <w:p w14:paraId="26419CD1" w14:textId="77777777" w:rsidR="003B18D4" w:rsidRPr="003139F5" w:rsidRDefault="003B18D4" w:rsidP="007F37C2">
      <w:pPr>
        <w:spacing w:after="0" w:line="240" w:lineRule="auto"/>
        <w:jc w:val="both"/>
        <w:rPr>
          <w:rFonts w:ascii="Times New Roman" w:hAnsi="Times New Roman" w:cs="Times New Roman"/>
          <w:sz w:val="24"/>
          <w:szCs w:val="24"/>
        </w:rPr>
      </w:pPr>
    </w:p>
    <w:p w14:paraId="335A27BE" w14:textId="2B0E4C0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Zmenou ustanovenia sa výslovne ustanovuje povinnosť súdu pri ukladaní peňažného trestu zohľadniť aj </w:t>
      </w:r>
      <w:r w:rsidR="00D3162E" w:rsidRPr="003139F5">
        <w:rPr>
          <w:rFonts w:ascii="Times New Roman" w:hAnsi="Times New Roman" w:cs="Times New Roman"/>
          <w:sz w:val="24"/>
          <w:szCs w:val="24"/>
        </w:rPr>
        <w:t xml:space="preserve">životnú úroveň páchateľa a </w:t>
      </w:r>
      <w:r w:rsidRPr="003139F5">
        <w:rPr>
          <w:rFonts w:ascii="Times New Roman" w:hAnsi="Times New Roman" w:cs="Times New Roman"/>
          <w:sz w:val="24"/>
          <w:szCs w:val="24"/>
        </w:rPr>
        <w:t>rozsah trestného činu a majetkový prospech, ktorý páchateľ získal alebo sa snažil získať</w:t>
      </w:r>
      <w:r w:rsidR="00D3162E" w:rsidRPr="003139F5">
        <w:rPr>
          <w:rFonts w:ascii="Times New Roman" w:hAnsi="Times New Roman" w:cs="Times New Roman"/>
          <w:sz w:val="24"/>
          <w:szCs w:val="24"/>
        </w:rPr>
        <w:t xml:space="preserve"> trestným činom</w:t>
      </w:r>
      <w:r w:rsidR="00D5530F" w:rsidRPr="003139F5">
        <w:rPr>
          <w:rFonts w:ascii="Times New Roman" w:hAnsi="Times New Roman" w:cs="Times New Roman"/>
          <w:sz w:val="24"/>
          <w:szCs w:val="24"/>
        </w:rPr>
        <w:t>, nakoľko oficiálne majetkové pomery páchateľa častokrát neodzrkadľujú jeho reálnu životnú úroveň</w:t>
      </w:r>
      <w:r w:rsidR="00D3162E" w:rsidRPr="003139F5">
        <w:rPr>
          <w:rFonts w:ascii="Times New Roman" w:hAnsi="Times New Roman" w:cs="Times New Roman"/>
          <w:sz w:val="24"/>
          <w:szCs w:val="24"/>
        </w:rPr>
        <w:t>.</w:t>
      </w:r>
    </w:p>
    <w:p w14:paraId="5E8693CF" w14:textId="3B9BF1D5" w:rsidR="0091215E" w:rsidRPr="003139F5" w:rsidRDefault="0091215E" w:rsidP="007F37C2">
      <w:pPr>
        <w:spacing w:after="0" w:line="240" w:lineRule="auto"/>
        <w:ind w:firstLine="708"/>
        <w:jc w:val="both"/>
        <w:rPr>
          <w:rFonts w:ascii="Times New Roman" w:hAnsi="Times New Roman" w:cs="Times New Roman"/>
          <w:sz w:val="24"/>
          <w:szCs w:val="24"/>
        </w:rPr>
      </w:pPr>
    </w:p>
    <w:p w14:paraId="68994DDF" w14:textId="34AEE2BB" w:rsidR="0091215E" w:rsidRPr="003139F5" w:rsidRDefault="0091215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údajov o odsúdeniach vyplýva, že súdy ukladajú peňažné tresty na veľmi nízkej úrovni. Približne polovica peňažných trestov sa uloží v sume do 500 eur a ďalšia viac ako tretina v sume od 500 do 1 000 eur. Celkovo sa viac ako 95 % všetkých peňažných trestov ukladá v hladine do 2 000 eur. V analýze ukladania peňažných trestov vo výbere na prvý pohľad zaujme nízke zastúpenie trestných činov proti majetku a trestných činov hospodárskych a naopak, pomerne vysoké zastúpenie trestných činov proti životu a zdraviu. Súdy v praxi viac využívajú odsek 2 ako odsek 1 ustanovenia § 56 </w:t>
      </w:r>
      <w:proofErr w:type="spellStart"/>
      <w:r w:rsidRPr="003139F5">
        <w:rPr>
          <w:rFonts w:ascii="Times New Roman" w:hAnsi="Times New Roman" w:cs="Times New Roman"/>
          <w:sz w:val="24"/>
          <w:szCs w:val="24"/>
        </w:rPr>
        <w:t>Tr</w:t>
      </w:r>
      <w:proofErr w:type="spellEnd"/>
      <w:r w:rsidRPr="003139F5">
        <w:rPr>
          <w:rFonts w:ascii="Times New Roman" w:hAnsi="Times New Roman" w:cs="Times New Roman"/>
          <w:sz w:val="24"/>
          <w:szCs w:val="24"/>
        </w:rPr>
        <w:t xml:space="preserve">. zák. Príklad majetkových a hospodárskych trestných činov ukazuje, že nielenže je ich zastúpenie nízke, ale aj pri tých trestných činoch, ktoré vykazujú dostatočný počet osôb s uloženým peňažným trestom na zaradenie do výberu, sa tento </w:t>
      </w:r>
      <w:r w:rsidRPr="003139F5">
        <w:rPr>
          <w:rFonts w:ascii="Times New Roman" w:hAnsi="Times New Roman" w:cs="Times New Roman"/>
          <w:sz w:val="24"/>
          <w:szCs w:val="24"/>
        </w:rPr>
        <w:lastRenderedPageBreak/>
        <w:t xml:space="preserve">trest ukladá spravidla podpriemerne. Trestným činom za ktoré bol páchateľom uložený peňažný trest dominuje trestný čin ohrozenia pod vplyvom návykovej látky podľa § 289 TZ. Predstavuje takmer polovicu (45,6 %) prípadov, v ktorých bol tento druh trestu uložený. Najčastejšie sa popri sebe ukladajú trest zákazu činnosti vedenia motorových vozidiel a peňažný trest (u 55 % osôb, ktorým bol uložený peňažný trest samostatne alebo v kombinácii s iným). Vysoké zastúpenie (takmer 37 %) má aj peňažný trest uložený samostatne. </w:t>
      </w:r>
    </w:p>
    <w:p w14:paraId="74D451B7" w14:textId="74565AB5" w:rsidR="00243E00" w:rsidRPr="003139F5" w:rsidRDefault="00243E00" w:rsidP="00FD56C8">
      <w:pPr>
        <w:spacing w:after="0" w:line="240" w:lineRule="auto"/>
        <w:jc w:val="both"/>
        <w:rPr>
          <w:rFonts w:ascii="Times New Roman" w:hAnsi="Times New Roman" w:cs="Times New Roman"/>
          <w:sz w:val="24"/>
          <w:szCs w:val="24"/>
        </w:rPr>
      </w:pPr>
    </w:p>
    <w:p w14:paraId="2FE2BFE6" w14:textId="3F615462" w:rsidR="00243E00" w:rsidRPr="003139F5" w:rsidRDefault="00B6472D" w:rsidP="00797E56">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Z</w:t>
      </w:r>
      <w:r w:rsidR="00243E00" w:rsidRPr="003139F5">
        <w:rPr>
          <w:rFonts w:ascii="Times New Roman" w:hAnsi="Times New Roman"/>
          <w:sz w:val="24"/>
          <w:szCs w:val="24"/>
        </w:rPr>
        <w:t xml:space="preserve"> dôvodu, aby súdy ukladali peňažné tresty odzrkadľujúce závažnosť trestného činu</w:t>
      </w:r>
      <w:r w:rsidR="00CE1664" w:rsidRPr="003139F5">
        <w:rPr>
          <w:rFonts w:ascii="Times New Roman" w:hAnsi="Times New Roman"/>
          <w:sz w:val="24"/>
          <w:szCs w:val="24"/>
        </w:rPr>
        <w:t xml:space="preserve"> a</w:t>
      </w:r>
      <w:r w:rsidR="008602FF" w:rsidRPr="003139F5">
        <w:rPr>
          <w:rFonts w:ascii="Times New Roman" w:hAnsi="Times New Roman"/>
          <w:sz w:val="24"/>
          <w:szCs w:val="24"/>
        </w:rPr>
        <w:t xml:space="preserve"> boli </w:t>
      </w:r>
      <w:r w:rsidR="00CE1664" w:rsidRPr="003139F5">
        <w:rPr>
          <w:rFonts w:ascii="Times New Roman" w:hAnsi="Times New Roman"/>
          <w:sz w:val="24"/>
          <w:szCs w:val="24"/>
        </w:rPr>
        <w:t>individualizované na každého páchateľa</w:t>
      </w:r>
      <w:r w:rsidR="00CB53F8" w:rsidRPr="003139F5">
        <w:rPr>
          <w:rFonts w:ascii="Times New Roman" w:hAnsi="Times New Roman"/>
          <w:sz w:val="24"/>
          <w:szCs w:val="24"/>
        </w:rPr>
        <w:t>,</w:t>
      </w:r>
      <w:r w:rsidR="00243E00" w:rsidRPr="003139F5">
        <w:rPr>
          <w:rFonts w:ascii="Times New Roman" w:hAnsi="Times New Roman"/>
          <w:sz w:val="24"/>
          <w:szCs w:val="24"/>
        </w:rPr>
        <w:t xml:space="preserve"> sa explicitne stanovuje, že súd pri určovaní výšky peňažného trestu zohľadní rozsah trestného činu a majetkový prospech, ktorý páchateľ získal alebo sa snažil získať trestným činom</w:t>
      </w:r>
      <w:r w:rsidR="00CE1664" w:rsidRPr="003139F5">
        <w:rPr>
          <w:rFonts w:ascii="Times New Roman" w:hAnsi="Times New Roman"/>
          <w:sz w:val="24"/>
          <w:szCs w:val="24"/>
        </w:rPr>
        <w:t>, a z</w:t>
      </w:r>
      <w:r w:rsidR="00EC6119" w:rsidRPr="003139F5">
        <w:rPr>
          <w:rFonts w:ascii="Times New Roman" w:hAnsi="Times New Roman"/>
          <w:sz w:val="24"/>
          <w:szCs w:val="24"/>
        </w:rPr>
        <w:t xml:space="preserve">ároveň sa k zohľadneniu </w:t>
      </w:r>
      <w:r w:rsidR="00243E00" w:rsidRPr="003139F5">
        <w:rPr>
          <w:rFonts w:ascii="Times New Roman" w:hAnsi="Times New Roman"/>
          <w:sz w:val="24"/>
          <w:szCs w:val="24"/>
        </w:rPr>
        <w:t>osobn</w:t>
      </w:r>
      <w:r w:rsidR="00EC6119" w:rsidRPr="003139F5">
        <w:rPr>
          <w:rFonts w:ascii="Times New Roman" w:hAnsi="Times New Roman"/>
          <w:sz w:val="24"/>
          <w:szCs w:val="24"/>
        </w:rPr>
        <w:t>ých</w:t>
      </w:r>
      <w:r w:rsidR="00243E00" w:rsidRPr="003139F5">
        <w:rPr>
          <w:rFonts w:ascii="Times New Roman" w:hAnsi="Times New Roman"/>
          <w:sz w:val="24"/>
          <w:szCs w:val="24"/>
        </w:rPr>
        <w:t xml:space="preserve"> a majetkov</w:t>
      </w:r>
      <w:r w:rsidR="00EC6119" w:rsidRPr="003139F5">
        <w:rPr>
          <w:rFonts w:ascii="Times New Roman" w:hAnsi="Times New Roman"/>
          <w:sz w:val="24"/>
          <w:szCs w:val="24"/>
        </w:rPr>
        <w:t>ých pomerov</w:t>
      </w:r>
      <w:r w:rsidR="00243E00" w:rsidRPr="003139F5">
        <w:rPr>
          <w:rFonts w:ascii="Times New Roman" w:hAnsi="Times New Roman"/>
          <w:sz w:val="24"/>
          <w:szCs w:val="24"/>
        </w:rPr>
        <w:t xml:space="preserve"> páchateľa </w:t>
      </w:r>
      <w:r w:rsidR="00EC6119" w:rsidRPr="003139F5">
        <w:rPr>
          <w:rFonts w:ascii="Times New Roman" w:hAnsi="Times New Roman"/>
          <w:sz w:val="24"/>
          <w:szCs w:val="24"/>
        </w:rPr>
        <w:t xml:space="preserve">pridáva aj </w:t>
      </w:r>
      <w:r w:rsidR="00243E00" w:rsidRPr="003139F5">
        <w:rPr>
          <w:rFonts w:ascii="Times New Roman" w:hAnsi="Times New Roman"/>
          <w:sz w:val="24"/>
          <w:szCs w:val="24"/>
        </w:rPr>
        <w:t>jeho životn</w:t>
      </w:r>
      <w:r w:rsidR="00F21B5C" w:rsidRPr="003139F5">
        <w:rPr>
          <w:rFonts w:ascii="Times New Roman" w:hAnsi="Times New Roman"/>
          <w:sz w:val="24"/>
          <w:szCs w:val="24"/>
        </w:rPr>
        <w:t>á</w:t>
      </w:r>
      <w:r w:rsidR="00243E00" w:rsidRPr="003139F5">
        <w:rPr>
          <w:rFonts w:ascii="Times New Roman" w:hAnsi="Times New Roman"/>
          <w:sz w:val="24"/>
          <w:szCs w:val="24"/>
        </w:rPr>
        <w:t xml:space="preserve"> úrov</w:t>
      </w:r>
      <w:r w:rsidR="00F21B5C" w:rsidRPr="003139F5">
        <w:rPr>
          <w:rFonts w:ascii="Times New Roman" w:hAnsi="Times New Roman"/>
          <w:sz w:val="24"/>
          <w:szCs w:val="24"/>
        </w:rPr>
        <w:t xml:space="preserve">eň, ako reakcia na množiace sa prípady, kedy páchateľ deklaruje osobné a majetkové pomery nulové alebo v minimálnej výške, avšak reálne užíva luxusný majetok. </w:t>
      </w:r>
      <w:r w:rsidR="00EC6119" w:rsidRPr="003139F5">
        <w:rPr>
          <w:rFonts w:ascii="Times New Roman" w:hAnsi="Times New Roman"/>
          <w:sz w:val="24"/>
          <w:szCs w:val="24"/>
        </w:rPr>
        <w:t xml:space="preserve"> </w:t>
      </w:r>
      <w:r w:rsidR="00243E00" w:rsidRPr="003139F5">
        <w:rPr>
          <w:rFonts w:ascii="Times New Roman" w:hAnsi="Times New Roman"/>
          <w:sz w:val="24"/>
          <w:szCs w:val="24"/>
        </w:rPr>
        <w:t xml:space="preserve"> </w:t>
      </w:r>
    </w:p>
    <w:p w14:paraId="189064E9" w14:textId="2EDD4DA7" w:rsidR="003B18D4" w:rsidRPr="003139F5" w:rsidRDefault="003B18D4" w:rsidP="007F37C2">
      <w:pPr>
        <w:spacing w:after="0" w:line="240" w:lineRule="auto"/>
        <w:ind w:firstLine="708"/>
        <w:jc w:val="both"/>
        <w:rPr>
          <w:rFonts w:ascii="Times New Roman" w:hAnsi="Times New Roman" w:cs="Times New Roman"/>
          <w:sz w:val="24"/>
          <w:szCs w:val="24"/>
        </w:rPr>
      </w:pPr>
    </w:p>
    <w:p w14:paraId="7ADC2AAC" w14:textId="1F0F5F89" w:rsidR="00541C89" w:rsidRPr="003139F5" w:rsidRDefault="00541C8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49</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58 ods. 1)</w:t>
      </w:r>
    </w:p>
    <w:p w14:paraId="2C07B080" w14:textId="77777777" w:rsidR="003B18D4" w:rsidRPr="003139F5" w:rsidRDefault="003B18D4" w:rsidP="007F37C2">
      <w:pPr>
        <w:spacing w:after="0" w:line="240" w:lineRule="auto"/>
        <w:jc w:val="both"/>
        <w:rPr>
          <w:rFonts w:ascii="Times New Roman" w:hAnsi="Times New Roman" w:cs="Times New Roman"/>
          <w:sz w:val="24"/>
          <w:szCs w:val="24"/>
        </w:rPr>
      </w:pPr>
    </w:p>
    <w:p w14:paraId="16031F98" w14:textId="75DFE48D" w:rsidR="00541C89" w:rsidRPr="003139F5" w:rsidRDefault="003B18D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Precizuje sa ustanovenie</w:t>
      </w:r>
      <w:r w:rsidR="00541C89" w:rsidRPr="003139F5">
        <w:rPr>
          <w:rFonts w:ascii="Times New Roman" w:hAnsi="Times New Roman" w:cs="Times New Roman"/>
          <w:sz w:val="24"/>
          <w:szCs w:val="24"/>
        </w:rPr>
        <w:t xml:space="preserve"> v súlade s ostatnými ustanoveniami všeobecnej časti (§ 58 ods. 2 a § 125 ods. 2).</w:t>
      </w:r>
    </w:p>
    <w:p w14:paraId="294FDA01" w14:textId="77777777" w:rsidR="003B18D4" w:rsidRPr="003139F5" w:rsidRDefault="003B18D4" w:rsidP="007F37C2">
      <w:pPr>
        <w:spacing w:after="0" w:line="240" w:lineRule="auto"/>
        <w:ind w:firstLine="708"/>
        <w:jc w:val="both"/>
        <w:rPr>
          <w:rFonts w:ascii="Times New Roman" w:hAnsi="Times New Roman" w:cs="Times New Roman"/>
          <w:sz w:val="24"/>
          <w:szCs w:val="24"/>
        </w:rPr>
      </w:pPr>
    </w:p>
    <w:p w14:paraId="24B367FC" w14:textId="06131B0A"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62965">
        <w:rPr>
          <w:rFonts w:ascii="Times New Roman" w:hAnsi="Times New Roman" w:cs="Times New Roman"/>
          <w:sz w:val="24"/>
          <w:szCs w:val="24"/>
          <w:u w:val="single"/>
        </w:rPr>
        <w:t>50</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58 ods. 2 a 3)</w:t>
      </w:r>
    </w:p>
    <w:p w14:paraId="24213CF9" w14:textId="77777777" w:rsidR="003B18D4" w:rsidRPr="003139F5" w:rsidRDefault="003B18D4" w:rsidP="007F37C2">
      <w:pPr>
        <w:spacing w:after="0" w:line="240" w:lineRule="auto"/>
        <w:jc w:val="both"/>
        <w:rPr>
          <w:rFonts w:ascii="Times New Roman" w:hAnsi="Times New Roman" w:cs="Times New Roman"/>
          <w:sz w:val="24"/>
          <w:szCs w:val="24"/>
        </w:rPr>
      </w:pPr>
    </w:p>
    <w:p w14:paraId="4873C48B" w14:textId="77777777" w:rsidR="00BD7C10" w:rsidRPr="003139F5" w:rsidRDefault="00BD7C1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Návrhom v odseku 2 sa modifikuje katalóg trestných činov, za spáchanie ktorých ak páchateľ súčasne nadobudol majetok aspoň v značnom rozsahu (po novom 50.000,- eur) trestnou činnosťou alebo z výnosu z trestnej činnosti súd uloží trest prepadnutia majetku. Zmeny katalógu trestných činov sú jednak legislatívno-technickou úpravami vyvolanými zmenou systematiky a úpravy niektorých trestných činov (napr. drogové trestné činy) ako aj dôsledným viazaním na spáchanie trestných činov v predpokladanom rozsahu pre jeho uloženie. Trest prepadnutia majetku, ktorý postihuje spravidla všetok majetok odsúdeného, je najradikálnejším zásahom do majetkových práv občanov, jeho aplikácia by preto mala byť viazaná striktne na tie najzávažnejšie trestné činy páchané s úmyslom získať majetkový prospech. Z uvedeného dôvodu sa v odseku 2 vypúšťa trestný čin legalizácie výnosu z trestnej činnosti podľa § 234 (neoznámenie alebo neohlásenie skutočnosti nasvedčujúce tomu, že iný spáchal trestný čin legalizácie výnosu z trestnej činnosti napriek tomu, že taká povinnosť vyplýva z jeho zamestnania, povolania, postavenia alebo funkcie) ako aj trestný čin výroby a držby falšovateľského náčinia, ktorého spoločenská závažnosť je podstatne nižšia ako závažnosť ostatných trestných činov uvedených v predmetnom ustanovení. </w:t>
      </w:r>
    </w:p>
    <w:p w14:paraId="158F983A" w14:textId="77777777" w:rsidR="00BD7C10" w:rsidRPr="003139F5" w:rsidRDefault="00BD7C10" w:rsidP="007F37C2">
      <w:pPr>
        <w:spacing w:after="0" w:line="240" w:lineRule="auto"/>
        <w:ind w:firstLine="708"/>
        <w:jc w:val="both"/>
        <w:rPr>
          <w:rFonts w:ascii="Times New Roman" w:hAnsi="Times New Roman" w:cs="Times New Roman"/>
          <w:sz w:val="24"/>
          <w:szCs w:val="24"/>
        </w:rPr>
      </w:pPr>
    </w:p>
    <w:p w14:paraId="3BEB125D" w14:textId="567D3C25" w:rsidR="003B18D4" w:rsidRPr="003139F5" w:rsidRDefault="00BD7C1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3 sa katalóg trestných činov rozširuje o vybrané trestné činy proti mieru, a to trestný čin </w:t>
      </w:r>
      <w:proofErr w:type="spellStart"/>
      <w:r w:rsidRPr="003139F5">
        <w:rPr>
          <w:rFonts w:ascii="Times New Roman" w:hAnsi="Times New Roman" w:cs="Times New Roman"/>
          <w:sz w:val="24"/>
          <w:szCs w:val="24"/>
        </w:rPr>
        <w:t>genocídia</w:t>
      </w:r>
      <w:proofErr w:type="spellEnd"/>
      <w:r w:rsidRPr="003139F5">
        <w:rPr>
          <w:rFonts w:ascii="Times New Roman" w:hAnsi="Times New Roman" w:cs="Times New Roman"/>
          <w:sz w:val="24"/>
          <w:szCs w:val="24"/>
        </w:rPr>
        <w:t xml:space="preserve"> podľa § 418, trestný čin vojnového bezprávia podľa § 433 a novo zavedený trestný čin účasti detí v ozbrojených konfliktoch podľa § 433a.</w:t>
      </w:r>
    </w:p>
    <w:p w14:paraId="1D794477" w14:textId="77777777" w:rsidR="008C4E9D" w:rsidRPr="003139F5" w:rsidRDefault="008C4E9D" w:rsidP="007F37C2">
      <w:pPr>
        <w:spacing w:after="0" w:line="240" w:lineRule="auto"/>
        <w:ind w:firstLine="708"/>
        <w:jc w:val="both"/>
        <w:rPr>
          <w:rFonts w:ascii="Times New Roman" w:hAnsi="Times New Roman" w:cs="Times New Roman"/>
          <w:sz w:val="24"/>
          <w:szCs w:val="24"/>
        </w:rPr>
      </w:pPr>
    </w:p>
    <w:p w14:paraId="040BAA24" w14:textId="550C02C4" w:rsidR="00F95E79" w:rsidRPr="003139F5" w:rsidRDefault="00F95E7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62965">
        <w:rPr>
          <w:rFonts w:ascii="Times New Roman" w:hAnsi="Times New Roman" w:cs="Times New Roman"/>
          <w:sz w:val="24"/>
          <w:szCs w:val="24"/>
          <w:u w:val="single"/>
        </w:rPr>
        <w:t>51</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B62965">
        <w:rPr>
          <w:rFonts w:ascii="Times New Roman" w:hAnsi="Times New Roman" w:cs="Times New Roman"/>
          <w:sz w:val="24"/>
          <w:szCs w:val="24"/>
          <w:u w:val="single"/>
        </w:rPr>
        <w:t>52</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58 ods. 4 a</w:t>
      </w:r>
      <w:r w:rsidR="007B4E4A"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59 ods. 1)</w:t>
      </w:r>
    </w:p>
    <w:p w14:paraId="0DE39D57" w14:textId="77777777" w:rsidR="003B18D4" w:rsidRPr="003139F5" w:rsidRDefault="003B18D4" w:rsidP="007F37C2">
      <w:pPr>
        <w:spacing w:after="0" w:line="240" w:lineRule="auto"/>
        <w:jc w:val="both"/>
        <w:rPr>
          <w:rFonts w:ascii="Times New Roman" w:hAnsi="Times New Roman" w:cs="Times New Roman"/>
          <w:sz w:val="24"/>
          <w:szCs w:val="24"/>
        </w:rPr>
      </w:pPr>
    </w:p>
    <w:p w14:paraId="07850A8F" w14:textId="5BF843C3" w:rsidR="003B18D4" w:rsidRPr="003139F5" w:rsidRDefault="00EA217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súlade s ústavnými požiadavkami na individualizáciu ukladaných trestov sa navrhuje zmena podmienok ukladania trestu prepadnutia majetku. V reakcii na aplikačnou praxou identifikované neprimerane prísne dopady výkonu trestu prepadnutia majetku na niektoré skupiny odsúdených sa umožňuje súdu s ohľadom na okolnosti prípadu a pomery páchateľa trest prepadnutia majetku napriek jeho obligatórnej forme vyjadrenej v odseku 2 a 3 neuložiť, a to v tých odôvodnených prípadoch, ak jeho uloženie považuje súd za neprimerane prísne. </w:t>
      </w:r>
      <w:r w:rsidRPr="003139F5">
        <w:rPr>
          <w:rFonts w:ascii="Times New Roman" w:hAnsi="Times New Roman" w:cs="Times New Roman"/>
          <w:sz w:val="24"/>
          <w:szCs w:val="24"/>
        </w:rPr>
        <w:lastRenderedPageBreak/>
        <w:t xml:space="preserve">Súčasne sa umožňuje súdu vylúčiť z uloženého trestu prepadnutia majetku vec, ktorej prepadnutie by súd považoval vzhľadom na okolnosti prípadu alebo pomery páchateľa za neprimerane prísne. Uvedená právna úprava ma za cieľ umožniť súdu, aby v rámci svojej </w:t>
      </w:r>
      <w:proofErr w:type="spellStart"/>
      <w:r w:rsidRPr="003139F5">
        <w:rPr>
          <w:rFonts w:ascii="Times New Roman" w:hAnsi="Times New Roman" w:cs="Times New Roman"/>
          <w:sz w:val="24"/>
          <w:szCs w:val="24"/>
        </w:rPr>
        <w:t>diskrečnej</w:t>
      </w:r>
      <w:proofErr w:type="spellEnd"/>
      <w:r w:rsidRPr="003139F5">
        <w:rPr>
          <w:rFonts w:ascii="Times New Roman" w:hAnsi="Times New Roman" w:cs="Times New Roman"/>
          <w:sz w:val="24"/>
          <w:szCs w:val="24"/>
        </w:rPr>
        <w:t xml:space="preserve"> právomoci individualizoval trest a minimalizoval napr. dopady jeho výkonu na rodinu páchateľa.</w:t>
      </w:r>
    </w:p>
    <w:p w14:paraId="5E4C7404" w14:textId="77777777" w:rsidR="008C4E9D" w:rsidRPr="003139F5" w:rsidRDefault="008C4E9D" w:rsidP="007F37C2">
      <w:pPr>
        <w:spacing w:after="0" w:line="240" w:lineRule="auto"/>
        <w:ind w:firstLine="708"/>
        <w:jc w:val="both"/>
        <w:rPr>
          <w:rFonts w:ascii="Times New Roman" w:hAnsi="Times New Roman" w:cs="Times New Roman"/>
          <w:sz w:val="24"/>
          <w:szCs w:val="24"/>
        </w:rPr>
      </w:pPr>
    </w:p>
    <w:p w14:paraId="1B40C053" w14:textId="617A8AE1"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53</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60 ods. 1)</w:t>
      </w:r>
    </w:p>
    <w:p w14:paraId="564FC3B4" w14:textId="77777777" w:rsidR="003B18D4" w:rsidRPr="003139F5" w:rsidRDefault="003B18D4" w:rsidP="007F37C2">
      <w:pPr>
        <w:spacing w:after="0" w:line="240" w:lineRule="auto"/>
        <w:jc w:val="both"/>
        <w:rPr>
          <w:rFonts w:ascii="Times New Roman" w:hAnsi="Times New Roman" w:cs="Times New Roman"/>
          <w:bCs/>
          <w:sz w:val="24"/>
          <w:szCs w:val="24"/>
        </w:rPr>
      </w:pPr>
    </w:p>
    <w:p w14:paraId="1E1EDDB6" w14:textId="37AC947E"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Ustanovenie sa precizuje v súlade s § 130 ods. 9 písm. c) tak, aby bolo jasné, že súd musí uložiť trest prepadnutia veci aj na veci, ktoré páchateľ nadobudol za veci, ktoré boli výnosom z trestnej činnosti.</w:t>
      </w:r>
      <w:r w:rsidR="008F324A" w:rsidRPr="003139F5">
        <w:rPr>
          <w:rFonts w:ascii="Times New Roman" w:hAnsi="Times New Roman" w:cs="Times New Roman"/>
          <w:bCs/>
          <w:sz w:val="24"/>
          <w:szCs w:val="24"/>
        </w:rPr>
        <w:t xml:space="preserve"> </w:t>
      </w:r>
      <w:r w:rsidR="002902E6" w:rsidRPr="003139F5">
        <w:rPr>
          <w:rFonts w:ascii="Times New Roman" w:hAnsi="Times New Roman" w:cs="Times New Roman"/>
          <w:bCs/>
          <w:sz w:val="24"/>
          <w:szCs w:val="24"/>
        </w:rPr>
        <w:t>Doplnením</w:t>
      </w:r>
      <w:r w:rsidR="008F324A" w:rsidRPr="003139F5">
        <w:rPr>
          <w:rFonts w:ascii="Times New Roman" w:hAnsi="Times New Roman" w:cs="Times New Roman"/>
          <w:bCs/>
          <w:sz w:val="24"/>
          <w:szCs w:val="24"/>
        </w:rPr>
        <w:t xml:space="preserve"> písmena e) </w:t>
      </w:r>
      <w:r w:rsidR="002902E6" w:rsidRPr="003139F5">
        <w:rPr>
          <w:rFonts w:ascii="Times New Roman" w:hAnsi="Times New Roman" w:cs="Times New Roman"/>
          <w:bCs/>
          <w:sz w:val="24"/>
          <w:szCs w:val="24"/>
        </w:rPr>
        <w:t xml:space="preserve">sa umožňuje súdu v trestnom konaní </w:t>
      </w:r>
      <w:r w:rsidR="00995F3D" w:rsidRPr="003139F5">
        <w:rPr>
          <w:rFonts w:ascii="Times New Roman" w:hAnsi="Times New Roman" w:cs="Times New Roman"/>
          <w:bCs/>
          <w:sz w:val="24"/>
          <w:szCs w:val="24"/>
        </w:rPr>
        <w:t>uložiť</w:t>
      </w:r>
      <w:r w:rsidR="002902E6" w:rsidRPr="003139F5">
        <w:rPr>
          <w:rFonts w:ascii="Times New Roman" w:hAnsi="Times New Roman" w:cs="Times New Roman"/>
          <w:bCs/>
          <w:sz w:val="24"/>
          <w:szCs w:val="24"/>
        </w:rPr>
        <w:t xml:space="preserve"> prepadnutie veci, ktorá je </w:t>
      </w:r>
      <w:r w:rsidR="00995F3D" w:rsidRPr="003139F5">
        <w:rPr>
          <w:rFonts w:ascii="Times New Roman" w:hAnsi="Times New Roman" w:cs="Times New Roman"/>
          <w:bCs/>
          <w:sz w:val="24"/>
          <w:szCs w:val="24"/>
        </w:rPr>
        <w:t>predmetom</w:t>
      </w:r>
      <w:r w:rsidR="002902E6" w:rsidRPr="003139F5">
        <w:rPr>
          <w:rFonts w:ascii="Times New Roman" w:hAnsi="Times New Roman" w:cs="Times New Roman"/>
          <w:bCs/>
          <w:sz w:val="24"/>
          <w:szCs w:val="24"/>
        </w:rPr>
        <w:t xml:space="preserve"> medzinárodnej </w:t>
      </w:r>
      <w:r w:rsidR="00995F3D" w:rsidRPr="003139F5">
        <w:rPr>
          <w:rFonts w:ascii="Times New Roman" w:hAnsi="Times New Roman" w:cs="Times New Roman"/>
          <w:bCs/>
          <w:sz w:val="24"/>
          <w:szCs w:val="24"/>
        </w:rPr>
        <w:t>sankcie</w:t>
      </w:r>
      <w:r w:rsidR="002902E6" w:rsidRPr="003139F5">
        <w:rPr>
          <w:rFonts w:ascii="Times New Roman" w:hAnsi="Times New Roman" w:cs="Times New Roman"/>
          <w:bCs/>
          <w:sz w:val="24"/>
          <w:szCs w:val="24"/>
        </w:rPr>
        <w:t xml:space="preserve"> (k tomu </w:t>
      </w:r>
      <w:r w:rsidR="008F324A" w:rsidRPr="003139F5">
        <w:rPr>
          <w:rFonts w:ascii="Times New Roman" w:hAnsi="Times New Roman" w:cs="Times New Roman"/>
          <w:bCs/>
          <w:sz w:val="24"/>
          <w:szCs w:val="24"/>
        </w:rPr>
        <w:t>pozri odôvodnenie k</w:t>
      </w:r>
      <w:r w:rsidR="00B6472D" w:rsidRPr="003139F5">
        <w:rPr>
          <w:rFonts w:ascii="Times New Roman" w:hAnsi="Times New Roman" w:cs="Times New Roman"/>
          <w:bCs/>
          <w:sz w:val="24"/>
          <w:szCs w:val="24"/>
        </w:rPr>
        <w:t> </w:t>
      </w:r>
      <w:r w:rsidR="008F324A" w:rsidRPr="003139F5">
        <w:rPr>
          <w:rFonts w:ascii="Times New Roman" w:hAnsi="Times New Roman" w:cs="Times New Roman"/>
          <w:bCs/>
          <w:sz w:val="24"/>
          <w:szCs w:val="24"/>
        </w:rPr>
        <w:t>bodu</w:t>
      </w:r>
      <w:r w:rsidR="00B6472D" w:rsidRPr="003139F5">
        <w:rPr>
          <w:rFonts w:ascii="Times New Roman" w:hAnsi="Times New Roman" w:cs="Times New Roman"/>
          <w:bCs/>
          <w:sz w:val="24"/>
          <w:szCs w:val="24"/>
        </w:rPr>
        <w:t xml:space="preserve"> 98</w:t>
      </w:r>
      <w:r w:rsidR="008F324A" w:rsidRPr="003139F5">
        <w:rPr>
          <w:rFonts w:ascii="Times New Roman" w:hAnsi="Times New Roman" w:cs="Times New Roman"/>
          <w:bCs/>
          <w:sz w:val="24"/>
          <w:szCs w:val="24"/>
        </w:rPr>
        <w:t xml:space="preserve"> § 83 ods. 1)</w:t>
      </w:r>
    </w:p>
    <w:p w14:paraId="6C9E38FE" w14:textId="77777777" w:rsidR="00DC53D0" w:rsidRPr="003139F5" w:rsidRDefault="00DC53D0" w:rsidP="007F37C2">
      <w:pPr>
        <w:spacing w:after="0" w:line="240" w:lineRule="auto"/>
        <w:ind w:firstLine="708"/>
        <w:jc w:val="both"/>
        <w:rPr>
          <w:rFonts w:ascii="Times New Roman" w:hAnsi="Times New Roman" w:cs="Times New Roman"/>
          <w:bCs/>
          <w:sz w:val="24"/>
          <w:szCs w:val="24"/>
        </w:rPr>
      </w:pPr>
    </w:p>
    <w:p w14:paraId="212C5361" w14:textId="352EC8C8"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54</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60 ods. 2)</w:t>
      </w:r>
    </w:p>
    <w:p w14:paraId="4EEB7618" w14:textId="77777777" w:rsidR="00DC53D0" w:rsidRPr="003139F5" w:rsidRDefault="00DC53D0" w:rsidP="007F37C2">
      <w:pPr>
        <w:spacing w:after="0" w:line="240" w:lineRule="auto"/>
        <w:jc w:val="both"/>
        <w:rPr>
          <w:rFonts w:ascii="Times New Roman" w:hAnsi="Times New Roman" w:cs="Times New Roman"/>
          <w:sz w:val="24"/>
          <w:szCs w:val="24"/>
        </w:rPr>
      </w:pPr>
    </w:p>
    <w:p w14:paraId="3C8775EC" w14:textId="79C8BE7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sa precizuje tak aby bolo jasné, že súd môže v prípade nedosiahnuteľnej alebo neidentifikovateľnej veci alebo veci, ktorá je zmiešaná s legálne nadobudnutým majetkom páchateľa alebo inej osoby, a ktorá by mala prepadnúť podľa odseku 1, uložiť prepadnutie peňažnej čiastky v hodnote takejto veci.</w:t>
      </w:r>
    </w:p>
    <w:p w14:paraId="254045C2" w14:textId="77777777" w:rsidR="00DC53D0" w:rsidRPr="003139F5" w:rsidRDefault="00DC53D0" w:rsidP="007F37C2">
      <w:pPr>
        <w:spacing w:after="0" w:line="240" w:lineRule="auto"/>
        <w:ind w:firstLine="708"/>
        <w:jc w:val="both"/>
        <w:rPr>
          <w:rFonts w:ascii="Times New Roman" w:hAnsi="Times New Roman" w:cs="Times New Roman"/>
          <w:sz w:val="24"/>
          <w:szCs w:val="24"/>
        </w:rPr>
      </w:pPr>
    </w:p>
    <w:p w14:paraId="7C08BD71" w14:textId="5956DF22" w:rsidR="00541C89" w:rsidRPr="003139F5" w:rsidRDefault="00541C8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140E17"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140E17" w:rsidRPr="003139F5">
        <w:rPr>
          <w:rFonts w:ascii="Times New Roman" w:hAnsi="Times New Roman" w:cs="Times New Roman"/>
          <w:sz w:val="24"/>
          <w:szCs w:val="24"/>
          <w:u w:val="single"/>
        </w:rPr>
        <w:t xml:space="preserve"> </w:t>
      </w:r>
      <w:r w:rsidR="00B62965">
        <w:rPr>
          <w:rFonts w:ascii="Times New Roman" w:hAnsi="Times New Roman" w:cs="Times New Roman"/>
          <w:sz w:val="24"/>
          <w:szCs w:val="24"/>
          <w:u w:val="single"/>
        </w:rPr>
        <w:t>55</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60 ods. 7)</w:t>
      </w:r>
    </w:p>
    <w:p w14:paraId="4FC8F970" w14:textId="77777777" w:rsidR="00DC53D0" w:rsidRPr="003139F5" w:rsidRDefault="00DC53D0" w:rsidP="007F37C2">
      <w:pPr>
        <w:spacing w:after="0" w:line="240" w:lineRule="auto"/>
        <w:jc w:val="both"/>
        <w:rPr>
          <w:rFonts w:ascii="Times New Roman" w:hAnsi="Times New Roman" w:cs="Times New Roman"/>
          <w:sz w:val="24"/>
          <w:szCs w:val="24"/>
        </w:rPr>
      </w:pPr>
    </w:p>
    <w:p w14:paraId="2979A11D" w14:textId="3666BE08" w:rsidR="00541C89" w:rsidRPr="003139F5" w:rsidRDefault="0060739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Zavádza sa </w:t>
      </w:r>
      <w:r w:rsidR="00BB2D32" w:rsidRPr="003139F5">
        <w:rPr>
          <w:rFonts w:ascii="Times New Roman" w:hAnsi="Times New Roman" w:cs="Times New Roman"/>
          <w:sz w:val="24"/>
          <w:szCs w:val="24"/>
        </w:rPr>
        <w:t>výnimka pre obmedzujúce pravidlo, že súd trest prepadnutia veci neuloží, ak je jej hodnota v zjavnom nepomere k závažnosti prečinu. A</w:t>
      </w:r>
      <w:r w:rsidR="00541C89" w:rsidRPr="003139F5">
        <w:rPr>
          <w:rFonts w:ascii="Times New Roman" w:hAnsi="Times New Roman" w:cs="Times New Roman"/>
          <w:sz w:val="24"/>
          <w:szCs w:val="24"/>
        </w:rPr>
        <w:t xml:space="preserve">k </w:t>
      </w:r>
      <w:r w:rsidRPr="003139F5">
        <w:rPr>
          <w:rFonts w:ascii="Times New Roman" w:hAnsi="Times New Roman" w:cs="Times New Roman"/>
          <w:sz w:val="24"/>
          <w:szCs w:val="24"/>
        </w:rPr>
        <w:t xml:space="preserve">bol spáchaný </w:t>
      </w:r>
      <w:r w:rsidR="00922FD6" w:rsidRPr="003139F5">
        <w:rPr>
          <w:rFonts w:ascii="Times New Roman" w:hAnsi="Times New Roman" w:cs="Times New Roman"/>
          <w:sz w:val="24"/>
          <w:szCs w:val="24"/>
        </w:rPr>
        <w:t xml:space="preserve">niektorý z vymenovaných </w:t>
      </w:r>
      <w:r w:rsidRPr="003139F5">
        <w:rPr>
          <w:rFonts w:ascii="Times New Roman" w:hAnsi="Times New Roman" w:cs="Times New Roman"/>
          <w:sz w:val="24"/>
          <w:szCs w:val="24"/>
        </w:rPr>
        <w:t>trestný</w:t>
      </w:r>
      <w:r w:rsidR="00922FD6" w:rsidRPr="003139F5">
        <w:rPr>
          <w:rFonts w:ascii="Times New Roman" w:hAnsi="Times New Roman" w:cs="Times New Roman"/>
          <w:sz w:val="24"/>
          <w:szCs w:val="24"/>
        </w:rPr>
        <w:t>ch</w:t>
      </w:r>
      <w:r w:rsidRPr="003139F5">
        <w:rPr>
          <w:rFonts w:ascii="Times New Roman" w:hAnsi="Times New Roman" w:cs="Times New Roman"/>
          <w:sz w:val="24"/>
          <w:szCs w:val="24"/>
        </w:rPr>
        <w:t xml:space="preserve"> čin</w:t>
      </w:r>
      <w:r w:rsidR="00922FD6" w:rsidRPr="003139F5">
        <w:rPr>
          <w:rFonts w:ascii="Times New Roman" w:hAnsi="Times New Roman" w:cs="Times New Roman"/>
          <w:sz w:val="24"/>
          <w:szCs w:val="24"/>
        </w:rPr>
        <w:t>ov,</w:t>
      </w:r>
      <w:r w:rsidRPr="003139F5">
        <w:rPr>
          <w:rFonts w:ascii="Times New Roman" w:hAnsi="Times New Roman" w:cs="Times New Roman"/>
          <w:sz w:val="24"/>
          <w:szCs w:val="24"/>
        </w:rPr>
        <w:t xml:space="preserve"> </w:t>
      </w:r>
      <w:r w:rsidR="00541C89" w:rsidRPr="003139F5">
        <w:rPr>
          <w:rFonts w:ascii="Times New Roman" w:hAnsi="Times New Roman" w:cs="Times New Roman"/>
          <w:sz w:val="24"/>
          <w:szCs w:val="24"/>
        </w:rPr>
        <w:t>pod vplyvom alkoholu alebo inej návykovej látky</w:t>
      </w:r>
      <w:r w:rsidR="00922FD6" w:rsidRPr="003139F5">
        <w:rPr>
          <w:rFonts w:ascii="Times New Roman" w:hAnsi="Times New Roman" w:cs="Times New Roman"/>
          <w:sz w:val="24"/>
          <w:szCs w:val="24"/>
        </w:rPr>
        <w:t>,</w:t>
      </w:r>
      <w:r w:rsidR="00BB2D32" w:rsidRPr="003139F5">
        <w:rPr>
          <w:rFonts w:ascii="Times New Roman" w:hAnsi="Times New Roman" w:cs="Times New Roman"/>
          <w:sz w:val="24"/>
          <w:szCs w:val="24"/>
        </w:rPr>
        <w:t xml:space="preserve"> súd nebude týmto pravidlom obmedzovaný a bude môcť uložiť aj trest prepadnutia veci - motorového vozidla</w:t>
      </w:r>
      <w:r w:rsidR="00541C89" w:rsidRPr="003139F5">
        <w:rPr>
          <w:rFonts w:ascii="Times New Roman" w:hAnsi="Times New Roman" w:cs="Times New Roman"/>
          <w:sz w:val="24"/>
          <w:szCs w:val="24"/>
        </w:rPr>
        <w:t>.</w:t>
      </w:r>
    </w:p>
    <w:p w14:paraId="41AA4AB9" w14:textId="77777777" w:rsidR="00DC53D0" w:rsidRPr="003139F5" w:rsidRDefault="00DC53D0" w:rsidP="007F37C2">
      <w:pPr>
        <w:spacing w:after="0" w:line="240" w:lineRule="auto"/>
        <w:jc w:val="both"/>
        <w:rPr>
          <w:rFonts w:ascii="Times New Roman" w:hAnsi="Times New Roman" w:cs="Times New Roman"/>
          <w:sz w:val="24"/>
          <w:szCs w:val="24"/>
        </w:rPr>
      </w:pPr>
    </w:p>
    <w:p w14:paraId="04177068" w14:textId="74BB06DF" w:rsidR="00541C89" w:rsidRPr="003139F5" w:rsidRDefault="00541C8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56</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61 ods. 3)</w:t>
      </w:r>
    </w:p>
    <w:p w14:paraId="3FEC527C" w14:textId="77777777" w:rsidR="00DC53D0" w:rsidRPr="003139F5" w:rsidRDefault="00DC53D0" w:rsidP="007F37C2">
      <w:pPr>
        <w:spacing w:after="0" w:line="240" w:lineRule="auto"/>
        <w:jc w:val="both"/>
        <w:rPr>
          <w:rFonts w:ascii="Times New Roman" w:hAnsi="Times New Roman" w:cs="Times New Roman"/>
          <w:sz w:val="24"/>
          <w:szCs w:val="24"/>
        </w:rPr>
      </w:pPr>
    </w:p>
    <w:p w14:paraId="3FCC5D19" w14:textId="42D08052" w:rsidR="00541C89" w:rsidRPr="003139F5" w:rsidRDefault="00DD59B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Sprísňuje sa</w:t>
      </w:r>
      <w:r w:rsidR="00541C89" w:rsidRPr="003139F5">
        <w:rPr>
          <w:rFonts w:ascii="Times New Roman" w:hAnsi="Times New Roman" w:cs="Times New Roman"/>
          <w:sz w:val="24"/>
          <w:szCs w:val="24"/>
        </w:rPr>
        <w:t xml:space="preserve"> </w:t>
      </w:r>
      <w:r w:rsidRPr="003139F5">
        <w:rPr>
          <w:rFonts w:ascii="Times New Roman" w:hAnsi="Times New Roman" w:cs="Times New Roman"/>
          <w:sz w:val="24"/>
          <w:szCs w:val="24"/>
        </w:rPr>
        <w:t>trestná sadzba</w:t>
      </w:r>
      <w:r w:rsidR="000A6F32" w:rsidRPr="003139F5">
        <w:rPr>
          <w:rFonts w:ascii="Times New Roman" w:hAnsi="Times New Roman" w:cs="Times New Roman"/>
          <w:sz w:val="24"/>
          <w:szCs w:val="24"/>
        </w:rPr>
        <w:t xml:space="preserve"> trestu zákazu činnosti pri trestnom čine </w:t>
      </w:r>
      <w:r w:rsidRPr="003139F5">
        <w:rPr>
          <w:rFonts w:ascii="Times New Roman" w:hAnsi="Times New Roman" w:cs="Times New Roman"/>
          <w:sz w:val="24"/>
          <w:szCs w:val="24"/>
        </w:rPr>
        <w:t>o</w:t>
      </w:r>
      <w:r w:rsidR="000A6F32" w:rsidRPr="003139F5">
        <w:rPr>
          <w:rFonts w:ascii="Times New Roman" w:hAnsi="Times New Roman" w:cs="Times New Roman"/>
          <w:sz w:val="24"/>
          <w:szCs w:val="24"/>
        </w:rPr>
        <w:t xml:space="preserve">hrozenia pod vplyvom návykovej látky podľa § 289 vzhľadom </w:t>
      </w:r>
      <w:r w:rsidR="00E53117" w:rsidRPr="003139F5">
        <w:rPr>
          <w:rFonts w:ascii="Times New Roman" w:hAnsi="Times New Roman" w:cs="Times New Roman"/>
          <w:sz w:val="24"/>
          <w:szCs w:val="24"/>
        </w:rPr>
        <w:t xml:space="preserve">na </w:t>
      </w:r>
      <w:r w:rsidR="000A6F32" w:rsidRPr="003139F5">
        <w:rPr>
          <w:rFonts w:ascii="Times New Roman" w:hAnsi="Times New Roman" w:cs="Times New Roman"/>
          <w:sz w:val="24"/>
          <w:szCs w:val="24"/>
        </w:rPr>
        <w:t xml:space="preserve">kvalifikovanú skutkovú podstatu, ktorú páchateľ naplní. </w:t>
      </w:r>
    </w:p>
    <w:p w14:paraId="53C7C599" w14:textId="77777777" w:rsidR="00DC53D0" w:rsidRPr="003139F5" w:rsidRDefault="00DC53D0" w:rsidP="007F37C2">
      <w:pPr>
        <w:spacing w:after="0" w:line="240" w:lineRule="auto"/>
        <w:jc w:val="both"/>
        <w:rPr>
          <w:rFonts w:ascii="Times New Roman" w:hAnsi="Times New Roman" w:cs="Times New Roman"/>
          <w:sz w:val="24"/>
          <w:szCs w:val="24"/>
        </w:rPr>
      </w:pPr>
    </w:p>
    <w:p w14:paraId="4A7DC247" w14:textId="111CDBB2" w:rsidR="005E55DD" w:rsidRPr="003139F5" w:rsidRDefault="0027221E"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57</w:t>
      </w:r>
      <w:r w:rsidR="00B62965" w:rsidRPr="003139F5">
        <w:rPr>
          <w:rFonts w:ascii="Times New Roman" w:hAnsi="Times New Roman" w:cs="Times New Roman"/>
          <w:sz w:val="24"/>
          <w:szCs w:val="24"/>
          <w:u w:val="single"/>
        </w:rPr>
        <w:t xml:space="preserve"> </w:t>
      </w:r>
      <w:r w:rsidR="005E55DD" w:rsidRPr="003139F5">
        <w:rPr>
          <w:rFonts w:ascii="Times New Roman" w:hAnsi="Times New Roman" w:cs="Times New Roman"/>
          <w:sz w:val="24"/>
          <w:szCs w:val="24"/>
          <w:u w:val="single"/>
        </w:rPr>
        <w:t>(§ 61 ods. 4)</w:t>
      </w:r>
    </w:p>
    <w:p w14:paraId="1176EEA8" w14:textId="77777777" w:rsidR="00E721A9" w:rsidRPr="003139F5" w:rsidRDefault="00E721A9" w:rsidP="007F37C2">
      <w:pPr>
        <w:spacing w:after="0" w:line="240" w:lineRule="auto"/>
        <w:jc w:val="both"/>
        <w:rPr>
          <w:rFonts w:ascii="Times New Roman" w:hAnsi="Times New Roman" w:cs="Times New Roman"/>
          <w:sz w:val="24"/>
          <w:szCs w:val="24"/>
        </w:rPr>
      </w:pPr>
    </w:p>
    <w:p w14:paraId="777C707F" w14:textId="33912C18" w:rsidR="006F4351" w:rsidRPr="003139F5" w:rsidRDefault="0027221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legislatívno-technickú úpravu súvisiacu s vypustením trestného činu Sexuálneho násilia podľa § 200 a zmenou názvu trestného činu podľa § 199 (bod</w:t>
      </w:r>
      <w:r w:rsidR="00E6577B" w:rsidRPr="003139F5">
        <w:rPr>
          <w:rFonts w:ascii="Times New Roman" w:hAnsi="Times New Roman" w:cs="Times New Roman"/>
          <w:sz w:val="24"/>
          <w:szCs w:val="24"/>
        </w:rPr>
        <w:t>y 126 a</w:t>
      </w:r>
      <w:r w:rsidRPr="003139F5">
        <w:rPr>
          <w:rFonts w:ascii="Times New Roman" w:hAnsi="Times New Roman" w:cs="Times New Roman"/>
          <w:sz w:val="24"/>
          <w:szCs w:val="24"/>
        </w:rPr>
        <w:t xml:space="preserve"> 127).</w:t>
      </w:r>
    </w:p>
    <w:p w14:paraId="63556F01" w14:textId="77777777" w:rsidR="00E721A9" w:rsidRPr="003139F5" w:rsidRDefault="00E721A9" w:rsidP="007F37C2">
      <w:pPr>
        <w:spacing w:after="0" w:line="240" w:lineRule="auto"/>
        <w:jc w:val="both"/>
        <w:rPr>
          <w:rFonts w:ascii="Times New Roman" w:hAnsi="Times New Roman" w:cs="Times New Roman"/>
          <w:sz w:val="24"/>
          <w:szCs w:val="24"/>
        </w:rPr>
      </w:pPr>
    </w:p>
    <w:p w14:paraId="4469C247" w14:textId="75109190" w:rsidR="005E55DD" w:rsidRPr="003139F5" w:rsidRDefault="005E55DD"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58</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61 ods. 6)</w:t>
      </w:r>
    </w:p>
    <w:p w14:paraId="74633C2D" w14:textId="77777777" w:rsidR="00E721A9" w:rsidRPr="003139F5" w:rsidRDefault="00E721A9" w:rsidP="007F37C2">
      <w:pPr>
        <w:spacing w:after="0" w:line="240" w:lineRule="auto"/>
        <w:jc w:val="both"/>
        <w:rPr>
          <w:rFonts w:ascii="Times New Roman" w:hAnsi="Times New Roman" w:cs="Times New Roman"/>
          <w:sz w:val="24"/>
          <w:szCs w:val="24"/>
        </w:rPr>
      </w:pPr>
    </w:p>
    <w:p w14:paraId="711BDAD4" w14:textId="05F8A450" w:rsidR="001957C9" w:rsidRPr="003139F5" w:rsidRDefault="001957C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Ide o legislatívno-technickú úpravu súvisiacu s vypustením trestného činu Marenia výkonu správy daní podľa § 278a (bod </w:t>
      </w:r>
      <w:r w:rsidR="00E6577B" w:rsidRPr="003139F5">
        <w:rPr>
          <w:rFonts w:ascii="Times New Roman" w:hAnsi="Times New Roman" w:cs="Times New Roman"/>
          <w:sz w:val="24"/>
          <w:szCs w:val="24"/>
        </w:rPr>
        <w:t>289</w:t>
      </w:r>
      <w:r w:rsidRPr="003139F5">
        <w:rPr>
          <w:rFonts w:ascii="Times New Roman" w:hAnsi="Times New Roman" w:cs="Times New Roman"/>
          <w:sz w:val="24"/>
          <w:szCs w:val="24"/>
        </w:rPr>
        <w:t>).</w:t>
      </w:r>
    </w:p>
    <w:p w14:paraId="2EC44331" w14:textId="77777777" w:rsidR="00E721A9" w:rsidRPr="003139F5" w:rsidRDefault="00E721A9" w:rsidP="007F37C2">
      <w:pPr>
        <w:spacing w:after="0" w:line="240" w:lineRule="auto"/>
        <w:jc w:val="both"/>
        <w:rPr>
          <w:rFonts w:ascii="Times New Roman" w:hAnsi="Times New Roman" w:cs="Times New Roman"/>
          <w:sz w:val="24"/>
          <w:szCs w:val="24"/>
        </w:rPr>
      </w:pPr>
    </w:p>
    <w:p w14:paraId="33C3B5BA" w14:textId="2F56A8FD"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62965">
        <w:rPr>
          <w:rFonts w:ascii="Times New Roman" w:hAnsi="Times New Roman" w:cs="Times New Roman"/>
          <w:sz w:val="24"/>
          <w:szCs w:val="24"/>
          <w:u w:val="single"/>
        </w:rPr>
        <w:t>59</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B62965">
        <w:rPr>
          <w:rFonts w:ascii="Times New Roman" w:hAnsi="Times New Roman" w:cs="Times New Roman"/>
          <w:sz w:val="24"/>
          <w:szCs w:val="24"/>
          <w:u w:val="single"/>
        </w:rPr>
        <w:t>63</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62 ods. 3 až 1</w:t>
      </w:r>
      <w:r w:rsidR="0027221E" w:rsidRPr="003139F5">
        <w:rPr>
          <w:rFonts w:ascii="Times New Roman" w:hAnsi="Times New Roman" w:cs="Times New Roman"/>
          <w:sz w:val="24"/>
          <w:szCs w:val="24"/>
          <w:u w:val="single"/>
        </w:rPr>
        <w:t>2</w:t>
      </w:r>
      <w:r w:rsidRPr="003139F5">
        <w:rPr>
          <w:rFonts w:ascii="Times New Roman" w:hAnsi="Times New Roman" w:cs="Times New Roman"/>
          <w:sz w:val="24"/>
          <w:szCs w:val="24"/>
          <w:u w:val="single"/>
        </w:rPr>
        <w:t>)</w:t>
      </w:r>
    </w:p>
    <w:p w14:paraId="242D5278" w14:textId="77777777" w:rsidR="00E721A9" w:rsidRPr="003139F5" w:rsidRDefault="00E721A9" w:rsidP="007F37C2">
      <w:pPr>
        <w:spacing w:after="0" w:line="240" w:lineRule="auto"/>
        <w:jc w:val="both"/>
        <w:rPr>
          <w:rFonts w:ascii="Times New Roman" w:hAnsi="Times New Roman" w:cs="Times New Roman"/>
          <w:sz w:val="24"/>
          <w:szCs w:val="24"/>
        </w:rPr>
      </w:pPr>
    </w:p>
    <w:p w14:paraId="761F75FC" w14:textId="5CFD1D94"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Zmeny v</w:t>
      </w:r>
      <w:r w:rsidR="009242D5" w:rsidRPr="003139F5">
        <w:rPr>
          <w:rFonts w:ascii="Times New Roman" w:hAnsi="Times New Roman" w:cs="Times New Roman"/>
          <w:sz w:val="24"/>
          <w:szCs w:val="24"/>
        </w:rPr>
        <w:t> </w:t>
      </w:r>
      <w:r w:rsidRPr="003139F5">
        <w:rPr>
          <w:rFonts w:ascii="Times New Roman" w:hAnsi="Times New Roman" w:cs="Times New Roman"/>
          <w:sz w:val="24"/>
          <w:szCs w:val="24"/>
        </w:rPr>
        <w:t>odseku</w:t>
      </w:r>
      <w:r w:rsidR="009242D5" w:rsidRPr="003139F5">
        <w:rPr>
          <w:rFonts w:ascii="Times New Roman" w:hAnsi="Times New Roman" w:cs="Times New Roman"/>
          <w:sz w:val="24"/>
          <w:szCs w:val="24"/>
        </w:rPr>
        <w:t xml:space="preserve"> </w:t>
      </w:r>
      <w:r w:rsidR="00D30178" w:rsidRPr="003139F5">
        <w:rPr>
          <w:rFonts w:ascii="Times New Roman" w:hAnsi="Times New Roman" w:cs="Times New Roman"/>
          <w:sz w:val="24"/>
          <w:szCs w:val="24"/>
        </w:rPr>
        <w:t>3</w:t>
      </w:r>
      <w:r w:rsidRPr="003139F5">
        <w:rPr>
          <w:rFonts w:ascii="Times New Roman" w:hAnsi="Times New Roman" w:cs="Times New Roman"/>
          <w:sz w:val="24"/>
          <w:szCs w:val="24"/>
        </w:rPr>
        <w:t xml:space="preserve"> súvisia s úpravou obmedzení a povinností v novom § 33a.</w:t>
      </w:r>
    </w:p>
    <w:p w14:paraId="75649E63" w14:textId="77777777" w:rsidR="00271607" w:rsidRPr="003139F5" w:rsidRDefault="00271607" w:rsidP="007F37C2">
      <w:pPr>
        <w:spacing w:after="0" w:line="240" w:lineRule="auto"/>
        <w:jc w:val="both"/>
        <w:rPr>
          <w:rFonts w:ascii="Times New Roman" w:hAnsi="Times New Roman" w:cs="Times New Roman"/>
          <w:sz w:val="24"/>
          <w:szCs w:val="24"/>
        </w:rPr>
      </w:pPr>
    </w:p>
    <w:p w14:paraId="725F3FF9" w14:textId="045994BC" w:rsidR="00271607" w:rsidRPr="003139F5" w:rsidRDefault="005D34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Zmena v odseku 4 a n</w:t>
      </w:r>
      <w:r w:rsidR="00970491" w:rsidRPr="003139F5">
        <w:rPr>
          <w:rFonts w:ascii="Times New Roman" w:hAnsi="Times New Roman" w:cs="Times New Roman"/>
          <w:sz w:val="24"/>
          <w:szCs w:val="24"/>
        </w:rPr>
        <w:t>ové odseky 5 až 1</w:t>
      </w:r>
      <w:r w:rsidR="002A195A" w:rsidRPr="003139F5">
        <w:rPr>
          <w:rFonts w:ascii="Times New Roman" w:hAnsi="Times New Roman" w:cs="Times New Roman"/>
          <w:sz w:val="24"/>
          <w:szCs w:val="24"/>
        </w:rPr>
        <w:t>2</w:t>
      </w:r>
      <w:r w:rsidR="00970491" w:rsidRPr="003139F5">
        <w:rPr>
          <w:rFonts w:ascii="Times New Roman" w:hAnsi="Times New Roman" w:cs="Times New Roman"/>
          <w:sz w:val="24"/>
          <w:szCs w:val="24"/>
        </w:rPr>
        <w:t xml:space="preserve"> sú obdobnými ustanoveniami ako odseky 3 až </w:t>
      </w:r>
      <w:r w:rsidR="002A195A" w:rsidRPr="003139F5">
        <w:rPr>
          <w:rFonts w:ascii="Times New Roman" w:hAnsi="Times New Roman" w:cs="Times New Roman"/>
          <w:sz w:val="24"/>
          <w:szCs w:val="24"/>
        </w:rPr>
        <w:t xml:space="preserve">10 </w:t>
      </w:r>
      <w:r w:rsidR="00970491" w:rsidRPr="003139F5">
        <w:rPr>
          <w:rFonts w:ascii="Times New Roman" w:hAnsi="Times New Roman" w:cs="Times New Roman"/>
          <w:sz w:val="24"/>
          <w:szCs w:val="24"/>
        </w:rPr>
        <w:t>v navrhovanom § 53 a</w:t>
      </w:r>
      <w:r w:rsidR="00922FD6" w:rsidRPr="003139F5">
        <w:rPr>
          <w:rFonts w:ascii="Times New Roman" w:hAnsi="Times New Roman" w:cs="Times New Roman"/>
          <w:sz w:val="24"/>
          <w:szCs w:val="24"/>
        </w:rPr>
        <w:t xml:space="preserve"> ako </w:t>
      </w:r>
      <w:r w:rsidR="00970491" w:rsidRPr="003139F5">
        <w:rPr>
          <w:rFonts w:ascii="Times New Roman" w:hAnsi="Times New Roman" w:cs="Times New Roman"/>
          <w:sz w:val="24"/>
          <w:szCs w:val="24"/>
        </w:rPr>
        <w:t>obdobn</w:t>
      </w:r>
      <w:r w:rsidR="00922FD6" w:rsidRPr="003139F5">
        <w:rPr>
          <w:rFonts w:ascii="Times New Roman" w:hAnsi="Times New Roman" w:cs="Times New Roman"/>
          <w:sz w:val="24"/>
          <w:szCs w:val="24"/>
        </w:rPr>
        <w:t>é</w:t>
      </w:r>
      <w:r w:rsidR="00970491" w:rsidRPr="003139F5">
        <w:rPr>
          <w:rFonts w:ascii="Times New Roman" w:hAnsi="Times New Roman" w:cs="Times New Roman"/>
          <w:sz w:val="24"/>
          <w:szCs w:val="24"/>
        </w:rPr>
        <w:t xml:space="preserve"> ustanoven</w:t>
      </w:r>
      <w:r w:rsidR="00922FD6" w:rsidRPr="003139F5">
        <w:rPr>
          <w:rFonts w:ascii="Times New Roman" w:hAnsi="Times New Roman" w:cs="Times New Roman"/>
          <w:sz w:val="24"/>
          <w:szCs w:val="24"/>
        </w:rPr>
        <w:t>ia</w:t>
      </w:r>
      <w:r w:rsidR="00970491" w:rsidRPr="003139F5">
        <w:rPr>
          <w:rFonts w:ascii="Times New Roman" w:hAnsi="Times New Roman" w:cs="Times New Roman"/>
          <w:sz w:val="24"/>
          <w:szCs w:val="24"/>
        </w:rPr>
        <w:t xml:space="preserve"> pri ostatných alternatívnych trestoch (k tomu pozri bližšie odôvodneni</w:t>
      </w:r>
      <w:r w:rsidR="00E6577B" w:rsidRPr="003139F5">
        <w:rPr>
          <w:rFonts w:ascii="Times New Roman" w:hAnsi="Times New Roman" w:cs="Times New Roman"/>
          <w:sz w:val="24"/>
          <w:szCs w:val="24"/>
        </w:rPr>
        <w:t>a</w:t>
      </w:r>
      <w:r w:rsidR="00970491" w:rsidRPr="003139F5">
        <w:rPr>
          <w:rFonts w:ascii="Times New Roman" w:hAnsi="Times New Roman" w:cs="Times New Roman"/>
          <w:sz w:val="24"/>
          <w:szCs w:val="24"/>
        </w:rPr>
        <w:t xml:space="preserve"> k</w:t>
      </w:r>
      <w:r w:rsidR="00555C87" w:rsidRPr="003139F5">
        <w:rPr>
          <w:rFonts w:ascii="Times New Roman" w:hAnsi="Times New Roman" w:cs="Times New Roman"/>
          <w:sz w:val="24"/>
          <w:szCs w:val="24"/>
        </w:rPr>
        <w:t> bod</w:t>
      </w:r>
      <w:r w:rsidR="00C14768" w:rsidRPr="003139F5">
        <w:rPr>
          <w:rFonts w:ascii="Times New Roman" w:hAnsi="Times New Roman" w:cs="Times New Roman"/>
          <w:sz w:val="24"/>
          <w:szCs w:val="24"/>
        </w:rPr>
        <w:t>om</w:t>
      </w:r>
      <w:r w:rsidR="00555C87" w:rsidRPr="003139F5">
        <w:rPr>
          <w:rFonts w:ascii="Times New Roman" w:hAnsi="Times New Roman" w:cs="Times New Roman"/>
          <w:sz w:val="24"/>
          <w:szCs w:val="24"/>
        </w:rPr>
        <w:t xml:space="preserve"> </w:t>
      </w:r>
      <w:r w:rsidR="00C14768" w:rsidRPr="003139F5">
        <w:rPr>
          <w:rFonts w:ascii="Times New Roman" w:hAnsi="Times New Roman" w:cs="Times New Roman"/>
          <w:sz w:val="24"/>
          <w:szCs w:val="24"/>
        </w:rPr>
        <w:t>21 a</w:t>
      </w:r>
      <w:r w:rsidR="00E6577B" w:rsidRPr="003139F5">
        <w:rPr>
          <w:rFonts w:ascii="Times New Roman" w:hAnsi="Times New Roman" w:cs="Times New Roman"/>
          <w:sz w:val="24"/>
          <w:szCs w:val="24"/>
        </w:rPr>
        <w:t> 23 až</w:t>
      </w:r>
      <w:r w:rsidR="00C14768" w:rsidRPr="003139F5">
        <w:rPr>
          <w:rFonts w:ascii="Times New Roman" w:hAnsi="Times New Roman" w:cs="Times New Roman"/>
          <w:sz w:val="24"/>
          <w:szCs w:val="24"/>
        </w:rPr>
        <w:t xml:space="preserve"> 25</w:t>
      </w:r>
      <w:r w:rsidR="00970491" w:rsidRPr="003139F5">
        <w:rPr>
          <w:rFonts w:ascii="Times New Roman" w:hAnsi="Times New Roman" w:cs="Times New Roman"/>
          <w:sz w:val="24"/>
          <w:szCs w:val="24"/>
        </w:rPr>
        <w:t>).</w:t>
      </w:r>
    </w:p>
    <w:p w14:paraId="71BC8BA2" w14:textId="77777777" w:rsidR="00271607" w:rsidRPr="003139F5" w:rsidRDefault="00271607" w:rsidP="007F37C2">
      <w:pPr>
        <w:spacing w:after="0" w:line="240" w:lineRule="auto"/>
        <w:ind w:firstLine="708"/>
        <w:jc w:val="both"/>
        <w:rPr>
          <w:rFonts w:ascii="Times New Roman" w:hAnsi="Times New Roman" w:cs="Times New Roman"/>
          <w:sz w:val="24"/>
          <w:szCs w:val="24"/>
        </w:rPr>
      </w:pPr>
    </w:p>
    <w:p w14:paraId="4907C6D7" w14:textId="3DD3788E"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6 sa precizuje tak, aby bolo jasné, že do doby výkonu trestu zákazu pobytu sa nezapočítava aj doba výkonu väzby.</w:t>
      </w:r>
    </w:p>
    <w:p w14:paraId="74C4C051" w14:textId="77777777" w:rsidR="00271607" w:rsidRPr="003139F5" w:rsidRDefault="00271607" w:rsidP="007F37C2">
      <w:pPr>
        <w:spacing w:after="0" w:line="240" w:lineRule="auto"/>
        <w:ind w:firstLine="708"/>
        <w:jc w:val="both"/>
        <w:rPr>
          <w:rFonts w:ascii="Times New Roman" w:hAnsi="Times New Roman" w:cs="Times New Roman"/>
          <w:sz w:val="24"/>
          <w:szCs w:val="24"/>
        </w:rPr>
      </w:pPr>
    </w:p>
    <w:p w14:paraId="4A640B8F" w14:textId="418084E5"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62965">
        <w:rPr>
          <w:rFonts w:ascii="Times New Roman" w:hAnsi="Times New Roman" w:cs="Times New Roman"/>
          <w:sz w:val="24"/>
          <w:szCs w:val="24"/>
          <w:u w:val="single"/>
        </w:rPr>
        <w:t>64</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B62965">
        <w:rPr>
          <w:rFonts w:ascii="Times New Roman" w:hAnsi="Times New Roman" w:cs="Times New Roman"/>
          <w:sz w:val="24"/>
          <w:szCs w:val="24"/>
          <w:u w:val="single"/>
        </w:rPr>
        <w:t>68</w:t>
      </w:r>
      <w:r w:rsidR="00B629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62a) </w:t>
      </w:r>
    </w:p>
    <w:p w14:paraId="553B4F29" w14:textId="77777777" w:rsidR="00271607" w:rsidRPr="003139F5" w:rsidRDefault="00271607" w:rsidP="007F37C2">
      <w:pPr>
        <w:spacing w:after="0" w:line="240" w:lineRule="auto"/>
        <w:jc w:val="both"/>
        <w:rPr>
          <w:rFonts w:ascii="Times New Roman" w:hAnsi="Times New Roman" w:cs="Times New Roman"/>
          <w:sz w:val="24"/>
          <w:szCs w:val="24"/>
        </w:rPr>
      </w:pPr>
    </w:p>
    <w:p w14:paraId="48116E25" w14:textId="77777777" w:rsidR="0022565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Zmeny v odseku 4 súvisia s úpravou obmedzení a povinností v novom § 33a.</w:t>
      </w:r>
    </w:p>
    <w:p w14:paraId="1CB462CB" w14:textId="77777777" w:rsidR="0022565A" w:rsidRPr="003139F5" w:rsidRDefault="0022565A" w:rsidP="007F37C2">
      <w:pPr>
        <w:spacing w:after="0" w:line="240" w:lineRule="auto"/>
        <w:ind w:firstLine="708"/>
        <w:jc w:val="both"/>
        <w:rPr>
          <w:rFonts w:ascii="Times New Roman" w:hAnsi="Times New Roman" w:cs="Times New Roman"/>
          <w:sz w:val="24"/>
          <w:szCs w:val="24"/>
        </w:rPr>
      </w:pPr>
    </w:p>
    <w:p w14:paraId="696D0AC0" w14:textId="77777777" w:rsidR="0022565A" w:rsidRPr="003139F5" w:rsidRDefault="005D34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Zmena v odseku 5 a n</w:t>
      </w:r>
      <w:r w:rsidR="00970491" w:rsidRPr="003139F5">
        <w:rPr>
          <w:rFonts w:ascii="Times New Roman" w:hAnsi="Times New Roman" w:cs="Times New Roman"/>
          <w:sz w:val="24"/>
          <w:szCs w:val="24"/>
        </w:rPr>
        <w:t xml:space="preserve">ové odseky 6 a 8 až </w:t>
      </w:r>
      <w:r w:rsidR="002A195A" w:rsidRPr="003139F5">
        <w:rPr>
          <w:rFonts w:ascii="Times New Roman" w:hAnsi="Times New Roman" w:cs="Times New Roman"/>
          <w:sz w:val="24"/>
          <w:szCs w:val="24"/>
        </w:rPr>
        <w:t xml:space="preserve">12 </w:t>
      </w:r>
      <w:r w:rsidR="00970491" w:rsidRPr="003139F5">
        <w:rPr>
          <w:rFonts w:ascii="Times New Roman" w:hAnsi="Times New Roman" w:cs="Times New Roman"/>
          <w:sz w:val="24"/>
          <w:szCs w:val="24"/>
        </w:rPr>
        <w:t xml:space="preserve">sú obdobnými ustanoveniami ako odseky 3 a 6 až </w:t>
      </w:r>
      <w:r w:rsidR="002A195A" w:rsidRPr="003139F5">
        <w:rPr>
          <w:rFonts w:ascii="Times New Roman" w:hAnsi="Times New Roman" w:cs="Times New Roman"/>
          <w:sz w:val="24"/>
          <w:szCs w:val="24"/>
        </w:rPr>
        <w:t xml:space="preserve">10 </w:t>
      </w:r>
      <w:r w:rsidR="00970491" w:rsidRPr="003139F5">
        <w:rPr>
          <w:rFonts w:ascii="Times New Roman" w:hAnsi="Times New Roman" w:cs="Times New Roman"/>
          <w:sz w:val="24"/>
          <w:szCs w:val="24"/>
        </w:rPr>
        <w:t>v navrhovanom § 53 a ako obdobné ustanovenia pri ostatných alternatívnych trestoch (k tomu pozri bližšie odôvodnenie k</w:t>
      </w:r>
      <w:r w:rsidR="00E6577B" w:rsidRPr="003139F5">
        <w:rPr>
          <w:rFonts w:ascii="Times New Roman" w:hAnsi="Times New Roman" w:cs="Times New Roman"/>
          <w:sz w:val="24"/>
          <w:szCs w:val="24"/>
        </w:rPr>
        <w:t> bodom 23 až 25</w:t>
      </w:r>
      <w:r w:rsidR="0022565A" w:rsidRPr="003139F5">
        <w:rPr>
          <w:rFonts w:ascii="Times New Roman" w:hAnsi="Times New Roman" w:cs="Times New Roman"/>
          <w:sz w:val="24"/>
          <w:szCs w:val="24"/>
        </w:rPr>
        <w:t>).</w:t>
      </w:r>
    </w:p>
    <w:p w14:paraId="6125926C" w14:textId="77777777" w:rsidR="0022565A" w:rsidRPr="003139F5" w:rsidRDefault="0022565A" w:rsidP="007F37C2">
      <w:pPr>
        <w:spacing w:after="0" w:line="240" w:lineRule="auto"/>
        <w:ind w:firstLine="708"/>
        <w:jc w:val="both"/>
        <w:rPr>
          <w:rFonts w:ascii="Times New Roman" w:hAnsi="Times New Roman" w:cs="Times New Roman"/>
          <w:sz w:val="24"/>
          <w:szCs w:val="24"/>
        </w:rPr>
      </w:pPr>
    </w:p>
    <w:p w14:paraId="35C0DAC2" w14:textId="285611B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7 sa precizuje tak, aby bolo jasné, že do doby výkonu trestu zákazu pobytu sa nezapočítava aj doba výkonu väzby.</w:t>
      </w:r>
    </w:p>
    <w:p w14:paraId="08F25DE5" w14:textId="17C6B8F1" w:rsidR="0022565A" w:rsidRPr="003139F5" w:rsidRDefault="0022565A" w:rsidP="007F37C2">
      <w:pPr>
        <w:spacing w:after="0" w:line="240" w:lineRule="auto"/>
        <w:jc w:val="both"/>
        <w:rPr>
          <w:rFonts w:ascii="Times New Roman" w:hAnsi="Times New Roman" w:cs="Times New Roman"/>
          <w:sz w:val="24"/>
          <w:szCs w:val="24"/>
        </w:rPr>
      </w:pPr>
    </w:p>
    <w:p w14:paraId="3306F456" w14:textId="55CA3190" w:rsidR="00FD56C8" w:rsidRPr="003139F5" w:rsidRDefault="00995F38"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2965">
        <w:rPr>
          <w:rFonts w:ascii="Times New Roman" w:hAnsi="Times New Roman" w:cs="Times New Roman"/>
          <w:sz w:val="24"/>
          <w:szCs w:val="24"/>
          <w:u w:val="single"/>
        </w:rPr>
        <w:t>69</w:t>
      </w:r>
      <w:r w:rsidR="00B62965" w:rsidRPr="003139F5">
        <w:rPr>
          <w:rFonts w:ascii="Times New Roman" w:hAnsi="Times New Roman" w:cs="Times New Roman"/>
          <w:sz w:val="24"/>
          <w:szCs w:val="24"/>
          <w:u w:val="single"/>
        </w:rPr>
        <w:t xml:space="preserve"> </w:t>
      </w:r>
      <w:r w:rsidR="00FD56C8" w:rsidRPr="003139F5">
        <w:rPr>
          <w:rFonts w:ascii="Times New Roman" w:hAnsi="Times New Roman" w:cs="Times New Roman"/>
          <w:sz w:val="24"/>
          <w:szCs w:val="24"/>
          <w:u w:val="single"/>
        </w:rPr>
        <w:t>a </w:t>
      </w:r>
      <w:r w:rsidR="00B62965">
        <w:rPr>
          <w:rFonts w:ascii="Times New Roman" w:hAnsi="Times New Roman" w:cs="Times New Roman"/>
          <w:sz w:val="24"/>
          <w:szCs w:val="24"/>
          <w:u w:val="single"/>
        </w:rPr>
        <w:t>71</w:t>
      </w:r>
    </w:p>
    <w:p w14:paraId="7EE7779F" w14:textId="77777777" w:rsidR="00FD56C8" w:rsidRPr="003139F5" w:rsidRDefault="00FD56C8" w:rsidP="00FD56C8">
      <w:pPr>
        <w:spacing w:after="0" w:line="240" w:lineRule="auto"/>
        <w:ind w:firstLine="708"/>
        <w:jc w:val="both"/>
        <w:rPr>
          <w:rFonts w:ascii="Times New Roman" w:hAnsi="Times New Roman" w:cs="Times New Roman"/>
          <w:sz w:val="24"/>
          <w:szCs w:val="24"/>
        </w:rPr>
      </w:pPr>
    </w:p>
    <w:p w14:paraId="5F8ECCB0" w14:textId="4E199DE7" w:rsidR="00FD56C8" w:rsidRPr="003139F5" w:rsidRDefault="00FD56C8"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w:t>
      </w:r>
      <w:r w:rsidR="00B6472D" w:rsidRPr="003139F5">
        <w:rPr>
          <w:rFonts w:ascii="Times New Roman" w:hAnsi="Times New Roman" w:cs="Times New Roman"/>
          <w:sz w:val="24"/>
          <w:szCs w:val="24"/>
        </w:rPr>
        <w:t xml:space="preserve"> o legislatívno-technickú úpravu</w:t>
      </w:r>
      <w:r w:rsidRPr="003139F5">
        <w:rPr>
          <w:rFonts w:ascii="Times New Roman" w:hAnsi="Times New Roman" w:cs="Times New Roman"/>
          <w:sz w:val="24"/>
          <w:szCs w:val="24"/>
        </w:rPr>
        <w:t xml:space="preserve"> zohľadňujúcu zmenu systematiky druhej hlavy všeobecnej časti Trestného zákona.</w:t>
      </w:r>
    </w:p>
    <w:p w14:paraId="26B58E78" w14:textId="77777777" w:rsidR="00FD56C8" w:rsidRPr="003139F5" w:rsidRDefault="00FD56C8" w:rsidP="007F37C2">
      <w:pPr>
        <w:spacing w:after="0" w:line="240" w:lineRule="auto"/>
        <w:jc w:val="both"/>
        <w:rPr>
          <w:rFonts w:ascii="Times New Roman" w:hAnsi="Times New Roman" w:cs="Times New Roman"/>
          <w:sz w:val="24"/>
          <w:szCs w:val="24"/>
          <w:u w:val="single"/>
        </w:rPr>
      </w:pPr>
    </w:p>
    <w:p w14:paraId="3DB1ABE0" w14:textId="48DC3F46" w:rsidR="00995F38" w:rsidRPr="003139F5" w:rsidRDefault="00FD56C8"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733834" w:rsidRPr="003139F5">
        <w:rPr>
          <w:rFonts w:ascii="Times New Roman" w:hAnsi="Times New Roman" w:cs="Times New Roman"/>
          <w:sz w:val="24"/>
          <w:szCs w:val="24"/>
          <w:u w:val="single"/>
        </w:rPr>
        <w:t>7</w:t>
      </w:r>
      <w:r w:rsidR="00156FED">
        <w:rPr>
          <w:rFonts w:ascii="Times New Roman" w:hAnsi="Times New Roman" w:cs="Times New Roman"/>
          <w:sz w:val="24"/>
          <w:szCs w:val="24"/>
          <w:u w:val="single"/>
        </w:rPr>
        <w:t>0</w:t>
      </w:r>
      <w:r w:rsidR="00733834" w:rsidRPr="003139F5">
        <w:rPr>
          <w:rFonts w:ascii="Times New Roman" w:hAnsi="Times New Roman" w:cs="Times New Roman"/>
          <w:sz w:val="24"/>
          <w:szCs w:val="24"/>
          <w:u w:val="single"/>
        </w:rPr>
        <w:t xml:space="preserve"> (§ 65a)</w:t>
      </w:r>
    </w:p>
    <w:p w14:paraId="3633F27A" w14:textId="127A740B" w:rsidR="00733834" w:rsidRPr="003139F5" w:rsidRDefault="00733834" w:rsidP="00B6472D">
      <w:pPr>
        <w:spacing w:after="0" w:line="240" w:lineRule="auto"/>
        <w:jc w:val="both"/>
        <w:rPr>
          <w:rFonts w:ascii="Times New Roman" w:hAnsi="Times New Roman" w:cs="Times New Roman"/>
          <w:sz w:val="24"/>
          <w:szCs w:val="24"/>
        </w:rPr>
      </w:pPr>
    </w:p>
    <w:p w14:paraId="342725AA" w14:textId="2A811CA0" w:rsidR="00733834" w:rsidRPr="003139F5" w:rsidRDefault="005F121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spoločnom ustanovení o výkone podmienečne odloženého trestu odňatia slobody a o nariadení náhradného trestu odňatia slobody sa vyjadruje povinnosť súdu pri nariadení výkonu náhradného trestu odňatia slobody rozhodnúť aj o spôsobe výkonu tohto trestu podľa § 48 Trestného zákona. </w:t>
      </w:r>
    </w:p>
    <w:p w14:paraId="21119EC0" w14:textId="77777777" w:rsidR="00733834" w:rsidRPr="003139F5" w:rsidRDefault="00733834" w:rsidP="007F37C2">
      <w:pPr>
        <w:spacing w:after="0" w:line="240" w:lineRule="auto"/>
        <w:ind w:firstLine="708"/>
        <w:jc w:val="both"/>
        <w:rPr>
          <w:rFonts w:ascii="Times New Roman" w:hAnsi="Times New Roman" w:cs="Times New Roman"/>
          <w:sz w:val="24"/>
          <w:szCs w:val="24"/>
        </w:rPr>
      </w:pPr>
    </w:p>
    <w:p w14:paraId="27B230DC" w14:textId="77777777" w:rsidR="00733834" w:rsidRPr="003139F5" w:rsidRDefault="00BB2BEC"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Doterajšie znenie § 65a o premene zvyšku trestu odňatia slobody na trest domáceh</w:t>
      </w:r>
      <w:r w:rsidR="00733834" w:rsidRPr="003139F5">
        <w:rPr>
          <w:rFonts w:ascii="Times New Roman" w:hAnsi="Times New Roman" w:cs="Times New Roman"/>
          <w:sz w:val="24"/>
          <w:szCs w:val="24"/>
        </w:rPr>
        <w:t>o väzenia sa navrhuje vypustiť.</w:t>
      </w:r>
    </w:p>
    <w:p w14:paraId="30F804DC" w14:textId="77777777" w:rsidR="00733834" w:rsidRPr="003139F5" w:rsidRDefault="00733834" w:rsidP="007F37C2">
      <w:pPr>
        <w:spacing w:after="0" w:line="240" w:lineRule="auto"/>
        <w:ind w:firstLine="708"/>
        <w:jc w:val="both"/>
        <w:rPr>
          <w:rFonts w:ascii="Times New Roman" w:hAnsi="Times New Roman" w:cs="Times New Roman"/>
          <w:sz w:val="24"/>
          <w:szCs w:val="24"/>
        </w:rPr>
      </w:pPr>
    </w:p>
    <w:p w14:paraId="3BABEA81" w14:textId="02F8D1A2" w:rsidR="00733834" w:rsidRPr="003139F5" w:rsidRDefault="0073383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Zákon</w:t>
      </w:r>
      <w:r w:rsidR="00091E5F" w:rsidRPr="003139F5">
        <w:rPr>
          <w:rFonts w:ascii="Times New Roman" w:hAnsi="Times New Roman" w:cs="Times New Roman"/>
          <w:sz w:val="24"/>
          <w:szCs w:val="24"/>
        </w:rPr>
        <w:t xml:space="preserve"> č. 78/2015 Z. z. o kontrole výkonu niektorých rozhodnutí technickými prostriedkami a o zmene a doplnení niektorých zákonov priniesol aj zmeny v trestných kódexoch, t. z. že od 1. januára 2016 je možná premena zvyšku trestu odňatia slobody na trest domáceho väzenia, kedy súd môže odsúdenému za prečin premeniť zvyšok trestu odňatia slobody na trest domáceho väzenia za podmienok uvedených v § 53 ods. 1 Trestného zákona (podmienky trestu domáceho väzenia)</w:t>
      </w:r>
      <w:r w:rsidRPr="003139F5">
        <w:rPr>
          <w:rFonts w:ascii="Times New Roman" w:hAnsi="Times New Roman" w:cs="Times New Roman"/>
          <w:sz w:val="24"/>
          <w:szCs w:val="24"/>
        </w:rPr>
        <w:t xml:space="preserve">. </w:t>
      </w:r>
    </w:p>
    <w:p w14:paraId="792AF787" w14:textId="77777777" w:rsidR="00733834" w:rsidRPr="003139F5" w:rsidRDefault="00733834" w:rsidP="007F37C2">
      <w:pPr>
        <w:spacing w:after="0" w:line="240" w:lineRule="auto"/>
        <w:ind w:firstLine="708"/>
        <w:jc w:val="both"/>
        <w:rPr>
          <w:rFonts w:ascii="Times New Roman" w:hAnsi="Times New Roman" w:cs="Times New Roman"/>
          <w:sz w:val="24"/>
          <w:szCs w:val="24"/>
        </w:rPr>
      </w:pPr>
    </w:p>
    <w:p w14:paraId="57449407" w14:textId="77777777" w:rsidR="00733834"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Návrh na premenu zvyšku trestu odňatia slobody na trest domáceho väzenia je oprávnený podať len riaditeľ ústavu na výkon trestu odňatia slobo</w:t>
      </w:r>
      <w:r w:rsidR="00733834" w:rsidRPr="003139F5">
        <w:rPr>
          <w:rFonts w:ascii="Times New Roman" w:hAnsi="Times New Roman" w:cs="Times New Roman"/>
          <w:sz w:val="24"/>
          <w:szCs w:val="24"/>
        </w:rPr>
        <w:t>dy, v ktorom sa trest vykonáva.</w:t>
      </w:r>
    </w:p>
    <w:p w14:paraId="1D7ED4F7" w14:textId="77777777" w:rsidR="00733834" w:rsidRPr="003139F5" w:rsidRDefault="00733834" w:rsidP="007F37C2">
      <w:pPr>
        <w:spacing w:after="0" w:line="240" w:lineRule="auto"/>
        <w:ind w:firstLine="708"/>
        <w:jc w:val="both"/>
        <w:rPr>
          <w:rFonts w:ascii="Times New Roman" w:hAnsi="Times New Roman" w:cs="Times New Roman"/>
          <w:sz w:val="24"/>
          <w:szCs w:val="24"/>
        </w:rPr>
      </w:pPr>
    </w:p>
    <w:p w14:paraId="69FCD459" w14:textId="77777777" w:rsidR="000F5FFF"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Jedna z podmienok pre takýto postup je, že zvyšok nevykonaného trestu odňatia slobody neprevyšuje tri roky (táto hranica je platná až od 1.</w:t>
      </w:r>
      <w:r w:rsidR="00574948" w:rsidRPr="003139F5">
        <w:rPr>
          <w:rFonts w:ascii="Times New Roman" w:hAnsi="Times New Roman" w:cs="Times New Roman"/>
          <w:sz w:val="24"/>
          <w:szCs w:val="24"/>
        </w:rPr>
        <w:t xml:space="preserve"> januára </w:t>
      </w:r>
      <w:r w:rsidRPr="003139F5">
        <w:rPr>
          <w:rFonts w:ascii="Times New Roman" w:hAnsi="Times New Roman" w:cs="Times New Roman"/>
          <w:sz w:val="24"/>
          <w:szCs w:val="24"/>
        </w:rPr>
        <w:t>2019 - Schválením Vládneho ná</w:t>
      </w:r>
      <w:r w:rsidR="000F5FFF" w:rsidRPr="003139F5">
        <w:rPr>
          <w:rFonts w:ascii="Times New Roman" w:hAnsi="Times New Roman" w:cs="Times New Roman"/>
          <w:sz w:val="24"/>
          <w:szCs w:val="24"/>
        </w:rPr>
        <w:t>vrhu zákona č. 321/2018 Z. z.).</w:t>
      </w:r>
    </w:p>
    <w:p w14:paraId="26D9F9E1"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56AFD54D" w14:textId="1ECA14E7" w:rsidR="000F5FFF"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Napriek tomu, že zákonodarca schválením vládneho návrhu zákona č. 321/2018 Z. z. zmenil podmienku dĺžky zvyšku nevykonaného trestu na </w:t>
      </w:r>
      <w:r w:rsidR="00574948" w:rsidRPr="003139F5">
        <w:rPr>
          <w:rFonts w:ascii="Times New Roman" w:hAnsi="Times New Roman" w:cs="Times New Roman"/>
          <w:sz w:val="24"/>
          <w:szCs w:val="24"/>
        </w:rPr>
        <w:t>tri</w:t>
      </w:r>
      <w:r w:rsidR="00B6472D" w:rsidRPr="003139F5">
        <w:rPr>
          <w:rFonts w:ascii="Times New Roman" w:hAnsi="Times New Roman" w:cs="Times New Roman"/>
          <w:sz w:val="24"/>
          <w:szCs w:val="24"/>
        </w:rPr>
        <w:t xml:space="preserve"> roky, odstránenie</w:t>
      </w:r>
      <w:r w:rsidRPr="003139F5">
        <w:rPr>
          <w:rFonts w:ascii="Times New Roman" w:hAnsi="Times New Roman" w:cs="Times New Roman"/>
          <w:sz w:val="24"/>
          <w:szCs w:val="24"/>
        </w:rPr>
        <w:t xml:space="preserve"> uvedenej </w:t>
      </w:r>
      <w:r w:rsidRPr="003139F5">
        <w:rPr>
          <w:rFonts w:ascii="Times New Roman" w:hAnsi="Times New Roman" w:cs="Times New Roman"/>
          <w:sz w:val="24"/>
          <w:szCs w:val="24"/>
        </w:rPr>
        <w:lastRenderedPageBreak/>
        <w:t>„kolízie“ lehoty pre podmienečné prepustenie pri odsúdenom za prečin a lehoty pre možnosť premeny zvyšku trestu odňatia slobody na trest domáceho väzenia neviedlo v aplikačnej praxi k zvýšeniu záujmu zo strany odsúdených k využívaniu uvedeného ustanovenia. Teda nedošlo k naplneniu záujmu štátu podporiť včasnú reintegráciu páchateľa do spoločnosti prost</w:t>
      </w:r>
      <w:r w:rsidR="000F5FFF" w:rsidRPr="003139F5">
        <w:rPr>
          <w:rFonts w:ascii="Times New Roman" w:hAnsi="Times New Roman" w:cs="Times New Roman"/>
          <w:sz w:val="24"/>
          <w:szCs w:val="24"/>
        </w:rPr>
        <w:t>redníctvom uvedeného nástroja.</w:t>
      </w:r>
    </w:p>
    <w:p w14:paraId="7259158C"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7C8AE723" w14:textId="77777777" w:rsidR="000F5FFF" w:rsidRPr="003139F5" w:rsidRDefault="000F5FF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 porovnanie: </w:t>
      </w:r>
      <w:r w:rsidR="00091E5F" w:rsidRPr="003139F5">
        <w:rPr>
          <w:rFonts w:ascii="Times New Roman" w:hAnsi="Times New Roman" w:cs="Times New Roman"/>
          <w:sz w:val="24"/>
          <w:szCs w:val="24"/>
        </w:rPr>
        <w:t xml:space="preserve">Schválením Vládneho návrhu zákona č. 321/2018 Z. z.,  ktorým sa mení a dopĺňa zákon  č. 550/2003 Z. z. o </w:t>
      </w:r>
      <w:proofErr w:type="spellStart"/>
      <w:r w:rsidR="00091E5F" w:rsidRPr="003139F5">
        <w:rPr>
          <w:rFonts w:ascii="Times New Roman" w:hAnsi="Times New Roman" w:cs="Times New Roman"/>
          <w:sz w:val="24"/>
          <w:szCs w:val="24"/>
        </w:rPr>
        <w:t>probačných</w:t>
      </w:r>
      <w:proofErr w:type="spellEnd"/>
      <w:r w:rsidR="00091E5F" w:rsidRPr="003139F5">
        <w:rPr>
          <w:rFonts w:ascii="Times New Roman" w:hAnsi="Times New Roman" w:cs="Times New Roman"/>
          <w:sz w:val="24"/>
          <w:szCs w:val="24"/>
        </w:rPr>
        <w:t xml:space="preserve"> a mediačných úradníkoch a o zmene a doplnení niektorých zákonov v znení neskorších predpisov a ktorým sa menia a dopĺňajú niektoré zákony (o. i. aj Trestný zákon) od 1.</w:t>
      </w:r>
      <w:r w:rsidR="00574948" w:rsidRPr="003139F5">
        <w:rPr>
          <w:rFonts w:ascii="Times New Roman" w:hAnsi="Times New Roman" w:cs="Times New Roman"/>
          <w:sz w:val="24"/>
          <w:szCs w:val="24"/>
        </w:rPr>
        <w:t xml:space="preserve">januára </w:t>
      </w:r>
      <w:r w:rsidR="00091E5F" w:rsidRPr="003139F5">
        <w:rPr>
          <w:rFonts w:ascii="Times New Roman" w:hAnsi="Times New Roman" w:cs="Times New Roman"/>
          <w:sz w:val="24"/>
          <w:szCs w:val="24"/>
        </w:rPr>
        <w:t>2019 je možné, výlučne na návrh riaditeľa príslušného ústavu na výkon trestu odňatia slobody, podmienečne prepustiť osobu odsúdenú za spáchanie zločinu už po výkone</w:t>
      </w:r>
      <w:r w:rsidR="00574948" w:rsidRPr="003139F5">
        <w:rPr>
          <w:rFonts w:ascii="Times New Roman" w:hAnsi="Times New Roman" w:cs="Times New Roman"/>
          <w:sz w:val="24"/>
          <w:szCs w:val="24"/>
        </w:rPr>
        <w:t xml:space="preserve"> polovice</w:t>
      </w:r>
      <w:r w:rsidR="00091E5F" w:rsidRPr="003139F5">
        <w:rPr>
          <w:rFonts w:ascii="Times New Roman" w:hAnsi="Times New Roman" w:cs="Times New Roman"/>
          <w:sz w:val="24"/>
          <w:szCs w:val="24"/>
        </w:rPr>
        <w:t xml:space="preserve"> trestu odňatia slobody,  ak bude zároveň na účely dohľadu nad správaním odsúdeného v skúšobnej dobe nariadená kontrola technickými prostriedkami (nové znenie § 66 ods.</w:t>
      </w:r>
      <w:r w:rsidRPr="003139F5">
        <w:rPr>
          <w:rFonts w:ascii="Times New Roman" w:hAnsi="Times New Roman" w:cs="Times New Roman"/>
          <w:sz w:val="24"/>
          <w:szCs w:val="24"/>
        </w:rPr>
        <w:t xml:space="preserve"> 1 písm. c) Trestného zákona). </w:t>
      </w:r>
    </w:p>
    <w:p w14:paraId="6F8FCB12"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7AF5B22D" w14:textId="77777777" w:rsidR="000F5FFF"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Ďalšou podmienkou pre podmienečne prepustenie z výkonu trestu odňatia slobody po výkone polovice uloženého nepodmienečného trestu odňatia slobody za zločin je aj tá skutočnosť, že odsúdená osoba nebola pred spáchaním trestného činu vo</w:t>
      </w:r>
      <w:r w:rsidR="000F5FFF" w:rsidRPr="003139F5">
        <w:rPr>
          <w:rFonts w:ascii="Times New Roman" w:hAnsi="Times New Roman" w:cs="Times New Roman"/>
          <w:sz w:val="24"/>
          <w:szCs w:val="24"/>
        </w:rPr>
        <w:t xml:space="preserve"> výkone trestu odňatia slobody.</w:t>
      </w:r>
    </w:p>
    <w:p w14:paraId="64673C66"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1CCA304A" w14:textId="45D10E14" w:rsidR="00091E5F" w:rsidRPr="003139F5" w:rsidRDefault="000F5FF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Zákon </w:t>
      </w:r>
      <w:r w:rsidR="00091E5F" w:rsidRPr="003139F5">
        <w:rPr>
          <w:rFonts w:ascii="Times New Roman" w:hAnsi="Times New Roman" w:cs="Times New Roman"/>
          <w:sz w:val="24"/>
          <w:szCs w:val="24"/>
        </w:rPr>
        <w:t xml:space="preserve">č. 214/2019 Z. z. ktorým sa mení a dopĺňa zákon č. 300/2005 Z. z. Trestný zákon v znení neskorších predpisov a ktorým sa menia a dopĺňajú niektoré zákony, ktorým dochádza k ďalšej </w:t>
      </w:r>
      <w:proofErr w:type="spellStart"/>
      <w:r w:rsidR="00091E5F" w:rsidRPr="003139F5">
        <w:rPr>
          <w:rFonts w:ascii="Times New Roman" w:hAnsi="Times New Roman" w:cs="Times New Roman"/>
          <w:sz w:val="24"/>
          <w:szCs w:val="24"/>
        </w:rPr>
        <w:t>precizácii</w:t>
      </w:r>
      <w:proofErr w:type="spellEnd"/>
      <w:r w:rsidR="00091E5F" w:rsidRPr="003139F5">
        <w:rPr>
          <w:rFonts w:ascii="Times New Roman" w:hAnsi="Times New Roman" w:cs="Times New Roman"/>
          <w:sz w:val="24"/>
          <w:szCs w:val="24"/>
        </w:rPr>
        <w:t xml:space="preserve"> právnych predpisov upravujúcich výkon trestov nespojených s odňatím slobody. O</w:t>
      </w:r>
      <w:r w:rsidR="00574948" w:rsidRPr="003139F5">
        <w:rPr>
          <w:rFonts w:ascii="Times New Roman" w:hAnsi="Times New Roman" w:cs="Times New Roman"/>
          <w:sz w:val="24"/>
          <w:szCs w:val="24"/>
        </w:rPr>
        <w:t>krem</w:t>
      </w:r>
      <w:r w:rsidR="00091E5F" w:rsidRPr="003139F5">
        <w:rPr>
          <w:rFonts w:ascii="Times New Roman" w:hAnsi="Times New Roman" w:cs="Times New Roman"/>
          <w:sz w:val="24"/>
          <w:szCs w:val="24"/>
        </w:rPr>
        <w:t xml:space="preserve"> i</w:t>
      </w:r>
      <w:r w:rsidR="00574948" w:rsidRPr="003139F5">
        <w:rPr>
          <w:rFonts w:ascii="Times New Roman" w:hAnsi="Times New Roman" w:cs="Times New Roman"/>
          <w:sz w:val="24"/>
          <w:szCs w:val="24"/>
        </w:rPr>
        <w:t>ného</w:t>
      </w:r>
      <w:r w:rsidR="00091E5F" w:rsidRPr="003139F5">
        <w:rPr>
          <w:rFonts w:ascii="Times New Roman" w:hAnsi="Times New Roman" w:cs="Times New Roman"/>
          <w:sz w:val="24"/>
          <w:szCs w:val="24"/>
        </w:rPr>
        <w:t xml:space="preserve"> bolo doplnené ustanovenie o podmienečnom prepustení s obligatórnym monitoringom </w:t>
      </w:r>
      <w:r w:rsidR="00097437" w:rsidRPr="003139F5">
        <w:rPr>
          <w:rFonts w:ascii="Times New Roman" w:hAnsi="Times New Roman" w:cs="Times New Roman"/>
          <w:sz w:val="24"/>
          <w:szCs w:val="24"/>
        </w:rPr>
        <w:t>[</w:t>
      </w:r>
      <w:r w:rsidR="00091E5F" w:rsidRPr="003139F5">
        <w:rPr>
          <w:rFonts w:ascii="Times New Roman" w:hAnsi="Times New Roman" w:cs="Times New Roman"/>
          <w:sz w:val="24"/>
          <w:szCs w:val="24"/>
        </w:rPr>
        <w:t>§ 66 ods. 1 písm. c)</w:t>
      </w:r>
      <w:r w:rsidR="00097437" w:rsidRPr="003139F5">
        <w:rPr>
          <w:rFonts w:ascii="Times New Roman" w:hAnsi="Times New Roman" w:cs="Times New Roman"/>
          <w:sz w:val="24"/>
          <w:szCs w:val="24"/>
        </w:rPr>
        <w:t>]</w:t>
      </w:r>
      <w:r w:rsidR="00091E5F" w:rsidRPr="003139F5">
        <w:rPr>
          <w:rFonts w:ascii="Times New Roman" w:hAnsi="Times New Roman" w:cs="Times New Roman"/>
          <w:sz w:val="24"/>
          <w:szCs w:val="24"/>
        </w:rPr>
        <w:t xml:space="preserve"> o ustanovenie § 66 ods. 4,  ktoré uvádza že ak ide o podmienečné prepustenie podľa § 66 ods.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w:t>
      </w:r>
    </w:p>
    <w:p w14:paraId="58280E24"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13AB3B7C" w14:textId="23E11609" w:rsidR="00091E5F"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Využívanie podmienečného prepustenia u zločinov podľa § 66 ods. 1 písm. c) na rozdiel od premeny zvyšku trestu odňatia slobody na trest domáceho väzenia podľa § 65a, prinieslo od samého začiatku uvedenia legislatívnej zmeny očakávaný prínos a záujem odsúdených o využívanie uvedeného </w:t>
      </w:r>
      <w:r w:rsidR="00467E08" w:rsidRPr="003139F5">
        <w:rPr>
          <w:rFonts w:ascii="Times New Roman" w:hAnsi="Times New Roman" w:cs="Times New Roman"/>
          <w:sz w:val="24"/>
          <w:szCs w:val="24"/>
        </w:rPr>
        <w:t>„</w:t>
      </w:r>
      <w:r w:rsidRPr="003139F5">
        <w:rPr>
          <w:rFonts w:ascii="Times New Roman" w:hAnsi="Times New Roman" w:cs="Times New Roman"/>
          <w:sz w:val="24"/>
          <w:szCs w:val="24"/>
        </w:rPr>
        <w:t>benefitu“ podmienečného prepustenia s nariadenou kontrolou technickými prostriedkami. Teda došlo k naplneniu záujmu štátu podporiť včasnú reintegráciu páchateľa do spoločnosti prostredníctvom uvedeného nástroja.</w:t>
      </w:r>
    </w:p>
    <w:p w14:paraId="0D171B29" w14:textId="77777777" w:rsidR="00B6472D" w:rsidRPr="003139F5" w:rsidRDefault="00B6472D" w:rsidP="007F37C2">
      <w:pPr>
        <w:spacing w:after="0" w:line="240" w:lineRule="auto"/>
        <w:ind w:firstLine="708"/>
        <w:jc w:val="both"/>
        <w:rPr>
          <w:rFonts w:ascii="Times New Roman" w:hAnsi="Times New Roman" w:cs="Times New Roman"/>
          <w:sz w:val="24"/>
          <w:szCs w:val="24"/>
        </w:rPr>
      </w:pPr>
    </w:p>
    <w:p w14:paraId="5DE29301" w14:textId="58C90859" w:rsidR="00616C44" w:rsidRPr="003139F5" w:rsidRDefault="00091E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 ohľadom na uvedenú analýzu a hodnotenie efektívnosti a účelnosti využívania premeny zvyšku </w:t>
      </w:r>
      <w:r w:rsidR="00574948" w:rsidRPr="003139F5">
        <w:rPr>
          <w:rFonts w:ascii="Times New Roman" w:hAnsi="Times New Roman" w:cs="Times New Roman"/>
          <w:sz w:val="24"/>
          <w:szCs w:val="24"/>
        </w:rPr>
        <w:t>trestu odňatia slobody</w:t>
      </w:r>
      <w:r w:rsidRPr="003139F5">
        <w:rPr>
          <w:rFonts w:ascii="Times New Roman" w:hAnsi="Times New Roman" w:cs="Times New Roman"/>
          <w:sz w:val="24"/>
          <w:szCs w:val="24"/>
        </w:rPr>
        <w:t xml:space="preserve"> na </w:t>
      </w:r>
      <w:r w:rsidR="00574948" w:rsidRPr="003139F5">
        <w:rPr>
          <w:rFonts w:ascii="Times New Roman" w:hAnsi="Times New Roman" w:cs="Times New Roman"/>
          <w:sz w:val="24"/>
          <w:szCs w:val="24"/>
        </w:rPr>
        <w:t>trest domáceho väzenia</w:t>
      </w:r>
      <w:r w:rsidRPr="003139F5">
        <w:rPr>
          <w:rFonts w:ascii="Times New Roman" w:hAnsi="Times New Roman" w:cs="Times New Roman"/>
          <w:sz w:val="24"/>
          <w:szCs w:val="24"/>
        </w:rPr>
        <w:t xml:space="preserve"> podľa § 65a s ustanovením </w:t>
      </w:r>
      <w:r w:rsidR="00574948" w:rsidRPr="003139F5">
        <w:rPr>
          <w:rFonts w:ascii="Times New Roman" w:hAnsi="Times New Roman" w:cs="Times New Roman"/>
          <w:sz w:val="24"/>
          <w:szCs w:val="24"/>
        </w:rPr>
        <w:t>podmienečného prepustenia z výkonu trestu odňatia slobody</w:t>
      </w:r>
      <w:r w:rsidRPr="003139F5">
        <w:rPr>
          <w:rFonts w:ascii="Times New Roman" w:hAnsi="Times New Roman" w:cs="Times New Roman"/>
          <w:sz w:val="24"/>
          <w:szCs w:val="24"/>
        </w:rPr>
        <w:t xml:space="preserve"> podľa § 66 ods. 1 písm. c) sa navrhuje vypustiť ustanovenie § 65a, pričom v záujme zvýšenia úspešnosti reintegrácie páchateľa do spoločnosti sa v modifikovanej podobe premieta navrhované zrušené ustanovenie do podmienečného prepustenia z výkonu trestu odňatia slobody.</w:t>
      </w:r>
    </w:p>
    <w:p w14:paraId="335224C3" w14:textId="77777777" w:rsidR="000F5FFF" w:rsidRPr="003139F5" w:rsidRDefault="000F5FFF" w:rsidP="007F37C2">
      <w:pPr>
        <w:spacing w:after="0" w:line="240" w:lineRule="auto"/>
        <w:ind w:firstLine="708"/>
        <w:jc w:val="both"/>
        <w:rPr>
          <w:rFonts w:ascii="Times New Roman" w:hAnsi="Times New Roman" w:cs="Times New Roman"/>
          <w:sz w:val="24"/>
          <w:szCs w:val="24"/>
        </w:rPr>
      </w:pPr>
    </w:p>
    <w:p w14:paraId="2CA4BCAE" w14:textId="1B3B1684" w:rsidR="00DA5FF3" w:rsidRPr="003139F5" w:rsidRDefault="00DA5FF3"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27221E"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27221E"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7</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w:t>
      </w:r>
      <w:r w:rsidR="00003529"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66)</w:t>
      </w:r>
    </w:p>
    <w:p w14:paraId="4E758724" w14:textId="77777777" w:rsidR="004A2220" w:rsidRPr="003139F5" w:rsidRDefault="004A2220" w:rsidP="007F37C2">
      <w:pPr>
        <w:spacing w:after="0" w:line="240" w:lineRule="auto"/>
        <w:jc w:val="both"/>
        <w:rPr>
          <w:rFonts w:ascii="Times New Roman" w:hAnsi="Times New Roman" w:cs="Times New Roman"/>
          <w:sz w:val="24"/>
          <w:szCs w:val="24"/>
        </w:rPr>
      </w:pPr>
    </w:p>
    <w:p w14:paraId="7B1C2106" w14:textId="77777777" w:rsidR="00097437" w:rsidRPr="003139F5" w:rsidRDefault="00DA351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Účinnosť probácie môže byť zvýšená orientáciou na budúcnosť a na rozvíjanie zručností, ktorými páchateľ disponuje. Faktory, ktoré sa na základe štandardizovaných nástrojov na odhaľovaní kriminogénnych rizík javia ako najvýznamnejšie príčiny kriminality, a na ktoré sa vďaka uvedenému </w:t>
      </w:r>
      <w:proofErr w:type="spellStart"/>
      <w:r w:rsidRPr="003139F5">
        <w:rPr>
          <w:rFonts w:ascii="Times New Roman" w:hAnsi="Times New Roman" w:cs="Times New Roman"/>
          <w:sz w:val="24"/>
          <w:szCs w:val="24"/>
        </w:rPr>
        <w:t>probačný</w:t>
      </w:r>
      <w:proofErr w:type="spellEnd"/>
      <w:r w:rsidRPr="003139F5">
        <w:rPr>
          <w:rFonts w:ascii="Times New Roman" w:hAnsi="Times New Roman" w:cs="Times New Roman"/>
          <w:sz w:val="24"/>
          <w:szCs w:val="24"/>
        </w:rPr>
        <w:t xml:space="preserve"> a mediačný úradník primárne zameriava,  nemusia </w:t>
      </w:r>
      <w:r w:rsidRPr="003139F5">
        <w:rPr>
          <w:rFonts w:ascii="Times New Roman" w:hAnsi="Times New Roman" w:cs="Times New Roman"/>
          <w:sz w:val="24"/>
          <w:szCs w:val="24"/>
        </w:rPr>
        <w:lastRenderedPageBreak/>
        <w:t>byť zároveň tými, ktoré majú najväčší vplyv na procesy spojené s ukončovaním jeho kriminálnej kariéry (</w:t>
      </w:r>
      <w:proofErr w:type="spellStart"/>
      <w:r w:rsidRPr="003139F5">
        <w:rPr>
          <w:rFonts w:ascii="Times New Roman" w:hAnsi="Times New Roman" w:cs="Times New Roman"/>
          <w:sz w:val="24"/>
          <w:szCs w:val="24"/>
        </w:rPr>
        <w:t>Veysey</w:t>
      </w:r>
      <w:proofErr w:type="spellEnd"/>
      <w:r w:rsidRPr="003139F5">
        <w:rPr>
          <w:rFonts w:ascii="Times New Roman" w:hAnsi="Times New Roman" w:cs="Times New Roman"/>
          <w:sz w:val="24"/>
          <w:szCs w:val="24"/>
        </w:rPr>
        <w:t xml:space="preserve">, </w:t>
      </w:r>
      <w:proofErr w:type="spellStart"/>
      <w:r w:rsidRPr="003139F5">
        <w:rPr>
          <w:rFonts w:ascii="Times New Roman" w:hAnsi="Times New Roman" w:cs="Times New Roman"/>
          <w:sz w:val="24"/>
          <w:szCs w:val="24"/>
        </w:rPr>
        <w:t>Martinez</w:t>
      </w:r>
      <w:proofErr w:type="spellEnd"/>
      <w:r w:rsidRPr="003139F5">
        <w:rPr>
          <w:rFonts w:ascii="Times New Roman" w:hAnsi="Times New Roman" w:cs="Times New Roman"/>
          <w:sz w:val="24"/>
          <w:szCs w:val="24"/>
        </w:rPr>
        <w:t xml:space="preserve">, Christian, 2012).  </w:t>
      </w:r>
    </w:p>
    <w:p w14:paraId="49039D46"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1E574ABE" w14:textId="1C30779E" w:rsidR="00097437" w:rsidRPr="003139F5" w:rsidRDefault="00DA351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Zároveň predkladateľ reaguje na negatívny trend v Slovenskej</w:t>
      </w:r>
      <w:r w:rsidR="00B6472D" w:rsidRPr="003139F5">
        <w:rPr>
          <w:rFonts w:ascii="Times New Roman" w:hAnsi="Times New Roman" w:cs="Times New Roman"/>
          <w:sz w:val="24"/>
          <w:szCs w:val="24"/>
        </w:rPr>
        <w:t xml:space="preserve"> republike, a to zvyšovanie</w:t>
      </w:r>
      <w:r w:rsidRPr="003139F5">
        <w:rPr>
          <w:rFonts w:ascii="Times New Roman" w:hAnsi="Times New Roman" w:cs="Times New Roman"/>
          <w:sz w:val="24"/>
          <w:szCs w:val="24"/>
        </w:rPr>
        <w:t xml:space="preserve"> väzenskej populácie, s tým, že Slovenská republika v súčasnosti patrí medzi krajiny s najvyšším počtom odsúdených na 100</w:t>
      </w:r>
      <w:r w:rsidR="00900DAB" w:rsidRPr="003139F5">
        <w:rPr>
          <w:rFonts w:ascii="Times New Roman" w:hAnsi="Times New Roman" w:cs="Times New Roman"/>
          <w:sz w:val="24"/>
          <w:szCs w:val="24"/>
        </w:rPr>
        <w:t xml:space="preserve"> </w:t>
      </w:r>
      <w:r w:rsidRPr="003139F5">
        <w:rPr>
          <w:rFonts w:ascii="Times New Roman" w:hAnsi="Times New Roman" w:cs="Times New Roman"/>
          <w:sz w:val="24"/>
          <w:szCs w:val="24"/>
        </w:rPr>
        <w:t>0</w:t>
      </w:r>
      <w:r w:rsidR="00097437" w:rsidRPr="003139F5">
        <w:rPr>
          <w:rFonts w:ascii="Times New Roman" w:hAnsi="Times New Roman" w:cs="Times New Roman"/>
          <w:sz w:val="24"/>
          <w:szCs w:val="24"/>
        </w:rPr>
        <w:t>00 obyvateľov v Európskej únií.</w:t>
      </w:r>
    </w:p>
    <w:p w14:paraId="5F90E4AC"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6687B9B1" w14:textId="77777777" w:rsidR="00097437" w:rsidRPr="003139F5" w:rsidRDefault="00DA351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úprava nástroja trestnej politiky štátu, v podobe precizovania podmienok a predpokladov podmienečného prepustenia. Podmienečné prepustenie má svoj základ v poznaní, že účel trestu (zmena správania odsúdeného) bol dosiahnutý skôr, ako uplynula celková dĺžka uloženého trestu.</w:t>
      </w:r>
    </w:p>
    <w:p w14:paraId="128C205B"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6C202357" w14:textId="08176054"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Predkladateľ v návrhu </w:t>
      </w:r>
      <w:r w:rsidR="00AB011A" w:rsidRPr="003139F5">
        <w:rPr>
          <w:rFonts w:ascii="Times New Roman" w:hAnsi="Times New Roman" w:cs="Times New Roman"/>
          <w:sz w:val="24"/>
          <w:szCs w:val="24"/>
        </w:rPr>
        <w:t>Trestného zákona</w:t>
      </w:r>
      <w:r w:rsidRPr="003139F5">
        <w:rPr>
          <w:rFonts w:ascii="Times New Roman" w:hAnsi="Times New Roman" w:cs="Times New Roman"/>
          <w:sz w:val="24"/>
          <w:szCs w:val="24"/>
        </w:rPr>
        <w:t xml:space="preserve"> akcentuje zodpovednosť páchateľa za škodu a ujmu, spôsobenú trestným činom poškodenému (obeti) s tým, že kladie dôraz na prijatie zodpovednosti páchateľa za svoje správanie a uvedomenie si následku trestného činu a s tým spojen</w:t>
      </w:r>
      <w:r w:rsidR="00375E44" w:rsidRPr="003139F5">
        <w:rPr>
          <w:rFonts w:ascii="Times New Roman" w:hAnsi="Times New Roman" w:cs="Times New Roman"/>
          <w:sz w:val="24"/>
          <w:szCs w:val="24"/>
        </w:rPr>
        <w:t>ej</w:t>
      </w:r>
      <w:r w:rsidRPr="003139F5">
        <w:rPr>
          <w:rFonts w:ascii="Times New Roman" w:hAnsi="Times New Roman" w:cs="Times New Roman"/>
          <w:sz w:val="24"/>
          <w:szCs w:val="24"/>
        </w:rPr>
        <w:t xml:space="preserve"> škody (ujmy) , ktorú poškodenému (</w:t>
      </w:r>
      <w:r w:rsidR="00097437" w:rsidRPr="003139F5">
        <w:rPr>
          <w:rFonts w:ascii="Times New Roman" w:hAnsi="Times New Roman" w:cs="Times New Roman"/>
          <w:sz w:val="24"/>
          <w:szCs w:val="24"/>
        </w:rPr>
        <w:t>obeti) trestným činom spôsobil.</w:t>
      </w:r>
    </w:p>
    <w:p w14:paraId="6AD8E49E"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4AD857F7" w14:textId="6518288F" w:rsidR="00692E32"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Cieľom navrhovanej legislatívnej zmeny je:</w:t>
      </w:r>
    </w:p>
    <w:p w14:paraId="68B37D4A" w14:textId="60AD7FD2" w:rsidR="00692E32" w:rsidRPr="003139F5" w:rsidRDefault="00692E32"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starostlivosť o potreby a záujmy osoby poškodenej trestným činom,</w:t>
      </w:r>
    </w:p>
    <w:p w14:paraId="0354BA0C" w14:textId="2987C8EF" w:rsidR="00097437" w:rsidRPr="003139F5" w:rsidRDefault="00692E32"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podpora páchateľa v prevzatí zodpovednosti za následky spôsoben</w:t>
      </w:r>
      <w:r w:rsidR="0066195D" w:rsidRPr="003139F5">
        <w:rPr>
          <w:rFonts w:ascii="Times New Roman" w:hAnsi="Times New Roman" w:cs="Times New Roman"/>
          <w:sz w:val="24"/>
          <w:szCs w:val="24"/>
        </w:rPr>
        <w:t>é</w:t>
      </w:r>
      <w:r w:rsidRPr="003139F5">
        <w:rPr>
          <w:rFonts w:ascii="Times New Roman" w:hAnsi="Times New Roman" w:cs="Times New Roman"/>
          <w:sz w:val="24"/>
          <w:szCs w:val="24"/>
        </w:rPr>
        <w:t xml:space="preserve"> trestným činom a prevzatie páchateľovej zodpovednosti za splnenie záväzkov alebo povinnosti, ktoré vyplývaj</w:t>
      </w:r>
      <w:r w:rsidR="00097437" w:rsidRPr="003139F5">
        <w:rPr>
          <w:rFonts w:ascii="Times New Roman" w:hAnsi="Times New Roman" w:cs="Times New Roman"/>
          <w:sz w:val="24"/>
          <w:szCs w:val="24"/>
        </w:rPr>
        <w:t>ú zo vzájomne uzavretej dohody.</w:t>
      </w:r>
    </w:p>
    <w:p w14:paraId="7539FF9F" w14:textId="77777777" w:rsidR="00097437" w:rsidRPr="003139F5" w:rsidRDefault="00097437" w:rsidP="007F37C2">
      <w:pPr>
        <w:spacing w:after="0" w:line="240" w:lineRule="auto"/>
        <w:jc w:val="both"/>
        <w:rPr>
          <w:rFonts w:ascii="Times New Roman" w:hAnsi="Times New Roman" w:cs="Times New Roman"/>
          <w:sz w:val="24"/>
          <w:szCs w:val="24"/>
        </w:rPr>
      </w:pPr>
    </w:p>
    <w:p w14:paraId="5F769C25" w14:textId="77777777"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Preto predkladateľ v odseku 2 zohľadňuje postoj páchateľa k trestnému činu, ktorý prevzal zodpovednosť za spáchaný trestný čin a spoločne s poškodeným (v mediácii) dospeje k vzájomnej dohode na odstránení ujmy vzniknutej v príčinn</w:t>
      </w:r>
      <w:r w:rsidR="00097437" w:rsidRPr="003139F5">
        <w:rPr>
          <w:rFonts w:ascii="Times New Roman" w:hAnsi="Times New Roman" w:cs="Times New Roman"/>
          <w:sz w:val="24"/>
          <w:szCs w:val="24"/>
        </w:rPr>
        <w:t>ej súvislosti s trestným činom.</w:t>
      </w:r>
    </w:p>
    <w:p w14:paraId="7BE30276" w14:textId="77777777" w:rsidR="00097437" w:rsidRPr="003139F5" w:rsidRDefault="00097437" w:rsidP="007F37C2">
      <w:pPr>
        <w:spacing w:after="0" w:line="240" w:lineRule="auto"/>
        <w:jc w:val="both"/>
        <w:rPr>
          <w:rFonts w:ascii="Times New Roman" w:hAnsi="Times New Roman" w:cs="Times New Roman"/>
          <w:sz w:val="24"/>
          <w:szCs w:val="24"/>
        </w:rPr>
      </w:pPr>
    </w:p>
    <w:p w14:paraId="4DD9F5AD" w14:textId="0B342571"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w:t>
      </w:r>
      <w:r w:rsidR="00B6472D" w:rsidRPr="003139F5">
        <w:rPr>
          <w:rFonts w:ascii="Times New Roman" w:hAnsi="Times New Roman" w:cs="Times New Roman"/>
          <w:sz w:val="24"/>
          <w:szCs w:val="24"/>
        </w:rPr>
        <w:t xml:space="preserve"> odseku 1 </w:t>
      </w:r>
      <w:r w:rsidRPr="003139F5">
        <w:rPr>
          <w:rFonts w:ascii="Times New Roman" w:hAnsi="Times New Roman" w:cs="Times New Roman"/>
          <w:sz w:val="24"/>
          <w:szCs w:val="24"/>
        </w:rPr>
        <w:t>písm</w:t>
      </w:r>
      <w:r w:rsidR="00B6472D" w:rsidRPr="003139F5">
        <w:rPr>
          <w:rFonts w:ascii="Times New Roman" w:hAnsi="Times New Roman" w:cs="Times New Roman"/>
          <w:sz w:val="24"/>
          <w:szCs w:val="24"/>
        </w:rPr>
        <w:t>.</w:t>
      </w:r>
      <w:r w:rsidRPr="003139F5">
        <w:rPr>
          <w:rFonts w:ascii="Times New Roman" w:hAnsi="Times New Roman" w:cs="Times New Roman"/>
          <w:sz w:val="24"/>
          <w:szCs w:val="24"/>
        </w:rPr>
        <w:t xml:space="preserve"> a) sa navrhuje u osoby odsúdenej za prečin podmienečné prepustenie po výkone jednej </w:t>
      </w:r>
      <w:r w:rsidR="00B6472D" w:rsidRPr="003139F5">
        <w:rPr>
          <w:rFonts w:ascii="Times New Roman" w:hAnsi="Times New Roman" w:cs="Times New Roman"/>
          <w:sz w:val="24"/>
          <w:szCs w:val="24"/>
        </w:rPr>
        <w:t xml:space="preserve">polovice trestu odňatia slobody, </w:t>
      </w:r>
      <w:r w:rsidRPr="003139F5">
        <w:rPr>
          <w:rFonts w:ascii="Times New Roman" w:hAnsi="Times New Roman" w:cs="Times New Roman"/>
          <w:sz w:val="24"/>
          <w:szCs w:val="24"/>
        </w:rPr>
        <w:t xml:space="preserve">v písm. b) u osoby odsúdenej za zločin po výkone </w:t>
      </w:r>
      <w:r w:rsidR="00B6472D" w:rsidRPr="003139F5">
        <w:rPr>
          <w:rFonts w:ascii="Times New Roman" w:hAnsi="Times New Roman" w:cs="Times New Roman"/>
          <w:sz w:val="24"/>
          <w:szCs w:val="24"/>
        </w:rPr>
        <w:t>dvoch tretín</w:t>
      </w:r>
      <w:r w:rsidRPr="003139F5">
        <w:rPr>
          <w:rFonts w:ascii="Times New Roman" w:hAnsi="Times New Roman" w:cs="Times New Roman"/>
          <w:sz w:val="24"/>
          <w:szCs w:val="24"/>
        </w:rPr>
        <w:t xml:space="preserve"> trestu odňatia slobody za podmie</w:t>
      </w:r>
      <w:r w:rsidR="00097437" w:rsidRPr="003139F5">
        <w:rPr>
          <w:rFonts w:ascii="Times New Roman" w:hAnsi="Times New Roman" w:cs="Times New Roman"/>
          <w:sz w:val="24"/>
          <w:szCs w:val="24"/>
        </w:rPr>
        <w:t xml:space="preserve">nok uvedených v návrhu zákona. </w:t>
      </w:r>
    </w:p>
    <w:p w14:paraId="6401698D" w14:textId="77777777" w:rsidR="00097437" w:rsidRPr="003139F5" w:rsidRDefault="00097437" w:rsidP="007F37C2">
      <w:pPr>
        <w:spacing w:after="0" w:line="240" w:lineRule="auto"/>
        <w:jc w:val="both"/>
        <w:rPr>
          <w:rFonts w:ascii="Times New Roman" w:hAnsi="Times New Roman" w:cs="Times New Roman"/>
          <w:sz w:val="24"/>
          <w:szCs w:val="24"/>
        </w:rPr>
      </w:pPr>
    </w:p>
    <w:p w14:paraId="7CD49BCC" w14:textId="77777777"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Návrh zákona zohľadňuje prevzatie zodpovednosti páchateľa za spáchaný trestný čin, jeho postoj k odstráneniu spôsobenej škody/ujmy, k potrebám poškodeného a k  plneniu záväzku  a povinnosti vyplývajúcich z uz</w:t>
      </w:r>
      <w:r w:rsidR="00097437" w:rsidRPr="003139F5">
        <w:rPr>
          <w:rFonts w:ascii="Times New Roman" w:hAnsi="Times New Roman" w:cs="Times New Roman"/>
          <w:sz w:val="24"/>
          <w:szCs w:val="24"/>
        </w:rPr>
        <w:t>avretej dohody o náhrade škody.</w:t>
      </w:r>
    </w:p>
    <w:p w14:paraId="1F26427E" w14:textId="77777777" w:rsidR="00097437" w:rsidRPr="003139F5" w:rsidRDefault="00097437" w:rsidP="007F37C2">
      <w:pPr>
        <w:spacing w:after="0" w:line="240" w:lineRule="auto"/>
        <w:jc w:val="both"/>
        <w:rPr>
          <w:rFonts w:ascii="Times New Roman" w:hAnsi="Times New Roman" w:cs="Times New Roman"/>
          <w:sz w:val="24"/>
          <w:szCs w:val="24"/>
        </w:rPr>
      </w:pPr>
    </w:p>
    <w:p w14:paraId="4F733278" w14:textId="7351B229"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Cieľom navrhovanej zmeny je vyzdvihnúť význam </w:t>
      </w:r>
      <w:proofErr w:type="spellStart"/>
      <w:r w:rsidRPr="003139F5">
        <w:rPr>
          <w:rFonts w:ascii="Times New Roman" w:hAnsi="Times New Roman" w:cs="Times New Roman"/>
          <w:sz w:val="24"/>
          <w:szCs w:val="24"/>
        </w:rPr>
        <w:t>restoratívnych</w:t>
      </w:r>
      <w:proofErr w:type="spellEnd"/>
      <w:r w:rsidRPr="003139F5">
        <w:rPr>
          <w:rFonts w:ascii="Times New Roman" w:hAnsi="Times New Roman" w:cs="Times New Roman"/>
          <w:sz w:val="24"/>
          <w:szCs w:val="24"/>
        </w:rPr>
        <w:t xml:space="preserve"> prístupov v trestnom konaní, ktoré sú založené na skutočnosti, že strany dotknuté trestnou činnosťou (obvinený a poškodený) sa aktívne podieľajú na odstránení následku trestného činu (škody/ujmy spôsobenej poškodenej osobe), prípadne zmiernenie následku spôsobenej škody/ujmy. Zároveň podporuje páchateľa v riešení vzniknutého konfliktu, rešpektovaní potrieb poškodeného a prevzatie páchateľovej zodpovednosti za splnenie záväzkov alebo povinnosti, ktoré vyplývaj</w:t>
      </w:r>
      <w:r w:rsidR="00097437" w:rsidRPr="003139F5">
        <w:rPr>
          <w:rFonts w:ascii="Times New Roman" w:hAnsi="Times New Roman" w:cs="Times New Roman"/>
          <w:sz w:val="24"/>
          <w:szCs w:val="24"/>
        </w:rPr>
        <w:t>ú zo vzájomne uzavretej dohody.</w:t>
      </w:r>
    </w:p>
    <w:p w14:paraId="202CD3D2" w14:textId="77304702" w:rsidR="00130BF4" w:rsidRPr="003139F5" w:rsidRDefault="00130BF4" w:rsidP="007F37C2">
      <w:pPr>
        <w:spacing w:after="0" w:line="240" w:lineRule="auto"/>
        <w:ind w:firstLine="708"/>
        <w:jc w:val="both"/>
        <w:rPr>
          <w:rFonts w:ascii="Times New Roman" w:hAnsi="Times New Roman" w:cs="Times New Roman"/>
          <w:sz w:val="24"/>
          <w:szCs w:val="24"/>
        </w:rPr>
      </w:pPr>
    </w:p>
    <w:p w14:paraId="12210C65" w14:textId="0D72624A" w:rsidR="00130BF4" w:rsidRPr="003139F5" w:rsidRDefault="00130BF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tomto procese nejde len o formálnu stránku, ale primárnym cieľom je nastavenie pravidiel do budúcna, t. j. po prepustení z výkonu trestu odňatia slobody. Táto forma, ktorá spadá do základných </w:t>
      </w:r>
      <w:proofErr w:type="spellStart"/>
      <w:r w:rsidRPr="003139F5">
        <w:rPr>
          <w:rFonts w:ascii="Times New Roman" w:hAnsi="Times New Roman" w:cs="Times New Roman"/>
          <w:sz w:val="24"/>
          <w:szCs w:val="24"/>
        </w:rPr>
        <w:t>restoratívnych</w:t>
      </w:r>
      <w:proofErr w:type="spellEnd"/>
      <w:r w:rsidRPr="003139F5">
        <w:rPr>
          <w:rFonts w:ascii="Times New Roman" w:hAnsi="Times New Roman" w:cs="Times New Roman"/>
          <w:sz w:val="24"/>
          <w:szCs w:val="24"/>
        </w:rPr>
        <w:t xml:space="preserve"> programov má vysoko pozitívny efekt vo vzťahu k znižovaniu miery rizika recidívy.  Vychádza sa zo základného edukačného a resocializačného formátu, že vyriešenie konfliktného stavu, resp. situácie, ktorá viedla k spáchaniu trestného činu sa už nebude eskalovať a dosiahne sa stav </w:t>
      </w:r>
      <w:proofErr w:type="spellStart"/>
      <w:r w:rsidRPr="003139F5">
        <w:rPr>
          <w:rFonts w:ascii="Times New Roman" w:hAnsi="Times New Roman" w:cs="Times New Roman"/>
          <w:sz w:val="24"/>
          <w:szCs w:val="24"/>
        </w:rPr>
        <w:t>desistencie</w:t>
      </w:r>
      <w:proofErr w:type="spellEnd"/>
      <w:r w:rsidRPr="003139F5">
        <w:rPr>
          <w:rFonts w:ascii="Times New Roman" w:hAnsi="Times New Roman" w:cs="Times New Roman"/>
          <w:sz w:val="24"/>
          <w:szCs w:val="24"/>
        </w:rPr>
        <w:t>. </w:t>
      </w:r>
    </w:p>
    <w:p w14:paraId="7EC5776D" w14:textId="77777777" w:rsidR="00097437" w:rsidRPr="003139F5" w:rsidRDefault="00097437" w:rsidP="007F37C2">
      <w:pPr>
        <w:spacing w:after="0" w:line="240" w:lineRule="auto"/>
        <w:jc w:val="both"/>
        <w:rPr>
          <w:rFonts w:ascii="Times New Roman" w:hAnsi="Times New Roman" w:cs="Times New Roman"/>
          <w:sz w:val="24"/>
          <w:szCs w:val="24"/>
        </w:rPr>
      </w:pPr>
    </w:p>
    <w:p w14:paraId="7F6F6053" w14:textId="77777777" w:rsidR="00097437" w:rsidRPr="003139F5" w:rsidRDefault="00692E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S ohľadom na uvedené predkladateľ navrhuje uprednostniť pri podmienkach podmienečného prepustenia</w:t>
      </w:r>
      <w:r w:rsidR="00E02341" w:rsidRPr="003139F5">
        <w:rPr>
          <w:rFonts w:ascii="Times New Roman" w:hAnsi="Times New Roman" w:cs="Times New Roman"/>
          <w:sz w:val="24"/>
          <w:szCs w:val="24"/>
        </w:rPr>
        <w:t xml:space="preserve"> </w:t>
      </w:r>
      <w:r w:rsidRPr="003139F5">
        <w:rPr>
          <w:rFonts w:ascii="Times New Roman" w:hAnsi="Times New Roman" w:cs="Times New Roman"/>
          <w:sz w:val="24"/>
          <w:szCs w:val="24"/>
        </w:rPr>
        <w:t>zodpovednosť páchateľa za spôsobenú škodu/ujmu, riešenie konfliktu,  potrieb a záujmov poškodeného pred represiou v podobe kontroly techn</w:t>
      </w:r>
      <w:r w:rsidR="00E02341" w:rsidRPr="003139F5">
        <w:rPr>
          <w:rFonts w:ascii="Times New Roman" w:hAnsi="Times New Roman" w:cs="Times New Roman"/>
          <w:sz w:val="24"/>
          <w:szCs w:val="24"/>
        </w:rPr>
        <w:t xml:space="preserve">ickými prostriedkami odsúdeného, čo premieta do umožnenia podmienečného prepustenia z výkonu trestu odňatia slobody už po výkone tretiny trestu odňatia slobody pri prečinoch a polovice u zločinov. </w:t>
      </w:r>
      <w:r w:rsidRPr="003139F5">
        <w:rPr>
          <w:rFonts w:ascii="Times New Roman" w:hAnsi="Times New Roman" w:cs="Times New Roman"/>
          <w:sz w:val="24"/>
          <w:szCs w:val="24"/>
        </w:rPr>
        <w:t>Teda záujmy a potreby poškodeného/obete trestného činu, aktívne zapojenie  páchateľa do riešeni</w:t>
      </w:r>
      <w:r w:rsidR="00E2056B" w:rsidRPr="003139F5">
        <w:rPr>
          <w:rFonts w:ascii="Times New Roman" w:hAnsi="Times New Roman" w:cs="Times New Roman"/>
          <w:sz w:val="24"/>
          <w:szCs w:val="24"/>
        </w:rPr>
        <w:t>a</w:t>
      </w:r>
      <w:r w:rsidRPr="003139F5">
        <w:rPr>
          <w:rFonts w:ascii="Times New Roman" w:hAnsi="Times New Roman" w:cs="Times New Roman"/>
          <w:sz w:val="24"/>
          <w:szCs w:val="24"/>
        </w:rPr>
        <w:t xml:space="preserve"> konfliktu a odstránenie, prípadne zmiernenie následku trestného činu, náprava narušených vzťahov, opätovné začlenenie do spoločnosti a zodpovednosť páchateľa za spôsobený následok sa javí ako významnejší motivačný prvok úspešnej reintegrácie páchateľa do spoločnosti a jeho vedenie k správnym rozhodnutiam pred didaktickou represiou v podobe kontroly odsúdeného technickými prostriedkami.</w:t>
      </w:r>
    </w:p>
    <w:p w14:paraId="64EA4F6F"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50D73F0D" w14:textId="334B0ED4" w:rsidR="00097437" w:rsidRPr="003139F5" w:rsidRDefault="00CA025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3 nahrádza pôvodný ods</w:t>
      </w:r>
      <w:r w:rsidR="00097437" w:rsidRPr="003139F5">
        <w:rPr>
          <w:rFonts w:ascii="Times New Roman" w:hAnsi="Times New Roman" w:cs="Times New Roman"/>
          <w:sz w:val="24"/>
          <w:szCs w:val="24"/>
        </w:rPr>
        <w:t>ek</w:t>
      </w:r>
      <w:r w:rsidRPr="003139F5">
        <w:rPr>
          <w:rFonts w:ascii="Times New Roman" w:hAnsi="Times New Roman" w:cs="Times New Roman"/>
          <w:sz w:val="24"/>
          <w:szCs w:val="24"/>
        </w:rPr>
        <w:t xml:space="preserve"> 1 písm. c), </w:t>
      </w:r>
      <w:r w:rsidR="00E2056B" w:rsidRPr="003139F5">
        <w:rPr>
          <w:rFonts w:ascii="Times New Roman" w:hAnsi="Times New Roman" w:cs="Times New Roman"/>
          <w:sz w:val="24"/>
          <w:szCs w:val="24"/>
        </w:rPr>
        <w:t>a zároveň</w:t>
      </w:r>
      <w:r w:rsidRPr="003139F5">
        <w:rPr>
          <w:rFonts w:ascii="Times New Roman" w:hAnsi="Times New Roman" w:cs="Times New Roman"/>
          <w:sz w:val="24"/>
          <w:szCs w:val="24"/>
        </w:rPr>
        <w:t xml:space="preserve"> navrhuje zmiernenie podmienky pôvodne upravenej, tzn. že </w:t>
      </w:r>
      <w:r w:rsidR="00E2056B" w:rsidRPr="003139F5">
        <w:rPr>
          <w:rFonts w:ascii="Times New Roman" w:hAnsi="Times New Roman" w:cs="Times New Roman"/>
          <w:sz w:val="24"/>
          <w:szCs w:val="24"/>
        </w:rPr>
        <w:t xml:space="preserve">aj </w:t>
      </w:r>
      <w:r w:rsidRPr="003139F5">
        <w:rPr>
          <w:rFonts w:ascii="Times New Roman" w:hAnsi="Times New Roman" w:cs="Times New Roman"/>
          <w:sz w:val="24"/>
          <w:szCs w:val="24"/>
        </w:rPr>
        <w:t>osoba odsúdená za zločin, ktorá bol</w:t>
      </w:r>
      <w:r w:rsidR="00E2056B" w:rsidRPr="003139F5">
        <w:rPr>
          <w:rFonts w:ascii="Times New Roman" w:hAnsi="Times New Roman" w:cs="Times New Roman"/>
          <w:sz w:val="24"/>
          <w:szCs w:val="24"/>
        </w:rPr>
        <w:t>a</w:t>
      </w:r>
      <w:r w:rsidRPr="003139F5">
        <w:rPr>
          <w:rFonts w:ascii="Times New Roman" w:hAnsi="Times New Roman" w:cs="Times New Roman"/>
          <w:sz w:val="24"/>
          <w:szCs w:val="24"/>
        </w:rPr>
        <w:t xml:space="preserve"> v posledných piatich rokoch </w:t>
      </w:r>
      <w:r w:rsidR="00E2056B" w:rsidRPr="003139F5">
        <w:rPr>
          <w:rFonts w:ascii="Times New Roman" w:hAnsi="Times New Roman" w:cs="Times New Roman"/>
          <w:sz w:val="24"/>
          <w:szCs w:val="24"/>
        </w:rPr>
        <w:t>vo výkone trestu</w:t>
      </w:r>
      <w:r w:rsidRPr="003139F5">
        <w:rPr>
          <w:rFonts w:ascii="Times New Roman" w:hAnsi="Times New Roman" w:cs="Times New Roman"/>
          <w:sz w:val="24"/>
          <w:szCs w:val="24"/>
        </w:rPr>
        <w:t xml:space="preserve">, môže byť </w:t>
      </w:r>
      <w:r w:rsidR="00E2056B" w:rsidRPr="003139F5">
        <w:rPr>
          <w:rFonts w:ascii="Times New Roman" w:hAnsi="Times New Roman" w:cs="Times New Roman"/>
          <w:sz w:val="24"/>
          <w:szCs w:val="24"/>
        </w:rPr>
        <w:t xml:space="preserve">skôr podmienečne prepustená, ak spĺňa podmienky, ak mu súd súčasne </w:t>
      </w:r>
      <w:r w:rsidRPr="003139F5">
        <w:rPr>
          <w:rFonts w:ascii="Times New Roman" w:hAnsi="Times New Roman" w:cs="Times New Roman"/>
          <w:sz w:val="24"/>
          <w:szCs w:val="24"/>
        </w:rPr>
        <w:t>ulož</w:t>
      </w:r>
      <w:r w:rsidR="009A02BB" w:rsidRPr="003139F5">
        <w:rPr>
          <w:rFonts w:ascii="Times New Roman" w:hAnsi="Times New Roman" w:cs="Times New Roman"/>
          <w:sz w:val="24"/>
          <w:szCs w:val="24"/>
        </w:rPr>
        <w:t>í</w:t>
      </w:r>
      <w:r w:rsidRPr="003139F5">
        <w:rPr>
          <w:rFonts w:ascii="Times New Roman" w:hAnsi="Times New Roman" w:cs="Times New Roman"/>
          <w:sz w:val="24"/>
          <w:szCs w:val="24"/>
        </w:rPr>
        <w:t xml:space="preserve"> povinnosť zdržiavať sa v určenom čase na určenej adrese a zároveň nariadi kontrolu uloženej povinnosti technickými prostriedkami, teda predkladateľ uprednostňuje didaktickú represiu v podobe uvedeného režimu kontroly technickými prostriedkami pred represiou vykonávanou formou výkonu trestu odňatia slobody</w:t>
      </w:r>
      <w:r w:rsidR="009A02BB" w:rsidRPr="003139F5">
        <w:rPr>
          <w:rFonts w:ascii="Times New Roman" w:hAnsi="Times New Roman" w:cs="Times New Roman"/>
          <w:sz w:val="24"/>
          <w:szCs w:val="24"/>
        </w:rPr>
        <w:t>.</w:t>
      </w:r>
    </w:p>
    <w:p w14:paraId="7BE37E49"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66F561A3" w14:textId="18D387BB" w:rsidR="00097437" w:rsidRPr="003139F5" w:rsidRDefault="00F303A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Odsek 4 upravuje </w:t>
      </w:r>
      <w:r w:rsidR="009A02BB" w:rsidRPr="003139F5">
        <w:rPr>
          <w:rFonts w:ascii="Times New Roman" w:hAnsi="Times New Roman" w:cs="Times New Roman"/>
          <w:sz w:val="24"/>
          <w:szCs w:val="24"/>
        </w:rPr>
        <w:t>prípady</w:t>
      </w:r>
      <w:r w:rsidRPr="003139F5">
        <w:rPr>
          <w:rFonts w:ascii="Times New Roman" w:hAnsi="Times New Roman" w:cs="Times New Roman"/>
          <w:sz w:val="24"/>
          <w:szCs w:val="24"/>
        </w:rPr>
        <w:t>, ktoré neumožňujú aplikovať zmiernené podmienky podmienečného prepustenia</w:t>
      </w:r>
      <w:r w:rsidR="009A02BB" w:rsidRPr="003139F5">
        <w:rPr>
          <w:rFonts w:ascii="Times New Roman" w:hAnsi="Times New Roman" w:cs="Times New Roman"/>
          <w:sz w:val="24"/>
          <w:szCs w:val="24"/>
        </w:rPr>
        <w:t xml:space="preserve">. Zároveň sa upravuje, v ktorých prípadoch napriek tomu odsúdený stále môže dosiahnuť novo navrhované kratšie lehoty pre podmienečné prepustenie.  </w:t>
      </w:r>
      <w:r w:rsidRPr="003139F5">
        <w:rPr>
          <w:rFonts w:ascii="Times New Roman" w:hAnsi="Times New Roman" w:cs="Times New Roman"/>
          <w:sz w:val="24"/>
          <w:szCs w:val="24"/>
        </w:rPr>
        <w:t>Opätovne predkladateľ návrhom podporuje a zdôrazňuje záujmy a potreby poškodeného/obete trestného činu, aktívnym zapojením poškodeného a páchateľa do riešenie konfliktu a následku trestného činu, náprav</w:t>
      </w:r>
      <w:r w:rsidR="00375E44" w:rsidRPr="003139F5">
        <w:rPr>
          <w:rFonts w:ascii="Times New Roman" w:hAnsi="Times New Roman" w:cs="Times New Roman"/>
          <w:sz w:val="24"/>
          <w:szCs w:val="24"/>
        </w:rPr>
        <w:t>y</w:t>
      </w:r>
      <w:r w:rsidRPr="003139F5">
        <w:rPr>
          <w:rFonts w:ascii="Times New Roman" w:hAnsi="Times New Roman" w:cs="Times New Roman"/>
          <w:sz w:val="24"/>
          <w:szCs w:val="24"/>
        </w:rPr>
        <w:t xml:space="preserve"> narušených vzťahov, opätovné</w:t>
      </w:r>
      <w:r w:rsidR="00375E44" w:rsidRPr="003139F5">
        <w:rPr>
          <w:rFonts w:ascii="Times New Roman" w:hAnsi="Times New Roman" w:cs="Times New Roman"/>
          <w:sz w:val="24"/>
          <w:szCs w:val="24"/>
        </w:rPr>
        <w:t>ho</w:t>
      </w:r>
      <w:r w:rsidRPr="003139F5">
        <w:rPr>
          <w:rFonts w:ascii="Times New Roman" w:hAnsi="Times New Roman" w:cs="Times New Roman"/>
          <w:sz w:val="24"/>
          <w:szCs w:val="24"/>
        </w:rPr>
        <w:t xml:space="preserve"> začlenenie do spoločnosti a zodpovednos</w:t>
      </w:r>
      <w:r w:rsidR="00375E44" w:rsidRPr="003139F5">
        <w:rPr>
          <w:rFonts w:ascii="Times New Roman" w:hAnsi="Times New Roman" w:cs="Times New Roman"/>
          <w:sz w:val="24"/>
          <w:szCs w:val="24"/>
        </w:rPr>
        <w:t>ti</w:t>
      </w:r>
      <w:r w:rsidRPr="003139F5">
        <w:rPr>
          <w:rFonts w:ascii="Times New Roman" w:hAnsi="Times New Roman" w:cs="Times New Roman"/>
          <w:sz w:val="24"/>
          <w:szCs w:val="24"/>
        </w:rPr>
        <w:t xml:space="preserve"> páchateľa za spôsobený následok, čo sa javí ako významný motivačný prvok úspešnej reintegrácie páchateľa do spoločnosti a uspokojení potrieb poškodeného trestného činu ich aktívnou účasťou v procese riešení vzniknutého konfliktného stavu.</w:t>
      </w:r>
    </w:p>
    <w:p w14:paraId="12D345D2"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77CF559A" w14:textId="77777777" w:rsidR="00097437" w:rsidRPr="003139F5" w:rsidRDefault="00F303A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Odseky 5 a 6 sú prevzaté odseky 2 a 3 súčasného znenia § 66.</w:t>
      </w:r>
    </w:p>
    <w:p w14:paraId="7CD09BF3" w14:textId="77777777" w:rsidR="00097437" w:rsidRPr="003139F5" w:rsidRDefault="00097437" w:rsidP="007F37C2">
      <w:pPr>
        <w:spacing w:after="0" w:line="240" w:lineRule="auto"/>
        <w:ind w:firstLine="708"/>
        <w:jc w:val="both"/>
        <w:rPr>
          <w:rFonts w:ascii="Times New Roman" w:hAnsi="Times New Roman" w:cs="Times New Roman"/>
          <w:sz w:val="24"/>
          <w:szCs w:val="24"/>
        </w:rPr>
      </w:pPr>
    </w:p>
    <w:p w14:paraId="11AFA43E" w14:textId="59D5B616" w:rsidR="00F303A8" w:rsidRPr="003139F5" w:rsidRDefault="00F303A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7 predstavuje spresnenie pojmu „trest odňatia slobody“ z odseku 2</w:t>
      </w:r>
      <w:r w:rsidR="00130BF4" w:rsidRPr="003139F5">
        <w:rPr>
          <w:rFonts w:ascii="Times New Roman" w:hAnsi="Times New Roman" w:cs="Times New Roman"/>
          <w:sz w:val="24"/>
          <w:szCs w:val="24"/>
        </w:rPr>
        <w:t xml:space="preserve"> a zároveň upravuje, že páchateľovi zločinu v prípade aplikovania benefitu v podobe skoršieho podmienečného prepustenia musí byť kontrola technickým prostriedkom ponechaná do doby, ktorá by bola riadnou lehotou k podmienečnému prepusteniu</w:t>
      </w:r>
      <w:r w:rsidRPr="003139F5">
        <w:rPr>
          <w:rFonts w:ascii="Times New Roman" w:hAnsi="Times New Roman" w:cs="Times New Roman"/>
          <w:sz w:val="24"/>
          <w:szCs w:val="24"/>
        </w:rPr>
        <w:t>.</w:t>
      </w:r>
    </w:p>
    <w:p w14:paraId="4C487EF4" w14:textId="77777777" w:rsidR="009B2E23" w:rsidRPr="003139F5" w:rsidRDefault="009B2E23" w:rsidP="007F37C2">
      <w:pPr>
        <w:spacing w:after="0" w:line="240" w:lineRule="auto"/>
        <w:ind w:firstLine="708"/>
        <w:jc w:val="both"/>
        <w:rPr>
          <w:rFonts w:ascii="Times New Roman" w:hAnsi="Times New Roman" w:cs="Times New Roman"/>
          <w:sz w:val="24"/>
          <w:szCs w:val="24"/>
        </w:rPr>
      </w:pPr>
    </w:p>
    <w:p w14:paraId="20440E49" w14:textId="44DB8FD5"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7</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68)</w:t>
      </w:r>
    </w:p>
    <w:p w14:paraId="55959ADF" w14:textId="77777777" w:rsidR="009B2E23" w:rsidRPr="003139F5" w:rsidRDefault="009B2E23" w:rsidP="007F37C2">
      <w:pPr>
        <w:pStyle w:val="Textkomentra"/>
        <w:spacing w:after="0"/>
        <w:jc w:val="both"/>
        <w:rPr>
          <w:rFonts w:ascii="Times New Roman" w:hAnsi="Times New Roman" w:cs="Times New Roman"/>
          <w:sz w:val="24"/>
          <w:szCs w:val="24"/>
        </w:rPr>
      </w:pPr>
    </w:p>
    <w:p w14:paraId="28D40451" w14:textId="462ED504" w:rsidR="009B2E23" w:rsidRPr="003139F5" w:rsidRDefault="00970491"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1 sa skracuje skúšobná doba na </w:t>
      </w:r>
      <w:r w:rsidR="00E53117" w:rsidRPr="003139F5">
        <w:rPr>
          <w:rFonts w:ascii="Times New Roman" w:hAnsi="Times New Roman" w:cs="Times New Roman"/>
          <w:sz w:val="24"/>
          <w:szCs w:val="24"/>
        </w:rPr>
        <w:t>päť</w:t>
      </w:r>
      <w:r w:rsidRPr="003139F5">
        <w:rPr>
          <w:rFonts w:ascii="Times New Roman" w:hAnsi="Times New Roman" w:cs="Times New Roman"/>
          <w:sz w:val="24"/>
          <w:szCs w:val="24"/>
        </w:rPr>
        <w:t xml:space="preserve"> rok</w:t>
      </w:r>
      <w:r w:rsidR="00E53117" w:rsidRPr="003139F5">
        <w:rPr>
          <w:rFonts w:ascii="Times New Roman" w:hAnsi="Times New Roman" w:cs="Times New Roman"/>
          <w:sz w:val="24"/>
          <w:szCs w:val="24"/>
        </w:rPr>
        <w:t>ov</w:t>
      </w:r>
      <w:r w:rsidRPr="003139F5">
        <w:rPr>
          <w:rFonts w:ascii="Times New Roman" w:hAnsi="Times New Roman" w:cs="Times New Roman"/>
          <w:sz w:val="24"/>
          <w:szCs w:val="24"/>
        </w:rPr>
        <w:t xml:space="preserve"> v súlade s podmienečným odkladom výkonu trestu odňatia slobody. Ďalšie zmeny v odseku 1 súvisia s úpravou obmedzení a povinností v novom § 33a a so zmenami súvisiacimi s </w:t>
      </w:r>
      <w:proofErr w:type="spellStart"/>
      <w:r w:rsidRPr="003139F5">
        <w:rPr>
          <w:rFonts w:ascii="Times New Roman" w:hAnsi="Times New Roman" w:cs="Times New Roman"/>
          <w:sz w:val="24"/>
          <w:szCs w:val="24"/>
        </w:rPr>
        <w:t>probačným</w:t>
      </w:r>
      <w:proofErr w:type="spellEnd"/>
      <w:r w:rsidRPr="003139F5">
        <w:rPr>
          <w:rFonts w:ascii="Times New Roman" w:hAnsi="Times New Roman" w:cs="Times New Roman"/>
          <w:sz w:val="24"/>
          <w:szCs w:val="24"/>
        </w:rPr>
        <w:t xml:space="preserve"> dohľadom. </w:t>
      </w:r>
      <w:r w:rsidR="000A6F32" w:rsidRPr="003139F5">
        <w:rPr>
          <w:rFonts w:ascii="Times New Roman" w:hAnsi="Times New Roman" w:cs="Times New Roman"/>
          <w:sz w:val="24"/>
          <w:szCs w:val="24"/>
        </w:rPr>
        <w:t>Reaguje sa taktiež na nové nastavenie podmieneného prepustenia z výkonu trestu odňatia slobody a</w:t>
      </w:r>
      <w:r w:rsidR="000F4404" w:rsidRPr="003139F5">
        <w:rPr>
          <w:rFonts w:ascii="Times New Roman" w:hAnsi="Times New Roman" w:cs="Times New Roman"/>
          <w:sz w:val="24"/>
          <w:szCs w:val="24"/>
        </w:rPr>
        <w:t> </w:t>
      </w:r>
      <w:r w:rsidR="000A6F32" w:rsidRPr="003139F5">
        <w:rPr>
          <w:rFonts w:ascii="Times New Roman" w:hAnsi="Times New Roman" w:cs="Times New Roman"/>
          <w:sz w:val="24"/>
          <w:szCs w:val="24"/>
        </w:rPr>
        <w:t>zavádza</w:t>
      </w:r>
      <w:r w:rsidR="000F4404" w:rsidRPr="003139F5">
        <w:rPr>
          <w:rFonts w:ascii="Times New Roman" w:hAnsi="Times New Roman" w:cs="Times New Roman"/>
          <w:sz w:val="24"/>
          <w:szCs w:val="24"/>
        </w:rPr>
        <w:t xml:space="preserve"> sa</w:t>
      </w:r>
      <w:r w:rsidR="000A6F32" w:rsidRPr="003139F5">
        <w:rPr>
          <w:rFonts w:ascii="Times New Roman" w:hAnsi="Times New Roman" w:cs="Times New Roman"/>
          <w:sz w:val="24"/>
          <w:szCs w:val="24"/>
        </w:rPr>
        <w:t xml:space="preserve"> povinnosť súdu pri podmienečnom prepustení podľa § 66 ods. 2 v prípade, že doposiaľ nedošlo k náhrade škody uložiť odsúdenému povinnosť nahradiť v určenej dobe spôsobenú škodu  alebo so súhlasom poškodeného do určenej doby odstrániť škodlivý následok trestného činu, alebo nahradiť poškodenému preukázateľné náklady na odstránenie škodlivého následku, alebo v určenej dobe vykonať opatrenia alebo zaplatiť náhradu podľa všeobecne záväzných právnych predpisov</w:t>
      </w:r>
      <w:r w:rsidR="009B2E23" w:rsidRPr="003139F5">
        <w:rPr>
          <w:rFonts w:ascii="Times New Roman" w:hAnsi="Times New Roman" w:cs="Times New Roman"/>
          <w:sz w:val="24"/>
          <w:szCs w:val="24"/>
        </w:rPr>
        <w:t xml:space="preserve"> o ochrane životného prostredia.</w:t>
      </w:r>
    </w:p>
    <w:p w14:paraId="2CD12127" w14:textId="77777777" w:rsidR="009B2E23" w:rsidRPr="003139F5" w:rsidRDefault="009B2E23" w:rsidP="007F37C2">
      <w:pPr>
        <w:pStyle w:val="Textkomentra"/>
        <w:spacing w:after="0"/>
        <w:ind w:firstLine="708"/>
        <w:jc w:val="both"/>
        <w:rPr>
          <w:rFonts w:ascii="Times New Roman" w:hAnsi="Times New Roman" w:cs="Times New Roman"/>
          <w:sz w:val="24"/>
          <w:szCs w:val="24"/>
        </w:rPr>
      </w:pPr>
    </w:p>
    <w:p w14:paraId="7D669EC9" w14:textId="0F517FBD" w:rsidR="00970491" w:rsidRPr="003139F5" w:rsidRDefault="00970491"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Nové odseky 2 až </w:t>
      </w:r>
      <w:r w:rsidR="00771C9C" w:rsidRPr="003139F5">
        <w:rPr>
          <w:rFonts w:ascii="Times New Roman" w:hAnsi="Times New Roman" w:cs="Times New Roman"/>
          <w:sz w:val="24"/>
          <w:szCs w:val="24"/>
        </w:rPr>
        <w:t xml:space="preserve">6 </w:t>
      </w:r>
      <w:r w:rsidRPr="003139F5">
        <w:rPr>
          <w:rFonts w:ascii="Times New Roman" w:hAnsi="Times New Roman" w:cs="Times New Roman"/>
          <w:sz w:val="24"/>
          <w:szCs w:val="24"/>
        </w:rPr>
        <w:t>sú obdobnými ustanoveniami ako pri podmienečnom odklade výkonu trestu odňatia slobody v navrhovanom § 50 odsek</w:t>
      </w:r>
      <w:r w:rsidR="00375E44" w:rsidRPr="003139F5">
        <w:rPr>
          <w:rFonts w:ascii="Times New Roman" w:hAnsi="Times New Roman" w:cs="Times New Roman"/>
          <w:sz w:val="24"/>
          <w:szCs w:val="24"/>
        </w:rPr>
        <w:t>och</w:t>
      </w:r>
      <w:r w:rsidRPr="003139F5">
        <w:rPr>
          <w:rFonts w:ascii="Times New Roman" w:hAnsi="Times New Roman" w:cs="Times New Roman"/>
          <w:sz w:val="24"/>
          <w:szCs w:val="24"/>
        </w:rPr>
        <w:t xml:space="preserve"> 4 až </w:t>
      </w:r>
      <w:r w:rsidR="00771C9C" w:rsidRPr="003139F5">
        <w:rPr>
          <w:rFonts w:ascii="Times New Roman" w:hAnsi="Times New Roman" w:cs="Times New Roman"/>
          <w:sz w:val="24"/>
          <w:szCs w:val="24"/>
        </w:rPr>
        <w:t>8</w:t>
      </w:r>
      <w:r w:rsidRPr="003139F5">
        <w:rPr>
          <w:rFonts w:ascii="Times New Roman" w:hAnsi="Times New Roman" w:cs="Times New Roman"/>
          <w:sz w:val="24"/>
          <w:szCs w:val="24"/>
        </w:rPr>
        <w:t xml:space="preserve">. </w:t>
      </w:r>
    </w:p>
    <w:p w14:paraId="5A1FB8EE" w14:textId="77777777" w:rsidR="009B2E23" w:rsidRPr="003139F5" w:rsidRDefault="009B2E23" w:rsidP="007F37C2">
      <w:pPr>
        <w:pStyle w:val="Textkomentra"/>
        <w:spacing w:after="0"/>
        <w:ind w:firstLine="708"/>
        <w:jc w:val="both"/>
        <w:rPr>
          <w:rFonts w:ascii="Times New Roman" w:hAnsi="Times New Roman" w:cs="Times New Roman"/>
          <w:sz w:val="24"/>
          <w:szCs w:val="24"/>
        </w:rPr>
      </w:pPr>
    </w:p>
    <w:p w14:paraId="24BB53F6" w14:textId="3E055DA4" w:rsidR="00FD56C8" w:rsidRPr="003139F5" w:rsidRDefault="00970491" w:rsidP="00FD56C8">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7</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00FD56C8" w:rsidRPr="003139F5">
        <w:rPr>
          <w:rFonts w:ascii="Times New Roman" w:hAnsi="Times New Roman" w:cs="Times New Roman"/>
          <w:sz w:val="24"/>
          <w:szCs w:val="24"/>
          <w:u w:val="single"/>
        </w:rPr>
        <w:t xml:space="preserve">až </w:t>
      </w:r>
      <w:r w:rsidR="00156FED">
        <w:rPr>
          <w:rFonts w:ascii="Times New Roman" w:hAnsi="Times New Roman" w:cs="Times New Roman"/>
          <w:sz w:val="24"/>
          <w:szCs w:val="24"/>
          <w:u w:val="single"/>
        </w:rPr>
        <w:t>76</w:t>
      </w:r>
      <w:r w:rsidR="00156FED" w:rsidRPr="003139F5">
        <w:rPr>
          <w:rFonts w:ascii="Times New Roman" w:hAnsi="Times New Roman" w:cs="Times New Roman"/>
          <w:sz w:val="24"/>
          <w:szCs w:val="24"/>
          <w:u w:val="single"/>
        </w:rPr>
        <w:t xml:space="preserve"> </w:t>
      </w:r>
      <w:r w:rsidR="00FD56C8" w:rsidRPr="003139F5">
        <w:rPr>
          <w:rFonts w:ascii="Times New Roman" w:hAnsi="Times New Roman" w:cs="Times New Roman"/>
          <w:sz w:val="24"/>
          <w:szCs w:val="24"/>
          <w:u w:val="single"/>
        </w:rPr>
        <w:t xml:space="preserve">a </w:t>
      </w:r>
      <w:r w:rsidR="00156FED">
        <w:rPr>
          <w:rFonts w:ascii="Times New Roman" w:hAnsi="Times New Roman" w:cs="Times New Roman"/>
          <w:sz w:val="24"/>
          <w:szCs w:val="24"/>
          <w:u w:val="single"/>
        </w:rPr>
        <w:t>81</w:t>
      </w:r>
      <w:r w:rsidR="00156FED" w:rsidRPr="003139F5">
        <w:rPr>
          <w:rFonts w:ascii="Times New Roman" w:hAnsi="Times New Roman" w:cs="Times New Roman"/>
          <w:sz w:val="24"/>
          <w:szCs w:val="24"/>
          <w:u w:val="single"/>
        </w:rPr>
        <w:t xml:space="preserve"> </w:t>
      </w:r>
      <w:r w:rsidR="00FD56C8" w:rsidRPr="003139F5">
        <w:rPr>
          <w:rFonts w:ascii="Times New Roman" w:hAnsi="Times New Roman" w:cs="Times New Roman"/>
          <w:sz w:val="24"/>
          <w:szCs w:val="24"/>
          <w:u w:val="single"/>
        </w:rPr>
        <w:t xml:space="preserve">až </w:t>
      </w:r>
      <w:r w:rsidR="00156FED">
        <w:rPr>
          <w:rFonts w:ascii="Times New Roman" w:hAnsi="Times New Roman" w:cs="Times New Roman"/>
          <w:sz w:val="24"/>
          <w:szCs w:val="24"/>
          <w:u w:val="single"/>
        </w:rPr>
        <w:t>83</w:t>
      </w:r>
      <w:r w:rsidR="00FD56C8" w:rsidRPr="003139F5">
        <w:rPr>
          <w:rFonts w:ascii="Times New Roman" w:hAnsi="Times New Roman" w:cs="Times New Roman"/>
          <w:sz w:val="24"/>
          <w:szCs w:val="24"/>
          <w:u w:val="single"/>
        </w:rPr>
        <w:t xml:space="preserve">, </w:t>
      </w:r>
      <w:r w:rsidR="00156FED">
        <w:rPr>
          <w:rFonts w:ascii="Times New Roman" w:hAnsi="Times New Roman" w:cs="Times New Roman"/>
          <w:bCs/>
          <w:sz w:val="24"/>
          <w:szCs w:val="24"/>
          <w:u w:val="single"/>
        </w:rPr>
        <w:t>88</w:t>
      </w:r>
      <w:r w:rsidR="00FD56C8" w:rsidRPr="003139F5">
        <w:rPr>
          <w:rFonts w:ascii="Times New Roman" w:hAnsi="Times New Roman" w:cs="Times New Roman"/>
          <w:bCs/>
          <w:sz w:val="24"/>
          <w:szCs w:val="24"/>
          <w:u w:val="single"/>
        </w:rPr>
        <w:t>,</w:t>
      </w:r>
      <w:r w:rsidR="0056517A"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1</w:t>
      </w:r>
      <w:r w:rsidR="00156FED">
        <w:rPr>
          <w:rFonts w:ascii="Times New Roman" w:hAnsi="Times New Roman" w:cs="Times New Roman"/>
          <w:bCs/>
          <w:sz w:val="24"/>
          <w:szCs w:val="24"/>
          <w:u w:val="single"/>
        </w:rPr>
        <w:t>06</w:t>
      </w:r>
      <w:r w:rsidR="00156FED" w:rsidRPr="003139F5">
        <w:rPr>
          <w:rFonts w:ascii="Times New Roman" w:hAnsi="Times New Roman" w:cs="Times New Roman"/>
          <w:bCs/>
          <w:sz w:val="24"/>
          <w:szCs w:val="24"/>
          <w:u w:val="single"/>
        </w:rPr>
        <w:t xml:space="preserve"> </w:t>
      </w:r>
      <w:r w:rsidR="00FD56C8" w:rsidRPr="003139F5">
        <w:rPr>
          <w:rFonts w:ascii="Times New Roman" w:hAnsi="Times New Roman" w:cs="Times New Roman"/>
          <w:bCs/>
          <w:sz w:val="24"/>
          <w:szCs w:val="24"/>
          <w:u w:val="single"/>
        </w:rPr>
        <w:t>a </w:t>
      </w:r>
      <w:r w:rsidR="00156FED" w:rsidRPr="003139F5">
        <w:rPr>
          <w:rFonts w:ascii="Times New Roman" w:hAnsi="Times New Roman" w:cs="Times New Roman"/>
          <w:bCs/>
          <w:sz w:val="24"/>
          <w:szCs w:val="24"/>
          <w:u w:val="single"/>
        </w:rPr>
        <w:t>1</w:t>
      </w:r>
      <w:r w:rsidR="00156FED">
        <w:rPr>
          <w:rFonts w:ascii="Times New Roman" w:hAnsi="Times New Roman" w:cs="Times New Roman"/>
          <w:bCs/>
          <w:sz w:val="24"/>
          <w:szCs w:val="24"/>
          <w:u w:val="single"/>
        </w:rPr>
        <w:t>07</w:t>
      </w:r>
      <w:r w:rsidR="00156FED" w:rsidRPr="003139F5">
        <w:rPr>
          <w:rFonts w:ascii="Times New Roman" w:hAnsi="Times New Roman" w:cs="Times New Roman"/>
          <w:bCs/>
          <w:sz w:val="24"/>
          <w:szCs w:val="24"/>
          <w:u w:val="single"/>
        </w:rPr>
        <w:t xml:space="preserve"> </w:t>
      </w:r>
      <w:r w:rsidR="00FD56C8" w:rsidRPr="003139F5">
        <w:rPr>
          <w:rFonts w:ascii="Times New Roman" w:hAnsi="Times New Roman" w:cs="Times New Roman"/>
          <w:sz w:val="24"/>
          <w:szCs w:val="24"/>
          <w:u w:val="single"/>
        </w:rPr>
        <w:t xml:space="preserve">(§ 68a, 68b, 72, 72b, </w:t>
      </w:r>
      <w:r w:rsidR="00FD56C8" w:rsidRPr="003139F5">
        <w:rPr>
          <w:rFonts w:ascii="Times New Roman" w:hAnsi="Times New Roman" w:cs="Times New Roman"/>
          <w:bCs/>
          <w:sz w:val="24"/>
          <w:szCs w:val="24"/>
          <w:u w:val="single"/>
        </w:rPr>
        <w:t>77 ods. 2, 101 ods. 2 a 3)</w:t>
      </w:r>
    </w:p>
    <w:p w14:paraId="64E6776F" w14:textId="692DFFCD" w:rsidR="00970491" w:rsidRPr="003139F5" w:rsidRDefault="00970491" w:rsidP="00D26462">
      <w:pPr>
        <w:spacing w:after="0" w:line="240" w:lineRule="auto"/>
        <w:jc w:val="both"/>
        <w:rPr>
          <w:rFonts w:ascii="Times New Roman" w:hAnsi="Times New Roman" w:cs="Times New Roman"/>
          <w:sz w:val="24"/>
          <w:szCs w:val="24"/>
          <w:u w:val="single"/>
        </w:rPr>
      </w:pPr>
    </w:p>
    <w:p w14:paraId="7880C53F" w14:textId="2E33C605" w:rsidR="00970491" w:rsidRPr="003139F5" w:rsidRDefault="00970491" w:rsidP="00D2646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Zmeny týchto ustanovení nadväzujú na úpravu obmedzení a povinností v novom § 33a, na zmeny pri alternatívnych trestoch a zavedenie náhradného trestu odňatia slobody. </w:t>
      </w:r>
    </w:p>
    <w:p w14:paraId="1DA17D48" w14:textId="77777777" w:rsidR="00A22D40" w:rsidRPr="003139F5" w:rsidRDefault="00A22D40" w:rsidP="00D26462">
      <w:pPr>
        <w:pStyle w:val="Textkomentra"/>
        <w:spacing w:after="0"/>
        <w:jc w:val="both"/>
        <w:rPr>
          <w:rFonts w:ascii="Times New Roman" w:hAnsi="Times New Roman" w:cs="Times New Roman"/>
          <w:sz w:val="24"/>
          <w:szCs w:val="24"/>
        </w:rPr>
      </w:pPr>
    </w:p>
    <w:p w14:paraId="7F1BFF9D" w14:textId="0FBA0472" w:rsidR="00970491" w:rsidRPr="003139F5" w:rsidRDefault="00970491" w:rsidP="00D2646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77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156FED">
        <w:rPr>
          <w:rFonts w:ascii="Times New Roman" w:hAnsi="Times New Roman" w:cs="Times New Roman"/>
          <w:sz w:val="24"/>
          <w:szCs w:val="24"/>
          <w:u w:val="single"/>
        </w:rPr>
        <w:t>79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69 ods. 1 a 5)</w:t>
      </w:r>
    </w:p>
    <w:p w14:paraId="69BF9F7B" w14:textId="77777777" w:rsidR="00D96DF0" w:rsidRPr="003139F5" w:rsidRDefault="00D96DF0" w:rsidP="00D26462">
      <w:pPr>
        <w:spacing w:after="0" w:line="240" w:lineRule="auto"/>
        <w:ind w:firstLine="708"/>
        <w:jc w:val="both"/>
        <w:rPr>
          <w:rFonts w:ascii="Times New Roman" w:hAnsi="Times New Roman" w:cs="Times New Roman"/>
          <w:sz w:val="24"/>
          <w:szCs w:val="24"/>
        </w:rPr>
      </w:pPr>
    </w:p>
    <w:p w14:paraId="702A2271" w14:textId="35AD1C90" w:rsidR="00970491" w:rsidRPr="003139F5" w:rsidRDefault="00970491" w:rsidP="00D2646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Zmenou predmetných ustanovení sa umožňuje podmienečne upustiť od výkonu zvyšku trestu zákazu činnosti pre zákazy činnosti uložené podľa § 61 ods. 3 alebo 5. </w:t>
      </w:r>
      <w:r w:rsidR="009242D5" w:rsidRPr="003139F5">
        <w:rPr>
          <w:rFonts w:ascii="Times New Roman" w:hAnsi="Times New Roman" w:cs="Times New Roman"/>
          <w:sz w:val="24"/>
          <w:szCs w:val="24"/>
        </w:rPr>
        <w:t xml:space="preserve">Doživotný trest zákazu činnosti bez akejkoľvek možnosti posúdenia polepšenia páchateľa a zmeny jeho života bol príliš drakonický, s negatívnymi dopadmi aj na možnosti jeho zamestnania. </w:t>
      </w:r>
      <w:r w:rsidRPr="003139F5">
        <w:rPr>
          <w:rFonts w:ascii="Times New Roman" w:hAnsi="Times New Roman" w:cs="Times New Roman"/>
          <w:sz w:val="24"/>
          <w:szCs w:val="24"/>
        </w:rPr>
        <w:t>Nemožnosť podmienečného upustenia od výkonu zvyšku trestu zákazu činnosti zostala zachovaná vo vzťahu k § 61 ods. 4.</w:t>
      </w:r>
    </w:p>
    <w:p w14:paraId="2797E3B1" w14:textId="6FF14925" w:rsidR="00E53117" w:rsidRPr="003139F5" w:rsidRDefault="00E53117" w:rsidP="00FD56C8">
      <w:pPr>
        <w:spacing w:after="0" w:line="240" w:lineRule="auto"/>
        <w:jc w:val="both"/>
        <w:rPr>
          <w:rFonts w:ascii="Times New Roman" w:hAnsi="Times New Roman" w:cs="Times New Roman"/>
          <w:sz w:val="24"/>
          <w:szCs w:val="24"/>
        </w:rPr>
      </w:pPr>
    </w:p>
    <w:p w14:paraId="3E3C8766" w14:textId="6E493818" w:rsidR="00E53117" w:rsidRPr="003139F5" w:rsidRDefault="00E53117" w:rsidP="00E53117">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Pr>
          <w:rFonts w:ascii="Times New Roman" w:hAnsi="Times New Roman" w:cs="Times New Roman"/>
          <w:bCs/>
          <w:sz w:val="24"/>
          <w:szCs w:val="24"/>
          <w:u w:val="single"/>
        </w:rPr>
        <w:t>78</w:t>
      </w:r>
      <w:r w:rsidR="00156FED" w:rsidRPr="003139F5">
        <w:rPr>
          <w:rFonts w:ascii="Times New Roman" w:hAnsi="Times New Roman" w:cs="Times New Roman"/>
          <w:bCs/>
          <w:sz w:val="24"/>
          <w:szCs w:val="24"/>
          <w:u w:val="single"/>
        </w:rPr>
        <w:t xml:space="preserve"> </w:t>
      </w:r>
      <w:r w:rsidR="00374963" w:rsidRPr="003139F5">
        <w:rPr>
          <w:rFonts w:ascii="Times New Roman" w:hAnsi="Times New Roman" w:cs="Times New Roman"/>
          <w:bCs/>
          <w:sz w:val="24"/>
          <w:szCs w:val="24"/>
          <w:u w:val="single"/>
        </w:rPr>
        <w:t>(</w:t>
      </w:r>
      <w:r w:rsidR="00374963" w:rsidRPr="003139F5">
        <w:rPr>
          <w:rFonts w:ascii="Times New Roman" w:hAnsi="Times New Roman"/>
          <w:sz w:val="24"/>
          <w:szCs w:val="24"/>
          <w:u w:val="single"/>
        </w:rPr>
        <w:t>§ 69 ods. 2, § 71 ods. 2, § 72a ods. 2)</w:t>
      </w:r>
    </w:p>
    <w:p w14:paraId="33232A26" w14:textId="77777777" w:rsidR="00E53117" w:rsidRPr="003139F5" w:rsidRDefault="00E53117" w:rsidP="00E53117">
      <w:pPr>
        <w:spacing w:after="0" w:line="240" w:lineRule="auto"/>
        <w:jc w:val="both"/>
        <w:rPr>
          <w:rFonts w:ascii="Times New Roman" w:hAnsi="Times New Roman" w:cs="Times New Roman"/>
          <w:sz w:val="24"/>
          <w:szCs w:val="24"/>
        </w:rPr>
      </w:pPr>
    </w:p>
    <w:p w14:paraId="6714C254" w14:textId="2AEFB10F" w:rsidR="00E53117" w:rsidRPr="003139F5" w:rsidRDefault="00374963" w:rsidP="00E53117">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súlade s poznatkami o </w:t>
      </w:r>
      <w:proofErr w:type="spellStart"/>
      <w:r w:rsidRPr="003139F5">
        <w:rPr>
          <w:rFonts w:ascii="Times New Roman" w:hAnsi="Times New Roman" w:cs="Times New Roman"/>
          <w:sz w:val="24"/>
          <w:szCs w:val="24"/>
        </w:rPr>
        <w:t>kontraproduktivite</w:t>
      </w:r>
      <w:proofErr w:type="spellEnd"/>
      <w:r w:rsidRPr="003139F5">
        <w:rPr>
          <w:rFonts w:ascii="Times New Roman" w:hAnsi="Times New Roman" w:cs="Times New Roman"/>
          <w:sz w:val="24"/>
          <w:szCs w:val="24"/>
        </w:rPr>
        <w:t xml:space="preserve"> dlhých skúšobných dôb sa aj tu skracuje skúšobná doba z 5 rokov na 3 roky.</w:t>
      </w:r>
    </w:p>
    <w:p w14:paraId="168FFF0A" w14:textId="77777777" w:rsidR="00E53117" w:rsidRPr="003139F5" w:rsidRDefault="00E53117" w:rsidP="00FD56C8">
      <w:pPr>
        <w:spacing w:after="0" w:line="240" w:lineRule="auto"/>
        <w:jc w:val="both"/>
        <w:rPr>
          <w:rFonts w:ascii="Times New Roman" w:hAnsi="Times New Roman" w:cs="Times New Roman"/>
          <w:sz w:val="24"/>
          <w:szCs w:val="24"/>
        </w:rPr>
      </w:pPr>
    </w:p>
    <w:p w14:paraId="5B67344C" w14:textId="09F9D0C8" w:rsidR="004957AF" w:rsidRPr="003139F5" w:rsidRDefault="0056517A"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80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w:t>
      </w:r>
      <w:r w:rsidR="00E65B65"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72 a 72b)</w:t>
      </w:r>
    </w:p>
    <w:p w14:paraId="252B0884" w14:textId="2E5657CD" w:rsidR="0056517A" w:rsidRPr="003139F5" w:rsidRDefault="0056517A" w:rsidP="007F37C2">
      <w:pPr>
        <w:spacing w:after="0" w:line="240" w:lineRule="auto"/>
        <w:jc w:val="both"/>
        <w:rPr>
          <w:rFonts w:ascii="Times New Roman" w:hAnsi="Times New Roman" w:cs="Times New Roman"/>
          <w:sz w:val="24"/>
          <w:szCs w:val="24"/>
        </w:rPr>
      </w:pPr>
    </w:p>
    <w:p w14:paraId="41732FA2" w14:textId="64BDBC3B" w:rsidR="00E65B65" w:rsidRPr="003139F5" w:rsidRDefault="00E65B65" w:rsidP="000F4404">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Navrhuje sa vypustiť posledný odsek, ktorý upravoval fikciu osvedčenia z dôvodu navrhovanej úpravy v odseku 1 § 72 a 72b, </w:t>
      </w:r>
      <w:r w:rsidR="000F4404" w:rsidRPr="003139F5">
        <w:rPr>
          <w:rFonts w:ascii="Times New Roman" w:hAnsi="Times New Roman" w:cs="Times New Roman"/>
          <w:sz w:val="24"/>
          <w:szCs w:val="24"/>
        </w:rPr>
        <w:t>v zmysle ktorej</w:t>
      </w:r>
      <w:r w:rsidRPr="003139F5">
        <w:rPr>
          <w:rFonts w:ascii="Times New Roman" w:hAnsi="Times New Roman" w:cs="Times New Roman"/>
          <w:sz w:val="24"/>
          <w:szCs w:val="24"/>
        </w:rPr>
        <w:t xml:space="preserve"> sa pri rozhodovaní o tom, či sa odsúdený v skúšobnej dobe osvedčil, alebo či súd nariadi náhradný trest odňatia slobody postupuje podľa ustanovení upravujúcich rozhodovanie o osvedčení alebo neosvedčení pri danom treste.</w:t>
      </w:r>
    </w:p>
    <w:p w14:paraId="7F434BD5" w14:textId="77777777" w:rsidR="0056517A" w:rsidRPr="003139F5" w:rsidRDefault="0056517A" w:rsidP="007F37C2">
      <w:pPr>
        <w:spacing w:after="0" w:line="240" w:lineRule="auto"/>
        <w:jc w:val="both"/>
        <w:rPr>
          <w:rFonts w:ascii="Times New Roman" w:hAnsi="Times New Roman" w:cs="Times New Roman"/>
          <w:sz w:val="24"/>
          <w:szCs w:val="24"/>
        </w:rPr>
      </w:pPr>
    </w:p>
    <w:p w14:paraId="1F764884" w14:textId="4FCB3709" w:rsidR="009958FB" w:rsidRPr="003139F5" w:rsidRDefault="009958F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84</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73 a 74)</w:t>
      </w:r>
    </w:p>
    <w:p w14:paraId="5CA9CE46"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4D2D1C1D" w14:textId="77777777" w:rsidR="004957AF" w:rsidRPr="003139F5" w:rsidRDefault="001232E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Vychádzajúc z odborných poznatkov a požiadaviek aplikačnej praxe, lekárov a psychiatrov, ktorí sa sťažovali na formálne ukladanie ochranných liečení osobám, ktorým by ukladané nemalo byť, sa navrhuje nastaviť zákonné podmienky tak, aby ochranné liečenie bolo ukladané tým osobám, ktorým sa ukladať má, t. j. trpia duševnou poruchou, ktorá nie je len prechodná, a u ktorých má liečenie zmysel.</w:t>
      </w:r>
    </w:p>
    <w:p w14:paraId="41CC8208"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388B98BA" w14:textId="77777777" w:rsidR="004957AF" w:rsidRPr="003139F5" w:rsidRDefault="001232E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aplikačnej praxi sa často vyskytovali prípady, kedy súdy zbytočne ukladali ochranné liečenia pri závislostiach, hoci zo záverov znaleckých posudkov boli indície, že nariadenie ochranného liečenia nesplní svoju funkciu, keďže osoba, ktorej bolo ochranné liečenie uložené, sa mu nebude podrobovať. </w:t>
      </w:r>
    </w:p>
    <w:p w14:paraId="0E3D8A2D"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4C5A10D1" w14:textId="77777777" w:rsidR="004957AF" w:rsidRPr="003139F5" w:rsidRDefault="001232E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Dopĺňa sa doposiaľ absentujúca možnosť dodatočne uložiť ochranné liečenie, ak sa počas výkonu trestu odňatia slobody zistí, že o</w:t>
      </w:r>
      <w:r w:rsidR="004957AF" w:rsidRPr="003139F5">
        <w:rPr>
          <w:rFonts w:ascii="Times New Roman" w:hAnsi="Times New Roman" w:cs="Times New Roman"/>
          <w:sz w:val="24"/>
          <w:szCs w:val="24"/>
        </w:rPr>
        <w:t>dsúdený trpí duševnou poruchou.</w:t>
      </w:r>
    </w:p>
    <w:p w14:paraId="16FB8254"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5FFD2314" w14:textId="77777777" w:rsidR="004957AF" w:rsidRPr="003139F5" w:rsidRDefault="001232E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Vzhľadom na poznatky z aplikačnej praxe a značnú mieru zásahu do osobnej slobody odsúdeného, akou je ústavná forma výkonu ochranného liečenia sa navrhuje, aby súd ukladal túto formu liečenia výlučne v prípade, ak je pobyt páchateľa na slobode nebezpečný z dôvodu jeho duševnej poruchy.</w:t>
      </w:r>
    </w:p>
    <w:p w14:paraId="61B48F4A"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3CB023F1" w14:textId="77777777" w:rsidR="004957AF" w:rsidRPr="003139F5" w:rsidRDefault="00556A6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Zároveň sa upravujú pravidlá pre ochranné liečenia PAL, PTX, </w:t>
      </w:r>
      <w:proofErr w:type="spellStart"/>
      <w:r w:rsidRPr="003139F5">
        <w:rPr>
          <w:rFonts w:ascii="Times New Roman" w:hAnsi="Times New Roman" w:cs="Times New Roman"/>
          <w:sz w:val="24"/>
          <w:szCs w:val="24"/>
        </w:rPr>
        <w:t>PGam</w:t>
      </w:r>
      <w:proofErr w:type="spellEnd"/>
      <w:r w:rsidRPr="003139F5">
        <w:rPr>
          <w:rFonts w:ascii="Times New Roman" w:hAnsi="Times New Roman" w:cs="Times New Roman"/>
          <w:sz w:val="24"/>
          <w:szCs w:val="24"/>
        </w:rPr>
        <w:t xml:space="preserve">, v zmysle medicínskych poznatkov a európskych štandardov. Upravuje sa dĺžka týchto troch druhov liečení priamo do zákona na 12 mesiacov v prípade ambulantnej formy a 3 mesiace v prípade ústavnej formy s následným 12 mesačným ambulantným doliečovaním. </w:t>
      </w:r>
      <w:r w:rsidR="00CF2F78" w:rsidRPr="003139F5">
        <w:rPr>
          <w:rFonts w:ascii="Times New Roman" w:hAnsi="Times New Roman" w:cs="Times New Roman"/>
          <w:sz w:val="24"/>
          <w:szCs w:val="24"/>
        </w:rPr>
        <w:t>Samozrejme sa ponecháva aj možnosť skoršieho, alebo neskoršieho ukončenia takéhoto ochranného liečenia, o čom však musí rozhodnúť súd.</w:t>
      </w:r>
    </w:p>
    <w:p w14:paraId="19C977B0" w14:textId="77777777" w:rsidR="004957AF" w:rsidRPr="003139F5" w:rsidRDefault="004957AF" w:rsidP="007F37C2">
      <w:pPr>
        <w:spacing w:after="0" w:line="240" w:lineRule="auto"/>
        <w:ind w:firstLine="708"/>
        <w:jc w:val="both"/>
        <w:rPr>
          <w:rFonts w:ascii="Times New Roman" w:hAnsi="Times New Roman" w:cs="Times New Roman"/>
          <w:sz w:val="24"/>
          <w:szCs w:val="24"/>
        </w:rPr>
      </w:pPr>
    </w:p>
    <w:p w14:paraId="34CDA570" w14:textId="2907580B" w:rsidR="00556A64" w:rsidRPr="003139F5" w:rsidRDefault="00CF2F7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Ďalej sa upravuje</w:t>
      </w:r>
      <w:r w:rsidR="00556A64" w:rsidRPr="003139F5">
        <w:rPr>
          <w:rFonts w:ascii="Times New Roman" w:hAnsi="Times New Roman" w:cs="Times New Roman"/>
          <w:sz w:val="24"/>
          <w:szCs w:val="24"/>
        </w:rPr>
        <w:t xml:space="preserve">, že </w:t>
      </w:r>
      <w:r w:rsidR="00556A64" w:rsidRPr="003139F5">
        <w:rPr>
          <w:rFonts w:ascii="Times New Roman" w:hAnsi="Times New Roman"/>
          <w:sz w:val="24"/>
          <w:szCs w:val="24"/>
        </w:rPr>
        <w:t xml:space="preserve">popri </w:t>
      </w:r>
      <w:r w:rsidRPr="003139F5">
        <w:rPr>
          <w:rFonts w:ascii="Times New Roman" w:hAnsi="Times New Roman"/>
          <w:sz w:val="24"/>
          <w:szCs w:val="24"/>
        </w:rPr>
        <w:t xml:space="preserve">nepodmienečnom </w:t>
      </w:r>
      <w:r w:rsidR="00556A64" w:rsidRPr="003139F5">
        <w:rPr>
          <w:rFonts w:ascii="Times New Roman" w:hAnsi="Times New Roman"/>
          <w:sz w:val="24"/>
          <w:szCs w:val="24"/>
        </w:rPr>
        <w:t xml:space="preserve">treste odňatia slobody, </w:t>
      </w:r>
      <w:r w:rsidRPr="003139F5">
        <w:rPr>
          <w:rFonts w:ascii="Times New Roman" w:hAnsi="Times New Roman"/>
          <w:sz w:val="24"/>
          <w:szCs w:val="24"/>
        </w:rPr>
        <w:t xml:space="preserve">ak </w:t>
      </w:r>
      <w:r w:rsidR="00556A64" w:rsidRPr="003139F5">
        <w:rPr>
          <w:rFonts w:ascii="Times New Roman" w:hAnsi="Times New Roman"/>
          <w:sz w:val="24"/>
          <w:szCs w:val="24"/>
        </w:rPr>
        <w:t>súd uloží niektorý z týchto druhov ochranného liečenia</w:t>
      </w:r>
      <w:r w:rsidRPr="003139F5">
        <w:rPr>
          <w:rFonts w:ascii="Times New Roman" w:hAnsi="Times New Roman"/>
          <w:sz w:val="24"/>
          <w:szCs w:val="24"/>
        </w:rPr>
        <w:t xml:space="preserve">, uloží ho vždy </w:t>
      </w:r>
      <w:r w:rsidR="00556A64" w:rsidRPr="003139F5">
        <w:rPr>
          <w:rFonts w:ascii="Times New Roman" w:hAnsi="Times New Roman"/>
          <w:sz w:val="24"/>
          <w:szCs w:val="24"/>
        </w:rPr>
        <w:t xml:space="preserve">ústavnou formou, pretože v podmienkach výkonu trestu odňatia slobody, ambulantná forma protialkoholického, </w:t>
      </w:r>
      <w:proofErr w:type="spellStart"/>
      <w:r w:rsidR="00556A64" w:rsidRPr="003139F5">
        <w:rPr>
          <w:rFonts w:ascii="Times New Roman" w:hAnsi="Times New Roman"/>
          <w:sz w:val="24"/>
          <w:szCs w:val="24"/>
        </w:rPr>
        <w:t>protitoxikologického</w:t>
      </w:r>
      <w:proofErr w:type="spellEnd"/>
      <w:r w:rsidR="00556A64" w:rsidRPr="003139F5">
        <w:rPr>
          <w:rFonts w:ascii="Times New Roman" w:hAnsi="Times New Roman"/>
          <w:sz w:val="24"/>
          <w:szCs w:val="24"/>
        </w:rPr>
        <w:t xml:space="preserve"> alebo </w:t>
      </w:r>
      <w:r w:rsidRPr="003139F5">
        <w:rPr>
          <w:rFonts w:ascii="Times New Roman" w:hAnsi="Times New Roman"/>
          <w:sz w:val="24"/>
          <w:szCs w:val="24"/>
        </w:rPr>
        <w:t>liečenia</w:t>
      </w:r>
      <w:r w:rsidR="00556A64" w:rsidRPr="003139F5">
        <w:rPr>
          <w:rFonts w:ascii="Times New Roman" w:hAnsi="Times New Roman"/>
          <w:sz w:val="24"/>
          <w:szCs w:val="24"/>
        </w:rPr>
        <w:t xml:space="preserve"> závislost</w:t>
      </w:r>
      <w:r w:rsidRPr="003139F5">
        <w:rPr>
          <w:rFonts w:ascii="Times New Roman" w:hAnsi="Times New Roman"/>
          <w:sz w:val="24"/>
          <w:szCs w:val="24"/>
        </w:rPr>
        <w:t>í</w:t>
      </w:r>
      <w:r w:rsidR="00556A64" w:rsidRPr="003139F5">
        <w:rPr>
          <w:rFonts w:ascii="Times New Roman" w:hAnsi="Times New Roman"/>
          <w:sz w:val="24"/>
          <w:szCs w:val="24"/>
        </w:rPr>
        <w:t xml:space="preserve"> na hazardných hrách nemá zmysel. </w:t>
      </w:r>
    </w:p>
    <w:p w14:paraId="716C0930" w14:textId="73024B1E" w:rsidR="009958FB" w:rsidRPr="003139F5" w:rsidRDefault="009958FB" w:rsidP="007F37C2">
      <w:pPr>
        <w:spacing w:after="0" w:line="240" w:lineRule="auto"/>
        <w:jc w:val="both"/>
        <w:rPr>
          <w:rFonts w:ascii="Times New Roman" w:hAnsi="Times New Roman" w:cs="Times New Roman"/>
          <w:sz w:val="24"/>
          <w:szCs w:val="24"/>
        </w:rPr>
      </w:pPr>
    </w:p>
    <w:p w14:paraId="0E47F2DF" w14:textId="4475BD01"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156FED">
        <w:rPr>
          <w:rFonts w:ascii="Times New Roman" w:hAnsi="Times New Roman" w:cs="Times New Roman"/>
          <w:bCs/>
          <w:sz w:val="24"/>
          <w:szCs w:val="24"/>
          <w:u w:val="single"/>
        </w:rPr>
        <w:t>85</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a</w:t>
      </w:r>
      <w:r w:rsidR="004957AF" w:rsidRPr="003139F5">
        <w:rPr>
          <w:rFonts w:ascii="Times New Roman" w:hAnsi="Times New Roman" w:cs="Times New Roman"/>
          <w:bCs/>
          <w:sz w:val="24"/>
          <w:szCs w:val="24"/>
          <w:u w:val="single"/>
        </w:rPr>
        <w:t>ž</w:t>
      </w:r>
      <w:r w:rsidRPr="003139F5">
        <w:rPr>
          <w:rFonts w:ascii="Times New Roman" w:hAnsi="Times New Roman" w:cs="Times New Roman"/>
          <w:bCs/>
          <w:sz w:val="24"/>
          <w:szCs w:val="24"/>
          <w:u w:val="single"/>
        </w:rPr>
        <w:t xml:space="preserve"> </w:t>
      </w:r>
      <w:r w:rsidR="00156FED">
        <w:rPr>
          <w:rFonts w:ascii="Times New Roman" w:hAnsi="Times New Roman" w:cs="Times New Roman"/>
          <w:bCs/>
          <w:sz w:val="24"/>
          <w:szCs w:val="24"/>
          <w:u w:val="single"/>
        </w:rPr>
        <w:t>97</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76)</w:t>
      </w:r>
    </w:p>
    <w:p w14:paraId="4CB8924E" w14:textId="77777777" w:rsidR="004957AF" w:rsidRPr="003139F5" w:rsidRDefault="004957AF" w:rsidP="007F37C2">
      <w:pPr>
        <w:spacing w:after="0" w:line="240" w:lineRule="auto"/>
        <w:jc w:val="both"/>
        <w:rPr>
          <w:rFonts w:ascii="Times New Roman" w:hAnsi="Times New Roman" w:cs="Times New Roman"/>
          <w:sz w:val="24"/>
          <w:szCs w:val="24"/>
        </w:rPr>
      </w:pPr>
    </w:p>
    <w:p w14:paraId="793D0FC1" w14:textId="5058DA78"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Súčasný odsek 1 nútil súd ukladať ochranný dohľad aj v prípadoch, v ktorých vôbec nebol potrebný a naopak neumožňoval uložiť ochranný dohľad páchateľovi, ktorý spáchal násilný zločin, napr. znásilnenie, a vzhľadom na jeho osobu, doterajší spôsob života a prostredie, v ktorom žije, by bol ochranný dohľad potrebný.</w:t>
      </w:r>
    </w:p>
    <w:p w14:paraId="7BC207A7" w14:textId="250EEF7F" w:rsidR="004957AF" w:rsidRPr="003139F5" w:rsidRDefault="004957AF" w:rsidP="007F37C2">
      <w:pPr>
        <w:spacing w:after="0" w:line="240" w:lineRule="auto"/>
        <w:jc w:val="both"/>
        <w:rPr>
          <w:rFonts w:ascii="Times New Roman" w:hAnsi="Times New Roman" w:cs="Times New Roman"/>
          <w:sz w:val="24"/>
          <w:szCs w:val="24"/>
        </w:rPr>
      </w:pPr>
    </w:p>
    <w:p w14:paraId="6F7EA675" w14:textId="0CF8DF5E" w:rsidR="00EE61F5" w:rsidRPr="003139F5" w:rsidRDefault="00EE61F5"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89</w:t>
      </w:r>
      <w:r w:rsidR="00156FED" w:rsidRPr="003139F5">
        <w:rPr>
          <w:rFonts w:ascii="Times New Roman" w:hAnsi="Times New Roman" w:cs="Times New Roman"/>
          <w:sz w:val="24"/>
          <w:szCs w:val="24"/>
          <w:u w:val="single"/>
        </w:rPr>
        <w:t xml:space="preserve"> </w:t>
      </w:r>
      <w:r w:rsidR="008A08AA" w:rsidRPr="003139F5">
        <w:rPr>
          <w:rFonts w:ascii="Times New Roman" w:hAnsi="Times New Roman" w:cs="Times New Roman"/>
          <w:sz w:val="24"/>
          <w:szCs w:val="24"/>
          <w:u w:val="single"/>
        </w:rPr>
        <w:t>a </w:t>
      </w:r>
      <w:r w:rsidR="00156FED">
        <w:rPr>
          <w:rFonts w:ascii="Times New Roman" w:hAnsi="Times New Roman" w:cs="Times New Roman"/>
          <w:sz w:val="24"/>
          <w:szCs w:val="24"/>
          <w:u w:val="single"/>
        </w:rPr>
        <w:t>90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81 a § 82 ods. 3)</w:t>
      </w:r>
    </w:p>
    <w:p w14:paraId="5808F26B" w14:textId="77777777" w:rsidR="008A08AA" w:rsidRPr="003139F5" w:rsidRDefault="008A08AA" w:rsidP="007F37C2">
      <w:pPr>
        <w:spacing w:after="0" w:line="240" w:lineRule="auto"/>
        <w:jc w:val="both"/>
        <w:rPr>
          <w:rFonts w:ascii="Times New Roman" w:hAnsi="Times New Roman" w:cs="Times New Roman"/>
          <w:sz w:val="24"/>
          <w:szCs w:val="24"/>
        </w:rPr>
      </w:pPr>
    </w:p>
    <w:p w14:paraId="35EE51C9" w14:textId="77777777" w:rsidR="008A08AA" w:rsidRPr="003139F5" w:rsidRDefault="00EE61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Vzhľadom na zriadenie </w:t>
      </w:r>
      <w:proofErr w:type="spellStart"/>
      <w:r w:rsidRPr="003139F5">
        <w:rPr>
          <w:rFonts w:ascii="Times New Roman" w:hAnsi="Times New Roman" w:cs="Times New Roman"/>
          <w:sz w:val="24"/>
          <w:szCs w:val="24"/>
        </w:rPr>
        <w:t>Detečného</w:t>
      </w:r>
      <w:proofErr w:type="spellEnd"/>
      <w:r w:rsidRPr="003139F5">
        <w:rPr>
          <w:rFonts w:ascii="Times New Roman" w:hAnsi="Times New Roman" w:cs="Times New Roman"/>
          <w:sz w:val="24"/>
          <w:szCs w:val="24"/>
        </w:rPr>
        <w:t xml:space="preserve"> ústavu v Hronovciach ako rozpočtovej organizácie Ministerstva zdravotníctva Slovenskej republiky k 1. januáru 2022 (Zriaďovacia listina č. S25969-2021-SSMŠZPFKPO-1 zo dňa 21. decembra 2021 publikovaná vo Vestníku Ministerstva zdravotníctva Slovenskej republiky, roč. 70, čiastka 1 – 2 zo dňa 17. januára 2022), vyvstáva potreba prehodnotiť právnu úpravu vo vzťahu k osobám, pre ktoré má byť </w:t>
      </w:r>
      <w:proofErr w:type="spellStart"/>
      <w:r w:rsidRPr="003139F5">
        <w:rPr>
          <w:rFonts w:ascii="Times New Roman" w:hAnsi="Times New Roman" w:cs="Times New Roman"/>
          <w:sz w:val="24"/>
          <w:szCs w:val="24"/>
        </w:rPr>
        <w:t>detencia</w:t>
      </w:r>
      <w:proofErr w:type="spellEnd"/>
      <w:r w:rsidRPr="003139F5">
        <w:rPr>
          <w:rFonts w:ascii="Times New Roman" w:hAnsi="Times New Roman" w:cs="Times New Roman"/>
          <w:sz w:val="24"/>
          <w:szCs w:val="24"/>
        </w:rPr>
        <w:t xml:space="preserve"> ako taká vlastne určená. V spolupráci s odborníkmi z psychiatrickej obce (zástupcovia Slovenskej psychiatrickej spoločnosti, Slovenskej lekárskej spoločnosti)  sa navrhuje zákonný rámec upravujúci zaradenie páchateľa do </w:t>
      </w:r>
      <w:proofErr w:type="spellStart"/>
      <w:r w:rsidRPr="003139F5">
        <w:rPr>
          <w:rFonts w:ascii="Times New Roman" w:hAnsi="Times New Roman" w:cs="Times New Roman"/>
          <w:sz w:val="24"/>
          <w:szCs w:val="24"/>
        </w:rPr>
        <w:t>detenčného</w:t>
      </w:r>
      <w:proofErr w:type="spellEnd"/>
      <w:r w:rsidRPr="003139F5">
        <w:rPr>
          <w:rFonts w:ascii="Times New Roman" w:hAnsi="Times New Roman" w:cs="Times New Roman"/>
          <w:sz w:val="24"/>
          <w:szCs w:val="24"/>
        </w:rPr>
        <w:t xml:space="preserve"> ústavu.</w:t>
      </w:r>
    </w:p>
    <w:p w14:paraId="45A5C999" w14:textId="77777777" w:rsidR="008A08AA" w:rsidRPr="003139F5" w:rsidRDefault="008A08AA" w:rsidP="007F37C2">
      <w:pPr>
        <w:spacing w:after="0" w:line="240" w:lineRule="auto"/>
        <w:ind w:firstLine="708"/>
        <w:jc w:val="both"/>
        <w:rPr>
          <w:rFonts w:ascii="Times New Roman" w:hAnsi="Times New Roman" w:cs="Times New Roman"/>
          <w:sz w:val="24"/>
          <w:szCs w:val="24"/>
        </w:rPr>
      </w:pPr>
    </w:p>
    <w:p w14:paraId="500F32BB" w14:textId="6938DDE7" w:rsidR="00EE61F5" w:rsidRPr="003139F5" w:rsidRDefault="00EE61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w:t>
      </w:r>
      <w:proofErr w:type="spellStart"/>
      <w:r w:rsidRPr="003139F5">
        <w:rPr>
          <w:rFonts w:ascii="Times New Roman" w:hAnsi="Times New Roman" w:cs="Times New Roman"/>
          <w:sz w:val="24"/>
          <w:szCs w:val="24"/>
        </w:rPr>
        <w:t>detencie</w:t>
      </w:r>
      <w:proofErr w:type="spellEnd"/>
      <w:r w:rsidRPr="003139F5">
        <w:rPr>
          <w:rFonts w:ascii="Times New Roman" w:hAnsi="Times New Roman" w:cs="Times New Roman"/>
          <w:sz w:val="24"/>
          <w:szCs w:val="24"/>
        </w:rPr>
        <w:t xml:space="preserve"> nie je možné umiestniť osobu priamo „z ulice“. Umiestneniu do </w:t>
      </w:r>
      <w:proofErr w:type="spellStart"/>
      <w:r w:rsidRPr="003139F5">
        <w:rPr>
          <w:rFonts w:ascii="Times New Roman" w:hAnsi="Times New Roman" w:cs="Times New Roman"/>
          <w:sz w:val="24"/>
          <w:szCs w:val="24"/>
        </w:rPr>
        <w:t>detenčného</w:t>
      </w:r>
      <w:proofErr w:type="spellEnd"/>
      <w:r w:rsidRPr="003139F5">
        <w:rPr>
          <w:rFonts w:ascii="Times New Roman" w:hAnsi="Times New Roman" w:cs="Times New Roman"/>
          <w:sz w:val="24"/>
          <w:szCs w:val="24"/>
        </w:rPr>
        <w:t xml:space="preserve"> ústavu musí predchádzať výkon ochranného liečenia ústavnou formou alebo výkon trestu odňatia slobody, v rámci ktorého je u danej osoby zistené, že trpí tak závažnou duševnou poruchou, pre ktorú nemôže vykonávať trest odňatia slobody a zároveň je jej pobyt na slobode tak nebezpečný, že je potrebné ju izolovať od spoločnosti a liečiť v rámci </w:t>
      </w:r>
      <w:proofErr w:type="spellStart"/>
      <w:r w:rsidRPr="003139F5">
        <w:rPr>
          <w:rFonts w:ascii="Times New Roman" w:hAnsi="Times New Roman" w:cs="Times New Roman"/>
          <w:sz w:val="24"/>
          <w:szCs w:val="24"/>
        </w:rPr>
        <w:t>detenčného</w:t>
      </w:r>
      <w:proofErr w:type="spellEnd"/>
      <w:r w:rsidRPr="003139F5">
        <w:rPr>
          <w:rFonts w:ascii="Times New Roman" w:hAnsi="Times New Roman" w:cs="Times New Roman"/>
          <w:sz w:val="24"/>
          <w:szCs w:val="24"/>
        </w:rPr>
        <w:t xml:space="preserve"> ústavu.</w:t>
      </w:r>
    </w:p>
    <w:p w14:paraId="37F0CC58" w14:textId="20060781" w:rsidR="008F324A" w:rsidRPr="003139F5" w:rsidRDefault="008F324A">
      <w:pPr>
        <w:spacing w:after="0" w:line="240" w:lineRule="auto"/>
        <w:jc w:val="both"/>
        <w:rPr>
          <w:rFonts w:ascii="Times New Roman" w:hAnsi="Times New Roman" w:cs="Times New Roman"/>
          <w:sz w:val="24"/>
          <w:szCs w:val="24"/>
        </w:rPr>
      </w:pPr>
    </w:p>
    <w:p w14:paraId="44B3C818" w14:textId="77777777" w:rsidR="008608B3" w:rsidRPr="003139F5" w:rsidRDefault="00FC6524" w:rsidP="00FD56C8">
      <w:pPr>
        <w:spacing w:after="0" w:line="240" w:lineRule="auto"/>
        <w:ind w:firstLine="708"/>
        <w:jc w:val="both"/>
        <w:rPr>
          <w:rFonts w:ascii="Times New Roman" w:hAnsi="Times New Roman" w:cs="Times New Roman"/>
          <w:color w:val="000000"/>
          <w:sz w:val="24"/>
          <w:szCs w:val="24"/>
          <w:shd w:val="clear" w:color="auto" w:fill="FFFFFF"/>
        </w:rPr>
      </w:pPr>
      <w:r w:rsidRPr="003139F5">
        <w:rPr>
          <w:rFonts w:ascii="Times New Roman" w:hAnsi="Times New Roman" w:cs="Times New Roman"/>
          <w:sz w:val="24"/>
          <w:szCs w:val="24"/>
        </w:rPr>
        <w:t>Ide o odstupňovanie „závažnosti“ nebezpečnosti</w:t>
      </w:r>
      <w:r w:rsidR="002A208D"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U človeka, ktorý je nebezpečný pre svoje okolie pre duševnú poruchu vyplýva táto jeho nebezpečnosť obvykle z toho, že sa nelieči. Veľmi veľa takýchto ľudí je nebezpečných len kým im </w:t>
      </w:r>
      <w:r w:rsidR="002A208D" w:rsidRPr="003139F5">
        <w:rPr>
          <w:rFonts w:ascii="Times New Roman" w:hAnsi="Times New Roman" w:cs="Times New Roman"/>
          <w:sz w:val="24"/>
          <w:szCs w:val="24"/>
        </w:rPr>
        <w:t xml:space="preserve">nie je </w:t>
      </w:r>
      <w:r w:rsidRPr="003139F5">
        <w:rPr>
          <w:rFonts w:ascii="Times New Roman" w:hAnsi="Times New Roman" w:cs="Times New Roman"/>
          <w:sz w:val="24"/>
          <w:szCs w:val="24"/>
        </w:rPr>
        <w:t>nasad</w:t>
      </w:r>
      <w:r w:rsidR="002A208D" w:rsidRPr="003139F5">
        <w:rPr>
          <w:rFonts w:ascii="Times New Roman" w:hAnsi="Times New Roman" w:cs="Times New Roman"/>
          <w:sz w:val="24"/>
          <w:szCs w:val="24"/>
        </w:rPr>
        <w:t>ená adekvátna liečba</w:t>
      </w:r>
      <w:r w:rsidRPr="003139F5">
        <w:rPr>
          <w:rFonts w:ascii="Times New Roman" w:hAnsi="Times New Roman" w:cs="Times New Roman"/>
          <w:sz w:val="24"/>
          <w:szCs w:val="24"/>
        </w:rPr>
        <w:t xml:space="preserve">. V rámci ochranných liečení </w:t>
      </w:r>
      <w:r w:rsidR="008608B3" w:rsidRPr="003139F5">
        <w:rPr>
          <w:rFonts w:ascii="Times New Roman" w:hAnsi="Times New Roman" w:cs="Times New Roman"/>
          <w:sz w:val="24"/>
          <w:szCs w:val="24"/>
        </w:rPr>
        <w:t>je</w:t>
      </w:r>
      <w:r w:rsidRPr="003139F5">
        <w:rPr>
          <w:rFonts w:ascii="Times New Roman" w:hAnsi="Times New Roman" w:cs="Times New Roman"/>
          <w:sz w:val="24"/>
          <w:szCs w:val="24"/>
        </w:rPr>
        <w:t xml:space="preserve"> hospitalizovaných veľa </w:t>
      </w:r>
      <w:r w:rsidR="002A208D" w:rsidRPr="003139F5">
        <w:rPr>
          <w:rFonts w:ascii="Times New Roman" w:hAnsi="Times New Roman" w:cs="Times New Roman"/>
          <w:sz w:val="24"/>
          <w:szCs w:val="24"/>
        </w:rPr>
        <w:t>páchateľov</w:t>
      </w:r>
      <w:r w:rsidRPr="003139F5">
        <w:rPr>
          <w:rFonts w:ascii="Times New Roman" w:hAnsi="Times New Roman" w:cs="Times New Roman"/>
          <w:sz w:val="24"/>
          <w:szCs w:val="24"/>
        </w:rPr>
        <w:t xml:space="preserve">, ktorí keď sa im nasadí liečba, tak o niekoľko dní bez problémov spolupracujú. </w:t>
      </w:r>
      <w:r w:rsidR="008608B3" w:rsidRPr="003139F5">
        <w:rPr>
          <w:rFonts w:ascii="Times New Roman" w:hAnsi="Times New Roman" w:cs="Times New Roman"/>
          <w:color w:val="000000"/>
          <w:sz w:val="24"/>
          <w:szCs w:val="24"/>
          <w:shd w:val="clear" w:color="auto" w:fill="FFFFFF"/>
        </w:rPr>
        <w:t xml:space="preserve">Ak by sa do </w:t>
      </w:r>
      <w:proofErr w:type="spellStart"/>
      <w:r w:rsidR="008608B3" w:rsidRPr="003139F5">
        <w:rPr>
          <w:rFonts w:ascii="Times New Roman" w:hAnsi="Times New Roman" w:cs="Times New Roman"/>
          <w:color w:val="000000"/>
          <w:sz w:val="24"/>
          <w:szCs w:val="24"/>
          <w:shd w:val="clear" w:color="auto" w:fill="FFFFFF"/>
        </w:rPr>
        <w:t>detencie</w:t>
      </w:r>
      <w:proofErr w:type="spellEnd"/>
      <w:r w:rsidR="008608B3" w:rsidRPr="003139F5">
        <w:rPr>
          <w:rFonts w:ascii="Times New Roman" w:hAnsi="Times New Roman" w:cs="Times New Roman"/>
          <w:color w:val="000000"/>
          <w:sz w:val="24"/>
          <w:szCs w:val="24"/>
          <w:shd w:val="clear" w:color="auto" w:fill="FFFFFF"/>
        </w:rPr>
        <w:t xml:space="preserve"> mohol dostať človek „z ulice“, napríklad so schizofréniou, ktorý napr. spácha závažný zločin po vysadení liekov, bude mu navrhnutá </w:t>
      </w:r>
      <w:proofErr w:type="spellStart"/>
      <w:r w:rsidR="008608B3" w:rsidRPr="003139F5">
        <w:rPr>
          <w:rFonts w:ascii="Times New Roman" w:hAnsi="Times New Roman" w:cs="Times New Roman"/>
          <w:color w:val="000000"/>
          <w:sz w:val="24"/>
          <w:szCs w:val="24"/>
          <w:shd w:val="clear" w:color="auto" w:fill="FFFFFF"/>
        </w:rPr>
        <w:t>detencia</w:t>
      </w:r>
      <w:proofErr w:type="spellEnd"/>
      <w:r w:rsidR="008608B3" w:rsidRPr="003139F5">
        <w:rPr>
          <w:rFonts w:ascii="Times New Roman" w:hAnsi="Times New Roman" w:cs="Times New Roman"/>
          <w:color w:val="000000"/>
          <w:sz w:val="24"/>
          <w:szCs w:val="24"/>
          <w:shd w:val="clear" w:color="auto" w:fill="FFFFFF"/>
        </w:rPr>
        <w:t>, no v rámci liečby (pri schizofrénii obvykle už po niekoľkých týždňoch alebo málo mesiacoch) môže byť prakticky bez príznakov už v čase rozhodnutia súdu.</w:t>
      </w:r>
    </w:p>
    <w:p w14:paraId="79ACE709" w14:textId="7CE477D1" w:rsidR="00FC6524" w:rsidRPr="003139F5" w:rsidRDefault="00FC6524" w:rsidP="00FD56C8">
      <w:pPr>
        <w:spacing w:after="0" w:line="240" w:lineRule="auto"/>
        <w:ind w:firstLine="708"/>
        <w:jc w:val="both"/>
        <w:rPr>
          <w:rFonts w:ascii="Times New Roman" w:hAnsi="Times New Roman" w:cs="Times New Roman"/>
          <w:color w:val="000000"/>
          <w:sz w:val="24"/>
          <w:szCs w:val="24"/>
          <w:shd w:val="clear" w:color="auto" w:fill="FFFFFF"/>
        </w:rPr>
      </w:pPr>
      <w:r w:rsidRPr="003139F5">
        <w:rPr>
          <w:rFonts w:ascii="Times New Roman" w:hAnsi="Times New Roman" w:cs="Times New Roman"/>
          <w:sz w:val="24"/>
          <w:szCs w:val="24"/>
        </w:rPr>
        <w:t xml:space="preserve">Toto je ale možné zistiť len tým, že </w:t>
      </w:r>
      <w:r w:rsidR="003F2B0F" w:rsidRPr="003139F5">
        <w:rPr>
          <w:rFonts w:ascii="Times New Roman" w:hAnsi="Times New Roman" w:cs="Times New Roman"/>
          <w:sz w:val="24"/>
          <w:szCs w:val="24"/>
        </w:rPr>
        <w:t>sa</w:t>
      </w:r>
      <w:r w:rsidR="008608B3" w:rsidRPr="003139F5">
        <w:rPr>
          <w:rFonts w:ascii="Times New Roman" w:hAnsi="Times New Roman" w:cs="Times New Roman"/>
          <w:sz w:val="24"/>
          <w:szCs w:val="24"/>
        </w:rPr>
        <w:t xml:space="preserve"> liečba</w:t>
      </w:r>
      <w:r w:rsidRPr="003139F5">
        <w:rPr>
          <w:rFonts w:ascii="Times New Roman" w:hAnsi="Times New Roman" w:cs="Times New Roman"/>
          <w:sz w:val="24"/>
          <w:szCs w:val="24"/>
        </w:rPr>
        <w:t xml:space="preserve"> vyskúša. Teda, že ich začneme liečiť a až vtedy ak ústavné ochranné liečenie zlyháva a aj napriek jeho realizácii „</w:t>
      </w:r>
      <w:r w:rsidRPr="003139F5">
        <w:rPr>
          <w:rFonts w:ascii="Times New Roman" w:hAnsi="Times New Roman" w:cs="Times New Roman"/>
          <w:color w:val="000000"/>
          <w:sz w:val="24"/>
          <w:szCs w:val="24"/>
          <w:shd w:val="clear" w:color="auto" w:fill="FFFFFF"/>
        </w:rPr>
        <w:t xml:space="preserve">vykonáva ochranné liečenie v zariadení ústavnej zdravotnej starostlivosti a svojím správaním ohrozuje život alebo zdravie iných osôb“, vtedy je to z medicínskeho hľadiska indikácia na </w:t>
      </w:r>
      <w:proofErr w:type="spellStart"/>
      <w:r w:rsidRPr="003139F5">
        <w:rPr>
          <w:rFonts w:ascii="Times New Roman" w:hAnsi="Times New Roman" w:cs="Times New Roman"/>
          <w:color w:val="000000"/>
          <w:sz w:val="24"/>
          <w:szCs w:val="24"/>
          <w:shd w:val="clear" w:color="auto" w:fill="FFFFFF"/>
        </w:rPr>
        <w:t>detenciu</w:t>
      </w:r>
      <w:proofErr w:type="spellEnd"/>
      <w:r w:rsidRPr="003139F5">
        <w:rPr>
          <w:rFonts w:ascii="Times New Roman" w:hAnsi="Times New Roman" w:cs="Times New Roman"/>
          <w:color w:val="000000"/>
          <w:sz w:val="24"/>
          <w:szCs w:val="24"/>
          <w:shd w:val="clear" w:color="auto" w:fill="FFFFFF"/>
        </w:rPr>
        <w:t xml:space="preserve">. Ak je toto </w:t>
      </w:r>
      <w:r w:rsidRPr="003139F5">
        <w:rPr>
          <w:rFonts w:ascii="Times New Roman" w:hAnsi="Times New Roman" w:cs="Times New Roman"/>
          <w:color w:val="000000"/>
          <w:sz w:val="24"/>
          <w:szCs w:val="24"/>
          <w:shd w:val="clear" w:color="auto" w:fill="FFFFFF"/>
        </w:rPr>
        <w:lastRenderedPageBreak/>
        <w:t xml:space="preserve">ústavné liečenie „bezproblémové“ – spĺňa to kritérium: účel ochrany spoločnosti je možné naplniť miernejšími prostriedkami ako </w:t>
      </w:r>
      <w:proofErr w:type="spellStart"/>
      <w:r w:rsidRPr="003139F5">
        <w:rPr>
          <w:rFonts w:ascii="Times New Roman" w:hAnsi="Times New Roman" w:cs="Times New Roman"/>
          <w:color w:val="000000"/>
          <w:sz w:val="24"/>
          <w:szCs w:val="24"/>
          <w:shd w:val="clear" w:color="auto" w:fill="FFFFFF"/>
        </w:rPr>
        <w:t>detencia</w:t>
      </w:r>
      <w:proofErr w:type="spellEnd"/>
      <w:r w:rsidRPr="003139F5">
        <w:rPr>
          <w:rFonts w:ascii="Times New Roman" w:hAnsi="Times New Roman" w:cs="Times New Roman"/>
          <w:color w:val="000000"/>
          <w:sz w:val="24"/>
          <w:szCs w:val="24"/>
          <w:shd w:val="clear" w:color="auto" w:fill="FFFFFF"/>
        </w:rPr>
        <w:t>.</w:t>
      </w:r>
      <w:r w:rsidR="008608B3" w:rsidRPr="003139F5">
        <w:rPr>
          <w:rFonts w:ascii="Times New Roman" w:hAnsi="Times New Roman" w:cs="Times New Roman"/>
          <w:color w:val="000000"/>
          <w:sz w:val="24"/>
          <w:szCs w:val="24"/>
          <w:shd w:val="clear" w:color="auto" w:fill="FFFFFF"/>
        </w:rPr>
        <w:t xml:space="preserve">  </w:t>
      </w:r>
    </w:p>
    <w:p w14:paraId="5DE7C598" w14:textId="77777777" w:rsidR="00FC6524" w:rsidRPr="003139F5" w:rsidRDefault="00FC6524">
      <w:pPr>
        <w:spacing w:after="0" w:line="240" w:lineRule="auto"/>
        <w:jc w:val="both"/>
        <w:rPr>
          <w:rFonts w:ascii="Times New Roman" w:hAnsi="Times New Roman" w:cs="Times New Roman"/>
          <w:sz w:val="24"/>
          <w:szCs w:val="24"/>
        </w:rPr>
      </w:pPr>
    </w:p>
    <w:p w14:paraId="28A3799D" w14:textId="3BB15CEF" w:rsidR="008F324A" w:rsidRPr="003139F5" w:rsidRDefault="008F324A"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91</w:t>
      </w:r>
      <w:r w:rsidR="00156FED" w:rsidRPr="003139F5">
        <w:rPr>
          <w:rFonts w:ascii="Times New Roman" w:hAnsi="Times New Roman" w:cs="Times New Roman"/>
          <w:sz w:val="24"/>
          <w:szCs w:val="24"/>
          <w:u w:val="single"/>
        </w:rPr>
        <w:t xml:space="preserve"> </w:t>
      </w:r>
      <w:r w:rsidR="008A08AA" w:rsidRPr="003139F5">
        <w:rPr>
          <w:rFonts w:ascii="Times New Roman" w:hAnsi="Times New Roman" w:cs="Times New Roman"/>
          <w:sz w:val="24"/>
          <w:szCs w:val="24"/>
          <w:u w:val="single"/>
        </w:rPr>
        <w:t xml:space="preserve">až </w:t>
      </w:r>
      <w:r w:rsidR="00156FED">
        <w:rPr>
          <w:rFonts w:ascii="Times New Roman" w:hAnsi="Times New Roman" w:cs="Times New Roman"/>
          <w:sz w:val="24"/>
          <w:szCs w:val="24"/>
          <w:u w:val="single"/>
        </w:rPr>
        <w:t>93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83 ods. 1)</w:t>
      </w:r>
    </w:p>
    <w:p w14:paraId="6C60F136" w14:textId="77777777" w:rsidR="008A08AA" w:rsidRPr="003139F5" w:rsidRDefault="008A08AA" w:rsidP="007F37C2">
      <w:pPr>
        <w:spacing w:after="0" w:line="240" w:lineRule="auto"/>
        <w:jc w:val="both"/>
        <w:rPr>
          <w:rFonts w:ascii="Times New Roman" w:hAnsi="Times New Roman" w:cs="Times New Roman"/>
          <w:sz w:val="24"/>
          <w:szCs w:val="24"/>
        </w:rPr>
      </w:pPr>
    </w:p>
    <w:p w14:paraId="2259B709" w14:textId="3C60E5E9" w:rsidR="008F324A" w:rsidRPr="003139F5" w:rsidRDefault="008F324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 83 ods. 1 sa </w:t>
      </w:r>
      <w:r w:rsidR="00CF2F78" w:rsidRPr="003139F5">
        <w:rPr>
          <w:rFonts w:ascii="Times New Roman" w:hAnsi="Times New Roman" w:cs="Times New Roman"/>
          <w:sz w:val="24"/>
          <w:szCs w:val="24"/>
        </w:rPr>
        <w:t xml:space="preserve">rovnako ako § 60 ods. 1 </w:t>
      </w:r>
      <w:r w:rsidRPr="003139F5">
        <w:rPr>
          <w:rFonts w:ascii="Times New Roman" w:hAnsi="Times New Roman" w:cs="Times New Roman"/>
          <w:sz w:val="24"/>
          <w:szCs w:val="24"/>
        </w:rPr>
        <w:t>navrhuje doplniť o nové písmeno, čím sa umožní súdu uložiť trest prepadnutia veci, resp. ochranné opatrenie zhabania veci, ktorá je predmetom medzinárodnej sankcie, čím sa má zabrániť využívaniu hospodárskych alebo finančných zdrojov na činnosti proti mieru, demokracii či ľudským právam. Navrhované doplnenie súvisí so zavedením nových trestných činov porušenie medzinárodnej sankcie podľa § 417b a porušenie oznamovacej povinnosti podľa § 417c.</w:t>
      </w:r>
    </w:p>
    <w:p w14:paraId="77AB5878" w14:textId="77777777" w:rsidR="00EE61F5" w:rsidRPr="003139F5" w:rsidRDefault="00EE61F5" w:rsidP="007F37C2">
      <w:pPr>
        <w:spacing w:after="0" w:line="240" w:lineRule="auto"/>
        <w:jc w:val="both"/>
        <w:rPr>
          <w:rFonts w:ascii="Times New Roman" w:hAnsi="Times New Roman" w:cs="Times New Roman"/>
          <w:sz w:val="24"/>
          <w:szCs w:val="24"/>
        </w:rPr>
      </w:pPr>
    </w:p>
    <w:p w14:paraId="7DF45194" w14:textId="1E471551"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Pr>
          <w:rFonts w:ascii="Times New Roman" w:hAnsi="Times New Roman" w:cs="Times New Roman"/>
          <w:bCs/>
          <w:sz w:val="24"/>
          <w:szCs w:val="24"/>
          <w:u w:val="single"/>
        </w:rPr>
        <w:t>94</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83 ods. 4)</w:t>
      </w:r>
    </w:p>
    <w:p w14:paraId="6E9700ED" w14:textId="77777777" w:rsidR="00354212" w:rsidRPr="003139F5" w:rsidRDefault="00354212" w:rsidP="007F37C2">
      <w:pPr>
        <w:spacing w:after="0" w:line="240" w:lineRule="auto"/>
        <w:jc w:val="both"/>
        <w:rPr>
          <w:rFonts w:ascii="Times New Roman" w:hAnsi="Times New Roman" w:cs="Times New Roman"/>
          <w:sz w:val="24"/>
          <w:szCs w:val="24"/>
        </w:rPr>
      </w:pPr>
    </w:p>
    <w:p w14:paraId="20EA8C6F" w14:textId="707CA2DE"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sa precizuje tak</w:t>
      </w:r>
      <w:r w:rsidR="00E17FA8" w:rsidRPr="003139F5">
        <w:rPr>
          <w:rFonts w:ascii="Times New Roman" w:hAnsi="Times New Roman" w:cs="Times New Roman"/>
          <w:sz w:val="24"/>
          <w:szCs w:val="24"/>
        </w:rPr>
        <w:t>,</w:t>
      </w:r>
      <w:r w:rsidRPr="003139F5">
        <w:rPr>
          <w:rFonts w:ascii="Times New Roman" w:hAnsi="Times New Roman" w:cs="Times New Roman"/>
          <w:sz w:val="24"/>
          <w:szCs w:val="24"/>
        </w:rPr>
        <w:t xml:space="preserve"> aby bolo</w:t>
      </w:r>
      <w:r w:rsidR="00771C9C" w:rsidRPr="003139F5">
        <w:rPr>
          <w:rFonts w:ascii="Times New Roman" w:hAnsi="Times New Roman" w:cs="Times New Roman"/>
          <w:sz w:val="24"/>
          <w:szCs w:val="24"/>
        </w:rPr>
        <w:t xml:space="preserve"> z neho</w:t>
      </w:r>
      <w:r w:rsidRPr="003139F5">
        <w:rPr>
          <w:rFonts w:ascii="Times New Roman" w:hAnsi="Times New Roman" w:cs="Times New Roman"/>
          <w:sz w:val="24"/>
          <w:szCs w:val="24"/>
        </w:rPr>
        <w:t xml:space="preserve"> jasné, že súd môže v prípade nedosiahnuteľnej alebo neidentifikovateľnej veci alebo veci, ktorá je zmiešaná s legálne nadobudnutým majetkom páchateľa alebo inej osoby, a ktorá by mala </w:t>
      </w:r>
      <w:r w:rsidR="00375E44" w:rsidRPr="003139F5">
        <w:rPr>
          <w:rFonts w:ascii="Times New Roman" w:hAnsi="Times New Roman" w:cs="Times New Roman"/>
          <w:sz w:val="24"/>
          <w:szCs w:val="24"/>
        </w:rPr>
        <w:t xml:space="preserve">byť zhabaná </w:t>
      </w:r>
      <w:r w:rsidRPr="003139F5">
        <w:rPr>
          <w:rFonts w:ascii="Times New Roman" w:hAnsi="Times New Roman" w:cs="Times New Roman"/>
          <w:sz w:val="24"/>
          <w:szCs w:val="24"/>
        </w:rPr>
        <w:t>podľa odseku 1, uložiť zhabanie peňažnej čiastky v hodnote takejto veci.</w:t>
      </w:r>
    </w:p>
    <w:p w14:paraId="68617A4D" w14:textId="77777777" w:rsidR="00354212" w:rsidRPr="003139F5" w:rsidRDefault="00354212" w:rsidP="007F37C2">
      <w:pPr>
        <w:spacing w:after="0" w:line="240" w:lineRule="auto"/>
        <w:jc w:val="both"/>
        <w:rPr>
          <w:rFonts w:ascii="Times New Roman" w:hAnsi="Times New Roman" w:cs="Times New Roman"/>
          <w:sz w:val="24"/>
          <w:szCs w:val="24"/>
        </w:rPr>
      </w:pPr>
    </w:p>
    <w:p w14:paraId="52A0E835" w14:textId="28098BC2" w:rsidR="004D3C0F" w:rsidRPr="003139F5" w:rsidRDefault="004D3C0F"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95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83 ods. 5)</w:t>
      </w:r>
    </w:p>
    <w:p w14:paraId="2660B673" w14:textId="77777777" w:rsidR="00354212" w:rsidRPr="003139F5" w:rsidRDefault="00354212" w:rsidP="007F37C2">
      <w:pPr>
        <w:spacing w:after="0" w:line="240" w:lineRule="auto"/>
        <w:jc w:val="both"/>
        <w:rPr>
          <w:rFonts w:ascii="Times New Roman" w:hAnsi="Times New Roman" w:cs="Times New Roman"/>
          <w:sz w:val="24"/>
          <w:szCs w:val="24"/>
        </w:rPr>
      </w:pPr>
    </w:p>
    <w:p w14:paraId="7FDAA588" w14:textId="6B26D30E" w:rsidR="004D3C0F" w:rsidRPr="003139F5" w:rsidRDefault="004D3C0F" w:rsidP="007F37C2">
      <w:pPr>
        <w:spacing w:after="0" w:line="240" w:lineRule="auto"/>
        <w:ind w:firstLine="708"/>
        <w:jc w:val="both"/>
        <w:rPr>
          <w:rFonts w:ascii="Times New Roman" w:hAnsi="Times New Roman"/>
          <w:sz w:val="24"/>
          <w:szCs w:val="24"/>
        </w:rPr>
      </w:pPr>
      <w:r w:rsidRPr="003139F5">
        <w:rPr>
          <w:rFonts w:ascii="Times New Roman" w:hAnsi="Times New Roman" w:cs="Times New Roman"/>
          <w:sz w:val="24"/>
          <w:szCs w:val="24"/>
        </w:rPr>
        <w:t>Obdobne ako pri treste prepadnutia veci v novom § 60 ods. 7 (viď odôvodnenie k</w:t>
      </w:r>
      <w:r w:rsidR="00E17FA8" w:rsidRPr="003139F5">
        <w:rPr>
          <w:rFonts w:ascii="Times New Roman" w:hAnsi="Times New Roman" w:cs="Times New Roman"/>
          <w:sz w:val="24"/>
          <w:szCs w:val="24"/>
        </w:rPr>
        <w:t> </w:t>
      </w:r>
      <w:r w:rsidRPr="003139F5">
        <w:rPr>
          <w:rFonts w:ascii="Times New Roman" w:hAnsi="Times New Roman" w:cs="Times New Roman"/>
          <w:sz w:val="24"/>
          <w:szCs w:val="24"/>
        </w:rPr>
        <w:t>bodu</w:t>
      </w:r>
      <w:r w:rsidR="00E17FA8" w:rsidRPr="003139F5">
        <w:rPr>
          <w:rFonts w:ascii="Times New Roman" w:hAnsi="Times New Roman" w:cs="Times New Roman"/>
          <w:sz w:val="24"/>
          <w:szCs w:val="24"/>
        </w:rPr>
        <w:t xml:space="preserve"> 59</w:t>
      </w:r>
      <w:r w:rsidRPr="003139F5">
        <w:rPr>
          <w:rFonts w:ascii="Times New Roman" w:hAnsi="Times New Roman" w:cs="Times New Roman"/>
          <w:sz w:val="24"/>
          <w:szCs w:val="24"/>
        </w:rPr>
        <w:t xml:space="preserve">) sa zavádza možnosť zhabania veci. Keďže v týchto prípadoch zhabania veci by v zásade nešlo o vec, ktorú vlastní páchateľ, pripojujú sa k takémuto zhabaniu aj dodatočná podmienka, ktorou je že takéto zhabanie je nutné z dôvodu </w:t>
      </w:r>
      <w:r w:rsidRPr="003139F5">
        <w:rPr>
          <w:rFonts w:ascii="Times New Roman" w:hAnsi="Times New Roman"/>
          <w:sz w:val="24"/>
          <w:szCs w:val="24"/>
        </w:rPr>
        <w:t>bezpečnosti ľudí alebo majetku, prípadne in</w:t>
      </w:r>
      <w:r w:rsidR="00375E44" w:rsidRPr="003139F5">
        <w:rPr>
          <w:rFonts w:ascii="Times New Roman" w:hAnsi="Times New Roman"/>
          <w:sz w:val="24"/>
          <w:szCs w:val="24"/>
        </w:rPr>
        <w:t>ého</w:t>
      </w:r>
      <w:r w:rsidRPr="003139F5">
        <w:rPr>
          <w:rFonts w:ascii="Times New Roman" w:hAnsi="Times New Roman"/>
          <w:sz w:val="24"/>
          <w:szCs w:val="24"/>
        </w:rPr>
        <w:t xml:space="preserve"> obdobn</w:t>
      </w:r>
      <w:r w:rsidR="00375E44" w:rsidRPr="003139F5">
        <w:rPr>
          <w:rFonts w:ascii="Times New Roman" w:hAnsi="Times New Roman"/>
          <w:sz w:val="24"/>
          <w:szCs w:val="24"/>
        </w:rPr>
        <w:t>ého</w:t>
      </w:r>
      <w:r w:rsidRPr="003139F5">
        <w:rPr>
          <w:rFonts w:ascii="Times New Roman" w:hAnsi="Times New Roman"/>
          <w:sz w:val="24"/>
          <w:szCs w:val="24"/>
        </w:rPr>
        <w:t xml:space="preserve"> verejn</w:t>
      </w:r>
      <w:r w:rsidR="00375E44" w:rsidRPr="003139F5">
        <w:rPr>
          <w:rFonts w:ascii="Times New Roman" w:hAnsi="Times New Roman"/>
          <w:sz w:val="24"/>
          <w:szCs w:val="24"/>
        </w:rPr>
        <w:t>ého</w:t>
      </w:r>
      <w:r w:rsidRPr="003139F5">
        <w:rPr>
          <w:rFonts w:ascii="Times New Roman" w:hAnsi="Times New Roman"/>
          <w:sz w:val="24"/>
          <w:szCs w:val="24"/>
        </w:rPr>
        <w:t xml:space="preserve"> záuj</w:t>
      </w:r>
      <w:r w:rsidR="00375E44" w:rsidRPr="003139F5">
        <w:rPr>
          <w:rFonts w:ascii="Times New Roman" w:hAnsi="Times New Roman"/>
          <w:sz w:val="24"/>
          <w:szCs w:val="24"/>
        </w:rPr>
        <w:t>mu</w:t>
      </w:r>
      <w:r w:rsidRPr="003139F5">
        <w:rPr>
          <w:rFonts w:ascii="Times New Roman" w:hAnsi="Times New Roman"/>
          <w:sz w:val="24"/>
          <w:szCs w:val="24"/>
        </w:rPr>
        <w:t>.</w:t>
      </w:r>
    </w:p>
    <w:p w14:paraId="366F18E9" w14:textId="77777777" w:rsidR="0034106E" w:rsidRPr="003139F5" w:rsidRDefault="0034106E" w:rsidP="007F37C2">
      <w:pPr>
        <w:spacing w:after="0" w:line="240" w:lineRule="auto"/>
        <w:ind w:firstLine="708"/>
        <w:jc w:val="both"/>
        <w:rPr>
          <w:rFonts w:ascii="Times New Roman" w:hAnsi="Times New Roman"/>
          <w:sz w:val="24"/>
          <w:szCs w:val="24"/>
        </w:rPr>
      </w:pPr>
    </w:p>
    <w:p w14:paraId="3BF967E0" w14:textId="11436852" w:rsidR="003D5FAE" w:rsidRPr="003139F5" w:rsidRDefault="003D5FAE"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96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83a ods. 1)</w:t>
      </w:r>
    </w:p>
    <w:p w14:paraId="5C3E87F2" w14:textId="27FF9837" w:rsidR="0034106E" w:rsidRPr="003139F5" w:rsidRDefault="0034106E" w:rsidP="00E17FA8">
      <w:pPr>
        <w:spacing w:after="0" w:line="240" w:lineRule="auto"/>
        <w:jc w:val="both"/>
        <w:rPr>
          <w:rFonts w:ascii="Times New Roman" w:hAnsi="Times New Roman" w:cs="Times New Roman"/>
          <w:sz w:val="24"/>
          <w:szCs w:val="24"/>
        </w:rPr>
      </w:pPr>
    </w:p>
    <w:p w14:paraId="457FD43D" w14:textId="2630688F" w:rsidR="008F324A" w:rsidRPr="003139F5" w:rsidRDefault="008F324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do § 83a ods</w:t>
      </w:r>
      <w:r w:rsidR="00E17FA8" w:rsidRPr="003139F5">
        <w:rPr>
          <w:rFonts w:ascii="Times New Roman" w:hAnsi="Times New Roman" w:cs="Times New Roman"/>
          <w:sz w:val="24"/>
          <w:szCs w:val="24"/>
        </w:rPr>
        <w:t>.</w:t>
      </w:r>
      <w:r w:rsidRPr="003139F5">
        <w:rPr>
          <w:rFonts w:ascii="Times New Roman" w:hAnsi="Times New Roman" w:cs="Times New Roman"/>
          <w:sz w:val="24"/>
          <w:szCs w:val="24"/>
        </w:rPr>
        <w:t xml:space="preserve"> 1 doplniť aj trestný čin porušenia medzinárodnej sankcie podľa § 417b a trestný čin porušenia oznamovacej povinnosti podľa § 417c za účelom umožnenia konfiškácie majetku podliehajúceho sankcii, vo vzťahu ku ktorej došlo k porušeniu.</w:t>
      </w:r>
    </w:p>
    <w:p w14:paraId="00593103" w14:textId="77777777" w:rsidR="008F324A" w:rsidRPr="003139F5" w:rsidRDefault="008F324A" w:rsidP="007F37C2">
      <w:pPr>
        <w:spacing w:after="0" w:line="240" w:lineRule="auto"/>
        <w:jc w:val="both"/>
        <w:rPr>
          <w:rFonts w:ascii="Times New Roman" w:hAnsi="Times New Roman" w:cs="Times New Roman"/>
          <w:sz w:val="24"/>
          <w:szCs w:val="24"/>
        </w:rPr>
      </w:pPr>
    </w:p>
    <w:p w14:paraId="0CADA500" w14:textId="142C1413"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97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85 a 86)</w:t>
      </w:r>
    </w:p>
    <w:p w14:paraId="662979B9" w14:textId="77777777" w:rsidR="00DF494B" w:rsidRPr="003139F5" w:rsidRDefault="00DF494B" w:rsidP="007F37C2">
      <w:pPr>
        <w:spacing w:after="0" w:line="240" w:lineRule="auto"/>
        <w:jc w:val="both"/>
        <w:rPr>
          <w:rFonts w:ascii="Times New Roman" w:hAnsi="Times New Roman" w:cs="Times New Roman"/>
          <w:sz w:val="24"/>
          <w:szCs w:val="24"/>
        </w:rPr>
      </w:pPr>
    </w:p>
    <w:p w14:paraId="5279CE3D" w14:textId="77777777" w:rsidR="00DF494B"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85 o účinnej ľútosti sa dopĺňa o trestný čin šírenia nebezpečnej nákazlivej ľudskej choroby z nedbanlivosti podľa § 164 a skresľovania údajov hospodárskej a obchodnej evidencie podľa § 259. Ide o typovo vhodné trestné činy, pri ktorých by náprava škodlivého následku mala mať prednosť pred potrestaním páchateľa.</w:t>
      </w:r>
      <w:r w:rsidR="00D07A2E" w:rsidRPr="003139F5">
        <w:rPr>
          <w:rFonts w:ascii="Times New Roman" w:hAnsi="Times New Roman" w:cs="Times New Roman"/>
          <w:sz w:val="24"/>
          <w:szCs w:val="24"/>
        </w:rPr>
        <w:t xml:space="preserve"> </w:t>
      </w:r>
    </w:p>
    <w:p w14:paraId="080EC0C9"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007E1C78" w14:textId="77777777" w:rsidR="00DF494B" w:rsidRPr="003139F5" w:rsidRDefault="00D07A2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Rozšírenie o trestný čin únosu podľa § 210 sa navrhuje z dôvodu motivácie </w:t>
      </w:r>
      <w:r w:rsidR="00782710" w:rsidRPr="003139F5">
        <w:rPr>
          <w:rFonts w:ascii="Times New Roman" w:hAnsi="Times New Roman" w:cs="Times New Roman"/>
          <w:sz w:val="24"/>
          <w:szCs w:val="24"/>
        </w:rPr>
        <w:t>rodičov, ktorí unesú dieťa druhému rodičovi, ktorý ho dostal do starostlivosti, aby od tohto protiprávneho konania upustili</w:t>
      </w:r>
      <w:r w:rsidR="00FB68F5" w:rsidRPr="003139F5">
        <w:rPr>
          <w:rFonts w:ascii="Times New Roman" w:hAnsi="Times New Roman" w:cs="Times New Roman"/>
          <w:sz w:val="24"/>
          <w:szCs w:val="24"/>
        </w:rPr>
        <w:t xml:space="preserve"> a</w:t>
      </w:r>
      <w:r w:rsidR="00782710" w:rsidRPr="003139F5">
        <w:rPr>
          <w:rFonts w:ascii="Times New Roman" w:hAnsi="Times New Roman" w:cs="Times New Roman"/>
          <w:sz w:val="24"/>
          <w:szCs w:val="24"/>
        </w:rPr>
        <w:t xml:space="preserve"> dieťa vrátili tomu, kto ho má opatrovať</w:t>
      </w:r>
      <w:r w:rsidR="00FB68F5" w:rsidRPr="003139F5">
        <w:rPr>
          <w:rFonts w:ascii="Times New Roman" w:hAnsi="Times New Roman" w:cs="Times New Roman"/>
          <w:sz w:val="24"/>
          <w:szCs w:val="24"/>
        </w:rPr>
        <w:t xml:space="preserve">. </w:t>
      </w:r>
    </w:p>
    <w:p w14:paraId="4722836E"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4EDEE425" w14:textId="77777777" w:rsidR="00DF494B"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sa vypúšťa trestný čin legalizácie výnosu z trestnej činnosti podľa § 233. Legalizácia výnosu z trestnej činnosti podľa § 233 Trestného zákona je úmyselným trestným činom, </w:t>
      </w:r>
      <w:r w:rsidR="00FB68F5" w:rsidRPr="003139F5">
        <w:rPr>
          <w:rFonts w:ascii="Times New Roman" w:hAnsi="Times New Roman" w:cs="Times New Roman"/>
          <w:sz w:val="24"/>
          <w:szCs w:val="24"/>
        </w:rPr>
        <w:t>ktorý je dokonaný tým, že sa zo „špinavých peňazí“ stanú „čisté“. Nie je teda možné napraviť škodlivý následok</w:t>
      </w:r>
      <w:r w:rsidR="007614DA" w:rsidRPr="003139F5">
        <w:rPr>
          <w:rFonts w:ascii="Times New Roman" w:hAnsi="Times New Roman" w:cs="Times New Roman"/>
          <w:sz w:val="24"/>
          <w:szCs w:val="24"/>
        </w:rPr>
        <w:t xml:space="preserve"> tak, ako to vyžaduje účinná ľútosť podľa § 85</w:t>
      </w:r>
      <w:r w:rsidRPr="003139F5">
        <w:rPr>
          <w:rFonts w:ascii="Times New Roman" w:hAnsi="Times New Roman" w:cs="Times New Roman"/>
          <w:sz w:val="24"/>
          <w:szCs w:val="24"/>
        </w:rPr>
        <w:t>.</w:t>
      </w:r>
      <w:r w:rsidR="00C946F5" w:rsidRPr="003139F5">
        <w:rPr>
          <w:rFonts w:ascii="Times New Roman" w:hAnsi="Times New Roman" w:cs="Times New Roman"/>
          <w:sz w:val="24"/>
          <w:szCs w:val="24"/>
        </w:rPr>
        <w:t xml:space="preserve"> </w:t>
      </w:r>
    </w:p>
    <w:p w14:paraId="4C64E7FD"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300A22FD" w14:textId="77777777" w:rsidR="00DF494B" w:rsidRPr="003139F5" w:rsidRDefault="00C946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Z dôvodu vypustenia nedbanlivostnej formy trestného činu poškodzovania finančných záujmov Európskej únie podľa § 263 sa predmetný trestný čin vypúšťa aj z § 85.</w:t>
      </w:r>
    </w:p>
    <w:p w14:paraId="0BBE565B"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40492EC7" w14:textId="77777777" w:rsidR="00DF494B"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86 ods. 1 písm. b) sa pri trestnom čine nevyplatenia mzdy a odstupného podľa § 214 Trestného zákona predlžuje lehota na uplatnenie účinnej ľútosti na </w:t>
      </w:r>
      <w:r w:rsidR="00656379" w:rsidRPr="003139F5">
        <w:rPr>
          <w:rFonts w:ascii="Times New Roman" w:hAnsi="Times New Roman" w:cs="Times New Roman"/>
          <w:sz w:val="24"/>
          <w:szCs w:val="24"/>
        </w:rPr>
        <w:t xml:space="preserve">90 </w:t>
      </w:r>
      <w:r w:rsidRPr="003139F5">
        <w:rPr>
          <w:rFonts w:ascii="Times New Roman" w:hAnsi="Times New Roman" w:cs="Times New Roman"/>
          <w:sz w:val="24"/>
          <w:szCs w:val="24"/>
        </w:rPr>
        <w:t xml:space="preserve">dní od </w:t>
      </w:r>
      <w:r w:rsidR="00656379" w:rsidRPr="003139F5">
        <w:rPr>
          <w:rFonts w:ascii="Times New Roman" w:hAnsi="Times New Roman" w:cs="Times New Roman"/>
          <w:sz w:val="24"/>
          <w:szCs w:val="24"/>
        </w:rPr>
        <w:t>dokonania trestného činu</w:t>
      </w:r>
      <w:r w:rsidRPr="003139F5">
        <w:rPr>
          <w:rFonts w:ascii="Times New Roman" w:hAnsi="Times New Roman" w:cs="Times New Roman"/>
          <w:sz w:val="24"/>
          <w:szCs w:val="24"/>
        </w:rPr>
        <w:t>. Lehota 60 dní od dokonania trestného činu na dodatočné vyplatenie mzdy a odstupného v súčasnom znení § 86 ods. 1 písm. b) sa v praxi preukázala ako neprimerane krátka</w:t>
      </w:r>
      <w:r w:rsidR="00656379" w:rsidRPr="003139F5">
        <w:rPr>
          <w:rFonts w:ascii="Times New Roman" w:hAnsi="Times New Roman" w:cs="Times New Roman"/>
          <w:sz w:val="24"/>
          <w:szCs w:val="24"/>
        </w:rPr>
        <w:t xml:space="preserve"> a takúto účinnú ľútosť tak v drvivej väčšine prípadov nebolo možné uplatniť</w:t>
      </w:r>
      <w:r w:rsidRPr="003139F5">
        <w:rPr>
          <w:rFonts w:ascii="Times New Roman" w:hAnsi="Times New Roman" w:cs="Times New Roman"/>
          <w:sz w:val="24"/>
          <w:szCs w:val="24"/>
        </w:rPr>
        <w:t xml:space="preserve">. </w:t>
      </w:r>
    </w:p>
    <w:p w14:paraId="73687344"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43CBCEC5" w14:textId="1EC5CA41" w:rsidR="00DF494B"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Podľa platného znenia § 86 ods. 1 písm. d) stačilo páchateľom vybraných daňových trestných činov počkať na výsledok vyšetrovania, ktoré buď neodhalilo ich daňovú trestnú činnosť a aj v prípade, že ju odhalilo, tak sa páchateľ mohol vyhnúť trestnej zodpovednosti dodatočným zaplatením dane a jej príslušenstva v</w:t>
      </w:r>
      <w:r w:rsidR="0039640A" w:rsidRPr="003139F5">
        <w:rPr>
          <w:rFonts w:ascii="Times New Roman" w:hAnsi="Times New Roman" w:cs="Times New Roman"/>
          <w:sz w:val="24"/>
          <w:szCs w:val="24"/>
        </w:rPr>
        <w:t> </w:t>
      </w:r>
      <w:r w:rsidRPr="003139F5">
        <w:rPr>
          <w:rFonts w:ascii="Times New Roman" w:hAnsi="Times New Roman" w:cs="Times New Roman"/>
          <w:sz w:val="24"/>
          <w:szCs w:val="24"/>
        </w:rPr>
        <w:t>rozsahu</w:t>
      </w:r>
      <w:r w:rsidR="0039640A" w:rsidRPr="003139F5">
        <w:rPr>
          <w:rFonts w:ascii="Times New Roman" w:hAnsi="Times New Roman" w:cs="Times New Roman"/>
          <w:sz w:val="24"/>
          <w:szCs w:val="24"/>
        </w:rPr>
        <w:t>,</w:t>
      </w:r>
      <w:r w:rsidRPr="003139F5">
        <w:rPr>
          <w:rFonts w:ascii="Times New Roman" w:hAnsi="Times New Roman" w:cs="Times New Roman"/>
          <w:sz w:val="24"/>
          <w:szCs w:val="24"/>
        </w:rPr>
        <w:t xml:space="preserve"> v akom bola táto trestná činnosť vyšetrovaním odhalená. Pritom ide o úmyselné trestné činy, pri ktorých si páchateľ úmyselne upraví daňové priznanie tak, aby mu vyšla nižšia daň. V § 86 ods. 1 písm. d) </w:t>
      </w:r>
      <w:r w:rsidR="00276F8B" w:rsidRPr="003139F5">
        <w:rPr>
          <w:rFonts w:ascii="Times New Roman" w:hAnsi="Times New Roman" w:cs="Times New Roman"/>
          <w:sz w:val="24"/>
          <w:szCs w:val="24"/>
        </w:rPr>
        <w:t xml:space="preserve">sa </w:t>
      </w:r>
      <w:r w:rsidRPr="003139F5">
        <w:rPr>
          <w:rFonts w:ascii="Times New Roman" w:hAnsi="Times New Roman" w:cs="Times New Roman"/>
          <w:sz w:val="24"/>
          <w:szCs w:val="24"/>
        </w:rPr>
        <w:t xml:space="preserve">skracuje lehota na dodatočné zaplatenie splatnej dane a jej príslušenstva alebo poistného </w:t>
      </w:r>
      <w:r w:rsidR="0039640A" w:rsidRPr="003139F5">
        <w:rPr>
          <w:rFonts w:ascii="Times New Roman" w:hAnsi="Times New Roman" w:cs="Times New Roman"/>
          <w:sz w:val="24"/>
          <w:szCs w:val="24"/>
        </w:rPr>
        <w:t xml:space="preserve">pre uplatnenie účinnej ľútosti </w:t>
      </w:r>
      <w:r w:rsidRPr="003139F5">
        <w:rPr>
          <w:rFonts w:ascii="Times New Roman" w:hAnsi="Times New Roman" w:cs="Times New Roman"/>
          <w:sz w:val="24"/>
          <w:szCs w:val="24"/>
        </w:rPr>
        <w:t xml:space="preserve">do </w:t>
      </w:r>
      <w:r w:rsidR="00656379" w:rsidRPr="003139F5">
        <w:rPr>
          <w:rFonts w:ascii="Times New Roman" w:hAnsi="Times New Roman" w:cs="Times New Roman"/>
          <w:sz w:val="24"/>
          <w:szCs w:val="24"/>
        </w:rPr>
        <w:t xml:space="preserve">90 </w:t>
      </w:r>
      <w:r w:rsidRPr="003139F5">
        <w:rPr>
          <w:rFonts w:ascii="Times New Roman" w:hAnsi="Times New Roman" w:cs="Times New Roman"/>
          <w:sz w:val="24"/>
          <w:szCs w:val="24"/>
        </w:rPr>
        <w:t>dní od právoplatnosti vznesenia obvinenia</w:t>
      </w:r>
      <w:r w:rsidR="0039640A" w:rsidRPr="003139F5">
        <w:rPr>
          <w:rFonts w:ascii="Times New Roman" w:hAnsi="Times New Roman" w:cs="Times New Roman"/>
          <w:sz w:val="24"/>
          <w:szCs w:val="24"/>
        </w:rPr>
        <w:t xml:space="preserve"> a nie až potom, čo sa vykoná celé náročné vyšetrovanie</w:t>
      </w:r>
      <w:r w:rsidRPr="003139F5">
        <w:rPr>
          <w:rFonts w:ascii="Times New Roman" w:hAnsi="Times New Roman" w:cs="Times New Roman"/>
          <w:sz w:val="24"/>
          <w:szCs w:val="24"/>
        </w:rPr>
        <w:t xml:space="preserve">. </w:t>
      </w:r>
      <w:r w:rsidR="00656379" w:rsidRPr="003139F5">
        <w:rPr>
          <w:rFonts w:ascii="Times New Roman" w:hAnsi="Times New Roman" w:cs="Times New Roman"/>
          <w:sz w:val="24"/>
          <w:szCs w:val="24"/>
        </w:rPr>
        <w:t xml:space="preserve">Ustanovenie sa rozširuje aj o príslušenstvo splatnej dane </w:t>
      </w:r>
      <w:r w:rsidR="00656379" w:rsidRPr="003139F5">
        <w:rPr>
          <w:rFonts w:ascii="Times New Roman" w:hAnsi="Times New Roman"/>
          <w:sz w:val="24"/>
          <w:szCs w:val="24"/>
        </w:rPr>
        <w:t>vo výške polovice splatnej dane</w:t>
      </w:r>
      <w:r w:rsidR="00656379" w:rsidRPr="003139F5">
        <w:rPr>
          <w:rFonts w:ascii="Times New Roman" w:hAnsi="Times New Roman" w:cs="Times New Roman"/>
          <w:sz w:val="24"/>
          <w:szCs w:val="24"/>
        </w:rPr>
        <w:t xml:space="preserve"> v prípade, </w:t>
      </w:r>
      <w:r w:rsidR="00656379" w:rsidRPr="003139F5">
        <w:rPr>
          <w:rFonts w:ascii="Times New Roman" w:hAnsi="Times New Roman"/>
          <w:sz w:val="24"/>
          <w:szCs w:val="24"/>
        </w:rPr>
        <w:t xml:space="preserve">ak nebolo o príslušenstve právoplatne rozhodnuté a lehota na rozhodnutie uplynula. </w:t>
      </w:r>
      <w:r w:rsidR="00276F8B" w:rsidRPr="003139F5">
        <w:rPr>
          <w:rFonts w:ascii="Times New Roman" w:hAnsi="Times New Roman"/>
          <w:sz w:val="24"/>
          <w:szCs w:val="24"/>
        </w:rPr>
        <w:t>Obdobná úprava sa zavádza aj ohľadom cla.</w:t>
      </w:r>
    </w:p>
    <w:p w14:paraId="4119C73D"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3F7F6C6E" w14:textId="26442565"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sa precizuje aj § 86 ods. 2, </w:t>
      </w:r>
      <w:r w:rsidR="00A20D4A" w:rsidRPr="003139F5">
        <w:rPr>
          <w:rFonts w:ascii="Times New Roman" w:hAnsi="Times New Roman" w:cs="Times New Roman"/>
          <w:sz w:val="24"/>
          <w:szCs w:val="24"/>
        </w:rPr>
        <w:t xml:space="preserve">do ktorého </w:t>
      </w:r>
      <w:r w:rsidRPr="003139F5">
        <w:rPr>
          <w:rFonts w:ascii="Times New Roman" w:hAnsi="Times New Roman" w:cs="Times New Roman"/>
          <w:sz w:val="24"/>
          <w:szCs w:val="24"/>
        </w:rPr>
        <w:t>sa dopĺňa trestnoprávna recidíva</w:t>
      </w:r>
      <w:r w:rsidR="00656379" w:rsidRPr="003139F5">
        <w:rPr>
          <w:rFonts w:ascii="Times New Roman" w:hAnsi="Times New Roman" w:cs="Times New Roman"/>
          <w:sz w:val="24"/>
          <w:szCs w:val="24"/>
        </w:rPr>
        <w:t xml:space="preserve"> a aj ostatné spôsoby skončenia trestného konania</w:t>
      </w:r>
      <w:r w:rsidRPr="003139F5">
        <w:rPr>
          <w:rFonts w:ascii="Times New Roman" w:hAnsi="Times New Roman" w:cs="Times New Roman"/>
          <w:sz w:val="24"/>
          <w:szCs w:val="24"/>
        </w:rPr>
        <w:t>.</w:t>
      </w:r>
    </w:p>
    <w:p w14:paraId="1F5B4CA4" w14:textId="77777777" w:rsidR="00DF494B" w:rsidRPr="003139F5" w:rsidRDefault="00DF494B" w:rsidP="007F37C2">
      <w:pPr>
        <w:spacing w:after="0" w:line="240" w:lineRule="auto"/>
        <w:ind w:firstLine="708"/>
        <w:jc w:val="both"/>
        <w:rPr>
          <w:rFonts w:ascii="Times New Roman" w:hAnsi="Times New Roman" w:cs="Times New Roman"/>
          <w:sz w:val="24"/>
          <w:szCs w:val="24"/>
        </w:rPr>
      </w:pPr>
    </w:p>
    <w:p w14:paraId="28EC4426" w14:textId="7A0ADC10" w:rsidR="008F25DB" w:rsidRPr="003139F5" w:rsidRDefault="008F25D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87 ods. 5)</w:t>
      </w:r>
    </w:p>
    <w:p w14:paraId="3F12B48C" w14:textId="77777777" w:rsidR="000A1010" w:rsidRPr="003139F5" w:rsidRDefault="000A1010" w:rsidP="007F37C2">
      <w:pPr>
        <w:spacing w:after="0" w:line="240" w:lineRule="auto"/>
        <w:jc w:val="both"/>
        <w:rPr>
          <w:rFonts w:ascii="Times New Roman" w:hAnsi="Times New Roman" w:cs="Times New Roman"/>
          <w:sz w:val="24"/>
          <w:szCs w:val="24"/>
        </w:rPr>
      </w:pPr>
    </w:p>
    <w:p w14:paraId="5FE6E4EE" w14:textId="281034CF" w:rsidR="008F25DB" w:rsidRPr="003139F5" w:rsidRDefault="008F25D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 Slovensku aj celosvetovo sú zdokumentované prípady násilia, kedy sa obeť takéhoto správania v dospelosti odhodlá prehovoriť, no z hľadiska trestného stíhania je jej výpoveď irelevantná, nakoľko bol trestný čin premlčaný. Sexuálne zneužívanie, resp. týranie blízkej a zverenej osoby nie je z pohľadu páchateľa ojedinelým</w:t>
      </w:r>
      <w:r w:rsidR="00E74FAE" w:rsidRPr="003139F5">
        <w:rPr>
          <w:rFonts w:ascii="Times New Roman" w:hAnsi="Times New Roman" w:cs="Times New Roman"/>
          <w:sz w:val="24"/>
          <w:szCs w:val="24"/>
        </w:rPr>
        <w:t xml:space="preserve"> konaním, spravidla sa opakuje</w:t>
      </w:r>
      <w:r w:rsidRPr="003139F5">
        <w:rPr>
          <w:rFonts w:ascii="Times New Roman" w:hAnsi="Times New Roman" w:cs="Times New Roman"/>
          <w:sz w:val="24"/>
          <w:szCs w:val="24"/>
        </w:rPr>
        <w:t>, no v období, kedy zažívajú násilie, nie sú obete schopné spontánne vypovedať</w:t>
      </w:r>
      <w:r w:rsidR="0039640A" w:rsidRPr="003139F5">
        <w:rPr>
          <w:rFonts w:ascii="Times New Roman" w:hAnsi="Times New Roman" w:cs="Times New Roman"/>
          <w:sz w:val="24"/>
          <w:szCs w:val="24"/>
        </w:rPr>
        <w:t>. Tieto obete majú aj v dospelosti problém o prežitých útrapách hovoriť a často sa k tomu odhodlajú až vo vyššom veku</w:t>
      </w:r>
      <w:r w:rsidRPr="003139F5">
        <w:rPr>
          <w:rFonts w:ascii="Times New Roman" w:hAnsi="Times New Roman" w:cs="Times New Roman"/>
          <w:sz w:val="24"/>
          <w:szCs w:val="24"/>
        </w:rPr>
        <w:t>, preto je dôležité, aby z hľadiska trestného konania a vyšetrovania páchateľa mohli byť brané a zohľadnené aj výpovede po dlhšej (premlčacej) dobe.</w:t>
      </w:r>
      <w:r w:rsidR="00E74FAE" w:rsidRPr="003139F5">
        <w:rPr>
          <w:rFonts w:ascii="Times New Roman" w:hAnsi="Times New Roman" w:cs="Times New Roman"/>
          <w:sz w:val="24"/>
          <w:szCs w:val="24"/>
        </w:rPr>
        <w:t xml:space="preserve"> Z tohto dôvodu sa predlžuje premlčacia doba vybraných trestných činov spáchaných na dieťati na dvadsať rokov po dovŕšení osemnásteho roka svojho veku.</w:t>
      </w:r>
      <w:r w:rsidRPr="003139F5">
        <w:rPr>
          <w:rFonts w:ascii="Times New Roman" w:hAnsi="Times New Roman" w:cs="Times New Roman"/>
          <w:sz w:val="24"/>
          <w:szCs w:val="24"/>
        </w:rPr>
        <w:t xml:space="preserve"> Zmena ustanovenia</w:t>
      </w:r>
      <w:r w:rsidR="000A1010" w:rsidRPr="003139F5">
        <w:rPr>
          <w:rFonts w:ascii="Times New Roman" w:hAnsi="Times New Roman" w:cs="Times New Roman"/>
          <w:sz w:val="24"/>
          <w:szCs w:val="24"/>
        </w:rPr>
        <w:t xml:space="preserve"> taktiež súvisí so zmenou § 199.</w:t>
      </w:r>
    </w:p>
    <w:p w14:paraId="10C69F27" w14:textId="77777777" w:rsidR="000A1010" w:rsidRPr="003139F5" w:rsidRDefault="000A1010" w:rsidP="007F37C2">
      <w:pPr>
        <w:spacing w:after="0" w:line="240" w:lineRule="auto"/>
        <w:ind w:firstLine="708"/>
        <w:jc w:val="both"/>
        <w:rPr>
          <w:rFonts w:ascii="Times New Roman" w:hAnsi="Times New Roman" w:cs="Times New Roman"/>
          <w:sz w:val="24"/>
          <w:szCs w:val="24"/>
        </w:rPr>
      </w:pPr>
    </w:p>
    <w:p w14:paraId="21559D8F" w14:textId="0DA956BD"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93 ods. 2)</w:t>
      </w:r>
    </w:p>
    <w:p w14:paraId="5BB06D96" w14:textId="77777777" w:rsidR="000A1010" w:rsidRPr="003139F5" w:rsidRDefault="000A1010" w:rsidP="007F37C2">
      <w:pPr>
        <w:spacing w:after="0" w:line="240" w:lineRule="auto"/>
        <w:jc w:val="both"/>
        <w:rPr>
          <w:rFonts w:ascii="Times New Roman" w:hAnsi="Times New Roman" w:cs="Times New Roman"/>
          <w:sz w:val="24"/>
          <w:szCs w:val="24"/>
        </w:rPr>
      </w:pPr>
    </w:p>
    <w:p w14:paraId="6C8A409A" w14:textId="308453F3"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sa precizuje v súlade s judikatúrou a aplikačnou praxou. Platné znenie § 93 ods. 2 nerieši napríklad situáciu, kedy odsúdený síce uložený trest odňatia slobody vykonal a počas doby určenej v § 92 ods. 1 viedol riadny život, ale zatiaľ nevykonal napríklad súbežne uložený trest zákazu činnosti (z dôvodu dlhšieho trvania trestu zákazu činnosti alebo kvôli neplynutiu trestu zákazu činnosti počas výkonu trestu odňatia slobody a pod.). Zahladenie odsúdenia možno vykonať až vtedy, ak boli vykonané všetky uložené tresty.</w:t>
      </w:r>
    </w:p>
    <w:p w14:paraId="5F956917" w14:textId="77777777" w:rsidR="005A3D5F" w:rsidRPr="003139F5" w:rsidRDefault="005A3D5F" w:rsidP="007F37C2">
      <w:pPr>
        <w:spacing w:after="0" w:line="240" w:lineRule="auto"/>
        <w:ind w:firstLine="708"/>
        <w:jc w:val="both"/>
        <w:rPr>
          <w:rFonts w:ascii="Times New Roman" w:hAnsi="Times New Roman" w:cs="Times New Roman"/>
          <w:sz w:val="24"/>
          <w:szCs w:val="24"/>
        </w:rPr>
      </w:pPr>
    </w:p>
    <w:p w14:paraId="4A1EB37D" w14:textId="34714D21"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95 ods. 3</w:t>
      </w:r>
      <w:r w:rsidR="00EB28A5" w:rsidRPr="003139F5">
        <w:rPr>
          <w:rFonts w:ascii="Times New Roman" w:hAnsi="Times New Roman" w:cs="Times New Roman"/>
          <w:sz w:val="24"/>
          <w:szCs w:val="24"/>
          <w:u w:val="single"/>
        </w:rPr>
        <w:t xml:space="preserve"> a 4</w:t>
      </w:r>
      <w:r w:rsidRPr="003139F5">
        <w:rPr>
          <w:rFonts w:ascii="Times New Roman" w:hAnsi="Times New Roman" w:cs="Times New Roman"/>
          <w:sz w:val="24"/>
          <w:szCs w:val="24"/>
          <w:u w:val="single"/>
        </w:rPr>
        <w:t>)</w:t>
      </w:r>
    </w:p>
    <w:p w14:paraId="2FAD4973" w14:textId="77777777" w:rsidR="005A3D5F" w:rsidRPr="003139F5" w:rsidRDefault="005A3D5F" w:rsidP="007F37C2">
      <w:pPr>
        <w:spacing w:after="0" w:line="240" w:lineRule="auto"/>
        <w:ind w:firstLine="708"/>
        <w:jc w:val="both"/>
        <w:rPr>
          <w:rFonts w:ascii="Times New Roman" w:hAnsi="Times New Roman" w:cs="Times New Roman"/>
          <w:sz w:val="24"/>
          <w:szCs w:val="24"/>
        </w:rPr>
      </w:pPr>
    </w:p>
    <w:p w14:paraId="20A593A6" w14:textId="77777777" w:rsidR="005A3D5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Zavádza sa materiálny </w:t>
      </w:r>
      <w:proofErr w:type="spellStart"/>
      <w:r w:rsidRPr="003139F5">
        <w:rPr>
          <w:rFonts w:ascii="Times New Roman" w:hAnsi="Times New Roman" w:cs="Times New Roman"/>
          <w:sz w:val="24"/>
          <w:szCs w:val="24"/>
        </w:rPr>
        <w:t>korektív</w:t>
      </w:r>
      <w:proofErr w:type="spellEnd"/>
      <w:r w:rsidRPr="003139F5">
        <w:rPr>
          <w:rFonts w:ascii="Times New Roman" w:hAnsi="Times New Roman" w:cs="Times New Roman"/>
          <w:sz w:val="24"/>
          <w:szCs w:val="24"/>
        </w:rPr>
        <w:t xml:space="preserve"> pri trestn</w:t>
      </w:r>
      <w:r w:rsidR="00A20D4A" w:rsidRPr="003139F5">
        <w:rPr>
          <w:rFonts w:ascii="Times New Roman" w:hAnsi="Times New Roman" w:cs="Times New Roman"/>
          <w:sz w:val="24"/>
          <w:szCs w:val="24"/>
        </w:rPr>
        <w:t>ých</w:t>
      </w:r>
      <w:r w:rsidRPr="003139F5">
        <w:rPr>
          <w:rFonts w:ascii="Times New Roman" w:hAnsi="Times New Roman" w:cs="Times New Roman"/>
          <w:sz w:val="24"/>
          <w:szCs w:val="24"/>
        </w:rPr>
        <w:t xml:space="preserve"> čin</w:t>
      </w:r>
      <w:r w:rsidR="00A20D4A" w:rsidRPr="003139F5">
        <w:rPr>
          <w:rFonts w:ascii="Times New Roman" w:hAnsi="Times New Roman" w:cs="Times New Roman"/>
          <w:sz w:val="24"/>
          <w:szCs w:val="24"/>
        </w:rPr>
        <w:t>och</w:t>
      </w:r>
      <w:r w:rsidRPr="003139F5">
        <w:rPr>
          <w:rFonts w:ascii="Times New Roman" w:hAnsi="Times New Roman" w:cs="Times New Roman"/>
          <w:sz w:val="24"/>
          <w:szCs w:val="24"/>
        </w:rPr>
        <w:t xml:space="preserve"> sexuálneho zneužívania podľa § 201</w:t>
      </w:r>
      <w:r w:rsidR="00584385" w:rsidRPr="003139F5">
        <w:rPr>
          <w:rFonts w:ascii="Times New Roman" w:hAnsi="Times New Roman" w:cs="Times New Roman"/>
          <w:sz w:val="24"/>
          <w:szCs w:val="24"/>
        </w:rPr>
        <w:t xml:space="preserve"> </w:t>
      </w:r>
      <w:r w:rsidR="00A20D4A" w:rsidRPr="003139F5">
        <w:rPr>
          <w:rFonts w:ascii="Times New Roman" w:hAnsi="Times New Roman" w:cs="Times New Roman"/>
          <w:sz w:val="24"/>
          <w:szCs w:val="24"/>
        </w:rPr>
        <w:t xml:space="preserve">a výroby, rozširovania a prechovávania detskej pornografie a účasti na </w:t>
      </w:r>
      <w:r w:rsidR="008F363E" w:rsidRPr="003139F5">
        <w:rPr>
          <w:rFonts w:ascii="Times New Roman" w:hAnsi="Times New Roman" w:cs="Times New Roman"/>
          <w:sz w:val="24"/>
          <w:szCs w:val="24"/>
        </w:rPr>
        <w:t>detskom</w:t>
      </w:r>
      <w:r w:rsidR="00A20D4A" w:rsidRPr="003139F5">
        <w:rPr>
          <w:rFonts w:ascii="Times New Roman" w:hAnsi="Times New Roman" w:cs="Times New Roman"/>
          <w:sz w:val="24"/>
          <w:szCs w:val="24"/>
        </w:rPr>
        <w:t xml:space="preserve"> </w:t>
      </w:r>
      <w:r w:rsidR="00A20D4A" w:rsidRPr="003139F5">
        <w:rPr>
          <w:rFonts w:ascii="Times New Roman" w:hAnsi="Times New Roman" w:cs="Times New Roman"/>
          <w:sz w:val="24"/>
          <w:szCs w:val="24"/>
        </w:rPr>
        <w:lastRenderedPageBreak/>
        <w:t xml:space="preserve">pornografickom predstavení podľa § 368 až 370 </w:t>
      </w:r>
      <w:r w:rsidRPr="003139F5">
        <w:rPr>
          <w:rFonts w:ascii="Times New Roman" w:hAnsi="Times New Roman" w:cs="Times New Roman"/>
          <w:sz w:val="24"/>
          <w:szCs w:val="24"/>
        </w:rPr>
        <w:t>spáchaného mladistvým, ktorý</w:t>
      </w:r>
      <w:r w:rsidR="00812077" w:rsidRPr="003139F5">
        <w:rPr>
          <w:rFonts w:ascii="Times New Roman" w:hAnsi="Times New Roman" w:cs="Times New Roman"/>
          <w:sz w:val="24"/>
          <w:szCs w:val="24"/>
        </w:rPr>
        <w:t xml:space="preserve"> bol s poškodeným v blízkom</w:t>
      </w:r>
      <w:r w:rsidRPr="003139F5">
        <w:rPr>
          <w:rFonts w:ascii="Times New Roman" w:hAnsi="Times New Roman" w:cs="Times New Roman"/>
          <w:sz w:val="24"/>
          <w:szCs w:val="24"/>
        </w:rPr>
        <w:t xml:space="preserve"> veku, aby prokurátor a súd mohli posúdiť závažnosť spáchaného skutku sexuálneho zneužívania pri dobrovoľných sexuálnych aktivitách mladistvých. </w:t>
      </w:r>
      <w:r w:rsidR="00A20D4A" w:rsidRPr="003139F5">
        <w:rPr>
          <w:rFonts w:ascii="Times New Roman" w:hAnsi="Times New Roman" w:cs="Times New Roman"/>
          <w:sz w:val="24"/>
          <w:szCs w:val="24"/>
        </w:rPr>
        <w:t>Napríklad p</w:t>
      </w:r>
      <w:r w:rsidRPr="003139F5">
        <w:rPr>
          <w:rFonts w:ascii="Times New Roman" w:hAnsi="Times New Roman" w:cs="Times New Roman"/>
          <w:sz w:val="24"/>
          <w:szCs w:val="24"/>
        </w:rPr>
        <w:t>ri formálnom výklade platného § 201 ods. 1 je možné postihovať mladistvých aj za sexuálne aktivity vykonávané dobrovoľne so svojim partnerom, ktorý je v obdobnom veku</w:t>
      </w:r>
      <w:r w:rsidR="0013404E" w:rsidRPr="003139F5">
        <w:rPr>
          <w:rFonts w:ascii="Times New Roman" w:hAnsi="Times New Roman" w:cs="Times New Roman"/>
          <w:sz w:val="24"/>
          <w:szCs w:val="24"/>
        </w:rPr>
        <w:t>, stačí pokiaľ jeden z nich prekročí vek</w:t>
      </w:r>
      <w:r w:rsidRPr="003139F5">
        <w:rPr>
          <w:rFonts w:ascii="Times New Roman" w:hAnsi="Times New Roman" w:cs="Times New Roman"/>
          <w:sz w:val="24"/>
          <w:szCs w:val="24"/>
        </w:rPr>
        <w:t xml:space="preserve"> </w:t>
      </w:r>
      <w:r w:rsidR="0013404E" w:rsidRPr="003139F5">
        <w:rPr>
          <w:rFonts w:ascii="Times New Roman" w:hAnsi="Times New Roman" w:cs="Times New Roman"/>
          <w:sz w:val="24"/>
          <w:szCs w:val="24"/>
        </w:rPr>
        <w:t xml:space="preserve">15 rokov a stáva sa z neho </w:t>
      </w:r>
      <w:r w:rsidRPr="003139F5">
        <w:rPr>
          <w:rFonts w:ascii="Times New Roman" w:hAnsi="Times New Roman" w:cs="Times New Roman"/>
          <w:sz w:val="24"/>
          <w:szCs w:val="24"/>
        </w:rPr>
        <w:t xml:space="preserve">páchateľ.   </w:t>
      </w:r>
    </w:p>
    <w:p w14:paraId="558B74BE" w14:textId="77777777" w:rsidR="005A3D5F" w:rsidRPr="003139F5" w:rsidRDefault="005A3D5F" w:rsidP="007F37C2">
      <w:pPr>
        <w:spacing w:after="0" w:line="240" w:lineRule="auto"/>
        <w:ind w:firstLine="708"/>
        <w:jc w:val="both"/>
        <w:rPr>
          <w:rFonts w:ascii="Times New Roman" w:hAnsi="Times New Roman" w:cs="Times New Roman"/>
          <w:sz w:val="24"/>
          <w:szCs w:val="24"/>
        </w:rPr>
      </w:pPr>
    </w:p>
    <w:p w14:paraId="6F86C32F" w14:textId="77777777" w:rsidR="005A3D5F" w:rsidRPr="003139F5" w:rsidRDefault="008120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Štatistiky k § 201 ukazujú na neúmerne veľké pomerné zastúpenie maloletých a mladistvých páchateľov, ktorí tvoria väčšinu páchateľov pri tomto trestnom čine. To navodzuje dojem sexuálne agresívnej skupiny populácie mladistvých a maloletých. Ako však ukazujú porovnateľné štatistiky trestného činu znásilnenia, násilné sexuálne správanie nie je pre túto skupinu mladistvých typické a ich zastúpenie na celkovom počte páchateľov je neúmerne nižšie. Tento nepomer je zjavne spôsobený </w:t>
      </w:r>
      <w:proofErr w:type="spellStart"/>
      <w:r w:rsidRPr="003139F5">
        <w:rPr>
          <w:rFonts w:ascii="Times New Roman" w:hAnsi="Times New Roman" w:cs="Times New Roman"/>
          <w:sz w:val="24"/>
          <w:szCs w:val="24"/>
        </w:rPr>
        <w:t>kriminalizáciou</w:t>
      </w:r>
      <w:proofErr w:type="spellEnd"/>
      <w:r w:rsidRPr="003139F5">
        <w:rPr>
          <w:rFonts w:ascii="Times New Roman" w:hAnsi="Times New Roman" w:cs="Times New Roman"/>
          <w:sz w:val="24"/>
          <w:szCs w:val="24"/>
        </w:rPr>
        <w:t xml:space="preserve"> konsenzuálneho sexuálneho styku maloletých a mladistvých v blízkom veku, čo je oveľa menej náročné na dokazovanie ako reálne prípady sexuálneho zneužívania staršími osobami, ktoré predstavujú závažné protispoločenské konanie, často s dosahom na dlhodobé psychické zdravie obete. </w:t>
      </w:r>
    </w:p>
    <w:p w14:paraId="4F816631" w14:textId="77777777" w:rsidR="005A3D5F" w:rsidRPr="003139F5" w:rsidRDefault="005A3D5F" w:rsidP="007F37C2">
      <w:pPr>
        <w:spacing w:after="0" w:line="240" w:lineRule="auto"/>
        <w:ind w:firstLine="708"/>
        <w:jc w:val="both"/>
        <w:rPr>
          <w:rFonts w:ascii="Times New Roman" w:hAnsi="Times New Roman" w:cs="Times New Roman"/>
          <w:sz w:val="24"/>
          <w:szCs w:val="24"/>
        </w:rPr>
      </w:pPr>
    </w:p>
    <w:p w14:paraId="005902EA" w14:textId="77777777" w:rsidR="005A3D5F" w:rsidRPr="003139F5" w:rsidRDefault="008120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Vekové výnimky sú známe aj ako tzv. </w:t>
      </w:r>
      <w:r w:rsidRPr="003139F5">
        <w:rPr>
          <w:rFonts w:ascii="Times New Roman" w:hAnsi="Times New Roman" w:cs="Times New Roman"/>
          <w:i/>
          <w:sz w:val="24"/>
          <w:szCs w:val="24"/>
        </w:rPr>
        <w:t xml:space="preserve">zákony </w:t>
      </w:r>
      <w:proofErr w:type="spellStart"/>
      <w:r w:rsidRPr="003139F5">
        <w:rPr>
          <w:rFonts w:ascii="Times New Roman" w:hAnsi="Times New Roman" w:cs="Times New Roman"/>
          <w:i/>
          <w:sz w:val="24"/>
          <w:szCs w:val="24"/>
        </w:rPr>
        <w:t>Rómea</w:t>
      </w:r>
      <w:proofErr w:type="spellEnd"/>
      <w:r w:rsidRPr="003139F5">
        <w:rPr>
          <w:rFonts w:ascii="Times New Roman" w:hAnsi="Times New Roman" w:cs="Times New Roman"/>
          <w:i/>
          <w:sz w:val="24"/>
          <w:szCs w:val="24"/>
        </w:rPr>
        <w:t xml:space="preserve"> a Júlie</w:t>
      </w:r>
      <w:r w:rsidRPr="003139F5">
        <w:rPr>
          <w:rFonts w:ascii="Times New Roman" w:hAnsi="Times New Roman" w:cs="Times New Roman"/>
          <w:sz w:val="24"/>
          <w:szCs w:val="24"/>
        </w:rPr>
        <w:t xml:space="preserve">. Boli vytvorené špeciálne na to, aby pomohli ochrániť mladých ľudí pred relatívne extrémnymi dôsledkami porušenia zákona o veku súhlasu so sexuálnym stykom (tzv. </w:t>
      </w:r>
      <w:proofErr w:type="spellStart"/>
      <w:r w:rsidRPr="003139F5">
        <w:rPr>
          <w:rFonts w:ascii="Times New Roman" w:hAnsi="Times New Roman" w:cs="Times New Roman"/>
          <w:sz w:val="24"/>
          <w:szCs w:val="24"/>
        </w:rPr>
        <w:t>age</w:t>
      </w:r>
      <w:proofErr w:type="spellEnd"/>
      <w:r w:rsidRPr="003139F5">
        <w:rPr>
          <w:rFonts w:ascii="Times New Roman" w:hAnsi="Times New Roman" w:cs="Times New Roman"/>
          <w:sz w:val="24"/>
          <w:szCs w:val="24"/>
        </w:rPr>
        <w:t xml:space="preserve"> of </w:t>
      </w:r>
      <w:proofErr w:type="spellStart"/>
      <w:r w:rsidRPr="003139F5">
        <w:rPr>
          <w:rFonts w:ascii="Times New Roman" w:hAnsi="Times New Roman" w:cs="Times New Roman"/>
          <w:sz w:val="24"/>
          <w:szCs w:val="24"/>
        </w:rPr>
        <w:t>consent</w:t>
      </w:r>
      <w:proofErr w:type="spellEnd"/>
      <w:r w:rsidRPr="003139F5">
        <w:rPr>
          <w:rFonts w:ascii="Times New Roman" w:hAnsi="Times New Roman" w:cs="Times New Roman"/>
          <w:sz w:val="24"/>
          <w:szCs w:val="24"/>
        </w:rPr>
        <w:t xml:space="preserve">), ktorý by mohol mladého človeka označiť za sexuálneho delikventa do konca života len za to, že mal so svojím priateľom alebo priateľkou konsenzuálny sex. V USA má zhruba polovica federálnych štátov takúto výnimku, z nám blízkych krajín v Európe je to napríklad Maďarsko, Rakúsko, Nemecko, Taliansko, Chorvátsko, Grécko, Švédsko, Rumunsko, Holandsko a Švajčiarsko. Pokiaľ je aj sexuálny styk maloletých s mladistvými považovaný za spoločensky neprijateľný, máme za to, že je potrebné </w:t>
      </w:r>
      <w:r w:rsidR="000E46C6" w:rsidRPr="003139F5">
        <w:rPr>
          <w:rFonts w:ascii="Times New Roman" w:hAnsi="Times New Roman" w:cs="Times New Roman"/>
          <w:sz w:val="24"/>
          <w:szCs w:val="24"/>
        </w:rPr>
        <w:t>takéto konanie</w:t>
      </w:r>
      <w:r w:rsidRPr="003139F5">
        <w:rPr>
          <w:rFonts w:ascii="Times New Roman" w:hAnsi="Times New Roman" w:cs="Times New Roman"/>
          <w:sz w:val="24"/>
          <w:szCs w:val="24"/>
        </w:rPr>
        <w:t xml:space="preserve"> riešiť inou formou ako </w:t>
      </w:r>
      <w:proofErr w:type="spellStart"/>
      <w:r w:rsidRPr="003139F5">
        <w:rPr>
          <w:rFonts w:ascii="Times New Roman" w:hAnsi="Times New Roman" w:cs="Times New Roman"/>
          <w:sz w:val="24"/>
          <w:szCs w:val="24"/>
        </w:rPr>
        <w:t>kriminalizá</w:t>
      </w:r>
      <w:r w:rsidR="005A3D5F" w:rsidRPr="003139F5">
        <w:rPr>
          <w:rFonts w:ascii="Times New Roman" w:hAnsi="Times New Roman" w:cs="Times New Roman"/>
          <w:sz w:val="24"/>
          <w:szCs w:val="24"/>
        </w:rPr>
        <w:t>ciou</w:t>
      </w:r>
      <w:proofErr w:type="spellEnd"/>
      <w:r w:rsidR="005A3D5F" w:rsidRPr="003139F5">
        <w:rPr>
          <w:rFonts w:ascii="Times New Roman" w:hAnsi="Times New Roman" w:cs="Times New Roman"/>
          <w:sz w:val="24"/>
          <w:szCs w:val="24"/>
        </w:rPr>
        <w:t>, napr. výchovou a osvetou.</w:t>
      </w:r>
    </w:p>
    <w:p w14:paraId="4E7CE4E4" w14:textId="77777777" w:rsidR="005A3D5F" w:rsidRPr="003139F5" w:rsidRDefault="005A3D5F" w:rsidP="007F37C2">
      <w:pPr>
        <w:spacing w:after="0" w:line="240" w:lineRule="auto"/>
        <w:ind w:firstLine="708"/>
        <w:jc w:val="both"/>
        <w:rPr>
          <w:rFonts w:ascii="Times New Roman" w:hAnsi="Times New Roman" w:cs="Times New Roman"/>
          <w:sz w:val="24"/>
          <w:szCs w:val="24"/>
        </w:rPr>
      </w:pPr>
    </w:p>
    <w:p w14:paraId="2BA4757C" w14:textId="6C4FDA76" w:rsidR="00812077" w:rsidRPr="003139F5" w:rsidRDefault="000E46C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Uvedený návrh tiež reflektuje článok 8 </w:t>
      </w:r>
      <w:r w:rsidR="00812077" w:rsidRPr="003139F5">
        <w:rPr>
          <w:rFonts w:ascii="Times New Roman" w:hAnsi="Times New Roman" w:cs="Times New Roman"/>
          <w:sz w:val="24"/>
          <w:szCs w:val="24"/>
        </w:rPr>
        <w:t>Smernice európskeho parlamentu a rady 2011/92/EÚ z 13. decembra 2011 o boji proti sexuálnemu zneužívaniu a sexuálnemu vykorisťovaniu detí a proti detskej pornografii</w:t>
      </w:r>
      <w:r w:rsidRPr="003139F5">
        <w:rPr>
          <w:rFonts w:ascii="Times New Roman" w:hAnsi="Times New Roman" w:cs="Times New Roman"/>
          <w:sz w:val="24"/>
          <w:szCs w:val="24"/>
        </w:rPr>
        <w:t>, ktorý znie nasledovne</w:t>
      </w:r>
      <w:r w:rsidR="00812077" w:rsidRPr="003139F5">
        <w:rPr>
          <w:rFonts w:ascii="Times New Roman" w:hAnsi="Times New Roman" w:cs="Times New Roman"/>
          <w:sz w:val="24"/>
          <w:szCs w:val="24"/>
        </w:rPr>
        <w:t xml:space="preserve">: </w:t>
      </w:r>
    </w:p>
    <w:p w14:paraId="5F3BEFE2" w14:textId="77777777" w:rsidR="00812077" w:rsidRPr="003139F5" w:rsidRDefault="00812077"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„Sexuálne aktivity vykonávané so súhlasom</w:t>
      </w:r>
    </w:p>
    <w:p w14:paraId="4633B18D" w14:textId="77777777" w:rsidR="005A3D5F" w:rsidRPr="003139F5" w:rsidRDefault="00812077"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i/>
          <w:sz w:val="24"/>
          <w:szCs w:val="24"/>
        </w:rPr>
        <w:t>1.   Členské štáty sa môžu rozhodnúť, či sa článok 3 ods. 2 a 4 vzťahuje na sexuálne aktivity vykonávané so súhlasom medzi osobami v rovnocennom postavení, ktoré sú si vekom a stupňom duševného a telesného vývoja alebo zrelosti blízke, poki</w:t>
      </w:r>
      <w:r w:rsidR="005A3D5F" w:rsidRPr="003139F5">
        <w:rPr>
          <w:rFonts w:ascii="Times New Roman" w:hAnsi="Times New Roman" w:cs="Times New Roman"/>
          <w:i/>
          <w:sz w:val="24"/>
          <w:szCs w:val="24"/>
        </w:rPr>
        <w:t>aľ pri nich nedošlo k zneužitiu.</w:t>
      </w:r>
      <w:r w:rsidRPr="003139F5">
        <w:rPr>
          <w:rFonts w:ascii="Times New Roman" w:hAnsi="Times New Roman" w:cs="Times New Roman"/>
          <w:i/>
          <w:sz w:val="24"/>
          <w:szCs w:val="24"/>
        </w:rPr>
        <w:t>“</w:t>
      </w:r>
      <w:r w:rsidR="005A3D5F" w:rsidRPr="003139F5">
        <w:rPr>
          <w:rFonts w:ascii="Times New Roman" w:hAnsi="Times New Roman" w:cs="Times New Roman"/>
          <w:sz w:val="24"/>
          <w:szCs w:val="24"/>
        </w:rPr>
        <w:t>.</w:t>
      </w:r>
    </w:p>
    <w:p w14:paraId="196EA924" w14:textId="33685FE5" w:rsidR="00812077" w:rsidRPr="003139F5" w:rsidRDefault="00812077" w:rsidP="007F37C2">
      <w:pPr>
        <w:spacing w:after="0" w:line="240" w:lineRule="auto"/>
        <w:jc w:val="both"/>
        <w:rPr>
          <w:rFonts w:ascii="Times New Roman" w:hAnsi="Times New Roman" w:cs="Times New Roman"/>
          <w:i/>
        </w:rPr>
      </w:pPr>
      <w:r w:rsidRPr="003139F5">
        <w:rPr>
          <w:rFonts w:ascii="Times New Roman" w:hAnsi="Times New Roman" w:cs="Times New Roman"/>
          <w:i/>
        </w:rPr>
        <w:tab/>
      </w:r>
    </w:p>
    <w:p w14:paraId="348914C4" w14:textId="79A8B4DD" w:rsidR="008F25DB" w:rsidRPr="003139F5" w:rsidRDefault="008F25D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97 ods. 3)</w:t>
      </w:r>
    </w:p>
    <w:p w14:paraId="55A1CE51" w14:textId="77777777" w:rsidR="00AA2929" w:rsidRPr="003139F5" w:rsidRDefault="00AA2929" w:rsidP="007F37C2">
      <w:pPr>
        <w:spacing w:after="0" w:line="240" w:lineRule="auto"/>
        <w:ind w:firstLine="708"/>
        <w:jc w:val="both"/>
        <w:rPr>
          <w:rFonts w:ascii="Times New Roman" w:hAnsi="Times New Roman" w:cs="Times New Roman"/>
          <w:sz w:val="24"/>
          <w:szCs w:val="24"/>
        </w:rPr>
      </w:pPr>
    </w:p>
    <w:p w14:paraId="1BFEB020" w14:textId="5F654B98" w:rsidR="008F25DB" w:rsidRPr="003139F5" w:rsidRDefault="00E64A9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dôvodu zabezpečenia primeranosti ukladania obmedzení a povinností mladistvým</w:t>
      </w:r>
      <w:r w:rsidR="00E74FAE" w:rsidRPr="003139F5">
        <w:rPr>
          <w:rFonts w:ascii="Times New Roman" w:hAnsi="Times New Roman" w:cs="Times New Roman"/>
          <w:sz w:val="24"/>
          <w:szCs w:val="24"/>
        </w:rPr>
        <w:t xml:space="preserve"> sa navrhuje, aby kritéria, ktoré musí súd vziať v úvahu pri ukladaní trestu, ochranného opatrenia alebo výchovného opatrenia ukladaného mladistvým musel zohľadňovať aj pri ukladaní </w:t>
      </w:r>
      <w:r w:rsidRPr="003139F5">
        <w:rPr>
          <w:rFonts w:ascii="Times New Roman" w:hAnsi="Times New Roman" w:cs="Times New Roman"/>
          <w:sz w:val="24"/>
          <w:szCs w:val="24"/>
        </w:rPr>
        <w:t xml:space="preserve">obmedzení a povinností podľa § 33a. </w:t>
      </w:r>
    </w:p>
    <w:p w14:paraId="4C11FB08" w14:textId="77777777" w:rsidR="00AA2929" w:rsidRPr="003139F5" w:rsidRDefault="00AA2929" w:rsidP="007F37C2">
      <w:pPr>
        <w:spacing w:after="0" w:line="240" w:lineRule="auto"/>
        <w:ind w:firstLine="708"/>
        <w:jc w:val="both"/>
        <w:rPr>
          <w:rFonts w:ascii="Times New Roman" w:hAnsi="Times New Roman" w:cs="Times New Roman"/>
          <w:sz w:val="24"/>
          <w:szCs w:val="24"/>
        </w:rPr>
      </w:pPr>
    </w:p>
    <w:p w14:paraId="089472D1" w14:textId="7C7ED86B" w:rsidR="00EE08A7" w:rsidRPr="003139F5" w:rsidRDefault="00EE08A7" w:rsidP="00A4715F">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9F51B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bodom</w:t>
      </w:r>
      <w:r w:rsidR="009F51BB"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10</w:t>
      </w:r>
      <w:r w:rsidR="00156FED">
        <w:rPr>
          <w:rFonts w:ascii="Times New Roman" w:hAnsi="Times New Roman" w:cs="Times New Roman"/>
          <w:sz w:val="24"/>
          <w:szCs w:val="24"/>
          <w:u w:val="single"/>
        </w:rPr>
        <w:t>5</w:t>
      </w:r>
      <w:r w:rsidR="0056517A"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108</w:t>
      </w:r>
      <w:r w:rsidR="00156FED" w:rsidRPr="003139F5">
        <w:rPr>
          <w:rFonts w:ascii="Times New Roman" w:hAnsi="Times New Roman" w:cs="Times New Roman"/>
          <w:sz w:val="24"/>
          <w:szCs w:val="24"/>
          <w:u w:val="single"/>
        </w:rPr>
        <w:t xml:space="preserve"> </w:t>
      </w:r>
      <w:r w:rsidR="009F51BB" w:rsidRPr="003139F5">
        <w:rPr>
          <w:rFonts w:ascii="Times New Roman" w:hAnsi="Times New Roman" w:cs="Times New Roman"/>
          <w:sz w:val="24"/>
          <w:szCs w:val="24"/>
          <w:u w:val="single"/>
        </w:rPr>
        <w:t>a</w:t>
      </w:r>
      <w:r w:rsidR="00276F8B" w:rsidRPr="003139F5">
        <w:rPr>
          <w:rFonts w:ascii="Times New Roman" w:hAnsi="Times New Roman" w:cs="Times New Roman"/>
          <w:sz w:val="24"/>
          <w:szCs w:val="24"/>
          <w:u w:val="single"/>
        </w:rPr>
        <w:t>ž</w:t>
      </w:r>
      <w:r w:rsidR="009F51BB"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115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101</w:t>
      </w:r>
      <w:r w:rsidR="006B3D63" w:rsidRPr="003139F5">
        <w:rPr>
          <w:rFonts w:ascii="Times New Roman" w:hAnsi="Times New Roman" w:cs="Times New Roman"/>
          <w:sz w:val="24"/>
          <w:szCs w:val="24"/>
          <w:u w:val="single"/>
        </w:rPr>
        <w:t>, § 107, § 111, § 119</w:t>
      </w:r>
      <w:r w:rsidRPr="003139F5">
        <w:rPr>
          <w:rFonts w:ascii="Times New Roman" w:hAnsi="Times New Roman" w:cs="Times New Roman"/>
          <w:sz w:val="24"/>
          <w:szCs w:val="24"/>
          <w:u w:val="single"/>
        </w:rPr>
        <w:t>)</w:t>
      </w:r>
    </w:p>
    <w:p w14:paraId="4C6A55FD" w14:textId="77777777" w:rsidR="00AA2929" w:rsidRPr="003139F5" w:rsidRDefault="00AA2929" w:rsidP="00A4715F">
      <w:pPr>
        <w:spacing w:after="0" w:line="240" w:lineRule="auto"/>
        <w:jc w:val="both"/>
        <w:rPr>
          <w:rFonts w:ascii="Times New Roman" w:hAnsi="Times New Roman" w:cs="Times New Roman"/>
          <w:sz w:val="24"/>
          <w:szCs w:val="24"/>
        </w:rPr>
      </w:pPr>
    </w:p>
    <w:p w14:paraId="5382B81A" w14:textId="77777777"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nadväznosti na zmeny vo všeobecnej časti Trestného zákona sa vykonávajú súvisiace zmeny v právnej úprave stíhania mladistvých.</w:t>
      </w:r>
    </w:p>
    <w:p w14:paraId="58DDA6F1" w14:textId="77777777" w:rsidR="00590EEB" w:rsidRPr="003139F5" w:rsidRDefault="00590EEB" w:rsidP="00590EEB">
      <w:pPr>
        <w:spacing w:after="0" w:line="240" w:lineRule="auto"/>
        <w:ind w:firstLine="708"/>
        <w:jc w:val="both"/>
        <w:rPr>
          <w:rFonts w:ascii="Times New Roman" w:hAnsi="Times New Roman" w:cs="Times New Roman"/>
          <w:sz w:val="24"/>
          <w:szCs w:val="24"/>
        </w:rPr>
      </w:pPr>
    </w:p>
    <w:p w14:paraId="4A5A6229" w14:textId="77777777" w:rsidR="00590EEB" w:rsidRPr="003139F5" w:rsidRDefault="00590EEB" w:rsidP="00590EEB">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Zohľadňuje sa nová úprava ukladania obmedzení a povinností, podmienečného odkladu trestu odňatia slobody, krátkodobého trestu odňatia slobody, trestu verejnoprospešnej práce </w:t>
      </w:r>
      <w:r w:rsidRPr="003139F5">
        <w:rPr>
          <w:rFonts w:ascii="Times New Roman" w:hAnsi="Times New Roman" w:cs="Times New Roman"/>
          <w:sz w:val="24"/>
          <w:szCs w:val="24"/>
        </w:rPr>
        <w:lastRenderedPageBreak/>
        <w:t xml:space="preserve">a pod. S prihliadnutím na kroky Ministerstva spravodlivosti Slovenskej republiky smerujú pri napĺňaní ustanovení medzinárodných dokumentov v oblasti trendov trestnej politiky, pri presadzovaní alternatívnych trestov v rámci filozofie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s osobitným zameraním na mladistvých páchateľov s dôrazom na efektívnu implementáciu elektronického monitoringu.</w:t>
      </w:r>
    </w:p>
    <w:p w14:paraId="0874AD58" w14:textId="77777777" w:rsidR="00590EEB" w:rsidRPr="003139F5" w:rsidRDefault="00590EEB" w:rsidP="00590EEB">
      <w:pPr>
        <w:spacing w:after="0"/>
        <w:ind w:firstLine="708"/>
        <w:jc w:val="both"/>
        <w:rPr>
          <w:rFonts w:ascii="Times New Roman" w:hAnsi="Times New Roman" w:cs="Times New Roman"/>
          <w:sz w:val="24"/>
          <w:szCs w:val="24"/>
        </w:rPr>
      </w:pPr>
    </w:p>
    <w:p w14:paraId="7F2AB267" w14:textId="77777777" w:rsidR="00590EEB" w:rsidRPr="003139F5" w:rsidRDefault="00590EEB" w:rsidP="00590EEB">
      <w:pPr>
        <w:spacing w:after="0"/>
        <w:ind w:firstLine="708"/>
        <w:jc w:val="both"/>
        <w:rPr>
          <w:rFonts w:ascii="Times New Roman" w:hAnsi="Times New Roman" w:cs="Times New Roman"/>
          <w:sz w:val="24"/>
          <w:szCs w:val="24"/>
        </w:rPr>
      </w:pPr>
      <w:proofErr w:type="spellStart"/>
      <w:r w:rsidRPr="003139F5">
        <w:rPr>
          <w:rFonts w:ascii="Times New Roman" w:hAnsi="Times New Roman" w:cs="Times New Roman"/>
          <w:sz w:val="24"/>
          <w:szCs w:val="24"/>
        </w:rPr>
        <w:t>Restoratívny</w:t>
      </w:r>
      <w:proofErr w:type="spellEnd"/>
      <w:r w:rsidRPr="003139F5">
        <w:rPr>
          <w:rFonts w:ascii="Times New Roman" w:hAnsi="Times New Roman" w:cs="Times New Roman"/>
          <w:sz w:val="24"/>
          <w:szCs w:val="24"/>
        </w:rPr>
        <w:t xml:space="preserve"> potenciál možno hľadať u obžalovaných mladistvých páchateľov  a obžalovaných osôb blízkych veku mladistvých s prihliadnutím na usmernenie Výboru ministrov Rady Európy o súdnictve zohľadňujúcom potreby detí zo 17. novembra 2010, podľa ktorého mediácia v trestných veciach (prípadne iný program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by mal byť podporovaný kedykoľvek,  ak môže lepšie poslúžiť najlepším záujmom dieťaťa, pričom používanie týchto programov </w:t>
      </w:r>
      <w:proofErr w:type="spellStart"/>
      <w:r w:rsidRPr="003139F5">
        <w:rPr>
          <w:rFonts w:ascii="Times New Roman" w:hAnsi="Times New Roman" w:cs="Times New Roman"/>
          <w:sz w:val="24"/>
          <w:szCs w:val="24"/>
        </w:rPr>
        <w:t>restoratívnej</w:t>
      </w:r>
      <w:proofErr w:type="spellEnd"/>
      <w:r w:rsidRPr="003139F5">
        <w:rPr>
          <w:rFonts w:ascii="Times New Roman" w:hAnsi="Times New Roman" w:cs="Times New Roman"/>
          <w:sz w:val="24"/>
          <w:szCs w:val="24"/>
        </w:rPr>
        <w:t xml:space="preserve"> justície, by nemalo byť považované za prekážku prístupu dieťaťa k spravodlivosti.</w:t>
      </w:r>
    </w:p>
    <w:p w14:paraId="240B046B" w14:textId="77777777" w:rsidR="00590EEB" w:rsidRPr="003139F5" w:rsidRDefault="00590EEB" w:rsidP="00590EEB">
      <w:pPr>
        <w:spacing w:after="0"/>
        <w:ind w:firstLine="708"/>
        <w:jc w:val="both"/>
        <w:rPr>
          <w:rFonts w:ascii="Times New Roman" w:hAnsi="Times New Roman" w:cs="Times New Roman"/>
          <w:sz w:val="24"/>
          <w:szCs w:val="24"/>
        </w:rPr>
      </w:pPr>
    </w:p>
    <w:p w14:paraId="55B53F08" w14:textId="77777777"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trestnej politike mladistvých je výchovný cieľ v spojení s </w:t>
      </w:r>
      <w:proofErr w:type="spellStart"/>
      <w:r w:rsidRPr="003139F5">
        <w:rPr>
          <w:rFonts w:ascii="Times New Roman" w:hAnsi="Times New Roman" w:cs="Times New Roman"/>
          <w:sz w:val="24"/>
          <w:szCs w:val="24"/>
        </w:rPr>
        <w:t>restoratívnou</w:t>
      </w:r>
      <w:proofErr w:type="spellEnd"/>
      <w:r w:rsidRPr="003139F5">
        <w:rPr>
          <w:rFonts w:ascii="Times New Roman" w:hAnsi="Times New Roman" w:cs="Times New Roman"/>
          <w:sz w:val="24"/>
          <w:szCs w:val="24"/>
        </w:rPr>
        <w:t xml:space="preserve"> justíciou preferovaný pred ochranou spoločnosti. Reštitučná filozofia trestania má osobitný výchovný aspekt vo vzťahu k mladistvému, pretože by ho mala viesť k zamysleniu sa nad svojím činom tým, že ho postaví zoči-voči obeti a môže ho tak v budúcnosti odradiť od podobného konania. Predstavuje určitý ideálny model systému justície mladistvých, pretože oslabuje jeho </w:t>
      </w:r>
      <w:proofErr w:type="spellStart"/>
      <w:r w:rsidRPr="003139F5">
        <w:rPr>
          <w:rFonts w:ascii="Times New Roman" w:hAnsi="Times New Roman" w:cs="Times New Roman"/>
          <w:sz w:val="24"/>
          <w:szCs w:val="24"/>
        </w:rPr>
        <w:t>stigmatizáciu</w:t>
      </w:r>
      <w:proofErr w:type="spellEnd"/>
      <w:r w:rsidRPr="003139F5">
        <w:rPr>
          <w:rFonts w:ascii="Times New Roman" w:hAnsi="Times New Roman" w:cs="Times New Roman"/>
          <w:sz w:val="24"/>
          <w:szCs w:val="24"/>
        </w:rPr>
        <w:t>, má veľkú výchovnú hodnotu a je menej  represívny.</w:t>
      </w:r>
    </w:p>
    <w:p w14:paraId="253FFEA8" w14:textId="77777777" w:rsidR="00590EEB" w:rsidRPr="003139F5" w:rsidRDefault="00590EEB" w:rsidP="00590EEB">
      <w:pPr>
        <w:spacing w:after="0"/>
        <w:jc w:val="both"/>
        <w:rPr>
          <w:rFonts w:ascii="Times New Roman" w:hAnsi="Times New Roman" w:cs="Times New Roman"/>
          <w:sz w:val="24"/>
          <w:szCs w:val="24"/>
        </w:rPr>
      </w:pPr>
    </w:p>
    <w:p w14:paraId="23194A53" w14:textId="77777777" w:rsidR="00590EEB" w:rsidRPr="003139F5" w:rsidRDefault="00590EEB" w:rsidP="00590EEB">
      <w:pPr>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uvedeného ustanovenia vo vzťahu k mladistvým upúšťa od pojmu „spoločensko-prospešnej práce“, a nahrádza sa pojmom „verejnoprospešnej práce“, tak aby došlo k zjednoteniu pojmov. (Pozri na Trest verejnoprospešnej práce). </w:t>
      </w:r>
    </w:p>
    <w:p w14:paraId="1C451D15" w14:textId="77777777" w:rsidR="00590EEB" w:rsidRPr="003139F5" w:rsidRDefault="00590EEB" w:rsidP="00590EEB">
      <w:pPr>
        <w:spacing w:after="0"/>
        <w:ind w:firstLine="708"/>
        <w:jc w:val="both"/>
        <w:rPr>
          <w:rFonts w:ascii="Times New Roman" w:hAnsi="Times New Roman" w:cs="Times New Roman"/>
          <w:sz w:val="24"/>
          <w:szCs w:val="24"/>
        </w:rPr>
      </w:pPr>
    </w:p>
    <w:p w14:paraId="22797AAF" w14:textId="77777777" w:rsidR="00590EEB" w:rsidRPr="003139F5" w:rsidRDefault="00590EEB" w:rsidP="00590EEB">
      <w:pPr>
        <w:spacing w:after="0"/>
        <w:ind w:firstLine="708"/>
        <w:jc w:val="both"/>
        <w:rPr>
          <w:rFonts w:ascii="Times New Roman" w:hAnsi="Times New Roman" w:cs="Times New Roman"/>
          <w:i/>
          <w:iCs/>
          <w:sz w:val="24"/>
          <w:szCs w:val="24"/>
        </w:rPr>
      </w:pPr>
      <w:r w:rsidRPr="003139F5">
        <w:rPr>
          <w:rFonts w:ascii="Times New Roman" w:hAnsi="Times New Roman" w:cs="Times New Roman"/>
          <w:sz w:val="24"/>
          <w:szCs w:val="24"/>
        </w:rPr>
        <w:t xml:space="preserve">V rámci </w:t>
      </w:r>
      <w:proofErr w:type="spellStart"/>
      <w:r w:rsidRPr="003139F5">
        <w:rPr>
          <w:rFonts w:ascii="Times New Roman" w:hAnsi="Times New Roman" w:cs="Times New Roman"/>
          <w:sz w:val="24"/>
          <w:szCs w:val="24"/>
        </w:rPr>
        <w:t>probačného</w:t>
      </w:r>
      <w:proofErr w:type="spellEnd"/>
      <w:r w:rsidRPr="003139F5">
        <w:rPr>
          <w:rFonts w:ascii="Times New Roman" w:hAnsi="Times New Roman" w:cs="Times New Roman"/>
          <w:sz w:val="24"/>
          <w:szCs w:val="24"/>
        </w:rPr>
        <w:t xml:space="preserve"> dohľadu uloženého mladistvému páchateľovi je kladený dôraz na možnosť jeho nápravy „prevýchovy“ aj z pohľadu „</w:t>
      </w:r>
      <w:proofErr w:type="spellStart"/>
      <w:r w:rsidRPr="003139F5">
        <w:rPr>
          <w:rFonts w:ascii="Times New Roman" w:hAnsi="Times New Roman" w:cs="Times New Roman"/>
          <w:sz w:val="24"/>
          <w:szCs w:val="24"/>
        </w:rPr>
        <w:t>desistenie</w:t>
      </w:r>
      <w:proofErr w:type="spellEnd"/>
      <w:r w:rsidRPr="003139F5">
        <w:rPr>
          <w:rFonts w:ascii="Times New Roman" w:hAnsi="Times New Roman" w:cs="Times New Roman"/>
          <w:sz w:val="24"/>
          <w:szCs w:val="24"/>
        </w:rPr>
        <w:t xml:space="preserve">,“ </w:t>
      </w:r>
      <w:r w:rsidRPr="003139F5">
        <w:rPr>
          <w:rFonts w:ascii="Times New Roman" w:hAnsi="Times New Roman" w:cs="Times New Roman"/>
          <w:i/>
          <w:iCs/>
          <w:sz w:val="24"/>
          <w:szCs w:val="24"/>
        </w:rPr>
        <w:t>(</w:t>
      </w:r>
      <w:proofErr w:type="spellStart"/>
      <w:r w:rsidRPr="003139F5">
        <w:rPr>
          <w:rFonts w:ascii="Times New Roman" w:hAnsi="Times New Roman" w:cs="Times New Roman"/>
          <w:i/>
          <w:iCs/>
          <w:sz w:val="24"/>
          <w:szCs w:val="24"/>
        </w:rPr>
        <w:t>desistencia</w:t>
      </w:r>
      <w:proofErr w:type="spellEnd"/>
      <w:r w:rsidRPr="003139F5">
        <w:rPr>
          <w:rFonts w:ascii="Times New Roman" w:hAnsi="Times New Roman" w:cs="Times New Roman"/>
          <w:i/>
          <w:iCs/>
          <w:sz w:val="24"/>
          <w:szCs w:val="24"/>
        </w:rPr>
        <w:t xml:space="preserve"> – je proces, prostredníctvom ktorého mladistvý páchateľ prestane páchať a udržiava stav nepáchania trestného činu aj s pomocou intervencií </w:t>
      </w:r>
      <w:proofErr w:type="spellStart"/>
      <w:r w:rsidRPr="003139F5">
        <w:rPr>
          <w:rFonts w:ascii="Times New Roman" w:hAnsi="Times New Roman" w:cs="Times New Roman"/>
          <w:i/>
          <w:iCs/>
          <w:sz w:val="24"/>
          <w:szCs w:val="24"/>
        </w:rPr>
        <w:t>probačného</w:t>
      </w:r>
      <w:proofErr w:type="spellEnd"/>
      <w:r w:rsidRPr="003139F5">
        <w:rPr>
          <w:rFonts w:ascii="Times New Roman" w:hAnsi="Times New Roman" w:cs="Times New Roman"/>
          <w:i/>
          <w:iCs/>
          <w:sz w:val="24"/>
          <w:szCs w:val="24"/>
        </w:rPr>
        <w:t xml:space="preserve"> a mediačného úradníka). </w:t>
      </w:r>
    </w:p>
    <w:p w14:paraId="29644D10" w14:textId="77777777" w:rsidR="00590EEB" w:rsidRPr="003139F5" w:rsidRDefault="00590EEB" w:rsidP="00590EEB">
      <w:pPr>
        <w:spacing w:after="0" w:line="240" w:lineRule="auto"/>
        <w:jc w:val="both"/>
        <w:rPr>
          <w:rFonts w:ascii="Times New Roman" w:hAnsi="Times New Roman" w:cs="Times New Roman"/>
          <w:sz w:val="24"/>
          <w:szCs w:val="24"/>
        </w:rPr>
      </w:pPr>
    </w:p>
    <w:p w14:paraId="07ED2F37" w14:textId="77777777" w:rsidR="00590EEB" w:rsidRPr="003139F5" w:rsidRDefault="00590EEB" w:rsidP="00590EEB">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t xml:space="preserve">V prípade trestu verejnoprospešnej práce sa u mladistvého navrhuje menší počet hodín a aj kratšia doba na jeho výkon. </w:t>
      </w:r>
    </w:p>
    <w:p w14:paraId="6918E830" w14:textId="77777777" w:rsidR="009913AC" w:rsidRPr="003139F5" w:rsidRDefault="009913AC" w:rsidP="007F37C2">
      <w:pPr>
        <w:spacing w:after="0" w:line="240" w:lineRule="auto"/>
        <w:jc w:val="both"/>
        <w:rPr>
          <w:rFonts w:ascii="Times New Roman" w:hAnsi="Times New Roman" w:cs="Times New Roman"/>
          <w:sz w:val="24"/>
          <w:szCs w:val="24"/>
        </w:rPr>
      </w:pPr>
    </w:p>
    <w:p w14:paraId="59339F71" w14:textId="29418412"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116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122 ods. 13) </w:t>
      </w:r>
    </w:p>
    <w:p w14:paraId="7AC3073A" w14:textId="77777777" w:rsidR="008E09FA" w:rsidRPr="003139F5" w:rsidRDefault="008E09FA" w:rsidP="007F37C2">
      <w:pPr>
        <w:pStyle w:val="Default"/>
        <w:ind w:firstLine="708"/>
        <w:jc w:val="both"/>
        <w:rPr>
          <w:iCs/>
        </w:rPr>
      </w:pPr>
    </w:p>
    <w:p w14:paraId="63281F1F" w14:textId="3D78BB34" w:rsidR="009242D5" w:rsidRPr="003139F5" w:rsidRDefault="00C42AA7" w:rsidP="007F37C2">
      <w:pPr>
        <w:pStyle w:val="Default"/>
        <w:ind w:firstLine="708"/>
        <w:jc w:val="both"/>
        <w:rPr>
          <w:iCs/>
        </w:rPr>
      </w:pPr>
      <w:r w:rsidRPr="003139F5">
        <w:rPr>
          <w:iCs/>
        </w:rPr>
        <w:t>V reakcii na podnety aplikačnej praxe sa p</w:t>
      </w:r>
      <w:r w:rsidR="009242D5" w:rsidRPr="003139F5">
        <w:rPr>
          <w:iCs/>
        </w:rPr>
        <w:t>ri trestnom čine zanedbania povinnej výživy podľa § 207</w:t>
      </w:r>
      <w:r w:rsidR="00064E7C" w:rsidRPr="003139F5">
        <w:rPr>
          <w:iCs/>
        </w:rPr>
        <w:t xml:space="preserve"> a trestnom čine </w:t>
      </w:r>
      <w:r w:rsidR="00826C36" w:rsidRPr="003139F5">
        <w:rPr>
          <w:iCs/>
        </w:rPr>
        <w:t xml:space="preserve">marenia </w:t>
      </w:r>
      <w:r w:rsidR="00064E7C" w:rsidRPr="003139F5">
        <w:rPr>
          <w:iCs/>
        </w:rPr>
        <w:t>výkonu úradného rozhodnutia</w:t>
      </w:r>
      <w:r w:rsidR="009242D5" w:rsidRPr="003139F5">
        <w:rPr>
          <w:iCs/>
        </w:rPr>
        <w:t xml:space="preserve"> </w:t>
      </w:r>
      <w:r w:rsidR="00064E7C" w:rsidRPr="003139F5">
        <w:rPr>
          <w:iCs/>
        </w:rPr>
        <w:t xml:space="preserve">podľa § 349 </w:t>
      </w:r>
      <w:r w:rsidR="009242D5" w:rsidRPr="003139F5">
        <w:rPr>
          <w:iCs/>
        </w:rPr>
        <w:t>stanovuje moment prerušenia pokračovacieho trestného činu len na vyhlásenie rozsudku súdu prvého stupňa, pretože súčasný dvojstupňový koncept vytváral jav nepostihnutia časti trestnej činnosti. Išlo o časový úsek trestnej činnosti, ktorej sa odsudzujúci prvostupňový rozsudok už netýkal, a teda páchateľ zaň nebol postihnutý, ale ako súčasť pokračovacieho trestného činu bol zahrnutý do trestného činu, pričom nadriadený súd nemohol o tento časový úsek rozšíriť skutkovú vetu ani výrok o náhrade škody.</w:t>
      </w:r>
      <w:r w:rsidRPr="003139F5">
        <w:rPr>
          <w:iCs/>
        </w:rPr>
        <w:t xml:space="preserve"> Z rovnakého dôvodu sa ako reakcia na zásadnú pripomienku upravuje aj táto situácia v prípade konania o dohode o vine a treste a vyhlásenia o vine, kde rovnako súd nemôže už upravovať skutkovú vetu. </w:t>
      </w:r>
    </w:p>
    <w:p w14:paraId="0B014D5D" w14:textId="0508475C" w:rsidR="00B547B5" w:rsidRPr="003139F5" w:rsidRDefault="00B547B5" w:rsidP="007F37C2">
      <w:pPr>
        <w:pStyle w:val="Default"/>
        <w:jc w:val="both"/>
        <w:rPr>
          <w:iCs/>
        </w:rPr>
      </w:pPr>
    </w:p>
    <w:p w14:paraId="29A64A86" w14:textId="5174827A" w:rsidR="00B547B5" w:rsidRPr="003139F5" w:rsidRDefault="00AC308C" w:rsidP="007F37C2">
      <w:pPr>
        <w:pStyle w:val="Default"/>
        <w:jc w:val="both"/>
        <w:rPr>
          <w:iCs/>
          <w:u w:val="single"/>
        </w:rPr>
      </w:pPr>
      <w:r w:rsidRPr="003139F5">
        <w:rPr>
          <w:iCs/>
          <w:u w:val="single"/>
        </w:rPr>
        <w:t>K</w:t>
      </w:r>
      <w:r w:rsidR="008D42CC" w:rsidRPr="003139F5">
        <w:rPr>
          <w:iCs/>
          <w:u w:val="single"/>
        </w:rPr>
        <w:t> </w:t>
      </w:r>
      <w:r w:rsidRPr="003139F5">
        <w:rPr>
          <w:iCs/>
          <w:u w:val="single"/>
        </w:rPr>
        <w:t>bodu</w:t>
      </w:r>
      <w:r w:rsidR="008D42CC" w:rsidRPr="003139F5">
        <w:rPr>
          <w:iCs/>
          <w:u w:val="single"/>
        </w:rPr>
        <w:t xml:space="preserve"> </w:t>
      </w:r>
      <w:r w:rsidR="00156FED">
        <w:rPr>
          <w:iCs/>
          <w:u w:val="single"/>
        </w:rPr>
        <w:t>117</w:t>
      </w:r>
      <w:r w:rsidR="00156FED" w:rsidRPr="003139F5">
        <w:rPr>
          <w:iCs/>
          <w:u w:val="single"/>
        </w:rPr>
        <w:t xml:space="preserve"> </w:t>
      </w:r>
      <w:r w:rsidRPr="003139F5">
        <w:rPr>
          <w:iCs/>
          <w:u w:val="single"/>
        </w:rPr>
        <w:t>(§ 122 ods. 15</w:t>
      </w:r>
      <w:r w:rsidR="008D42CC" w:rsidRPr="003139F5">
        <w:rPr>
          <w:iCs/>
          <w:u w:val="single"/>
        </w:rPr>
        <w:t xml:space="preserve"> a 16</w:t>
      </w:r>
      <w:r w:rsidR="00B547B5" w:rsidRPr="003139F5">
        <w:rPr>
          <w:iCs/>
          <w:u w:val="single"/>
        </w:rPr>
        <w:t>)</w:t>
      </w:r>
    </w:p>
    <w:p w14:paraId="5356C95A" w14:textId="77777777" w:rsidR="00375E44" w:rsidRPr="003139F5" w:rsidRDefault="00375E44" w:rsidP="00375E44">
      <w:pPr>
        <w:pStyle w:val="Normlnywebov"/>
        <w:spacing w:before="240" w:beforeAutospacing="0" w:after="240" w:afterAutospacing="0"/>
        <w:ind w:firstLine="720"/>
        <w:jc w:val="both"/>
      </w:pPr>
      <w:r w:rsidRPr="003139F5">
        <w:rPr>
          <w:color w:val="000000"/>
        </w:rPr>
        <w:lastRenderedPageBreak/>
        <w:t>Explicitné vyjadrenie stavu vylučujúceho spôsobilosť pri požití alkoholických nápojov, resp. stavu ťažkej opitosti predstavuje jednoznačnosť a zrozumiteľnosť právanej normy vo vzťahu k jej adresátom, či už k samotnej verejnosti ako aj k orgánom konajúcim v konkrétnej veci.</w:t>
      </w:r>
    </w:p>
    <w:p w14:paraId="437775D6" w14:textId="77777777" w:rsidR="00375E44" w:rsidRPr="003139F5" w:rsidRDefault="00375E44" w:rsidP="00375E44">
      <w:pPr>
        <w:pStyle w:val="Normlnywebov"/>
        <w:spacing w:before="240" w:beforeAutospacing="0" w:after="240" w:afterAutospacing="0"/>
        <w:ind w:firstLine="720"/>
        <w:jc w:val="both"/>
      </w:pPr>
      <w:r w:rsidRPr="003139F5">
        <w:rPr>
          <w:color w:val="000000"/>
        </w:rPr>
        <w:t xml:space="preserve">Hodnota 0,4762 mg/l (zaokrúhlene 0,48 mg/l) etanolu na liter vydychovaného vzduchu pri vyšetrení dychovou skúškou, resp. 1 g etanolu na kilogram krvi vyšetrovanej osoby pri lekárskom vyšetrení zo vzorky krvi plynovou </w:t>
      </w:r>
      <w:proofErr w:type="spellStart"/>
      <w:r w:rsidRPr="003139F5">
        <w:rPr>
          <w:color w:val="000000"/>
        </w:rPr>
        <w:t>chromatografiou</w:t>
      </w:r>
      <w:proofErr w:type="spellEnd"/>
      <w:r w:rsidRPr="003139F5">
        <w:rPr>
          <w:color w:val="000000"/>
        </w:rPr>
        <w:t xml:space="preserve"> alkoholu v krvi (tzv. 1 promile), na ktorej sa ustálila súdna judikatúra a ktorá spravidla spôsobuje stav vylučujúci spôsobilosť, je hodnota, pri ktorej podľa lekárskej vedy žiaden – teda ani nadpriemerne disponovaný vodič motorového vozidla nie je schopný bezpečne viesť vozidlo.</w:t>
      </w:r>
    </w:p>
    <w:p w14:paraId="58F05B0C" w14:textId="77777777" w:rsidR="00375E44" w:rsidRPr="003139F5" w:rsidRDefault="00375E44" w:rsidP="00375E44">
      <w:pPr>
        <w:pStyle w:val="Normlnywebov"/>
        <w:spacing w:before="240" w:beforeAutospacing="0" w:after="240" w:afterAutospacing="0"/>
        <w:ind w:firstLine="720"/>
        <w:jc w:val="both"/>
      </w:pPr>
      <w:r w:rsidRPr="003139F5">
        <w:rPr>
          <w:color w:val="000000"/>
          <w:shd w:val="clear" w:color="auto" w:fill="FFFFFF"/>
        </w:rPr>
        <w:t>Stav ťažkej opitosti je vedecky (</w:t>
      </w:r>
      <w:proofErr w:type="spellStart"/>
      <w:r w:rsidRPr="003139F5">
        <w:rPr>
          <w:color w:val="000000"/>
          <w:shd w:val="clear" w:color="auto" w:fill="FFFFFF"/>
        </w:rPr>
        <w:t>forénznou</w:t>
      </w:r>
      <w:proofErr w:type="spellEnd"/>
      <w:r w:rsidRPr="003139F5">
        <w:rPr>
          <w:color w:val="000000"/>
          <w:shd w:val="clear" w:color="auto" w:fill="FFFFFF"/>
        </w:rPr>
        <w:t xml:space="preserve"> psychiatrickou </w:t>
      </w:r>
      <w:proofErr w:type="spellStart"/>
      <w:r w:rsidRPr="003139F5">
        <w:rPr>
          <w:color w:val="000000"/>
          <w:shd w:val="clear" w:color="auto" w:fill="FFFFFF"/>
        </w:rPr>
        <w:t>alkohológiou</w:t>
      </w:r>
      <w:proofErr w:type="spellEnd"/>
      <w:r w:rsidRPr="003139F5">
        <w:rPr>
          <w:color w:val="000000"/>
          <w:shd w:val="clear" w:color="auto" w:fill="FFFFFF"/>
        </w:rPr>
        <w:t xml:space="preserve">) ustálený na hodnote 0,96 miligramu etanolu na liter vydýchnutého vzduchu pri vyšetrení </w:t>
      </w:r>
      <w:r w:rsidRPr="003139F5">
        <w:rPr>
          <w:color w:val="000000"/>
        </w:rPr>
        <w:t xml:space="preserve">dychovou skúškou, resp. </w:t>
      </w:r>
      <w:r w:rsidRPr="003139F5">
        <w:rPr>
          <w:color w:val="000000"/>
          <w:shd w:val="clear" w:color="auto" w:fill="FFFFFF"/>
        </w:rPr>
        <w:t xml:space="preserve">2 gramov etanolu na kilogram krvi vyšetrovanej osoby pri lekárskom vyšetrení zo vzorky krvi plynovou </w:t>
      </w:r>
      <w:proofErr w:type="spellStart"/>
      <w:r w:rsidRPr="003139F5">
        <w:rPr>
          <w:color w:val="000000"/>
          <w:shd w:val="clear" w:color="auto" w:fill="FFFFFF"/>
        </w:rPr>
        <w:t>chromatografiou</w:t>
      </w:r>
      <w:proofErr w:type="spellEnd"/>
      <w:r w:rsidRPr="003139F5">
        <w:rPr>
          <w:color w:val="000000"/>
          <w:shd w:val="clear" w:color="auto" w:fill="FFFFFF"/>
        </w:rPr>
        <w:t xml:space="preserve"> (tzv. 2 promile).</w:t>
      </w:r>
    </w:p>
    <w:p w14:paraId="17E1C011" w14:textId="77777777" w:rsidR="00375E44" w:rsidRPr="003139F5" w:rsidRDefault="00375E44" w:rsidP="00375E44">
      <w:pPr>
        <w:pStyle w:val="Normlnywebov"/>
        <w:spacing w:before="240" w:beforeAutospacing="0" w:after="240" w:afterAutospacing="0"/>
        <w:ind w:firstLine="720"/>
        <w:jc w:val="both"/>
      </w:pPr>
      <w:r w:rsidRPr="003139F5">
        <w:rPr>
          <w:color w:val="000000"/>
          <w:shd w:val="clear" w:color="auto" w:fill="FFFFFF"/>
        </w:rPr>
        <w:t xml:space="preserve">Pre stav ťažkej opitosti sú príznačné ťažké poruchy reči, </w:t>
      </w:r>
      <w:proofErr w:type="spellStart"/>
      <w:r w:rsidRPr="003139F5">
        <w:rPr>
          <w:color w:val="000000"/>
          <w:shd w:val="clear" w:color="auto" w:fill="FFFFFF"/>
        </w:rPr>
        <w:t>psychomotoriky</w:t>
      </w:r>
      <w:proofErr w:type="spellEnd"/>
      <w:r w:rsidRPr="003139F5">
        <w:rPr>
          <w:color w:val="000000"/>
          <w:shd w:val="clear" w:color="auto" w:fill="FFFFFF"/>
        </w:rPr>
        <w:t xml:space="preserve">, výrazné poruchy chovania, agresivita – typická u agresívnych osobností, zvracanie, únik </w:t>
      </w:r>
      <w:proofErr w:type="spellStart"/>
      <w:r w:rsidRPr="003139F5">
        <w:rPr>
          <w:color w:val="000000"/>
          <w:shd w:val="clear" w:color="auto" w:fill="FFFFFF"/>
        </w:rPr>
        <w:t>moča</w:t>
      </w:r>
      <w:proofErr w:type="spellEnd"/>
      <w:r w:rsidRPr="003139F5">
        <w:rPr>
          <w:color w:val="000000"/>
          <w:shd w:val="clear" w:color="auto" w:fill="FFFFFF"/>
        </w:rPr>
        <w:t>, stolice. Viesť motorové vozidlo v takomto stave je možné prirovnať k neriadenej zbrani, ktorej kinetická energia je spôsobilá spôsobiť rozsiahle devastačné následky na iné vozidlá, osoby v nich nachádzajúce sa, chodcov, cyklistov či spôsobiť značné škody na majetku a životnom prostredí.</w:t>
      </w:r>
    </w:p>
    <w:p w14:paraId="4A920472" w14:textId="77777777" w:rsidR="00375E44" w:rsidRPr="003139F5" w:rsidRDefault="00375E44" w:rsidP="00375E44">
      <w:pPr>
        <w:pStyle w:val="Normlnywebov"/>
        <w:spacing w:before="240" w:beforeAutospacing="0" w:after="240" w:afterAutospacing="0"/>
        <w:ind w:firstLine="720"/>
        <w:jc w:val="both"/>
      </w:pPr>
      <w:r w:rsidRPr="003139F5">
        <w:rPr>
          <w:color w:val="000000"/>
          <w:shd w:val="clear" w:color="auto" w:fill="FFFFFF"/>
        </w:rPr>
        <w:t xml:space="preserve">Zisťovanie a dokumentovanie stavu vylučujúceho spôsobilosť pri požití alkoholických nápojov ako aj stavu ťažkej opitosti bude vykonávané tak ako doposiaľ rovnakou metodikou na základe dychových skúšok osvedčenými meracími prístrojmi, ktoré musia byť cyklicky riadne kalibrované, pričom v hraničných a sporných prípadoch bude z iniciatívy páchateľa alebo orgánov činných v trestnom konaní vykonávaný odber krvi a lekárske vyšetrenie vzorky krvi plynovou </w:t>
      </w:r>
      <w:proofErr w:type="spellStart"/>
      <w:r w:rsidRPr="003139F5">
        <w:rPr>
          <w:color w:val="000000"/>
          <w:shd w:val="clear" w:color="auto" w:fill="FFFFFF"/>
        </w:rPr>
        <w:t>chromatografiou</w:t>
      </w:r>
      <w:proofErr w:type="spellEnd"/>
      <w:r w:rsidRPr="003139F5">
        <w:rPr>
          <w:color w:val="000000"/>
          <w:shd w:val="clear" w:color="auto" w:fill="FFFFFF"/>
        </w:rPr>
        <w:t xml:space="preserve"> na odstránenie pochybností o stave vylučujúcom spôsobilosť, prípadne o stave ťažkej opitosti páchateľa.</w:t>
      </w:r>
    </w:p>
    <w:p w14:paraId="51EA44DB" w14:textId="7DBE5749"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118</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124 ods. 3)</w:t>
      </w:r>
    </w:p>
    <w:p w14:paraId="0AF6BBE0" w14:textId="77777777" w:rsidR="001D10A8" w:rsidRPr="003139F5" w:rsidRDefault="001D10A8" w:rsidP="007F37C2">
      <w:pPr>
        <w:spacing w:after="0" w:line="240" w:lineRule="auto"/>
        <w:jc w:val="both"/>
        <w:rPr>
          <w:rFonts w:ascii="Times New Roman" w:hAnsi="Times New Roman" w:cs="Times New Roman"/>
          <w:sz w:val="24"/>
          <w:szCs w:val="24"/>
        </w:rPr>
      </w:pPr>
    </w:p>
    <w:p w14:paraId="18D0C90E" w14:textId="025AEF40" w:rsidR="003D477E" w:rsidRPr="003139F5" w:rsidRDefault="0069712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Dopĺňa sa definícia škody o skrátenú, neodvedenú alebo nezaplatenú daň</w:t>
      </w:r>
      <w:r w:rsidR="00375E44" w:rsidRPr="003139F5">
        <w:rPr>
          <w:rFonts w:ascii="Times New Roman" w:hAnsi="Times New Roman" w:cs="Times New Roman"/>
          <w:sz w:val="24"/>
          <w:szCs w:val="24"/>
        </w:rPr>
        <w:t>, clo</w:t>
      </w:r>
      <w:r w:rsidRPr="003139F5">
        <w:rPr>
          <w:rFonts w:ascii="Times New Roman" w:hAnsi="Times New Roman" w:cs="Times New Roman"/>
          <w:sz w:val="24"/>
          <w:szCs w:val="24"/>
        </w:rPr>
        <w:t xml:space="preserve"> alebo poistné, neoprávnene vrátenú daň z pridanej hodnoty alebo spotrebnú daň</w:t>
      </w:r>
      <w:r w:rsidRPr="003139F5">
        <w:rPr>
          <w:rFonts w:ascii="Times New Roman" w:hAnsi="Times New Roman" w:cs="Times New Roman"/>
          <w:i/>
          <w:sz w:val="24"/>
          <w:szCs w:val="24"/>
        </w:rPr>
        <w:t>,</w:t>
      </w:r>
      <w:r w:rsidRPr="003139F5">
        <w:rPr>
          <w:rFonts w:ascii="Times New Roman" w:hAnsi="Times New Roman" w:cs="Times New Roman"/>
          <w:i/>
          <w:iCs/>
        </w:rPr>
        <w:t xml:space="preserve"> </w:t>
      </w:r>
      <w:r w:rsidRPr="003139F5">
        <w:rPr>
          <w:rFonts w:ascii="Times New Roman" w:hAnsi="Times New Roman" w:cs="Times New Roman"/>
          <w:iCs/>
          <w:sz w:val="24"/>
          <w:szCs w:val="24"/>
        </w:rPr>
        <w:t>neoprávnene získaný alebo použitý</w:t>
      </w:r>
      <w:r w:rsidRPr="003139F5">
        <w:rPr>
          <w:rFonts w:ascii="Times New Roman" w:hAnsi="Times New Roman" w:cs="Times New Roman"/>
          <w:sz w:val="24"/>
          <w:szCs w:val="24"/>
        </w:rPr>
        <w:t xml:space="preserve"> nenávratný finančný príspevok, subvenciu, dotáciu, alebo iné plnenia zo štátneho rozpočtu, rozpočtu Európskej únie, rozpočtu spravovaného Európskou úniou, rozpočtu verejnoprávnej inštitúcie, rozpočtu štátneho fondu, rozpočtu vyššieho územného celku alebo rozpočtu obce. </w:t>
      </w:r>
      <w:r w:rsidR="00435B25" w:rsidRPr="003139F5">
        <w:rPr>
          <w:rFonts w:ascii="Times New Roman" w:hAnsi="Times New Roman" w:cs="Times New Roman"/>
          <w:sz w:val="24"/>
          <w:szCs w:val="24"/>
        </w:rPr>
        <w:t>Dôvodom doplnenia odseku 3 do § 124 je umožniť štátnym orgánom</w:t>
      </w:r>
      <w:r w:rsidR="0073440B" w:rsidRPr="003139F5">
        <w:rPr>
          <w:rFonts w:ascii="Times New Roman" w:hAnsi="Times New Roman" w:cs="Times New Roman"/>
          <w:sz w:val="24"/>
          <w:szCs w:val="24"/>
        </w:rPr>
        <w:t xml:space="preserve">, obciam, VÚC, </w:t>
      </w:r>
      <w:r w:rsidR="00435B25" w:rsidRPr="003139F5">
        <w:rPr>
          <w:rFonts w:ascii="Times New Roman" w:hAnsi="Times New Roman" w:cs="Times New Roman"/>
          <w:sz w:val="24"/>
          <w:szCs w:val="24"/>
        </w:rPr>
        <w:t xml:space="preserve">uplatňovať </w:t>
      </w:r>
      <w:r w:rsidR="0073440B" w:rsidRPr="003139F5">
        <w:rPr>
          <w:rFonts w:ascii="Times New Roman" w:hAnsi="Times New Roman" w:cs="Times New Roman"/>
          <w:sz w:val="24"/>
          <w:szCs w:val="24"/>
        </w:rPr>
        <w:t>si</w:t>
      </w:r>
      <w:r w:rsidR="0073440B" w:rsidRPr="003139F5" w:rsidDel="0073440B">
        <w:rPr>
          <w:rFonts w:ascii="Times New Roman" w:hAnsi="Times New Roman" w:cs="Times New Roman"/>
          <w:sz w:val="24"/>
          <w:szCs w:val="24"/>
        </w:rPr>
        <w:t xml:space="preserve"> </w:t>
      </w:r>
      <w:r w:rsidR="00435B25" w:rsidRPr="003139F5">
        <w:rPr>
          <w:rFonts w:ascii="Times New Roman" w:hAnsi="Times New Roman" w:cs="Times New Roman"/>
          <w:sz w:val="24"/>
          <w:szCs w:val="24"/>
        </w:rPr>
        <w:t>v trestnom konaní</w:t>
      </w:r>
      <w:r w:rsidR="0073440B" w:rsidRPr="003139F5">
        <w:rPr>
          <w:rFonts w:ascii="Times New Roman" w:hAnsi="Times New Roman" w:cs="Times New Roman"/>
          <w:sz w:val="24"/>
          <w:szCs w:val="24"/>
        </w:rPr>
        <w:t xml:space="preserve"> nárok na náhradu škody</w:t>
      </w:r>
      <w:r w:rsidR="00435B25" w:rsidRPr="003139F5">
        <w:rPr>
          <w:rFonts w:ascii="Times New Roman" w:hAnsi="Times New Roman" w:cs="Times New Roman"/>
          <w:sz w:val="24"/>
          <w:szCs w:val="24"/>
        </w:rPr>
        <w:t xml:space="preserve">, </w:t>
      </w:r>
      <w:r w:rsidR="0073440B" w:rsidRPr="003139F5">
        <w:rPr>
          <w:rFonts w:ascii="Times New Roman" w:hAnsi="Times New Roman" w:cs="Times New Roman"/>
          <w:sz w:val="24"/>
          <w:szCs w:val="24"/>
        </w:rPr>
        <w:t>ktorá im vznikla napr. pri daňovom podvode, subvenčnom podvode alebo pri rozmanitých podvodoch s eurofondami.  V súčasnosti to nie je možné, resp. ak si nárok uplatnia a je im v trestnom konaní súdom priznaný, nadriadený súd takýto výrok zruší, pretože v</w:t>
      </w:r>
      <w:r w:rsidRPr="003139F5">
        <w:rPr>
          <w:rFonts w:ascii="Times New Roman" w:hAnsi="Times New Roman" w:cs="Times New Roman"/>
          <w:sz w:val="24"/>
          <w:szCs w:val="24"/>
        </w:rPr>
        <w:t xml:space="preserve"> zmysle judikátu Najvyššieho súdu SR </w:t>
      </w:r>
      <w:r w:rsidR="0073440B" w:rsidRPr="003139F5">
        <w:rPr>
          <w:rFonts w:ascii="Times New Roman" w:hAnsi="Times New Roman" w:cs="Times New Roman"/>
          <w:sz w:val="24"/>
          <w:szCs w:val="24"/>
        </w:rPr>
        <w:t xml:space="preserve">uverejneného pod č. 71/2017 </w:t>
      </w:r>
      <w:r w:rsidRPr="003139F5">
        <w:rPr>
          <w:rFonts w:ascii="Times New Roman" w:hAnsi="Times New Roman" w:cs="Times New Roman"/>
          <w:sz w:val="24"/>
          <w:szCs w:val="24"/>
        </w:rPr>
        <w:t>tieto nároky nie sú nárokom na náhradu škody, ktorý je možné uplatniť v trestom konaní podľa § 46 ods. 3 Trestného poriadku</w:t>
      </w:r>
      <w:r w:rsidR="0073440B" w:rsidRPr="003139F5">
        <w:rPr>
          <w:rFonts w:ascii="Times New Roman" w:hAnsi="Times New Roman" w:cs="Times New Roman"/>
          <w:sz w:val="24"/>
          <w:szCs w:val="24"/>
        </w:rPr>
        <w:t xml:space="preserve"> </w:t>
      </w:r>
      <w:r w:rsidRPr="003139F5">
        <w:rPr>
          <w:rFonts w:ascii="Times New Roman" w:hAnsi="Times New Roman" w:cs="Times New Roman"/>
          <w:sz w:val="24"/>
          <w:szCs w:val="24"/>
        </w:rPr>
        <w:t>v</w:t>
      </w:r>
      <w:r w:rsidR="0073440B" w:rsidRPr="003139F5">
        <w:rPr>
          <w:rFonts w:ascii="Times New Roman" w:hAnsi="Times New Roman" w:cs="Times New Roman"/>
          <w:sz w:val="24"/>
          <w:szCs w:val="24"/>
        </w:rPr>
        <w:t> tzv.</w:t>
      </w:r>
      <w:r w:rsidRPr="003139F5">
        <w:rPr>
          <w:rFonts w:ascii="Times New Roman" w:hAnsi="Times New Roman" w:cs="Times New Roman"/>
          <w:sz w:val="24"/>
          <w:szCs w:val="24"/>
        </w:rPr>
        <w:t xml:space="preserve"> adhézn</w:t>
      </w:r>
      <w:r w:rsidR="0073440B" w:rsidRPr="003139F5">
        <w:rPr>
          <w:rFonts w:ascii="Times New Roman" w:hAnsi="Times New Roman" w:cs="Times New Roman"/>
          <w:sz w:val="24"/>
          <w:szCs w:val="24"/>
        </w:rPr>
        <w:t>om</w:t>
      </w:r>
      <w:r w:rsidRPr="003139F5">
        <w:rPr>
          <w:rFonts w:ascii="Times New Roman" w:hAnsi="Times New Roman" w:cs="Times New Roman"/>
          <w:sz w:val="24"/>
          <w:szCs w:val="24"/>
        </w:rPr>
        <w:t xml:space="preserve"> konan</w:t>
      </w:r>
      <w:r w:rsidR="0073440B" w:rsidRPr="003139F5">
        <w:rPr>
          <w:rFonts w:ascii="Times New Roman" w:hAnsi="Times New Roman" w:cs="Times New Roman"/>
          <w:sz w:val="24"/>
          <w:szCs w:val="24"/>
        </w:rPr>
        <w:t>í</w:t>
      </w:r>
      <w:r w:rsidRPr="003139F5">
        <w:rPr>
          <w:rFonts w:ascii="Times New Roman" w:hAnsi="Times New Roman" w:cs="Times New Roman"/>
          <w:sz w:val="24"/>
          <w:szCs w:val="24"/>
        </w:rPr>
        <w:t xml:space="preserve">. </w:t>
      </w:r>
      <w:r w:rsidRPr="003139F5" w:rsidDel="00522990">
        <w:rPr>
          <w:rFonts w:ascii="Times New Roman" w:hAnsi="Times New Roman" w:cs="Times New Roman"/>
          <w:sz w:val="24"/>
          <w:szCs w:val="24"/>
        </w:rPr>
        <w:t xml:space="preserve"> </w:t>
      </w:r>
    </w:p>
    <w:p w14:paraId="755D6B85" w14:textId="77777777" w:rsidR="003D477E" w:rsidRPr="003139F5" w:rsidRDefault="003D477E" w:rsidP="007F37C2">
      <w:pPr>
        <w:spacing w:after="0" w:line="240" w:lineRule="auto"/>
        <w:ind w:firstLine="708"/>
        <w:jc w:val="both"/>
        <w:rPr>
          <w:rFonts w:ascii="Times New Roman" w:hAnsi="Times New Roman" w:cs="Times New Roman"/>
          <w:sz w:val="24"/>
          <w:szCs w:val="24"/>
        </w:rPr>
      </w:pPr>
    </w:p>
    <w:p w14:paraId="2510A9F7" w14:textId="69602375" w:rsidR="003D477E" w:rsidRPr="003139F5" w:rsidRDefault="004908FC"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Striktné vylúčenie skrátených daní, neoprávnených </w:t>
      </w:r>
      <w:proofErr w:type="spellStart"/>
      <w:r w:rsidRPr="003139F5">
        <w:rPr>
          <w:rFonts w:ascii="Times New Roman" w:hAnsi="Times New Roman" w:cs="Times New Roman"/>
          <w:sz w:val="24"/>
          <w:szCs w:val="24"/>
        </w:rPr>
        <w:t>vratiek</w:t>
      </w:r>
      <w:proofErr w:type="spellEnd"/>
      <w:r w:rsidRPr="003139F5">
        <w:rPr>
          <w:rFonts w:ascii="Times New Roman" w:hAnsi="Times New Roman" w:cs="Times New Roman"/>
          <w:sz w:val="24"/>
          <w:szCs w:val="24"/>
        </w:rPr>
        <w:t xml:space="preserve"> DPH, neoprávnených dotáci</w:t>
      </w:r>
      <w:r w:rsidR="00375E44" w:rsidRPr="003139F5">
        <w:rPr>
          <w:rFonts w:ascii="Times New Roman" w:hAnsi="Times New Roman" w:cs="Times New Roman"/>
          <w:sz w:val="24"/>
          <w:szCs w:val="24"/>
        </w:rPr>
        <w:t>í</w:t>
      </w:r>
      <w:r w:rsidRPr="003139F5">
        <w:rPr>
          <w:rFonts w:ascii="Times New Roman" w:hAnsi="Times New Roman" w:cs="Times New Roman"/>
          <w:sz w:val="24"/>
          <w:szCs w:val="24"/>
        </w:rPr>
        <w:t xml:space="preserve"> a pod. z uplatňovania náhrady škody v rámci trestného konania však spôsobilo, že nemôže dôjsť k odčerpaniu výnosu z trestnej činnosti, tieto finančné prostriedky sú nevymožiteľné </w:t>
      </w:r>
      <w:r w:rsidRPr="003139F5">
        <w:rPr>
          <w:rFonts w:ascii="Times New Roman" w:hAnsi="Times New Roman" w:cs="Times New Roman"/>
          <w:sz w:val="24"/>
          <w:szCs w:val="24"/>
        </w:rPr>
        <w:lastRenderedPageBreak/>
        <w:t>a predstavujú tak nenávratnú škodu na verejných financiách. Pritom páchateľ je v trestnom konaní odsúdený, avšak nie je mu ulo</w:t>
      </w:r>
      <w:r w:rsidR="003D477E" w:rsidRPr="003139F5">
        <w:rPr>
          <w:rFonts w:ascii="Times New Roman" w:hAnsi="Times New Roman" w:cs="Times New Roman"/>
          <w:sz w:val="24"/>
          <w:szCs w:val="24"/>
        </w:rPr>
        <w:t xml:space="preserve">žená povinnosť uhradiť škodu.  </w:t>
      </w:r>
    </w:p>
    <w:p w14:paraId="3F887B38" w14:textId="77777777" w:rsidR="003D477E" w:rsidRPr="003139F5" w:rsidRDefault="003D477E" w:rsidP="007F37C2">
      <w:pPr>
        <w:spacing w:after="0" w:line="240" w:lineRule="auto"/>
        <w:ind w:firstLine="708"/>
        <w:jc w:val="both"/>
        <w:rPr>
          <w:rFonts w:ascii="Times New Roman" w:hAnsi="Times New Roman" w:cs="Times New Roman"/>
          <w:sz w:val="24"/>
          <w:szCs w:val="24"/>
        </w:rPr>
      </w:pPr>
    </w:p>
    <w:p w14:paraId="623848F7" w14:textId="77777777" w:rsidR="003D477E" w:rsidRPr="003139F5" w:rsidRDefault="00435B2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praxi sa veľmi často stáva, že </w:t>
      </w:r>
      <w:r w:rsidR="004908FC" w:rsidRPr="003139F5">
        <w:rPr>
          <w:rFonts w:ascii="Times New Roman" w:hAnsi="Times New Roman" w:cs="Times New Roman"/>
          <w:sz w:val="24"/>
          <w:szCs w:val="24"/>
        </w:rPr>
        <w:t>trestné činy, ktorými je poškodený vyššie spomenutý rozpočet sú páchané</w:t>
      </w:r>
      <w:r w:rsidRPr="003139F5">
        <w:rPr>
          <w:rFonts w:ascii="Times New Roman" w:hAnsi="Times New Roman" w:cs="Times New Roman"/>
          <w:sz w:val="24"/>
          <w:szCs w:val="24"/>
        </w:rPr>
        <w:t xml:space="preserve"> prostredníctvom nastrčených spoločností, v ktorých figurujú tzv. „biele kone“, pričom postihnutie týchto spoločností </w:t>
      </w:r>
      <w:r w:rsidR="00527C8B" w:rsidRPr="003139F5">
        <w:rPr>
          <w:rFonts w:ascii="Times New Roman" w:hAnsi="Times New Roman" w:cs="Times New Roman"/>
          <w:sz w:val="24"/>
          <w:szCs w:val="24"/>
        </w:rPr>
        <w:t xml:space="preserve">napr. </w:t>
      </w:r>
      <w:r w:rsidRPr="003139F5">
        <w:rPr>
          <w:rFonts w:ascii="Times New Roman" w:hAnsi="Times New Roman" w:cs="Times New Roman"/>
          <w:sz w:val="24"/>
          <w:szCs w:val="24"/>
        </w:rPr>
        <w:t xml:space="preserve">daňovými orgánmi v rámci daňového konania je v majorite neúčinné, resp. nemožné (spoločnosti sú veľmi často nemajetné, nekontaktné a slúžia výlučne na </w:t>
      </w:r>
      <w:r w:rsidR="00522990" w:rsidRPr="003139F5">
        <w:rPr>
          <w:rFonts w:ascii="Times New Roman" w:hAnsi="Times New Roman" w:cs="Times New Roman"/>
          <w:sz w:val="24"/>
          <w:szCs w:val="24"/>
        </w:rPr>
        <w:t xml:space="preserve">neoprávnené uplatňovanie </w:t>
      </w:r>
      <w:proofErr w:type="spellStart"/>
      <w:r w:rsidR="00522990" w:rsidRPr="003139F5">
        <w:rPr>
          <w:rFonts w:ascii="Times New Roman" w:hAnsi="Times New Roman" w:cs="Times New Roman"/>
          <w:sz w:val="24"/>
          <w:szCs w:val="24"/>
        </w:rPr>
        <w:t>vratiek</w:t>
      </w:r>
      <w:proofErr w:type="spellEnd"/>
      <w:r w:rsidR="00522990" w:rsidRPr="003139F5">
        <w:rPr>
          <w:rFonts w:ascii="Times New Roman" w:hAnsi="Times New Roman" w:cs="Times New Roman"/>
          <w:sz w:val="24"/>
          <w:szCs w:val="24"/>
        </w:rPr>
        <w:t xml:space="preserve"> DPH</w:t>
      </w:r>
      <w:r w:rsidRPr="003139F5">
        <w:rPr>
          <w:rFonts w:ascii="Times New Roman" w:hAnsi="Times New Roman" w:cs="Times New Roman"/>
          <w:sz w:val="24"/>
          <w:szCs w:val="24"/>
        </w:rPr>
        <w:t>). Na tejto trestnej činnosti koristia najmä organizátori trestnej činnosti, ktorých v osobitnom, najmä daňovo</w:t>
      </w:r>
      <w:r w:rsidR="00527C8B" w:rsidRPr="003139F5">
        <w:rPr>
          <w:rFonts w:ascii="Times New Roman" w:hAnsi="Times New Roman" w:cs="Times New Roman"/>
          <w:sz w:val="24"/>
          <w:szCs w:val="24"/>
        </w:rPr>
        <w:t>m</w:t>
      </w:r>
      <w:r w:rsidRPr="003139F5">
        <w:rPr>
          <w:rFonts w:ascii="Times New Roman" w:hAnsi="Times New Roman" w:cs="Times New Roman"/>
          <w:sz w:val="24"/>
          <w:szCs w:val="24"/>
        </w:rPr>
        <w:t xml:space="preserve"> konaní nie je možné postihnúť. V praxi sa tiež veľmi často stáva, že daňový trestný čin odhalí polícia </w:t>
      </w:r>
      <w:r w:rsidR="00522990" w:rsidRPr="003139F5">
        <w:rPr>
          <w:rFonts w:ascii="Times New Roman" w:hAnsi="Times New Roman" w:cs="Times New Roman"/>
          <w:sz w:val="24"/>
          <w:szCs w:val="24"/>
        </w:rPr>
        <w:t>až</w:t>
      </w:r>
      <w:r w:rsidRPr="003139F5">
        <w:rPr>
          <w:rFonts w:ascii="Times New Roman" w:hAnsi="Times New Roman" w:cs="Times New Roman"/>
          <w:sz w:val="24"/>
          <w:szCs w:val="24"/>
        </w:rPr>
        <w:t xml:space="preserve"> po lehote na možnosť vykonania daňovej kontroly, resp. po lehote na možnosť vyrubenia dane v daňovom konaní</w:t>
      </w:r>
      <w:r w:rsidR="00527C8B" w:rsidRPr="003139F5">
        <w:rPr>
          <w:rFonts w:ascii="Times New Roman" w:hAnsi="Times New Roman" w:cs="Times New Roman"/>
          <w:sz w:val="24"/>
          <w:szCs w:val="24"/>
        </w:rPr>
        <w:t>. U</w:t>
      </w:r>
      <w:r w:rsidRPr="003139F5">
        <w:rPr>
          <w:rFonts w:ascii="Times New Roman" w:hAnsi="Times New Roman" w:cs="Times New Roman"/>
          <w:sz w:val="24"/>
          <w:szCs w:val="24"/>
        </w:rPr>
        <w:t xml:space="preserve">plynutím tejto lehoty takúto škodu (daň) už ani nie je možné v daňovom konaní vymáhať. </w:t>
      </w:r>
      <w:r w:rsidR="00527C8B" w:rsidRPr="003139F5">
        <w:rPr>
          <w:rFonts w:ascii="Times New Roman" w:hAnsi="Times New Roman" w:cs="Times New Roman"/>
          <w:sz w:val="24"/>
          <w:szCs w:val="24"/>
        </w:rPr>
        <w:t>Nie je nič neobvyklé, že príslušný orgán, ktorý  subvenciu alebo dotáciu poskytol, čaká na skončenie trestného konania, ktoré potvrdí, že došlo k podvodnému konaniu a následne sa musí ešte obrátiť na civilné konanie (v prípadoch spolufinancovania projektov ide fakticky o zmluvný vzťah)</w:t>
      </w:r>
      <w:r w:rsidR="000F4D28" w:rsidRPr="003139F5">
        <w:rPr>
          <w:rFonts w:ascii="Times New Roman" w:hAnsi="Times New Roman" w:cs="Times New Roman"/>
          <w:sz w:val="24"/>
          <w:szCs w:val="24"/>
        </w:rPr>
        <w:t>, čo opäť len predlžuje celý proces a v podstate znemožní akékoľvek reálne vymoženie škody</w:t>
      </w:r>
      <w:r w:rsidR="00527C8B" w:rsidRPr="003139F5">
        <w:rPr>
          <w:rFonts w:ascii="Times New Roman" w:hAnsi="Times New Roman" w:cs="Times New Roman"/>
          <w:sz w:val="24"/>
          <w:szCs w:val="24"/>
        </w:rPr>
        <w:t>.</w:t>
      </w:r>
      <w:r w:rsidR="000F4D28" w:rsidRPr="003139F5">
        <w:rPr>
          <w:rFonts w:ascii="Times New Roman" w:hAnsi="Times New Roman" w:cs="Times New Roman"/>
          <w:sz w:val="24"/>
          <w:szCs w:val="24"/>
        </w:rPr>
        <w:t xml:space="preserve"> Nehovoriac o tom, že aj v týchto prípadoch subjekt, ktorý neoprávnenú dotáciu </w:t>
      </w:r>
      <w:proofErr w:type="spellStart"/>
      <w:r w:rsidR="000F4D28" w:rsidRPr="003139F5">
        <w:rPr>
          <w:rFonts w:ascii="Times New Roman" w:hAnsi="Times New Roman" w:cs="Times New Roman"/>
          <w:sz w:val="24"/>
          <w:szCs w:val="24"/>
        </w:rPr>
        <w:t>obdržal</w:t>
      </w:r>
      <w:proofErr w:type="spellEnd"/>
      <w:r w:rsidR="000F4D28" w:rsidRPr="003139F5">
        <w:rPr>
          <w:rFonts w:ascii="Times New Roman" w:hAnsi="Times New Roman" w:cs="Times New Roman"/>
          <w:sz w:val="24"/>
          <w:szCs w:val="24"/>
        </w:rPr>
        <w:t xml:space="preserve">, medzičasom zanikne.   </w:t>
      </w:r>
      <w:r w:rsidR="00527C8B" w:rsidRPr="003139F5">
        <w:rPr>
          <w:rFonts w:ascii="Times New Roman" w:hAnsi="Times New Roman" w:cs="Times New Roman"/>
          <w:sz w:val="24"/>
          <w:szCs w:val="24"/>
        </w:rPr>
        <w:t xml:space="preserve"> </w:t>
      </w:r>
    </w:p>
    <w:p w14:paraId="49D67729" w14:textId="77777777" w:rsidR="003D477E" w:rsidRPr="003139F5" w:rsidRDefault="003D477E" w:rsidP="007F37C2">
      <w:pPr>
        <w:spacing w:after="0" w:line="240" w:lineRule="auto"/>
        <w:ind w:firstLine="708"/>
        <w:jc w:val="both"/>
        <w:rPr>
          <w:rFonts w:ascii="Times New Roman" w:hAnsi="Times New Roman" w:cs="Times New Roman"/>
          <w:sz w:val="24"/>
          <w:szCs w:val="24"/>
        </w:rPr>
      </w:pPr>
    </w:p>
    <w:p w14:paraId="28CF9238" w14:textId="77777777" w:rsidR="003D477E" w:rsidRPr="003139F5" w:rsidRDefault="00435B2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Uvedená zmena a prelomenie </w:t>
      </w:r>
      <w:r w:rsidR="00527C8B" w:rsidRPr="003139F5">
        <w:rPr>
          <w:rFonts w:ascii="Times New Roman" w:hAnsi="Times New Roman" w:cs="Times New Roman"/>
          <w:sz w:val="24"/>
          <w:szCs w:val="24"/>
        </w:rPr>
        <w:t>spomínaného</w:t>
      </w:r>
      <w:r w:rsidRPr="003139F5">
        <w:rPr>
          <w:rFonts w:ascii="Times New Roman" w:hAnsi="Times New Roman" w:cs="Times New Roman"/>
          <w:sz w:val="24"/>
          <w:szCs w:val="24"/>
        </w:rPr>
        <w:t xml:space="preserve"> judikátu má priamy vplyv na nástroje finančného vyšetrovania a odčerpávania výnosov z trestnej činnosti, keďže aktuálne nie je možné v zmysle judikatúry v týchto prípadoch zaistiť nárok poškodeného prostredníctvom ustanovení Trestného poriadku. Z pohľadu odčerpávania výnosov z trestnej činnosti je pritom irelevantné, či sa týmto výnosom uspokojí poškodený cez náhradu škody alebo prepadne v prospech štátu. Súčasne je potrebné zdôrazniť, že v zmysle Správy z Národného hodnotenia rizík za roky 2011 – 2015 a Správy pre </w:t>
      </w:r>
      <w:proofErr w:type="spellStart"/>
      <w:r w:rsidRPr="003139F5">
        <w:rPr>
          <w:rFonts w:ascii="Times New Roman" w:hAnsi="Times New Roman" w:cs="Times New Roman"/>
          <w:sz w:val="24"/>
          <w:szCs w:val="24"/>
        </w:rPr>
        <w:t>Moneyval</w:t>
      </w:r>
      <w:proofErr w:type="spellEnd"/>
      <w:r w:rsidRPr="003139F5">
        <w:rPr>
          <w:rFonts w:ascii="Times New Roman" w:hAnsi="Times New Roman" w:cs="Times New Roman"/>
          <w:sz w:val="24"/>
          <w:szCs w:val="24"/>
        </w:rPr>
        <w:t xml:space="preserve">, viac ako 70 % nápadu ekonomickej trestnej činnosti tvoria daňové trestné činy a z celkovej spôsobenej škody ekonomickými trestnými činmi pripadá viac ako približne 60 % práve na daňové trestné činy. </w:t>
      </w:r>
    </w:p>
    <w:p w14:paraId="46987DA8" w14:textId="77777777" w:rsidR="003D477E" w:rsidRPr="003139F5" w:rsidRDefault="003D477E" w:rsidP="007F37C2">
      <w:pPr>
        <w:spacing w:after="0" w:line="240" w:lineRule="auto"/>
        <w:ind w:firstLine="708"/>
        <w:jc w:val="both"/>
        <w:rPr>
          <w:rFonts w:ascii="Times New Roman" w:hAnsi="Times New Roman" w:cs="Times New Roman"/>
          <w:sz w:val="24"/>
          <w:szCs w:val="24"/>
        </w:rPr>
      </w:pPr>
    </w:p>
    <w:p w14:paraId="2146F1B5" w14:textId="0EFDB66D" w:rsidR="00456E33" w:rsidRPr="003139F5" w:rsidRDefault="00456E33" w:rsidP="007F37C2">
      <w:pPr>
        <w:spacing w:after="0" w:line="240" w:lineRule="auto"/>
        <w:ind w:firstLine="708"/>
        <w:jc w:val="both"/>
        <w:rPr>
          <w:rFonts w:ascii="Times New Roman" w:hAnsi="Times New Roman" w:cs="Times New Roman"/>
          <w:sz w:val="24"/>
          <w:szCs w:val="24"/>
        </w:rPr>
      </w:pPr>
      <w:proofErr w:type="spellStart"/>
      <w:r w:rsidRPr="003139F5">
        <w:rPr>
          <w:rFonts w:ascii="Times New Roman" w:hAnsi="Times New Roman" w:cs="Times New Roman"/>
          <w:sz w:val="24"/>
          <w:szCs w:val="24"/>
        </w:rPr>
        <w:t>Precizáciou</w:t>
      </w:r>
      <w:proofErr w:type="spellEnd"/>
      <w:r w:rsidRPr="003139F5">
        <w:rPr>
          <w:rFonts w:ascii="Times New Roman" w:hAnsi="Times New Roman" w:cs="Times New Roman"/>
          <w:sz w:val="24"/>
          <w:szCs w:val="24"/>
        </w:rPr>
        <w:t xml:space="preserve"> definície rozpočtov sa má zabezpečí súlad s článkom 325 Zmluvy o fungovaní EÚ, ktorý hovorí o tom, že „Únia a členské štáty zamedzia podvody a iné protiprávne konanie poškodzujúce finančné záujmy Únie prostredníctvom opatrení, ktoré sa prijmú v súlade s týmto článkom, čo má pôsobiť odradzujúco a tak, aby to poskytlo, v členských štátoch, inštitúciách, orgánoch, úradoch a agentúrach Únie účinnú ochranu.“. Zároveň sa predmetnou zmenou zabezpečuje aj súlad s článkom 3 ods. 2 písm. a), b) a c) smernice Európskeho parlamentu a Rady (EÚ) 2017/1371 z 5. júla 2017 o boji proti podvodom, ktoré poškodzujú finančné záujmy Únie, prostredníctvom trestného práva. Novou definíciou sa v Trestnom zákone jasne vyjadruje, že medzi rozpočty EÚ patria tie, ktoré sú nepriamo riadené.  </w:t>
      </w:r>
    </w:p>
    <w:p w14:paraId="364C384F" w14:textId="77777777" w:rsidR="00F17A25" w:rsidRPr="003139F5" w:rsidRDefault="00F17A25" w:rsidP="007F37C2">
      <w:pPr>
        <w:spacing w:after="0" w:line="240" w:lineRule="auto"/>
        <w:ind w:firstLine="708"/>
        <w:jc w:val="both"/>
        <w:rPr>
          <w:rFonts w:ascii="Times New Roman" w:hAnsi="Times New Roman" w:cs="Times New Roman"/>
          <w:sz w:val="24"/>
          <w:szCs w:val="24"/>
        </w:rPr>
      </w:pPr>
    </w:p>
    <w:p w14:paraId="234F82C2" w14:textId="0A278AFA" w:rsidR="00F95E79" w:rsidRPr="003139F5" w:rsidRDefault="00F95E79"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2C0719"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2C0719"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119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124 ods. 4)</w:t>
      </w:r>
    </w:p>
    <w:p w14:paraId="1D9C6FF5" w14:textId="77777777" w:rsidR="00F17A25" w:rsidRPr="003139F5" w:rsidRDefault="00F17A25" w:rsidP="007F37C2">
      <w:pPr>
        <w:spacing w:after="0" w:line="240" w:lineRule="auto"/>
        <w:jc w:val="both"/>
        <w:rPr>
          <w:rFonts w:ascii="Times New Roman" w:hAnsi="Times New Roman" w:cs="Times New Roman"/>
          <w:sz w:val="24"/>
          <w:szCs w:val="24"/>
        </w:rPr>
      </w:pPr>
    </w:p>
    <w:p w14:paraId="6F20FD58" w14:textId="77777777" w:rsidR="00541F11" w:rsidRPr="003139F5" w:rsidRDefault="00970491" w:rsidP="007F37C2">
      <w:pPr>
        <w:spacing w:after="0" w:line="240" w:lineRule="auto"/>
        <w:ind w:firstLine="708"/>
        <w:jc w:val="both"/>
        <w:rPr>
          <w:rFonts w:ascii="Times New Roman" w:hAnsi="Times New Roman" w:cs="Times New Roman"/>
          <w:sz w:val="24"/>
          <w:szCs w:val="24"/>
          <w:u w:val="single"/>
        </w:rPr>
      </w:pPr>
      <w:r w:rsidRPr="003139F5">
        <w:rPr>
          <w:rFonts w:ascii="Times New Roman" w:hAnsi="Times New Roman" w:cs="Times New Roman"/>
          <w:sz w:val="24"/>
          <w:szCs w:val="24"/>
        </w:rPr>
        <w:t xml:space="preserve">Pri trestných činoch proti životnému prostrediu sa zavádza jednotný kvalifikačný znak, ktorým je rozsah činu, namiesto súčasného nesystematického používania pojmov rozsah, škoda a prospech. </w:t>
      </w:r>
    </w:p>
    <w:p w14:paraId="439F8234" w14:textId="77777777" w:rsidR="00541F11" w:rsidRPr="003139F5" w:rsidRDefault="00541F11" w:rsidP="007F37C2">
      <w:pPr>
        <w:spacing w:after="0" w:line="240" w:lineRule="auto"/>
        <w:ind w:firstLine="708"/>
        <w:jc w:val="both"/>
        <w:rPr>
          <w:rFonts w:ascii="Times New Roman" w:hAnsi="Times New Roman" w:cs="Times New Roman"/>
          <w:sz w:val="24"/>
          <w:szCs w:val="24"/>
          <w:u w:val="single"/>
        </w:rPr>
      </w:pPr>
    </w:p>
    <w:p w14:paraId="6FF57738" w14:textId="6DD09039" w:rsidR="00541F11" w:rsidRPr="003139F5" w:rsidRDefault="0056517A" w:rsidP="007F37C2">
      <w:pPr>
        <w:spacing w:after="0" w:line="240" w:lineRule="auto"/>
        <w:ind w:firstLine="708"/>
        <w:jc w:val="both"/>
        <w:rPr>
          <w:rFonts w:ascii="Times New Roman" w:hAnsi="Times New Roman" w:cs="Times New Roman"/>
          <w:sz w:val="24"/>
          <w:szCs w:val="24"/>
          <w:u w:val="single"/>
        </w:rPr>
      </w:pPr>
      <w:r w:rsidRPr="003139F5">
        <w:rPr>
          <w:rFonts w:ascii="Times New Roman" w:hAnsi="Times New Roman" w:cs="Times New Roman"/>
          <w:sz w:val="24"/>
          <w:szCs w:val="24"/>
        </w:rPr>
        <w:t>Doplnením</w:t>
      </w:r>
      <w:r w:rsidR="00435B25" w:rsidRPr="003139F5">
        <w:rPr>
          <w:rFonts w:ascii="Times New Roman" w:hAnsi="Times New Roman" w:cs="Times New Roman"/>
          <w:sz w:val="24"/>
          <w:szCs w:val="24"/>
        </w:rPr>
        <w:t xml:space="preserve"> odseku </w:t>
      </w:r>
      <w:r w:rsidRPr="003139F5">
        <w:rPr>
          <w:rFonts w:ascii="Times New Roman" w:hAnsi="Times New Roman" w:cs="Times New Roman"/>
          <w:sz w:val="24"/>
          <w:szCs w:val="24"/>
        </w:rPr>
        <w:t>4</w:t>
      </w:r>
      <w:r w:rsidR="00970491" w:rsidRPr="003139F5">
        <w:rPr>
          <w:rFonts w:ascii="Times New Roman" w:hAnsi="Times New Roman" w:cs="Times New Roman"/>
          <w:sz w:val="24"/>
          <w:szCs w:val="24"/>
        </w:rPr>
        <w:t xml:space="preserve"> sa do definície rozsahu činu pri trestných činoch proti životnému prostrediu výslovne dopĺňa aj prospech získaný v príčinnej súvislosti s trestným činom, ktorý bol v praxi často ignorovaný, napriek tomu, že v znení § 124 ods. 1 bol prospech výslovne uvedený ako súčasť pojmu škoda. V tejto súvislosti je potrebné uviesť, že pri niektorých skutkových podstatách trestných činov proti životnému prostrediu je prospech </w:t>
      </w:r>
      <w:r w:rsidR="00970491" w:rsidRPr="003139F5">
        <w:rPr>
          <w:rFonts w:ascii="Times New Roman" w:hAnsi="Times New Roman" w:cs="Times New Roman"/>
          <w:sz w:val="24"/>
          <w:szCs w:val="24"/>
        </w:rPr>
        <w:lastRenderedPageBreak/>
        <w:t>najspoľahlivejším spôsobom určenia rozsahu trestného činu. Rovnako je potrebné pripomenúť, že vo väčšine prípadov je získanie prospechu hlavným motívom páchateľa, ktorý sa rozhodne ignorovať následky jeho konania na životné prostredie alebo sa bezdôvodne spolieha, že nenastanú.</w:t>
      </w:r>
    </w:p>
    <w:p w14:paraId="34031948" w14:textId="77777777" w:rsidR="00541F11" w:rsidRPr="003139F5" w:rsidRDefault="00541F11" w:rsidP="007F37C2">
      <w:pPr>
        <w:spacing w:after="0" w:line="240" w:lineRule="auto"/>
        <w:ind w:firstLine="708"/>
        <w:jc w:val="both"/>
        <w:rPr>
          <w:rFonts w:ascii="Times New Roman" w:hAnsi="Times New Roman" w:cs="Times New Roman"/>
          <w:sz w:val="24"/>
          <w:szCs w:val="24"/>
          <w:u w:val="single"/>
        </w:rPr>
      </w:pPr>
    </w:p>
    <w:p w14:paraId="717832C4" w14:textId="70575264"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Druhá veta sa dopĺňa o slovo „vykupuje“. Doplnenie vychádza z aplikačnej praxe, v ktorej sa ukázalo, že pri niektorých druhoch protiprávneho konania s odpadmi je určenie rozsahu konania možné len prostredníctvom ceny za výkup tohto odpadu. Napríklad v prípadoch neoprávneného nakladania s odpadmi, pri ktorom páchateľovi pri spracovaní odpadu nevznikajú náklady</w:t>
      </w:r>
      <w:r w:rsidR="004064F4" w:rsidRPr="003139F5">
        <w:rPr>
          <w:rFonts w:ascii="Times New Roman" w:hAnsi="Times New Roman" w:cs="Times New Roman"/>
          <w:sz w:val="24"/>
          <w:szCs w:val="24"/>
        </w:rPr>
        <w:t>,</w:t>
      </w:r>
      <w:r w:rsidRPr="003139F5">
        <w:rPr>
          <w:rFonts w:ascii="Times New Roman" w:hAnsi="Times New Roman" w:cs="Times New Roman"/>
          <w:sz w:val="24"/>
          <w:szCs w:val="24"/>
        </w:rPr>
        <w:t xml:space="preserve"> ale naopak mu vzniká zisk, v takýchto prípadoch tak nie je možné určiť rozsah trestného činu podľa ceny, za ktorú sa odpad zneškodňuje.</w:t>
      </w:r>
    </w:p>
    <w:p w14:paraId="6100B6CB" w14:textId="77777777" w:rsidR="00541F11" w:rsidRPr="003139F5" w:rsidRDefault="00541F11" w:rsidP="007F37C2">
      <w:pPr>
        <w:spacing w:after="0" w:line="240" w:lineRule="auto"/>
        <w:ind w:firstLine="708"/>
        <w:jc w:val="both"/>
        <w:rPr>
          <w:rFonts w:ascii="Times New Roman" w:hAnsi="Times New Roman" w:cs="Times New Roman"/>
          <w:sz w:val="24"/>
          <w:szCs w:val="24"/>
          <w:u w:val="single"/>
        </w:rPr>
      </w:pPr>
    </w:p>
    <w:p w14:paraId="2B406EBC" w14:textId="2A0B4B40"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120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125 ods. 1)</w:t>
      </w:r>
    </w:p>
    <w:p w14:paraId="73E4DA03" w14:textId="77777777" w:rsidR="00541F11" w:rsidRPr="003139F5" w:rsidRDefault="00541F11" w:rsidP="007F37C2">
      <w:pPr>
        <w:spacing w:after="0" w:line="240" w:lineRule="auto"/>
        <w:jc w:val="both"/>
        <w:rPr>
          <w:rFonts w:ascii="Times New Roman" w:hAnsi="Times New Roman" w:cs="Times New Roman"/>
          <w:sz w:val="24"/>
          <w:szCs w:val="24"/>
        </w:rPr>
      </w:pPr>
    </w:p>
    <w:p w14:paraId="61E4DA91" w14:textId="1CF40B18"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 125 ods. 1 sa navrhuje zmeniť malú škodu z 266 eur na sumu 500 eur z dôvodu hospodárskeho vývoja od roku 2006, keďže suma 266 eur má v súčasnosti podstatne nižší význam ako v roku 2006</w:t>
      </w:r>
      <w:r w:rsidR="00C946F5" w:rsidRPr="003139F5">
        <w:rPr>
          <w:rFonts w:ascii="Times New Roman" w:hAnsi="Times New Roman" w:cs="Times New Roman"/>
          <w:sz w:val="24"/>
        </w:rPr>
        <w:t>.</w:t>
      </w:r>
      <w:r w:rsidRPr="003139F5">
        <w:rPr>
          <w:rFonts w:ascii="Times New Roman" w:hAnsi="Times New Roman" w:cs="Times New Roman"/>
          <w:sz w:val="24"/>
          <w:szCs w:val="24"/>
        </w:rPr>
        <w:t xml:space="preserve"> Takisto v záujme lepšej zrozumiteľnosti právnej úpravy sa jednotlivé výšky škody vyjadrujú v konkrétnych pevne určených sumách, nie v násobkoch.</w:t>
      </w:r>
    </w:p>
    <w:p w14:paraId="595A5070" w14:textId="17390AD2" w:rsidR="00383233" w:rsidRPr="003139F5" w:rsidRDefault="00383233" w:rsidP="007F37C2">
      <w:pPr>
        <w:spacing w:after="0" w:line="240" w:lineRule="auto"/>
        <w:ind w:firstLine="708"/>
        <w:jc w:val="both"/>
        <w:rPr>
          <w:rFonts w:ascii="Times New Roman" w:hAnsi="Times New Roman" w:cs="Times New Roman"/>
          <w:sz w:val="24"/>
          <w:szCs w:val="24"/>
        </w:rPr>
      </w:pPr>
    </w:p>
    <w:p w14:paraId="0260EB71" w14:textId="54EA4AA0" w:rsidR="00AE2E30" w:rsidRPr="003139F5" w:rsidRDefault="00AE2E3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Prevažnú časť trestných činov so škodou od 266 eur do 500 eur tvorí trestný čin krádeže podľa § 212 (</w:t>
      </w:r>
      <w:r w:rsidR="00F42FCE" w:rsidRPr="003139F5">
        <w:rPr>
          <w:rFonts w:ascii="Times New Roman" w:hAnsi="Times New Roman" w:cs="Times New Roman"/>
          <w:sz w:val="24"/>
          <w:szCs w:val="24"/>
        </w:rPr>
        <w:t>cca 300</w:t>
      </w:r>
      <w:r w:rsidRPr="003139F5">
        <w:rPr>
          <w:rFonts w:ascii="Times New Roman" w:hAnsi="Times New Roman" w:cs="Times New Roman"/>
          <w:sz w:val="24"/>
          <w:szCs w:val="24"/>
        </w:rPr>
        <w:t xml:space="preserve"> vecí za rok), nasledovaný trestnými činmi poškodzovania cudzej veci podľa § 245 (necelých </w:t>
      </w:r>
      <w:r w:rsidR="00F42FCE" w:rsidRPr="003139F5">
        <w:rPr>
          <w:rFonts w:ascii="Times New Roman" w:hAnsi="Times New Roman" w:cs="Times New Roman"/>
          <w:sz w:val="24"/>
          <w:szCs w:val="24"/>
        </w:rPr>
        <w:t>150 vecí</w:t>
      </w:r>
      <w:r w:rsidRPr="003139F5">
        <w:rPr>
          <w:rFonts w:ascii="Times New Roman" w:hAnsi="Times New Roman" w:cs="Times New Roman"/>
          <w:sz w:val="24"/>
          <w:szCs w:val="24"/>
        </w:rPr>
        <w:t xml:space="preserve">) a podvodu podľa § 221 (takmer </w:t>
      </w:r>
      <w:r w:rsidR="00F42FCE" w:rsidRPr="003139F5">
        <w:rPr>
          <w:rFonts w:ascii="Times New Roman" w:hAnsi="Times New Roman" w:cs="Times New Roman"/>
          <w:sz w:val="24"/>
          <w:szCs w:val="24"/>
        </w:rPr>
        <w:t>130 vecí</w:t>
      </w:r>
      <w:r w:rsidRPr="003139F5">
        <w:rPr>
          <w:rFonts w:ascii="Times New Roman" w:hAnsi="Times New Roman" w:cs="Times New Roman"/>
          <w:sz w:val="24"/>
          <w:szCs w:val="24"/>
        </w:rPr>
        <w:t>).</w:t>
      </w:r>
    </w:p>
    <w:p w14:paraId="5F7E911F" w14:textId="77777777" w:rsidR="00AE2E30" w:rsidRPr="003139F5" w:rsidRDefault="00AE2E30" w:rsidP="007F37C2">
      <w:pPr>
        <w:spacing w:after="0" w:line="240" w:lineRule="auto"/>
        <w:ind w:firstLine="708"/>
        <w:jc w:val="both"/>
        <w:rPr>
          <w:rFonts w:ascii="Times New Roman" w:hAnsi="Times New Roman" w:cs="Times New Roman"/>
          <w:sz w:val="24"/>
          <w:szCs w:val="24"/>
        </w:rPr>
      </w:pPr>
    </w:p>
    <w:p w14:paraId="71919167" w14:textId="0E529318" w:rsidR="00B547B5" w:rsidRPr="003139F5" w:rsidRDefault="00B547B5"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F35910"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F35910"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121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126 ods. 2)</w:t>
      </w:r>
    </w:p>
    <w:p w14:paraId="04F256A2" w14:textId="77777777" w:rsidR="00383233" w:rsidRPr="003139F5" w:rsidRDefault="00383233" w:rsidP="007F37C2">
      <w:pPr>
        <w:spacing w:after="0" w:line="240" w:lineRule="auto"/>
        <w:jc w:val="both"/>
        <w:rPr>
          <w:rFonts w:ascii="Times New Roman" w:hAnsi="Times New Roman" w:cs="Times New Roman"/>
          <w:sz w:val="24"/>
          <w:szCs w:val="24"/>
        </w:rPr>
      </w:pPr>
    </w:p>
    <w:p w14:paraId="142C57C8" w14:textId="7D8C2848" w:rsidR="00B547B5" w:rsidRPr="003139F5" w:rsidRDefault="0038323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Precizuje sa textácia ustanovenia v nadväznosti na platné predpisy v oblasti ochrany životného prostredia. </w:t>
      </w:r>
    </w:p>
    <w:p w14:paraId="4AE2BC5E" w14:textId="77777777" w:rsidR="00383233" w:rsidRPr="003139F5" w:rsidRDefault="00383233" w:rsidP="007F37C2">
      <w:pPr>
        <w:spacing w:after="0" w:line="240" w:lineRule="auto"/>
        <w:jc w:val="both"/>
        <w:rPr>
          <w:rFonts w:ascii="Times New Roman" w:hAnsi="Times New Roman" w:cs="Times New Roman"/>
          <w:sz w:val="24"/>
          <w:szCs w:val="24"/>
        </w:rPr>
      </w:pPr>
    </w:p>
    <w:p w14:paraId="23A1D654" w14:textId="10E1C614"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122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126 ods. 3)</w:t>
      </w:r>
    </w:p>
    <w:p w14:paraId="7503D47B" w14:textId="77777777" w:rsidR="00F35910" w:rsidRPr="003139F5" w:rsidRDefault="00F35910" w:rsidP="007F37C2">
      <w:pPr>
        <w:spacing w:after="0" w:line="240" w:lineRule="auto"/>
        <w:jc w:val="both"/>
        <w:rPr>
          <w:rFonts w:ascii="Times New Roman" w:hAnsi="Times New Roman" w:cs="Times New Roman"/>
          <w:sz w:val="24"/>
          <w:szCs w:val="24"/>
        </w:rPr>
      </w:pPr>
    </w:p>
    <w:p w14:paraId="12A80C57" w14:textId="0E01FFB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Úpravou § 126 ods. 3 sa zavádza, aj v nadväznosti na naviazanie trestných činov proti životnému prostrediu na rozsah činu, možnosť určiť rozsah činu na podklade odborného vyjadrenia alebo potvrdenia alebo znaleckého posudku. </w:t>
      </w:r>
    </w:p>
    <w:p w14:paraId="7DBC34B2" w14:textId="77777777" w:rsidR="00F35910" w:rsidRPr="003139F5" w:rsidRDefault="00F35910" w:rsidP="007F37C2">
      <w:pPr>
        <w:spacing w:after="0" w:line="240" w:lineRule="auto"/>
        <w:jc w:val="both"/>
        <w:rPr>
          <w:rFonts w:ascii="Times New Roman" w:hAnsi="Times New Roman" w:cs="Times New Roman"/>
          <w:sz w:val="24"/>
          <w:szCs w:val="24"/>
        </w:rPr>
      </w:pPr>
    </w:p>
    <w:p w14:paraId="53EE2572" w14:textId="4078B63F"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123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126a)</w:t>
      </w:r>
    </w:p>
    <w:p w14:paraId="1B5E4F73" w14:textId="77777777" w:rsidR="009B5431" w:rsidRPr="003139F5" w:rsidRDefault="009B5431" w:rsidP="007F37C2">
      <w:pPr>
        <w:spacing w:after="0" w:line="240" w:lineRule="auto"/>
        <w:jc w:val="both"/>
        <w:rPr>
          <w:rFonts w:ascii="Times New Roman" w:hAnsi="Times New Roman" w:cs="Times New Roman"/>
          <w:sz w:val="24"/>
          <w:szCs w:val="24"/>
        </w:rPr>
      </w:pPr>
    </w:p>
    <w:p w14:paraId="389FAF58" w14:textId="10898612" w:rsidR="005316C2"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novom § 126a sa ustanovujú množstvá streliva, strelných zbraní, hromadne účinných zbraní, výbušnín, výbušných predmetov a munície pre potreby navrhovaného znenia trestného činu nedovoleného ozbrojovania a obchodovania so zbraňami podľa § 294 a</w:t>
      </w:r>
      <w:r w:rsidR="000B2FB1" w:rsidRPr="003139F5">
        <w:rPr>
          <w:rFonts w:ascii="Times New Roman" w:hAnsi="Times New Roman" w:cs="Times New Roman"/>
          <w:sz w:val="24"/>
          <w:szCs w:val="24"/>
        </w:rPr>
        <w:t> </w:t>
      </w:r>
      <w:r w:rsidRPr="003139F5">
        <w:rPr>
          <w:rFonts w:ascii="Times New Roman" w:hAnsi="Times New Roman" w:cs="Times New Roman"/>
          <w:sz w:val="24"/>
          <w:szCs w:val="24"/>
        </w:rPr>
        <w:t>295</w:t>
      </w:r>
      <w:r w:rsidR="000B2FB1" w:rsidRPr="003139F5">
        <w:rPr>
          <w:rFonts w:ascii="Times New Roman" w:hAnsi="Times New Roman" w:cs="Times New Roman"/>
          <w:sz w:val="24"/>
          <w:szCs w:val="24"/>
        </w:rPr>
        <w:t xml:space="preserve"> (bod </w:t>
      </w:r>
      <w:r w:rsidR="00B67F28" w:rsidRPr="003139F5">
        <w:rPr>
          <w:rFonts w:ascii="Times New Roman" w:hAnsi="Times New Roman" w:cs="Times New Roman"/>
          <w:sz w:val="24"/>
          <w:szCs w:val="24"/>
        </w:rPr>
        <w:t>339</w:t>
      </w:r>
      <w:r w:rsidR="000B2FB1" w:rsidRPr="003139F5">
        <w:rPr>
          <w:rFonts w:ascii="Times New Roman" w:hAnsi="Times New Roman" w:cs="Times New Roman"/>
          <w:sz w:val="24"/>
          <w:szCs w:val="24"/>
        </w:rPr>
        <w:t>)</w:t>
      </w:r>
      <w:r w:rsidRPr="003139F5">
        <w:rPr>
          <w:rFonts w:ascii="Times New Roman" w:hAnsi="Times New Roman" w:cs="Times New Roman"/>
          <w:sz w:val="24"/>
          <w:szCs w:val="24"/>
        </w:rPr>
        <w:t>. V predmetnom ustanovení sa pri určení množstva vychádza z počtu kusov alebo hmotnosti takýchto predmetov, čím sa eliminuje v aplikačnej praxi problematické skúmanie hodnoty streliva, strelných zbraní, hromadne účinných zbraní, výbušnín, výbušných predmetov a munície a takisto je navrhovaná úprava zrozumiteľnejšia pre adresáta, ktorý nemusí poznať hodnotu takýchto predmetov, ktoré má v nedovolenej držbe.</w:t>
      </w:r>
    </w:p>
    <w:p w14:paraId="04607FEE" w14:textId="77777777" w:rsidR="005316C2" w:rsidRPr="003139F5" w:rsidRDefault="005316C2" w:rsidP="007F37C2">
      <w:pPr>
        <w:spacing w:after="0" w:line="240" w:lineRule="auto"/>
        <w:ind w:firstLine="708"/>
        <w:jc w:val="both"/>
        <w:rPr>
          <w:rFonts w:ascii="Times New Roman" w:hAnsi="Times New Roman" w:cs="Times New Roman"/>
          <w:sz w:val="24"/>
          <w:szCs w:val="24"/>
        </w:rPr>
      </w:pPr>
    </w:p>
    <w:p w14:paraId="3757FF53" w14:textId="06E912B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navrhovanom odseku 7 sa ustanovuje množstvo prekurzorov výbušnín potrebné pre vyvodenie trestnoprávnej zodpovednosti za spáchanie trestného činu nedovolenej výroby, držania a nakladania s prekurzormi výbušnín podľa § 295b (k tomu pozri </w:t>
      </w:r>
      <w:r w:rsidR="00555C87" w:rsidRPr="003139F5">
        <w:rPr>
          <w:rFonts w:ascii="Times New Roman" w:hAnsi="Times New Roman" w:cs="Times New Roman"/>
          <w:sz w:val="24"/>
          <w:szCs w:val="24"/>
        </w:rPr>
        <w:t xml:space="preserve">aj </w:t>
      </w:r>
      <w:r w:rsidRPr="003139F5">
        <w:rPr>
          <w:rFonts w:ascii="Times New Roman" w:hAnsi="Times New Roman" w:cs="Times New Roman"/>
          <w:sz w:val="24"/>
          <w:szCs w:val="24"/>
        </w:rPr>
        <w:t xml:space="preserve">odôvodnenie k bodu </w:t>
      </w:r>
      <w:r w:rsidR="00B67F28" w:rsidRPr="003139F5">
        <w:rPr>
          <w:rFonts w:ascii="Times New Roman" w:hAnsi="Times New Roman" w:cs="Times New Roman"/>
          <w:sz w:val="24"/>
          <w:szCs w:val="24"/>
        </w:rPr>
        <w:t>340</w:t>
      </w:r>
      <w:r w:rsidRPr="003139F5">
        <w:rPr>
          <w:rFonts w:ascii="Times New Roman" w:hAnsi="Times New Roman" w:cs="Times New Roman"/>
          <w:sz w:val="24"/>
          <w:szCs w:val="24"/>
        </w:rPr>
        <w:t xml:space="preserve">). Určenie samotného množstva konkrétneho prekurzoru výbušnín vychádza zo </w:t>
      </w:r>
      <w:r w:rsidRPr="003139F5">
        <w:rPr>
          <w:rFonts w:ascii="Times New Roman" w:hAnsi="Times New Roman" w:cs="Times New Roman"/>
          <w:sz w:val="24"/>
          <w:szCs w:val="24"/>
        </w:rPr>
        <w:lastRenderedPageBreak/>
        <w:t xml:space="preserve">zákona č. 262/2014 Z. z. o pôsobnosti orgánov štátnej správy vo veciach prekurzorov výbušnín a o zmene a doplnení niektorých zákonov. </w:t>
      </w:r>
    </w:p>
    <w:p w14:paraId="15ABEA22" w14:textId="77777777" w:rsidR="005316C2" w:rsidRPr="003139F5" w:rsidRDefault="005316C2" w:rsidP="007F37C2">
      <w:pPr>
        <w:spacing w:after="0" w:line="240" w:lineRule="auto"/>
        <w:ind w:firstLine="708"/>
        <w:jc w:val="both"/>
        <w:rPr>
          <w:rFonts w:ascii="Times New Roman" w:hAnsi="Times New Roman" w:cs="Times New Roman"/>
          <w:sz w:val="24"/>
          <w:szCs w:val="24"/>
        </w:rPr>
      </w:pPr>
    </w:p>
    <w:p w14:paraId="45EAD29E" w14:textId="47E9BEAC"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K </w:t>
      </w:r>
      <w:r w:rsidR="00A63230" w:rsidRPr="003139F5">
        <w:rPr>
          <w:rFonts w:ascii="Times New Roman" w:hAnsi="Times New Roman" w:cs="Times New Roman"/>
          <w:sz w:val="24"/>
          <w:szCs w:val="24"/>
          <w:u w:val="single"/>
        </w:rPr>
        <w:t xml:space="preserve">bodom </w:t>
      </w:r>
      <w:r w:rsidR="00156FED">
        <w:rPr>
          <w:rFonts w:ascii="Times New Roman" w:hAnsi="Times New Roman" w:cs="Times New Roman"/>
          <w:sz w:val="24"/>
          <w:szCs w:val="24"/>
          <w:u w:val="single"/>
        </w:rPr>
        <w:t>124</w:t>
      </w:r>
      <w:r w:rsidR="00156FED" w:rsidRPr="003139F5">
        <w:rPr>
          <w:rFonts w:ascii="Times New Roman" w:hAnsi="Times New Roman" w:cs="Times New Roman"/>
          <w:sz w:val="24"/>
          <w:szCs w:val="24"/>
          <w:u w:val="single"/>
        </w:rPr>
        <w:t xml:space="preserve"> </w:t>
      </w:r>
      <w:r w:rsidR="00A63230" w:rsidRPr="003139F5">
        <w:rPr>
          <w:rFonts w:ascii="Times New Roman" w:hAnsi="Times New Roman" w:cs="Times New Roman"/>
          <w:sz w:val="24"/>
          <w:szCs w:val="24"/>
          <w:u w:val="single"/>
        </w:rPr>
        <w:t>a</w:t>
      </w:r>
      <w:r w:rsidR="0056517A" w:rsidRPr="003139F5">
        <w:rPr>
          <w:rFonts w:ascii="Times New Roman" w:hAnsi="Times New Roman" w:cs="Times New Roman"/>
          <w:sz w:val="24"/>
          <w:szCs w:val="24"/>
          <w:u w:val="single"/>
        </w:rPr>
        <w:t> </w:t>
      </w:r>
      <w:r w:rsidR="00156FED">
        <w:rPr>
          <w:rFonts w:ascii="Times New Roman" w:hAnsi="Times New Roman" w:cs="Times New Roman"/>
          <w:sz w:val="24"/>
          <w:szCs w:val="24"/>
          <w:u w:val="single"/>
        </w:rPr>
        <w:t>125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127 ods. 4 a 5)</w:t>
      </w:r>
    </w:p>
    <w:p w14:paraId="60DEA73E" w14:textId="77777777" w:rsidR="005316C2" w:rsidRPr="003139F5" w:rsidRDefault="005316C2" w:rsidP="007F37C2">
      <w:pPr>
        <w:spacing w:after="0" w:line="240" w:lineRule="auto"/>
        <w:jc w:val="both"/>
        <w:rPr>
          <w:rFonts w:ascii="Times New Roman" w:hAnsi="Times New Roman" w:cs="Times New Roman"/>
          <w:sz w:val="24"/>
          <w:szCs w:val="24"/>
        </w:rPr>
      </w:pPr>
    </w:p>
    <w:p w14:paraId="1B2C0EF4" w14:textId="77777777" w:rsidR="00431B15"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4 sa dopĺňa definícia blízkej osoby o druha, ktorý tam doposiaľ nebol uvedený.</w:t>
      </w:r>
    </w:p>
    <w:p w14:paraId="61BFE763" w14:textId="77777777" w:rsidR="00431B15" w:rsidRPr="003139F5" w:rsidRDefault="00431B15" w:rsidP="007F37C2">
      <w:pPr>
        <w:spacing w:after="0" w:line="240" w:lineRule="auto"/>
        <w:ind w:firstLine="708"/>
        <w:jc w:val="both"/>
        <w:rPr>
          <w:rFonts w:ascii="Times New Roman" w:hAnsi="Times New Roman" w:cs="Times New Roman"/>
          <w:sz w:val="24"/>
          <w:szCs w:val="24"/>
        </w:rPr>
      </w:pPr>
    </w:p>
    <w:p w14:paraId="52F08CCA" w14:textId="2B8A468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Výpočet trestných činov v odseku 5 sa dopĺňa o trestný čin úkladnej vraždy podľa § 144, vraždy podľa § 145, zabitia podľa § 147 a 148, ublíženia na zdraví podľa § 155</w:t>
      </w:r>
      <w:r w:rsidR="00375E44" w:rsidRPr="003139F5">
        <w:rPr>
          <w:rFonts w:ascii="Times New Roman" w:hAnsi="Times New Roman" w:cs="Times New Roman"/>
          <w:sz w:val="24"/>
          <w:szCs w:val="24"/>
        </w:rPr>
        <w:t xml:space="preserve"> a</w:t>
      </w:r>
      <w:r w:rsidRPr="003139F5">
        <w:rPr>
          <w:rFonts w:ascii="Times New Roman" w:hAnsi="Times New Roman" w:cs="Times New Roman"/>
          <w:sz w:val="24"/>
          <w:szCs w:val="24"/>
        </w:rPr>
        <w:t xml:space="preserve"> § 156, obmedzovania osobnej slobody podľa § 183, obmedzovania slobody pobytu podľa § 184 a hrubého nátlaku podľa § 190. Pri určení jednotlivých trestných činov predkladateľ vychádzal najmä z policajných a súdnych štatistík, v ktorých bol zaznamenaný blízky vzťah medzi páchateľom a obeťou.</w:t>
      </w:r>
    </w:p>
    <w:p w14:paraId="14D4DF30" w14:textId="77777777" w:rsidR="00431B15" w:rsidRPr="003139F5" w:rsidRDefault="00431B15" w:rsidP="007F37C2">
      <w:pPr>
        <w:spacing w:after="0" w:line="240" w:lineRule="auto"/>
        <w:ind w:firstLine="708"/>
        <w:jc w:val="both"/>
        <w:rPr>
          <w:rFonts w:ascii="Times New Roman" w:hAnsi="Times New Roman" w:cs="Times New Roman"/>
          <w:sz w:val="24"/>
          <w:szCs w:val="24"/>
        </w:rPr>
      </w:pPr>
    </w:p>
    <w:p w14:paraId="3F7C9441" w14:textId="6D44B981" w:rsidR="00F72F32" w:rsidRPr="003139F5" w:rsidRDefault="00F72F3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2C3214"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2C3214"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126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128 ods. 1)</w:t>
      </w:r>
    </w:p>
    <w:p w14:paraId="47443445" w14:textId="77777777" w:rsidR="00431B15" w:rsidRPr="003139F5" w:rsidRDefault="00431B15" w:rsidP="007F37C2">
      <w:pPr>
        <w:spacing w:after="0" w:line="240" w:lineRule="auto"/>
        <w:jc w:val="both"/>
        <w:rPr>
          <w:rFonts w:ascii="Times New Roman" w:hAnsi="Times New Roman" w:cs="Times New Roman"/>
          <w:sz w:val="24"/>
          <w:szCs w:val="24"/>
        </w:rPr>
      </w:pPr>
    </w:p>
    <w:p w14:paraId="375200F0" w14:textId="5DE84681" w:rsidR="00F72F32" w:rsidRPr="003139F5" w:rsidRDefault="00F72F3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Definícia verejného činiteľa sa rozširuje tak, aby reflektovala aj na situácie, kedy právomoc rozhodovať vo vzťahu k riadeniu, poskytovaniu, následnej implementácii a kontrole finančných prostriedkov EÚ bola/bude delegovaná na súkromnoprávny subjekt, napr. na základe zmluvy o delegovaní úloh (viď napr. článok 2 bod 8 nariadenia EP a Rady (EÚ) 2021/1060).</w:t>
      </w:r>
    </w:p>
    <w:p w14:paraId="32E59C2E" w14:textId="77777777" w:rsidR="00FC64AA" w:rsidRPr="003139F5" w:rsidRDefault="00FC64AA" w:rsidP="007F37C2">
      <w:pPr>
        <w:spacing w:after="0" w:line="240" w:lineRule="auto"/>
        <w:ind w:firstLine="708"/>
        <w:jc w:val="both"/>
        <w:rPr>
          <w:rFonts w:ascii="Times New Roman" w:hAnsi="Times New Roman" w:cs="Times New Roman"/>
          <w:sz w:val="24"/>
          <w:szCs w:val="24"/>
        </w:rPr>
      </w:pPr>
    </w:p>
    <w:p w14:paraId="07A103F6" w14:textId="008D6EB9" w:rsidR="00A63230" w:rsidRPr="003139F5" w:rsidRDefault="00A63230"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127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128 ods. 2)</w:t>
      </w:r>
    </w:p>
    <w:p w14:paraId="52B7F9EA" w14:textId="77777777" w:rsidR="00FC64AA" w:rsidRPr="003139F5" w:rsidRDefault="00FC64AA" w:rsidP="007F37C2">
      <w:pPr>
        <w:spacing w:after="0" w:line="240" w:lineRule="auto"/>
        <w:jc w:val="both"/>
        <w:rPr>
          <w:rFonts w:ascii="Times New Roman" w:hAnsi="Times New Roman" w:cs="Times New Roman"/>
          <w:sz w:val="24"/>
          <w:szCs w:val="24"/>
        </w:rPr>
      </w:pPr>
    </w:p>
    <w:p w14:paraId="3BF0D015" w14:textId="77777777" w:rsidR="00633F89" w:rsidRPr="003139F5" w:rsidRDefault="0067779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sa precizuje z dôvodu uvedenia ustanovenia do súladu s čl. 4 ods. 4 písm. a) bodu i) prvého </w:t>
      </w:r>
      <w:proofErr w:type="spellStart"/>
      <w:r w:rsidRPr="003139F5">
        <w:rPr>
          <w:rFonts w:ascii="Times New Roman" w:hAnsi="Times New Roman" w:cs="Times New Roman"/>
          <w:sz w:val="24"/>
          <w:szCs w:val="24"/>
        </w:rPr>
        <w:t>pododseku</w:t>
      </w:r>
      <w:proofErr w:type="spellEnd"/>
      <w:r w:rsidRPr="003139F5">
        <w:rPr>
          <w:rFonts w:ascii="Times New Roman" w:hAnsi="Times New Roman" w:cs="Times New Roman"/>
          <w:sz w:val="24"/>
          <w:szCs w:val="24"/>
        </w:rPr>
        <w:t xml:space="preserve"> druhej zarážky </w:t>
      </w:r>
      <w:r w:rsidR="00D7416D" w:rsidRPr="003139F5">
        <w:rPr>
          <w:rFonts w:ascii="Times New Roman" w:hAnsi="Times New Roman" w:cs="Times New Roman"/>
          <w:sz w:val="24"/>
          <w:szCs w:val="24"/>
        </w:rPr>
        <w:t>smernice Európskeho parlamentu a Rady (EÚ) 2017/1371 z 5. júla 2017 o boji proti podvodom, ktoré poškodzujú finančné záujmy Únie, prostredníctvom trestného práva</w:t>
      </w:r>
      <w:r w:rsidRPr="003139F5">
        <w:rPr>
          <w:rFonts w:ascii="Times New Roman" w:hAnsi="Times New Roman" w:cs="Times New Roman"/>
          <w:sz w:val="24"/>
          <w:szCs w:val="24"/>
        </w:rPr>
        <w:t>, ktorý za úradníkov Únie považuje aj osobu, ktorú do Únie vyslal členský štát alebo akýkoľvek verejný či súkromný subjekt a ktorá vykonáva funkcie rovnocenné s funkciami, ktoré vykonávajú úradníci Únie alebo iní zamestnanci.</w:t>
      </w:r>
    </w:p>
    <w:p w14:paraId="2CB082DF" w14:textId="77777777" w:rsidR="00633F89" w:rsidRPr="003139F5" w:rsidRDefault="00633F89" w:rsidP="007F37C2">
      <w:pPr>
        <w:spacing w:after="0" w:line="240" w:lineRule="auto"/>
        <w:ind w:firstLine="708"/>
        <w:jc w:val="both"/>
        <w:rPr>
          <w:rFonts w:ascii="Times New Roman" w:hAnsi="Times New Roman" w:cs="Times New Roman"/>
          <w:sz w:val="24"/>
          <w:szCs w:val="24"/>
        </w:rPr>
      </w:pPr>
    </w:p>
    <w:p w14:paraId="53458F65" w14:textId="6E3FD1F8" w:rsidR="001A540A" w:rsidRPr="003139F5" w:rsidRDefault="0067779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záujme jednoznačnosti a odstránenia akýchkoľvek pochybností sa § 128 ods. 2 písm. b) doplňuje o slovo „vyslaná“. Podľa navrhovateľa bude týmto doplnením bez akýchkoľvek pochybností zaručená správna transpozícia čl. 4 ods. 4 písm. a) bodu i) prvého </w:t>
      </w:r>
      <w:proofErr w:type="spellStart"/>
      <w:r w:rsidRPr="003139F5">
        <w:rPr>
          <w:rFonts w:ascii="Times New Roman" w:hAnsi="Times New Roman" w:cs="Times New Roman"/>
          <w:sz w:val="24"/>
          <w:szCs w:val="24"/>
        </w:rPr>
        <w:t>pododseku</w:t>
      </w:r>
      <w:proofErr w:type="spellEnd"/>
      <w:r w:rsidRPr="003139F5">
        <w:rPr>
          <w:rFonts w:ascii="Times New Roman" w:hAnsi="Times New Roman" w:cs="Times New Roman"/>
          <w:sz w:val="24"/>
          <w:szCs w:val="24"/>
        </w:rPr>
        <w:t xml:space="preserve"> druhej zarážky predmetnej smernice. V uvedenom ustanovení nie je potrebné navyše uvádzať, či ide o osobu vyslanú verejným alebo súkromným subjektom alebo či vykonáva rovnocenné funkcie s úradníkmi Európskej únie alebo inými zamestnancami, keďže navrhované znenie sa bude vzťahovať na všetky vyslané osoby – teda bez ohľadu na subjekt, ktorý ich vyslal, alebo funkcie, ktoré takéto osoby vykonávajú.</w:t>
      </w:r>
    </w:p>
    <w:p w14:paraId="21670431" w14:textId="77777777" w:rsidR="00633F89" w:rsidRPr="003139F5" w:rsidRDefault="00633F89" w:rsidP="007F37C2">
      <w:pPr>
        <w:spacing w:after="0" w:line="240" w:lineRule="auto"/>
        <w:ind w:firstLine="708"/>
        <w:jc w:val="both"/>
        <w:rPr>
          <w:rFonts w:ascii="Times New Roman" w:hAnsi="Times New Roman" w:cs="Times New Roman"/>
          <w:sz w:val="24"/>
          <w:szCs w:val="24"/>
        </w:rPr>
      </w:pPr>
    </w:p>
    <w:p w14:paraId="7156052F" w14:textId="4CDD4F33"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 xml:space="preserve">128 </w:t>
      </w:r>
      <w:r w:rsidR="00FB1E30" w:rsidRPr="003139F5">
        <w:rPr>
          <w:rFonts w:ascii="Times New Roman" w:hAnsi="Times New Roman" w:cs="Times New Roman"/>
          <w:sz w:val="24"/>
          <w:szCs w:val="24"/>
          <w:u w:val="single"/>
          <w:lang w:val="en-US"/>
        </w:rPr>
        <w:t>[</w:t>
      </w:r>
      <w:r w:rsidRPr="003139F5">
        <w:rPr>
          <w:rFonts w:ascii="Times New Roman" w:hAnsi="Times New Roman" w:cs="Times New Roman"/>
          <w:sz w:val="24"/>
          <w:szCs w:val="24"/>
          <w:u w:val="single"/>
        </w:rPr>
        <w:t>§ 130 ods. 7 písm. c)</w:t>
      </w:r>
      <w:r w:rsidR="00FB1E30"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xml:space="preserve"> </w:t>
      </w:r>
    </w:p>
    <w:p w14:paraId="580AEA8F" w14:textId="51BFA5C1" w:rsidR="00633F89" w:rsidRPr="003139F5" w:rsidRDefault="00633F89"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r>
    </w:p>
    <w:p w14:paraId="0C11DA2F" w14:textId="178B449E" w:rsidR="00970491" w:rsidRPr="003139F5" w:rsidRDefault="00633F8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w:t>
      </w:r>
      <w:r w:rsidR="00970491" w:rsidRPr="003139F5">
        <w:rPr>
          <w:rFonts w:ascii="Times New Roman" w:hAnsi="Times New Roman" w:cs="Times New Roman"/>
          <w:sz w:val="24"/>
          <w:szCs w:val="24"/>
        </w:rPr>
        <w:t>§ 13</w:t>
      </w:r>
      <w:r w:rsidRPr="003139F5">
        <w:rPr>
          <w:rFonts w:ascii="Times New Roman" w:hAnsi="Times New Roman" w:cs="Times New Roman"/>
          <w:sz w:val="24"/>
          <w:szCs w:val="24"/>
        </w:rPr>
        <w:t>0</w:t>
      </w:r>
      <w:r w:rsidR="00970491" w:rsidRPr="003139F5">
        <w:rPr>
          <w:rFonts w:ascii="Times New Roman" w:hAnsi="Times New Roman" w:cs="Times New Roman"/>
          <w:sz w:val="24"/>
          <w:szCs w:val="24"/>
        </w:rPr>
        <w:t xml:space="preserve"> ods. 7 písm. c) sa dopĺňa o extrémistické materiály obhajujúce, podporujúce alebo podnecujúce nenávisť, násilie alebo neodôvodnene odlišné zaobchádzanie voči skupine osôb alebo jednotlivcovi pre ich alebo jeho </w:t>
      </w:r>
      <w:r w:rsidR="004A1067" w:rsidRPr="003139F5">
        <w:rPr>
          <w:rFonts w:ascii="Times New Roman" w:hAnsi="Times New Roman" w:cs="Times New Roman"/>
          <w:sz w:val="24"/>
          <w:szCs w:val="24"/>
        </w:rPr>
        <w:t xml:space="preserve">občianstvo, jazyk, sexuálnu orientáciu, </w:t>
      </w:r>
      <w:r w:rsidR="00970491" w:rsidRPr="003139F5">
        <w:rPr>
          <w:rFonts w:ascii="Times New Roman" w:hAnsi="Times New Roman" w:cs="Times New Roman"/>
          <w:sz w:val="24"/>
          <w:szCs w:val="24"/>
        </w:rPr>
        <w:t xml:space="preserve">zdravotné </w:t>
      </w:r>
      <w:r w:rsidR="00900F44" w:rsidRPr="003139F5">
        <w:rPr>
          <w:rFonts w:ascii="Times New Roman" w:hAnsi="Times New Roman" w:cs="Times New Roman"/>
          <w:sz w:val="24"/>
          <w:szCs w:val="24"/>
        </w:rPr>
        <w:t xml:space="preserve">postihnutie </w:t>
      </w:r>
      <w:r w:rsidR="004A1067" w:rsidRPr="003139F5">
        <w:rPr>
          <w:rFonts w:ascii="Times New Roman" w:hAnsi="Times New Roman" w:cs="Times New Roman"/>
          <w:sz w:val="24"/>
          <w:szCs w:val="24"/>
        </w:rPr>
        <w:t>alebo preto, že sú bez vyznania</w:t>
      </w:r>
      <w:r w:rsidR="00970491" w:rsidRPr="003139F5">
        <w:rPr>
          <w:rFonts w:ascii="Times New Roman" w:hAnsi="Times New Roman" w:cs="Times New Roman"/>
          <w:sz w:val="24"/>
          <w:szCs w:val="24"/>
        </w:rPr>
        <w:t>.</w:t>
      </w:r>
      <w:r w:rsidR="004A1067" w:rsidRPr="003139F5">
        <w:rPr>
          <w:rFonts w:ascii="Times New Roman" w:hAnsi="Times New Roman" w:cs="Times New Roman"/>
          <w:sz w:val="24"/>
          <w:szCs w:val="24"/>
        </w:rPr>
        <w:t xml:space="preserve"> Predmetnou zmenou sa docieli zosúladenie predmetných chránených charakteristík so skutkovými podstatami extrémistických trestných činov Hanobenia národa, rasy a presvedčenia podľa § 423 a Podnecovania k národnostnej, rasovej a etnickej nenávisti podľa § 424.</w:t>
      </w:r>
    </w:p>
    <w:p w14:paraId="396A3FF0" w14:textId="77777777" w:rsidR="00A01E16" w:rsidRPr="003139F5" w:rsidRDefault="00A01E16" w:rsidP="007F37C2">
      <w:pPr>
        <w:spacing w:after="0" w:line="240" w:lineRule="auto"/>
        <w:ind w:firstLine="708"/>
        <w:jc w:val="both"/>
        <w:rPr>
          <w:rFonts w:ascii="Times New Roman" w:hAnsi="Times New Roman" w:cs="Times New Roman"/>
          <w:sz w:val="24"/>
          <w:szCs w:val="24"/>
        </w:rPr>
      </w:pPr>
    </w:p>
    <w:p w14:paraId="23EBE52A" w14:textId="613446DF"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129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130 ods. 8)</w:t>
      </w:r>
    </w:p>
    <w:p w14:paraId="3A070378" w14:textId="77777777" w:rsidR="00A01E16" w:rsidRPr="003139F5" w:rsidRDefault="00A01E16" w:rsidP="007F37C2">
      <w:pPr>
        <w:spacing w:after="0" w:line="240" w:lineRule="auto"/>
        <w:jc w:val="both"/>
        <w:rPr>
          <w:rFonts w:ascii="Times New Roman" w:hAnsi="Times New Roman" w:cs="Times New Roman"/>
          <w:sz w:val="24"/>
          <w:szCs w:val="24"/>
        </w:rPr>
      </w:pPr>
    </w:p>
    <w:p w14:paraId="2BC3368E" w14:textId="4F327675" w:rsidR="00970491" w:rsidRPr="003139F5" w:rsidRDefault="009D20C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Rozširuje sa zoznam</w:t>
      </w:r>
      <w:r w:rsidR="00970491" w:rsidRPr="003139F5">
        <w:rPr>
          <w:rFonts w:ascii="Times New Roman" w:hAnsi="Times New Roman" w:cs="Times New Roman"/>
          <w:sz w:val="24"/>
          <w:szCs w:val="24"/>
        </w:rPr>
        <w:t xml:space="preserve"> výni</w:t>
      </w:r>
      <w:r w:rsidRPr="003139F5">
        <w:rPr>
          <w:rFonts w:ascii="Times New Roman" w:hAnsi="Times New Roman" w:cs="Times New Roman"/>
          <w:sz w:val="24"/>
          <w:szCs w:val="24"/>
        </w:rPr>
        <w:t>miek</w:t>
      </w:r>
      <w:r w:rsidR="00970491" w:rsidRPr="003139F5">
        <w:rPr>
          <w:rFonts w:ascii="Times New Roman" w:hAnsi="Times New Roman" w:cs="Times New Roman"/>
          <w:sz w:val="24"/>
          <w:szCs w:val="24"/>
        </w:rPr>
        <w:t xml:space="preserve"> z extrémistických materiálov. Konkrétne pôjde o materiály vyrábané, rozširované, uvádzané do obehu, robené verejne prístupnými alebo prechovávanými za účelom</w:t>
      </w:r>
      <w:r w:rsidRPr="003139F5">
        <w:rPr>
          <w:rFonts w:ascii="Times New Roman" w:hAnsi="Times New Roman" w:cs="Times New Roman"/>
          <w:sz w:val="24"/>
          <w:szCs w:val="24"/>
        </w:rPr>
        <w:t xml:space="preserve"> realizácie prevencie protizákonných aktivít,</w:t>
      </w:r>
      <w:r w:rsidR="00970491" w:rsidRPr="003139F5">
        <w:rPr>
          <w:rFonts w:ascii="Times New Roman" w:hAnsi="Times New Roman" w:cs="Times New Roman"/>
          <w:sz w:val="24"/>
          <w:szCs w:val="24"/>
        </w:rPr>
        <w:t xml:space="preserve"> umeleckých aktivít</w:t>
      </w:r>
      <w:r w:rsidRPr="003139F5">
        <w:rPr>
          <w:rFonts w:ascii="Times New Roman" w:hAnsi="Times New Roman" w:cs="Times New Roman"/>
          <w:sz w:val="24"/>
          <w:szCs w:val="24"/>
        </w:rPr>
        <w:t xml:space="preserve"> alebo iných obdobných aktivít</w:t>
      </w:r>
      <w:r w:rsidR="00970491" w:rsidRPr="003139F5">
        <w:rPr>
          <w:rFonts w:ascii="Times New Roman" w:hAnsi="Times New Roman" w:cs="Times New Roman"/>
          <w:sz w:val="24"/>
          <w:szCs w:val="24"/>
        </w:rPr>
        <w:t>. Súčasne sa precizuje ustanovenie tak aby bolo zrejmé, že tieto aktivity nesmú byť vykonávané pod niektorou zo zámienok uvedených v odseku 7.</w:t>
      </w:r>
    </w:p>
    <w:p w14:paraId="6893D29D" w14:textId="77777777" w:rsidR="0096692C" w:rsidRPr="003139F5" w:rsidRDefault="0096692C" w:rsidP="007F37C2">
      <w:pPr>
        <w:spacing w:after="0" w:line="240" w:lineRule="auto"/>
        <w:ind w:firstLine="708"/>
        <w:jc w:val="both"/>
        <w:rPr>
          <w:rFonts w:ascii="Times New Roman" w:hAnsi="Times New Roman" w:cs="Times New Roman"/>
          <w:sz w:val="24"/>
          <w:szCs w:val="24"/>
        </w:rPr>
      </w:pPr>
    </w:p>
    <w:p w14:paraId="303F24D2" w14:textId="7E0C3882" w:rsidR="00727B5F" w:rsidRPr="003139F5" w:rsidRDefault="00727B5F"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A63230"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A63230" w:rsidRPr="003139F5">
        <w:rPr>
          <w:rFonts w:ascii="Times New Roman" w:hAnsi="Times New Roman" w:cs="Times New Roman"/>
          <w:sz w:val="24"/>
          <w:szCs w:val="24"/>
          <w:u w:val="single"/>
        </w:rPr>
        <w:t xml:space="preserve">om </w:t>
      </w:r>
      <w:r w:rsidR="00156FED" w:rsidRPr="003139F5">
        <w:rPr>
          <w:rFonts w:ascii="Times New Roman" w:hAnsi="Times New Roman" w:cs="Times New Roman"/>
          <w:sz w:val="24"/>
          <w:szCs w:val="24"/>
          <w:u w:val="single"/>
        </w:rPr>
        <w:t>13</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00A63230" w:rsidRPr="003139F5">
        <w:rPr>
          <w:rFonts w:ascii="Times New Roman" w:hAnsi="Times New Roman" w:cs="Times New Roman"/>
          <w:sz w:val="24"/>
          <w:szCs w:val="24"/>
          <w:u w:val="single"/>
        </w:rPr>
        <w:t>a</w:t>
      </w:r>
      <w:r w:rsidR="0056517A" w:rsidRPr="003139F5">
        <w:rPr>
          <w:rFonts w:ascii="Times New Roman" w:hAnsi="Times New Roman" w:cs="Times New Roman"/>
          <w:sz w:val="24"/>
          <w:szCs w:val="24"/>
          <w:u w:val="single"/>
        </w:rPr>
        <w:t>ž</w:t>
      </w:r>
      <w:r w:rsidR="0096692C"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13</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130 ods. 9)</w:t>
      </w:r>
    </w:p>
    <w:p w14:paraId="279E9B66" w14:textId="77777777" w:rsidR="0096692C" w:rsidRPr="003139F5" w:rsidRDefault="0096692C" w:rsidP="007F37C2">
      <w:pPr>
        <w:spacing w:after="0" w:line="240" w:lineRule="auto"/>
        <w:jc w:val="both"/>
        <w:rPr>
          <w:rFonts w:ascii="Times New Roman" w:hAnsi="Times New Roman" w:cs="Times New Roman"/>
          <w:sz w:val="24"/>
          <w:szCs w:val="24"/>
        </w:rPr>
      </w:pPr>
    </w:p>
    <w:p w14:paraId="24020C54" w14:textId="396A73E7" w:rsidR="00727B5F" w:rsidRPr="003139F5" w:rsidRDefault="00727B5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Definícia výnosu z trestnej činnosti sa rozširuje o akýkoľvek ekonomický, hospodársky alebo majetkový prospech pochádzajúci priamo alebo nepriamo z trestného činu v </w:t>
      </w:r>
      <w:r w:rsidR="004A1067" w:rsidRPr="003139F5">
        <w:rPr>
          <w:rFonts w:ascii="Times New Roman" w:hAnsi="Times New Roman" w:cs="Times New Roman"/>
          <w:sz w:val="24"/>
          <w:szCs w:val="24"/>
        </w:rPr>
        <w:t>súlade</w:t>
      </w:r>
      <w:r w:rsidRPr="003139F5">
        <w:rPr>
          <w:rFonts w:ascii="Times New Roman" w:hAnsi="Times New Roman" w:cs="Times New Roman"/>
          <w:sz w:val="24"/>
          <w:szCs w:val="24"/>
        </w:rPr>
        <w:t xml:space="preserve"> s čl. 2 bod 1 Smernic</w:t>
      </w:r>
      <w:r w:rsidR="00375E44" w:rsidRPr="003139F5">
        <w:rPr>
          <w:rFonts w:ascii="Times New Roman" w:hAnsi="Times New Roman" w:cs="Times New Roman"/>
          <w:sz w:val="24"/>
          <w:szCs w:val="24"/>
        </w:rPr>
        <w:t>e</w:t>
      </w:r>
      <w:r w:rsidRPr="003139F5">
        <w:rPr>
          <w:rFonts w:ascii="Times New Roman" w:hAnsi="Times New Roman" w:cs="Times New Roman"/>
          <w:sz w:val="24"/>
          <w:szCs w:val="24"/>
        </w:rPr>
        <w:t xml:space="preserve"> Európskeho parlamentu a Rady 2014/42/EÚ z  3. apríla 2014 o zaistení a konfiškácii prostriedkov a príjmov z trestnej činnosti v Európskej únii.</w:t>
      </w:r>
    </w:p>
    <w:p w14:paraId="0BDEC342" w14:textId="77777777" w:rsidR="0096692C" w:rsidRPr="003139F5" w:rsidRDefault="0096692C" w:rsidP="007F37C2">
      <w:pPr>
        <w:spacing w:after="0" w:line="240" w:lineRule="auto"/>
        <w:ind w:firstLine="708"/>
        <w:jc w:val="both"/>
        <w:rPr>
          <w:rFonts w:ascii="Times New Roman" w:hAnsi="Times New Roman" w:cs="Times New Roman"/>
          <w:sz w:val="24"/>
          <w:szCs w:val="24"/>
        </w:rPr>
      </w:pPr>
    </w:p>
    <w:p w14:paraId="7B10A532" w14:textId="35E0D5E7"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133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130 ods. 10)</w:t>
      </w:r>
    </w:p>
    <w:p w14:paraId="198D9503" w14:textId="77777777" w:rsidR="0096692C" w:rsidRPr="003139F5" w:rsidRDefault="0096692C" w:rsidP="007F37C2">
      <w:pPr>
        <w:spacing w:after="0" w:line="240" w:lineRule="auto"/>
        <w:jc w:val="both"/>
        <w:rPr>
          <w:rFonts w:ascii="Times New Roman" w:hAnsi="Times New Roman" w:cs="Times New Roman"/>
          <w:sz w:val="24"/>
          <w:szCs w:val="24"/>
        </w:rPr>
      </w:pPr>
    </w:p>
    <w:p w14:paraId="489E7789" w14:textId="64422666" w:rsidR="00970491" w:rsidRPr="003139F5" w:rsidRDefault="0096692C"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w:t>
      </w:r>
      <w:r w:rsidR="00970491" w:rsidRPr="003139F5">
        <w:rPr>
          <w:rFonts w:ascii="Times New Roman" w:hAnsi="Times New Roman" w:cs="Times New Roman"/>
          <w:sz w:val="24"/>
          <w:szCs w:val="24"/>
        </w:rPr>
        <w:t>§ 130 sa pre účely trestného zákona dopĺňa o definíciu hromadne</w:t>
      </w:r>
      <w:r w:rsidR="00375E44" w:rsidRPr="003139F5">
        <w:rPr>
          <w:rFonts w:ascii="Times New Roman" w:hAnsi="Times New Roman" w:cs="Times New Roman"/>
          <w:sz w:val="24"/>
          <w:szCs w:val="24"/>
        </w:rPr>
        <w:t xml:space="preserve"> účinnej</w:t>
      </w:r>
      <w:r w:rsidR="00970491" w:rsidRPr="003139F5">
        <w:rPr>
          <w:rFonts w:ascii="Times New Roman" w:hAnsi="Times New Roman" w:cs="Times New Roman"/>
          <w:sz w:val="24"/>
          <w:szCs w:val="24"/>
        </w:rPr>
        <w:t xml:space="preserve"> zbrane. Trestný čin nedovoleného ozbrojovania a obchodovania s hromadn</w:t>
      </w:r>
      <w:r w:rsidR="00375E44" w:rsidRPr="003139F5">
        <w:rPr>
          <w:rFonts w:ascii="Times New Roman" w:hAnsi="Times New Roman" w:cs="Times New Roman"/>
          <w:sz w:val="24"/>
          <w:szCs w:val="24"/>
        </w:rPr>
        <w:t>e účinnými</w:t>
      </w:r>
      <w:r w:rsidR="00970491" w:rsidRPr="003139F5">
        <w:rPr>
          <w:rFonts w:ascii="Times New Roman" w:hAnsi="Times New Roman" w:cs="Times New Roman"/>
          <w:sz w:val="24"/>
          <w:szCs w:val="24"/>
        </w:rPr>
        <w:t xml:space="preserve"> zbraňami je upravený v navrhovanom § 295 ods. 2</w:t>
      </w:r>
      <w:r w:rsidR="002A559A" w:rsidRPr="003139F5">
        <w:rPr>
          <w:rFonts w:ascii="Times New Roman" w:hAnsi="Times New Roman" w:cs="Times New Roman"/>
          <w:sz w:val="24"/>
          <w:szCs w:val="24"/>
        </w:rPr>
        <w:t xml:space="preserve"> (bod </w:t>
      </w:r>
      <w:r w:rsidR="00B67F28" w:rsidRPr="003139F5">
        <w:rPr>
          <w:rFonts w:ascii="Times New Roman" w:hAnsi="Times New Roman" w:cs="Times New Roman"/>
          <w:sz w:val="24"/>
          <w:szCs w:val="24"/>
        </w:rPr>
        <w:t>339</w:t>
      </w:r>
      <w:r w:rsidR="002A559A" w:rsidRPr="003139F5">
        <w:rPr>
          <w:rFonts w:ascii="Times New Roman" w:hAnsi="Times New Roman" w:cs="Times New Roman"/>
          <w:sz w:val="24"/>
          <w:szCs w:val="24"/>
        </w:rPr>
        <w:t>)</w:t>
      </w:r>
      <w:r w:rsidR="00970491" w:rsidRPr="003139F5">
        <w:rPr>
          <w:rFonts w:ascii="Times New Roman" w:hAnsi="Times New Roman" w:cs="Times New Roman"/>
          <w:sz w:val="24"/>
          <w:szCs w:val="24"/>
        </w:rPr>
        <w:t xml:space="preserve">. Navrhovaná úprava súvisí s komplexnou zmenou právnej úpravy trestných činov týkajúcich sa nedovoleného ozbrojovania </w:t>
      </w:r>
      <w:r w:rsidR="00375E44" w:rsidRPr="003139F5">
        <w:rPr>
          <w:rFonts w:ascii="Times New Roman" w:hAnsi="Times New Roman" w:cs="Times New Roman"/>
          <w:sz w:val="24"/>
          <w:szCs w:val="24"/>
        </w:rPr>
        <w:t>a</w:t>
      </w:r>
      <w:r w:rsidR="00970491" w:rsidRPr="003139F5">
        <w:rPr>
          <w:rFonts w:ascii="Times New Roman" w:hAnsi="Times New Roman" w:cs="Times New Roman"/>
          <w:sz w:val="24"/>
          <w:szCs w:val="24"/>
        </w:rPr>
        <w:t xml:space="preserve"> obchodovania so zbraňami.</w:t>
      </w:r>
    </w:p>
    <w:p w14:paraId="6AD4EAAC" w14:textId="2C8E8778" w:rsidR="00B54818" w:rsidRPr="003139F5" w:rsidRDefault="00B54818" w:rsidP="000163E6">
      <w:pPr>
        <w:spacing w:after="0" w:line="240" w:lineRule="auto"/>
        <w:jc w:val="both"/>
        <w:rPr>
          <w:rFonts w:ascii="Times New Roman" w:hAnsi="Times New Roman" w:cs="Times New Roman"/>
          <w:sz w:val="24"/>
          <w:szCs w:val="24"/>
        </w:rPr>
      </w:pPr>
    </w:p>
    <w:p w14:paraId="025C8CBA" w14:textId="0D7AD05E"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13</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131 ods. 2)</w:t>
      </w:r>
    </w:p>
    <w:p w14:paraId="07A9630C" w14:textId="77777777" w:rsidR="0096692C" w:rsidRPr="003139F5" w:rsidRDefault="0096692C" w:rsidP="007F37C2">
      <w:pPr>
        <w:spacing w:after="0" w:line="240" w:lineRule="auto"/>
        <w:jc w:val="both"/>
        <w:rPr>
          <w:rFonts w:ascii="Times New Roman" w:hAnsi="Times New Roman" w:cs="Times New Roman"/>
          <w:sz w:val="24"/>
          <w:szCs w:val="24"/>
        </w:rPr>
      </w:pPr>
    </w:p>
    <w:p w14:paraId="338F79C3" w14:textId="756BFE01" w:rsidR="00970491" w:rsidRPr="003139F5" w:rsidRDefault="00A4768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dôvodu potrieb aplikačnej praxe sa d</w:t>
      </w:r>
      <w:r w:rsidR="00970491" w:rsidRPr="003139F5">
        <w:rPr>
          <w:rFonts w:ascii="Times New Roman" w:hAnsi="Times New Roman" w:cs="Times New Roman"/>
          <w:sz w:val="24"/>
          <w:szCs w:val="24"/>
        </w:rPr>
        <w:t>o predmetného ustanovenia vklad</w:t>
      </w:r>
      <w:r w:rsidR="009D20CB" w:rsidRPr="003139F5">
        <w:rPr>
          <w:rFonts w:ascii="Times New Roman" w:hAnsi="Times New Roman" w:cs="Times New Roman"/>
          <w:sz w:val="24"/>
          <w:szCs w:val="24"/>
        </w:rPr>
        <w:t>ajú</w:t>
      </w:r>
      <w:r w:rsidR="00970491" w:rsidRPr="003139F5">
        <w:rPr>
          <w:rFonts w:ascii="Times New Roman" w:hAnsi="Times New Roman" w:cs="Times New Roman"/>
          <w:sz w:val="24"/>
          <w:szCs w:val="24"/>
        </w:rPr>
        <w:t xml:space="preserve"> slov</w:t>
      </w:r>
      <w:r w:rsidR="009D20CB" w:rsidRPr="003139F5">
        <w:rPr>
          <w:rFonts w:ascii="Times New Roman" w:hAnsi="Times New Roman" w:cs="Times New Roman"/>
          <w:sz w:val="24"/>
          <w:szCs w:val="24"/>
        </w:rPr>
        <w:t>á</w:t>
      </w:r>
      <w:r w:rsidR="00970491" w:rsidRPr="003139F5">
        <w:rPr>
          <w:rFonts w:ascii="Times New Roman" w:hAnsi="Times New Roman" w:cs="Times New Roman"/>
          <w:sz w:val="24"/>
          <w:szCs w:val="24"/>
        </w:rPr>
        <w:t xml:space="preserve"> „výkup</w:t>
      </w:r>
      <w:r w:rsidR="009D20CB" w:rsidRPr="003139F5">
        <w:rPr>
          <w:rFonts w:ascii="Times New Roman" w:hAnsi="Times New Roman" w:cs="Times New Roman"/>
          <w:sz w:val="24"/>
          <w:szCs w:val="24"/>
        </w:rPr>
        <w:t>, zhromažďovanie</w:t>
      </w:r>
      <w:r w:rsidR="00970491" w:rsidRPr="003139F5">
        <w:rPr>
          <w:rFonts w:ascii="Times New Roman" w:hAnsi="Times New Roman" w:cs="Times New Roman"/>
          <w:sz w:val="24"/>
          <w:szCs w:val="24"/>
        </w:rPr>
        <w:t>“</w:t>
      </w:r>
      <w:r w:rsidR="009D20CB" w:rsidRPr="003139F5">
        <w:rPr>
          <w:rFonts w:ascii="Times New Roman" w:hAnsi="Times New Roman" w:cs="Times New Roman"/>
          <w:sz w:val="24"/>
          <w:szCs w:val="24"/>
        </w:rPr>
        <w:t xml:space="preserve"> a definícia sa rozširuje aj o zabezpečenie všetkých vymenovaných činností obchodníkom alebo sprostredkovateľom</w:t>
      </w:r>
      <w:r w:rsidR="00970491" w:rsidRPr="003139F5">
        <w:rPr>
          <w:rFonts w:ascii="Times New Roman" w:hAnsi="Times New Roman" w:cs="Times New Roman"/>
          <w:sz w:val="24"/>
          <w:szCs w:val="24"/>
        </w:rPr>
        <w:t>.</w:t>
      </w:r>
    </w:p>
    <w:p w14:paraId="1427AF3B" w14:textId="77777777" w:rsidR="00757E1F" w:rsidRPr="003139F5" w:rsidRDefault="00757E1F" w:rsidP="007F37C2">
      <w:pPr>
        <w:spacing w:after="0" w:line="240" w:lineRule="auto"/>
        <w:ind w:firstLine="708"/>
        <w:jc w:val="both"/>
        <w:rPr>
          <w:rFonts w:ascii="Times New Roman" w:hAnsi="Times New Roman" w:cs="Times New Roman"/>
          <w:sz w:val="24"/>
          <w:szCs w:val="24"/>
        </w:rPr>
      </w:pPr>
    </w:p>
    <w:p w14:paraId="192FA486" w14:textId="3B986AA2" w:rsidR="001A540A" w:rsidRPr="003139F5" w:rsidRDefault="001A540A"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13</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131 ods. 4)</w:t>
      </w:r>
    </w:p>
    <w:p w14:paraId="1EB29039" w14:textId="77777777" w:rsidR="00757E1F" w:rsidRPr="003139F5" w:rsidRDefault="00757E1F" w:rsidP="007F37C2">
      <w:pPr>
        <w:spacing w:after="0" w:line="240" w:lineRule="auto"/>
        <w:jc w:val="both"/>
        <w:rPr>
          <w:rFonts w:ascii="Times New Roman" w:hAnsi="Times New Roman" w:cs="Times New Roman"/>
          <w:sz w:val="24"/>
          <w:szCs w:val="24"/>
        </w:rPr>
      </w:pPr>
    </w:p>
    <w:p w14:paraId="48DBDCD4" w14:textId="67B6086F" w:rsidR="001A540A" w:rsidRPr="003139F5" w:rsidRDefault="001A540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sa precizuje, aby z neho </w:t>
      </w:r>
      <w:r w:rsidR="00F629BA" w:rsidRPr="003139F5">
        <w:rPr>
          <w:rFonts w:ascii="Times New Roman" w:hAnsi="Times New Roman" w:cs="Times New Roman"/>
          <w:sz w:val="24"/>
          <w:szCs w:val="24"/>
        </w:rPr>
        <w:t>bolo</w:t>
      </w:r>
      <w:r w:rsidRPr="003139F5">
        <w:rPr>
          <w:rFonts w:ascii="Times New Roman" w:hAnsi="Times New Roman" w:cs="Times New Roman"/>
          <w:sz w:val="24"/>
          <w:szCs w:val="24"/>
        </w:rPr>
        <w:t xml:space="preserve"> </w:t>
      </w:r>
      <w:r w:rsidR="00F629BA" w:rsidRPr="003139F5">
        <w:rPr>
          <w:rFonts w:ascii="Times New Roman" w:hAnsi="Times New Roman" w:cs="Times New Roman"/>
          <w:sz w:val="24"/>
          <w:szCs w:val="24"/>
        </w:rPr>
        <w:t>zrejmé</w:t>
      </w:r>
      <w:r w:rsidRPr="003139F5">
        <w:rPr>
          <w:rFonts w:ascii="Times New Roman" w:hAnsi="Times New Roman" w:cs="Times New Roman"/>
          <w:sz w:val="24"/>
          <w:szCs w:val="24"/>
        </w:rPr>
        <w:t>, ktorý subjekt má povinnosť vydať všeobecne záväzný právny predpis</w:t>
      </w:r>
      <w:r w:rsidR="00F629BA" w:rsidRPr="003139F5">
        <w:rPr>
          <w:rFonts w:ascii="Times New Roman" w:hAnsi="Times New Roman" w:cs="Times New Roman"/>
          <w:sz w:val="24"/>
          <w:szCs w:val="24"/>
        </w:rPr>
        <w:t xml:space="preserve">, ktorým sa stanovujú podrobnosti týkajúce sa inštitútu nenáležitej výhody. </w:t>
      </w:r>
      <w:r w:rsidRPr="003139F5">
        <w:rPr>
          <w:rFonts w:ascii="Times New Roman" w:hAnsi="Times New Roman" w:cs="Times New Roman"/>
          <w:sz w:val="24"/>
          <w:szCs w:val="24"/>
        </w:rPr>
        <w:t xml:space="preserve"> </w:t>
      </w:r>
    </w:p>
    <w:p w14:paraId="4D6E6E5A" w14:textId="77777777" w:rsidR="00757E1F" w:rsidRPr="003139F5" w:rsidRDefault="00757E1F" w:rsidP="007F37C2">
      <w:pPr>
        <w:spacing w:after="0" w:line="240" w:lineRule="auto"/>
        <w:ind w:firstLine="708"/>
        <w:jc w:val="both"/>
        <w:rPr>
          <w:rFonts w:ascii="Times New Roman" w:hAnsi="Times New Roman" w:cs="Times New Roman"/>
          <w:sz w:val="24"/>
          <w:szCs w:val="24"/>
        </w:rPr>
      </w:pPr>
    </w:p>
    <w:p w14:paraId="223EFE8B" w14:textId="613FA370"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36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132 ods. 4)</w:t>
      </w:r>
    </w:p>
    <w:p w14:paraId="44F357D6" w14:textId="77777777" w:rsidR="00E769FF" w:rsidRPr="003139F5" w:rsidRDefault="00E769FF" w:rsidP="007F37C2">
      <w:pPr>
        <w:spacing w:after="0" w:line="240" w:lineRule="auto"/>
        <w:jc w:val="both"/>
        <w:rPr>
          <w:rFonts w:ascii="Times New Roman" w:hAnsi="Times New Roman" w:cs="Times New Roman"/>
          <w:sz w:val="24"/>
          <w:szCs w:val="24"/>
        </w:rPr>
      </w:pPr>
    </w:p>
    <w:p w14:paraId="1E0BDB09" w14:textId="77777777" w:rsidR="00E769F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Precizuje sa definícia detskej pornografie, pretože aplikačná prax v niektorých prípadoch </w:t>
      </w:r>
      <w:proofErr w:type="spellStart"/>
      <w:r w:rsidRPr="003139F5">
        <w:rPr>
          <w:rFonts w:ascii="Times New Roman" w:hAnsi="Times New Roman" w:cs="Times New Roman"/>
          <w:sz w:val="24"/>
          <w:szCs w:val="24"/>
        </w:rPr>
        <w:t>dezinterpretovala</w:t>
      </w:r>
      <w:proofErr w:type="spellEnd"/>
      <w:r w:rsidRPr="003139F5">
        <w:rPr>
          <w:rFonts w:ascii="Times New Roman" w:hAnsi="Times New Roman" w:cs="Times New Roman"/>
          <w:sz w:val="24"/>
          <w:szCs w:val="24"/>
        </w:rPr>
        <w:t xml:space="preserve"> súčasnú definíciu tak, že každý materiál detskej pornografie musel byť určený na sexuálne účely. Definícia detskej pornografie upravená v čl. 2 písm. c) smernice Európskeho parlamentu a Rady 2011/93/EÚ z 13. decembra 2011 o boji proti sexuálnemu zneužívaniu a sexuálnemu vykorisťovaniu detí a proti detskej pornografii, ktorou sa nahrádza rámcové rozhodnutie Rady 2004/68/SVV striktne odlišuje jednak záznam sexuálnych aktivít dieťaťa alebo s dieťaťom, ktorý je detskou pornografiou za akýchkoľvek okolností (bez ďalšej podmienky) a zobrazenie pohlavných orgánov dieťaťa, ktorý môže byť detskou pornografiou, ak je pr</w:t>
      </w:r>
      <w:r w:rsidR="00E769FF" w:rsidRPr="003139F5">
        <w:rPr>
          <w:rFonts w:ascii="Times New Roman" w:hAnsi="Times New Roman" w:cs="Times New Roman"/>
          <w:sz w:val="24"/>
          <w:szCs w:val="24"/>
        </w:rPr>
        <w:t>imárne určené na sexuálne účely.</w:t>
      </w:r>
    </w:p>
    <w:p w14:paraId="2868BEE2" w14:textId="77777777" w:rsidR="00E769FF" w:rsidRPr="003139F5" w:rsidRDefault="00E769FF" w:rsidP="007F37C2">
      <w:pPr>
        <w:spacing w:after="0" w:line="240" w:lineRule="auto"/>
        <w:ind w:firstLine="708"/>
        <w:jc w:val="both"/>
        <w:rPr>
          <w:rFonts w:ascii="Times New Roman" w:hAnsi="Times New Roman" w:cs="Times New Roman"/>
          <w:sz w:val="24"/>
          <w:szCs w:val="24"/>
        </w:rPr>
      </w:pPr>
    </w:p>
    <w:p w14:paraId="58B30C20" w14:textId="336220F8"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Definícia upravená v smernici zároveň nevyžaduje, aby bol materiál obsahujúci záznam dieťaťa pri sexuálnych aktivitách určený na sexuálne účely a pri ostatných druhoch záznamov, </w:t>
      </w:r>
      <w:r w:rsidRPr="003139F5">
        <w:rPr>
          <w:rFonts w:ascii="Times New Roman" w:hAnsi="Times New Roman" w:cs="Times New Roman"/>
          <w:sz w:val="24"/>
          <w:szCs w:val="24"/>
        </w:rPr>
        <w:lastRenderedPageBreak/>
        <w:t>ktoré je potrebné považovať za detskú pornografiu, uvádza, že tieto sú určené primárne (t. j. nie výlučne) na sexuálne účely.</w:t>
      </w:r>
    </w:p>
    <w:p w14:paraId="56978C08" w14:textId="77777777" w:rsidR="00E769FF" w:rsidRPr="003139F5" w:rsidRDefault="00E769FF" w:rsidP="007F37C2">
      <w:pPr>
        <w:spacing w:after="0" w:line="240" w:lineRule="auto"/>
        <w:ind w:firstLine="708"/>
        <w:jc w:val="both"/>
        <w:rPr>
          <w:rFonts w:ascii="Times New Roman" w:hAnsi="Times New Roman" w:cs="Times New Roman"/>
          <w:sz w:val="24"/>
          <w:szCs w:val="24"/>
        </w:rPr>
      </w:pPr>
    </w:p>
    <w:p w14:paraId="67E515B1" w14:textId="616DF0AD"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37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132 ods. 5)</w:t>
      </w:r>
    </w:p>
    <w:p w14:paraId="69EA07F9" w14:textId="77777777" w:rsidR="00E769FF" w:rsidRPr="003139F5" w:rsidRDefault="00E769FF" w:rsidP="007F37C2">
      <w:pPr>
        <w:spacing w:after="0" w:line="240" w:lineRule="auto"/>
        <w:jc w:val="both"/>
        <w:rPr>
          <w:rFonts w:ascii="Times New Roman" w:hAnsi="Times New Roman" w:cs="Times New Roman"/>
          <w:sz w:val="24"/>
          <w:szCs w:val="24"/>
        </w:rPr>
      </w:pPr>
    </w:p>
    <w:p w14:paraId="5A7E20FC" w14:textId="0BB14BA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Predmetné ustanovenie sa precizuje z dôvodu nesprávneho použitia pojmu „informačno-technických prostriedkov“. </w:t>
      </w:r>
    </w:p>
    <w:p w14:paraId="2BAFF1E1" w14:textId="77777777" w:rsidR="00E769FF" w:rsidRPr="003139F5" w:rsidRDefault="00E769FF" w:rsidP="007F37C2">
      <w:pPr>
        <w:spacing w:after="0" w:line="240" w:lineRule="auto"/>
        <w:ind w:firstLine="708"/>
        <w:jc w:val="both"/>
        <w:rPr>
          <w:rFonts w:ascii="Times New Roman" w:hAnsi="Times New Roman" w:cs="Times New Roman"/>
          <w:sz w:val="24"/>
          <w:szCs w:val="24"/>
        </w:rPr>
      </w:pPr>
    </w:p>
    <w:p w14:paraId="33C43CCA" w14:textId="7863D315"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38</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51431D"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39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135 a 135b  až 135e)</w:t>
      </w:r>
    </w:p>
    <w:p w14:paraId="11A949ED" w14:textId="77777777" w:rsidR="0051431D" w:rsidRPr="003139F5" w:rsidRDefault="0051431D" w:rsidP="007F37C2">
      <w:pPr>
        <w:spacing w:after="0" w:line="240" w:lineRule="auto"/>
        <w:rPr>
          <w:rFonts w:ascii="Times New Roman" w:hAnsi="Times New Roman" w:cs="Times New Roman"/>
          <w:i/>
          <w:iCs/>
          <w:sz w:val="24"/>
          <w:szCs w:val="24"/>
        </w:rPr>
      </w:pPr>
    </w:p>
    <w:p w14:paraId="3667B591" w14:textId="76E6DC95" w:rsidR="00450DD7" w:rsidRPr="003139F5" w:rsidRDefault="00450DD7" w:rsidP="007F37C2">
      <w:pPr>
        <w:spacing w:after="0" w:line="240" w:lineRule="auto"/>
        <w:rPr>
          <w:rFonts w:ascii="Times New Roman" w:hAnsi="Times New Roman" w:cs="Times New Roman"/>
          <w:i/>
          <w:iCs/>
          <w:sz w:val="24"/>
          <w:szCs w:val="24"/>
        </w:rPr>
      </w:pPr>
      <w:r w:rsidRPr="003139F5">
        <w:rPr>
          <w:rFonts w:ascii="Times New Roman" w:hAnsi="Times New Roman" w:cs="Times New Roman"/>
          <w:i/>
          <w:iCs/>
          <w:sz w:val="24"/>
          <w:szCs w:val="24"/>
        </w:rPr>
        <w:t>K § 135b</w:t>
      </w:r>
    </w:p>
    <w:p w14:paraId="70574A22" w14:textId="77777777" w:rsidR="0051431D" w:rsidRPr="003139F5" w:rsidRDefault="0051431D" w:rsidP="007F37C2">
      <w:pPr>
        <w:spacing w:after="0" w:line="240" w:lineRule="auto"/>
        <w:ind w:firstLine="708"/>
        <w:jc w:val="both"/>
        <w:rPr>
          <w:rFonts w:ascii="Times New Roman" w:hAnsi="Times New Roman" w:cs="Times New Roman"/>
          <w:sz w:val="24"/>
          <w:szCs w:val="24"/>
        </w:rPr>
      </w:pPr>
    </w:p>
    <w:p w14:paraId="247BD65A" w14:textId="78643FC9"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Ustanovuje sa definícia prechovávania a obchodovania s omamnou látkou a psychotropnou látkou (nový § 135b); kvalifikačné pojmy týkajúce sa prechovávania omamných látok, psychotropných látok, jedov alebo prekurzorov pre vlastnú potrebu sa v zmysle novej koncepcie ako aj členeni</w:t>
      </w:r>
      <w:r w:rsidR="00375E44" w:rsidRPr="003139F5">
        <w:rPr>
          <w:rFonts w:ascii="Times New Roman" w:hAnsi="Times New Roman" w:cs="Times New Roman"/>
          <w:sz w:val="24"/>
          <w:szCs w:val="24"/>
        </w:rPr>
        <w:t>a</w:t>
      </w:r>
      <w:r w:rsidRPr="003139F5">
        <w:rPr>
          <w:rFonts w:ascii="Times New Roman" w:hAnsi="Times New Roman" w:cs="Times New Roman"/>
          <w:sz w:val="24"/>
          <w:szCs w:val="24"/>
        </w:rPr>
        <w:t xml:space="preserve"> navrhovaných drogových trestných činov podľa § 171 až 173 stávajú obsolentné. Podľa doterajšej právnej úpravy spravidla nebolo možné v praxi preukázať, že páchateľ trestného činu podľa § 171 prechováva omamné alebo psychotropné látky v množstve zodpovedajúcom maximálne desiatim jednorazovým dávkam pre inú osobu než pre seba, nakoľko priznaním tejto skutočnosti by sa páchateľ vystavil podstatne prísnejšiemu postihu podľa platného § 172 ods. 1 písm. d).</w:t>
      </w:r>
    </w:p>
    <w:p w14:paraId="633709D6"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0BE0E643" w14:textId="42963487"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zmysle predkladanej právnej úpravy sa v odseku 1 vymedzuje pojem neoprávnené prechovávanie omamnej látky a psychotropnej látky, pod ktoré patrí neoprávnená držba omamnej látky, alebo psychotropnej látky, ak nie sú určené na ďalšiu distribúciu. Zároveň sa tu aj definuje, že neoprávneným prechovávaním omamnej látky a psychotropnej látky sa rozumie aj dovoz, vývoz, prevoz, preprava, kúpa alebo iné zadováženie omamnej látky, alebo psychotropnej látky najviac v malom množstve, ak nie sú určené na ďalšiu distribúciu</w:t>
      </w:r>
      <w:r w:rsidR="005374D4" w:rsidRPr="003139F5">
        <w:rPr>
          <w:rFonts w:ascii="Times New Roman" w:hAnsi="Times New Roman" w:cs="Times New Roman"/>
          <w:sz w:val="24"/>
          <w:szCs w:val="24"/>
        </w:rPr>
        <w:t xml:space="preserve"> alebo za účelom dosiahnutia majetkového prospechu</w:t>
      </w:r>
      <w:r w:rsidR="00CC6DDB" w:rsidRPr="003139F5">
        <w:rPr>
          <w:rFonts w:ascii="Times New Roman" w:hAnsi="Times New Roman" w:cs="Times New Roman"/>
          <w:sz w:val="24"/>
          <w:szCs w:val="24"/>
        </w:rPr>
        <w:t>.</w:t>
      </w:r>
    </w:p>
    <w:p w14:paraId="1D9DFD39"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6B330E17" w14:textId="4E5FA522"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Navrhovaný odsek 2 naopak vymedzuje pojem obchodovania s omamnými a psychotropnými látkami, drogovými prekurzormi a predmetmi určenými na ich výrobu, ktorý sa vyskytuje v navrhovaných ustanoveniach § </w:t>
      </w:r>
      <w:r w:rsidR="00E71803" w:rsidRPr="003139F5">
        <w:rPr>
          <w:rFonts w:ascii="Times New Roman" w:hAnsi="Times New Roman" w:cs="Times New Roman"/>
          <w:sz w:val="24"/>
          <w:szCs w:val="24"/>
        </w:rPr>
        <w:t xml:space="preserve">173 </w:t>
      </w:r>
      <w:r w:rsidRPr="003139F5">
        <w:rPr>
          <w:rFonts w:ascii="Times New Roman" w:hAnsi="Times New Roman" w:cs="Times New Roman"/>
          <w:sz w:val="24"/>
          <w:szCs w:val="24"/>
        </w:rPr>
        <w:t>a</w:t>
      </w:r>
      <w:r w:rsidR="00E71803" w:rsidRPr="003139F5">
        <w:rPr>
          <w:rFonts w:ascii="Times New Roman" w:hAnsi="Times New Roman" w:cs="Times New Roman"/>
          <w:sz w:val="24"/>
          <w:szCs w:val="24"/>
        </w:rPr>
        <w:t> </w:t>
      </w:r>
      <w:r w:rsidRPr="003139F5">
        <w:rPr>
          <w:rFonts w:ascii="Times New Roman" w:hAnsi="Times New Roman" w:cs="Times New Roman"/>
          <w:sz w:val="24"/>
          <w:szCs w:val="24"/>
        </w:rPr>
        <w:t>173</w:t>
      </w:r>
      <w:r w:rsidR="00E71803" w:rsidRPr="003139F5">
        <w:rPr>
          <w:rFonts w:ascii="Times New Roman" w:hAnsi="Times New Roman" w:cs="Times New Roman"/>
          <w:sz w:val="24"/>
          <w:szCs w:val="24"/>
        </w:rPr>
        <w:t>a</w:t>
      </w:r>
      <w:r w:rsidRPr="003139F5">
        <w:rPr>
          <w:rFonts w:ascii="Times New Roman" w:hAnsi="Times New Roman" w:cs="Times New Roman"/>
          <w:sz w:val="24"/>
          <w:szCs w:val="24"/>
        </w:rPr>
        <w:t xml:space="preserve">. Za obchodovanie s uvedenými omamnými a psychotropnými látkami, prekurzormi a predmetmi sa považuje dovoz, vývoz, prevoz, preprava, prechovávanie pre iného, ponuka, predaj, kúpa, výmena, alebo iné zadováženie omamnej látky, psychotropnej látky, rastlín alebo húb obsahujúcich omamné látky alebo psychotropné látky, drogového prekurzora alebo predmetu určeného na výrobu omamnej látky, psychotropnej látky alebo drogového prekurzora, sprostredkovanie alebo financovanie týchto činností. </w:t>
      </w:r>
    </w:p>
    <w:p w14:paraId="6C2B6B89"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0D856D5F" w14:textId="77777777"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Účelom tejto úpravy je odlíšiť užívateľov omamných a psychotropných látok od dílerov, preto sa aj jasne definuje, že aj dovoz, vývoz, prevoz, preprava, kúpa, alebo iné zadováženie omamnej alebo psychotropnej látky v malom množstve, ak nie sú určené na ďalšiu distribúciu, sa považuje za prechovávanie. Súčasná právna úprava to nerozlišovala a preto dochádzalo k neadekvátnemu postihu užívateľov na</w:t>
      </w:r>
      <w:r w:rsidR="00CC6DDB" w:rsidRPr="003139F5">
        <w:rPr>
          <w:rFonts w:ascii="Times New Roman" w:hAnsi="Times New Roman" w:cs="Times New Roman"/>
          <w:sz w:val="24"/>
          <w:szCs w:val="24"/>
        </w:rPr>
        <w:t xml:space="preserve"> rovnakej úrovni ako dílerov.  </w:t>
      </w:r>
    </w:p>
    <w:p w14:paraId="1967C217"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73AE543C" w14:textId="464EE3DD"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Limity množstva omamných a psychotropných látok, ktorých kúpa, zadováženie alebo transport sú vylúčené z kvalifikačného pojmu obchodovania vyplývajú z poznatkov doterajšej praxe, v zmysle ktorých si užívatelia drog často zadovažujú  </w:t>
      </w:r>
      <w:r w:rsidR="00E71803" w:rsidRPr="003139F5">
        <w:rPr>
          <w:rFonts w:ascii="Times New Roman" w:hAnsi="Times New Roman" w:cs="Times New Roman"/>
          <w:sz w:val="24"/>
          <w:szCs w:val="24"/>
        </w:rPr>
        <w:t xml:space="preserve">väčšie </w:t>
      </w:r>
      <w:r w:rsidRPr="003139F5">
        <w:rPr>
          <w:rFonts w:ascii="Times New Roman" w:hAnsi="Times New Roman" w:cs="Times New Roman"/>
          <w:sz w:val="24"/>
          <w:szCs w:val="24"/>
        </w:rPr>
        <w:t>množstvo týchto látok</w:t>
      </w:r>
      <w:r w:rsidR="00000706" w:rsidRPr="003139F5">
        <w:rPr>
          <w:rFonts w:ascii="Times New Roman" w:hAnsi="Times New Roman" w:cs="Times New Roman"/>
          <w:sz w:val="24"/>
          <w:szCs w:val="24"/>
        </w:rPr>
        <w:t xml:space="preserve"> </w:t>
      </w:r>
      <w:r w:rsidRPr="003139F5">
        <w:rPr>
          <w:rFonts w:ascii="Times New Roman" w:hAnsi="Times New Roman" w:cs="Times New Roman"/>
          <w:sz w:val="24"/>
          <w:szCs w:val="24"/>
        </w:rPr>
        <w:t>s cieľom zamedziť častému kontaktu s nelegálnym predajcom</w:t>
      </w:r>
      <w:r w:rsidR="00450DD7" w:rsidRPr="003139F5">
        <w:rPr>
          <w:rFonts w:ascii="Times New Roman" w:hAnsi="Times New Roman" w:cs="Times New Roman"/>
          <w:sz w:val="24"/>
          <w:szCs w:val="24"/>
        </w:rPr>
        <w:t>.</w:t>
      </w:r>
    </w:p>
    <w:p w14:paraId="3ABA3C55" w14:textId="5E2FBDE8" w:rsidR="00EF2888" w:rsidRPr="003139F5" w:rsidRDefault="00EF2888" w:rsidP="007F37C2">
      <w:pPr>
        <w:spacing w:after="0" w:line="240" w:lineRule="auto"/>
        <w:ind w:firstLine="708"/>
        <w:jc w:val="both"/>
        <w:rPr>
          <w:rFonts w:ascii="Times New Roman" w:hAnsi="Times New Roman" w:cs="Times New Roman"/>
          <w:sz w:val="24"/>
          <w:szCs w:val="24"/>
        </w:rPr>
      </w:pPr>
    </w:p>
    <w:p w14:paraId="689542FF" w14:textId="11667116" w:rsidR="00EF2888" w:rsidRPr="003139F5" w:rsidRDefault="00EF288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Aby nedošlo k prísnejšiemu postihu užívateľov, ktorý omamnú alebo psychotropnú látku len prechovávajú </w:t>
      </w:r>
      <w:r w:rsidR="003F2B0F" w:rsidRPr="003139F5">
        <w:rPr>
          <w:rFonts w:ascii="Times New Roman" w:hAnsi="Times New Roman" w:cs="Times New Roman"/>
          <w:sz w:val="24"/>
          <w:szCs w:val="24"/>
        </w:rPr>
        <w:t xml:space="preserve">pre vlastnú potrebu </w:t>
      </w:r>
      <w:r w:rsidRPr="003139F5">
        <w:rPr>
          <w:rFonts w:ascii="Times New Roman" w:hAnsi="Times New Roman" w:cs="Times New Roman"/>
          <w:sz w:val="24"/>
          <w:szCs w:val="24"/>
        </w:rPr>
        <w:t xml:space="preserve">(čím napĺňajú skutkovú podstatu trestného činu podľa § 171), v prípadoch kedy sa </w:t>
      </w:r>
      <w:r w:rsidR="003F2B0F" w:rsidRPr="003139F5">
        <w:rPr>
          <w:rFonts w:ascii="Times New Roman" w:hAnsi="Times New Roman" w:cs="Times New Roman"/>
          <w:sz w:val="24"/>
          <w:szCs w:val="24"/>
        </w:rPr>
        <w:t xml:space="preserve">aj </w:t>
      </w:r>
      <w:r w:rsidRPr="003139F5">
        <w:rPr>
          <w:rFonts w:ascii="Times New Roman" w:hAnsi="Times New Roman" w:cs="Times New Roman"/>
          <w:sz w:val="24"/>
          <w:szCs w:val="24"/>
        </w:rPr>
        <w:t xml:space="preserve">priznajú, že si drogu kúpili (čím by formálne naplnili aj skutkovú podstatu trestného činu podľa § 173), odsek 3 vylučuje </w:t>
      </w:r>
      <w:r w:rsidR="003F2B0F" w:rsidRPr="003139F5">
        <w:rPr>
          <w:rFonts w:ascii="Times New Roman" w:hAnsi="Times New Roman" w:cs="Times New Roman"/>
          <w:sz w:val="24"/>
          <w:szCs w:val="24"/>
        </w:rPr>
        <w:t xml:space="preserve">tento </w:t>
      </w:r>
      <w:r w:rsidRPr="003139F5">
        <w:rPr>
          <w:rFonts w:ascii="Times New Roman" w:hAnsi="Times New Roman" w:cs="Times New Roman"/>
          <w:sz w:val="24"/>
          <w:szCs w:val="24"/>
        </w:rPr>
        <w:t xml:space="preserve">jednočinný súbeh. </w:t>
      </w:r>
    </w:p>
    <w:p w14:paraId="220D0ECB" w14:textId="682CD38D" w:rsidR="00D06B7F" w:rsidRPr="003139F5" w:rsidRDefault="00D06B7F" w:rsidP="007F37C2">
      <w:pPr>
        <w:spacing w:after="0" w:line="240" w:lineRule="auto"/>
        <w:ind w:firstLine="708"/>
        <w:jc w:val="both"/>
        <w:rPr>
          <w:rFonts w:ascii="Times New Roman" w:hAnsi="Times New Roman" w:cs="Times New Roman"/>
          <w:sz w:val="24"/>
          <w:szCs w:val="24"/>
        </w:rPr>
      </w:pPr>
    </w:p>
    <w:p w14:paraId="1ABCC009" w14:textId="3AA53A82" w:rsidR="00D06B7F" w:rsidRPr="003139F5" w:rsidRDefault="00D06B7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právna úprava reflektuje požiadavky vyplývajúce z Rámcového rozhodnutia Rady 2004/757/SVV z 25. októbra 2004, ktorým sa stanovujú minimálne ustanovenia o znakoch skutkových podstát trestných činov a trestov v oblasti nezákonného obchodu s drogami.</w:t>
      </w:r>
    </w:p>
    <w:p w14:paraId="78B3EF3F" w14:textId="7809A6B2" w:rsidR="00450DD7" w:rsidRPr="003139F5" w:rsidRDefault="00450DD7" w:rsidP="007F37C2">
      <w:pPr>
        <w:spacing w:after="0" w:line="240" w:lineRule="auto"/>
        <w:jc w:val="both"/>
        <w:rPr>
          <w:rFonts w:ascii="Times New Roman" w:hAnsi="Times New Roman" w:cs="Times New Roman"/>
          <w:b/>
          <w:bCs/>
          <w:sz w:val="24"/>
          <w:szCs w:val="24"/>
        </w:rPr>
      </w:pPr>
    </w:p>
    <w:p w14:paraId="01E2648E" w14:textId="77777777" w:rsidR="00EF06CE" w:rsidRPr="003139F5" w:rsidRDefault="00EF06CE" w:rsidP="007F37C2">
      <w:pPr>
        <w:spacing w:after="0" w:line="240" w:lineRule="auto"/>
        <w:rPr>
          <w:rFonts w:ascii="Times New Roman" w:hAnsi="Times New Roman" w:cs="Times New Roman"/>
          <w:i/>
          <w:iCs/>
          <w:sz w:val="24"/>
          <w:szCs w:val="24"/>
        </w:rPr>
      </w:pPr>
      <w:r w:rsidRPr="003139F5">
        <w:rPr>
          <w:rFonts w:ascii="Times New Roman" w:hAnsi="Times New Roman" w:cs="Times New Roman"/>
          <w:i/>
          <w:iCs/>
          <w:sz w:val="24"/>
          <w:szCs w:val="24"/>
        </w:rPr>
        <w:t>K § 135c</w:t>
      </w:r>
    </w:p>
    <w:p w14:paraId="2934F04E" w14:textId="77777777" w:rsidR="00CC6DDB" w:rsidRPr="003139F5" w:rsidRDefault="00CC6DDB" w:rsidP="007F37C2">
      <w:pPr>
        <w:spacing w:after="0" w:line="240" w:lineRule="auto"/>
        <w:jc w:val="both"/>
        <w:rPr>
          <w:rFonts w:ascii="Times New Roman" w:hAnsi="Times New Roman" w:cs="Times New Roman"/>
          <w:sz w:val="24"/>
          <w:szCs w:val="24"/>
        </w:rPr>
      </w:pPr>
    </w:p>
    <w:p w14:paraId="021DC117" w14:textId="77777777"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135c zavádza mechanizmus ustanovovania nepatrného množstva omamných a psychotropných látok pre účely Trestného zákona.</w:t>
      </w:r>
    </w:p>
    <w:p w14:paraId="6708C342"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6758ED99" w14:textId="77777777"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1 sa určuje nepatrné množstvo omamnej látky alebo psychotropnej látky, ktoré je vymedzené maximálnym množstvom zaisteného materiálu, t. j. zaistenej omamnej látky alebo psychotropnej látky, podľa hodnôt uvedených v treťom stĺpci v Prílohe č. 1 návrhu zákona. Mechanizmus určovania nepatrného množstva omamnej látky alebo psychotropnej látky vychádza primárne zo stanovenia jej hmotnosti alebo počtu kusov hmotného substrátu (tablety, papieriky), ak je držba a užívanie tejto látky bežná v takejto forme. Štvrtý stĺpec v Prílohe č. 1 predstavuje také množstvo účinnej látky, ktoré spravidla býva obsiahnuté v nepatrnom množstve omamnej alebo psychotropnej látky uvedenej v treťom stĺpci. Ak množstvo zaistenej omamnej látky alebo psychotropnej látky neprekračuje hmotnostný limit alebo limit stanovený počtom uvedený</w:t>
      </w:r>
      <w:r w:rsidR="00C94321" w:rsidRPr="003139F5">
        <w:rPr>
          <w:rFonts w:ascii="Times New Roman" w:hAnsi="Times New Roman" w:cs="Times New Roman"/>
          <w:sz w:val="24"/>
          <w:szCs w:val="24"/>
        </w:rPr>
        <w:t>m</w:t>
      </w:r>
      <w:r w:rsidRPr="003139F5">
        <w:rPr>
          <w:rFonts w:ascii="Times New Roman" w:hAnsi="Times New Roman" w:cs="Times New Roman"/>
          <w:sz w:val="24"/>
          <w:szCs w:val="24"/>
        </w:rPr>
        <w:t xml:space="preserve"> v treťom stĺpci, množstvo účinnej látky obsiahnutej v tomto materiáli nie je potrebné ďalej skúmať. Ak zaistená omamná látka alebo psychotropná látka tento limit presiahne, Kriminalistický a expertízny ústav PZ (ďalej len „KEÚ PZ“) bude v takom prípade pre určenie či ide o nepatrné alebo malé množstvo drogy vždy skúmať, či množstvo účinnej látky zároveň presiahlo hodnotu uvedenú v štvrtom stĺpci v</w:t>
      </w:r>
      <w:r w:rsidR="00CC6DDB" w:rsidRPr="003139F5">
        <w:rPr>
          <w:rFonts w:ascii="Times New Roman" w:hAnsi="Times New Roman" w:cs="Times New Roman"/>
          <w:sz w:val="24"/>
          <w:szCs w:val="24"/>
        </w:rPr>
        <w:t xml:space="preserve"> Prílohe č. 1.</w:t>
      </w:r>
    </w:p>
    <w:p w14:paraId="642E9103"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6AD748F2" w14:textId="0247C563"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Navrhovaný postup vychádza z tej skutočnosti, že užívatelia omamných alebo psychotropných látok pri ich zadovažovaní nemajú možnosť poznať koncentráciu účinných látok v danom materiáli, ale orientujú sa výhradne na základne hmotnosti alebo počtu kusov takej látky. Hodnoty nepatrného množstva omamných alebo psychotropných látok uvedené v tabuľke v Prílohe č. 1 zodpovedajú </w:t>
      </w:r>
      <w:r w:rsidR="00DC01A2" w:rsidRPr="003139F5">
        <w:rPr>
          <w:rFonts w:ascii="Times New Roman" w:hAnsi="Times New Roman" w:cs="Times New Roman"/>
          <w:sz w:val="24"/>
          <w:szCs w:val="24"/>
        </w:rPr>
        <w:t xml:space="preserve">približne </w:t>
      </w:r>
      <w:r w:rsidRPr="003139F5">
        <w:rPr>
          <w:rFonts w:ascii="Times New Roman" w:hAnsi="Times New Roman" w:cs="Times New Roman"/>
          <w:sz w:val="24"/>
          <w:szCs w:val="24"/>
        </w:rPr>
        <w:t>trom jednorazovým dávkam podľa štatistík KEÚ PZ. Ak v prípade držby omamnej látky alebo psychotropnej látky nedôjde k prekročeniu hmotnostného limitu alebo limitu daného počtom pre určenie nepatrného množstva, KEÚ PZ nebude vykonávať dodatočné skúmanie, pretože pri danom množstve zaistenej drogy sa nedá dôvodne predpokladať, že by množstvo účinnej látky v zaistenej omamnej alebo psychotropnej látke bolo takého rozsahu, že by zodpovedalo viac než trom jednorazovým dávkam. Na druhej strane, ak množstvo zaistenej omamnej alebo psychotropnej látky presiahne hodnotu nepatrného množstva v treťom stĺpci Prílohy č. 1, KEÚ PZ vykoná detailnejšie skúmanie, aby dokázal určiť konkrétne množstvo zaisteného materiálu vyplývajúce z kvalifikovaných skutkových podstát navrhovaných trestných činov podľa § 171 a</w:t>
      </w:r>
      <w:r w:rsidR="00C94321" w:rsidRPr="003139F5">
        <w:rPr>
          <w:rFonts w:ascii="Times New Roman" w:hAnsi="Times New Roman" w:cs="Times New Roman"/>
          <w:sz w:val="24"/>
          <w:szCs w:val="24"/>
        </w:rPr>
        <w:t>ž</w:t>
      </w:r>
      <w:r w:rsidRPr="003139F5">
        <w:rPr>
          <w:rFonts w:ascii="Times New Roman" w:hAnsi="Times New Roman" w:cs="Times New Roman"/>
          <w:sz w:val="24"/>
          <w:szCs w:val="24"/>
        </w:rPr>
        <w:t xml:space="preserve"> § 17</w:t>
      </w:r>
      <w:r w:rsidR="00C94321" w:rsidRPr="003139F5">
        <w:rPr>
          <w:rFonts w:ascii="Times New Roman" w:hAnsi="Times New Roman" w:cs="Times New Roman"/>
          <w:sz w:val="24"/>
          <w:szCs w:val="24"/>
        </w:rPr>
        <w:t>3</w:t>
      </w:r>
      <w:r w:rsidRPr="003139F5">
        <w:rPr>
          <w:rFonts w:ascii="Times New Roman" w:hAnsi="Times New Roman" w:cs="Times New Roman"/>
          <w:sz w:val="24"/>
          <w:szCs w:val="24"/>
        </w:rPr>
        <w:t xml:space="preserve"> Trestného zákona. Ak by pri dodatočnom skúmaní bolo zistené, že zaistená omamná alebo psychotropná látka síce presahuje hodnotu nepatrného množstva, ale s prihliadnutím na nižší obsah účinnej látky než je hodnota uvedená v štvrtom stĺpci z tohto množstva nie je možné pripraviť viac než tri jednorazové dávky (t. j. množstvo drogy je síce väčšie ako nepatrné, ale táto droga je nižšej </w:t>
      </w:r>
      <w:r w:rsidRPr="003139F5">
        <w:rPr>
          <w:rFonts w:ascii="Times New Roman" w:hAnsi="Times New Roman" w:cs="Times New Roman"/>
          <w:sz w:val="24"/>
          <w:szCs w:val="24"/>
        </w:rPr>
        <w:lastRenderedPageBreak/>
        <w:t>kvality), KEÚ PZ ustanoví, že takéto množstvo zaisteného materiálu je na účely relevantných ustanovení Trestného zákona alebo zákona o priestup</w:t>
      </w:r>
      <w:r w:rsidR="00CC6DDB" w:rsidRPr="003139F5">
        <w:rPr>
          <w:rFonts w:ascii="Times New Roman" w:hAnsi="Times New Roman" w:cs="Times New Roman"/>
          <w:sz w:val="24"/>
          <w:szCs w:val="24"/>
        </w:rPr>
        <w:t>koch stále nepatrným množstvom.</w:t>
      </w:r>
    </w:p>
    <w:p w14:paraId="07D406AF"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2255154D" w14:textId="50CD1511" w:rsidR="00CC6DDB"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ustanovení § 135c ods. 2 návrhu zákona sa vymedzuje nepatrné množstvo omamných látok alebo psychotropných látok, ktoré nie sú explicitne uvedené v Prílohe č. 1, a pre ktoré sa horný hmotnostný limit paušálne stanovuje na množstvo do jedného gramu. V tomto prípade sa jedná o rozsiahlu skupinu omamných alebo psychotropných látok uvedených v zákone č. 139/1998 Z. z., ktoré sa na čiernom trhu bežne nevyskytujú a preto nie je možné jednoznačne ustanoviť, koľko účinnej látky vo forme voľnej bázy zodpovedá približne trom jednorazovým dávkam. Množstvo do jedného gramu materiálu je spravidla najmenšie možné množstvo, ktoré je možné na čiernom trhu zaobstarať a zároveň je to množstvo, na základe ktorého sa užívateľ dokáže ľahko a spoľahlivo orientovať. V prípade, že v budúcnosti nastane situácia, že by sa niektorá z tejto bližšie nešpecifikovanej skupiny látok začala medzi užívateľmi zneužívať vo vyššej miere a bolo by z praxe preukázané, že množstvo do jedného gramu tejto látky výrazne presahuje množstvo zodpovedajúce trom jednorazovým dávkam, doplnením zákona by bolo možné rozšíriť tabuľku uvedenú v Prílohe č. 1 aj o takúto omamnú alebo psychotropnú látku a zároveň ustanoviť limit pre jej nepatrné množstvo ako pre množstvo účinnej látky vo forme voľnej bázy, ktoré by mohla daná omamná alebo psychotropná látka obsah</w:t>
      </w:r>
      <w:r w:rsidR="00CC6DDB" w:rsidRPr="003139F5">
        <w:rPr>
          <w:rFonts w:ascii="Times New Roman" w:hAnsi="Times New Roman" w:cs="Times New Roman"/>
          <w:sz w:val="24"/>
          <w:szCs w:val="24"/>
        </w:rPr>
        <w:t>ovať.</w:t>
      </w:r>
    </w:p>
    <w:p w14:paraId="12703817"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763C43F1" w14:textId="37A56A4A"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135c ods. 3 návrhu zákona definuje základné pravidlo v prípade zaistenia rôznych omamných alebo psychotropných látok v nepatrných množstvách u jednej osoby.</w:t>
      </w:r>
      <w:r w:rsidR="005374D4" w:rsidRPr="003139F5">
        <w:rPr>
          <w:rFonts w:ascii="Times New Roman" w:hAnsi="Times New Roman" w:cs="Times New Roman"/>
          <w:sz w:val="24"/>
          <w:szCs w:val="24"/>
        </w:rPr>
        <w:t xml:space="preserve"> </w:t>
      </w:r>
      <w:r w:rsidRPr="003139F5">
        <w:rPr>
          <w:rFonts w:ascii="Times New Roman" w:hAnsi="Times New Roman" w:cs="Times New Roman"/>
          <w:sz w:val="24"/>
          <w:szCs w:val="24"/>
        </w:rPr>
        <w:t>V prípade, že osoba disponuje viac ako dvoma (t. j. troma a viac) rôznymi druhmi omamných a psychotropných látok v nepatrnom množstve, bude tento skutok posudzovaný podľa § 171 ods. 3</w:t>
      </w:r>
      <w:r w:rsidR="005374D4" w:rsidRPr="003139F5">
        <w:rPr>
          <w:rFonts w:ascii="Times New Roman" w:hAnsi="Times New Roman" w:cs="Times New Roman"/>
          <w:sz w:val="24"/>
          <w:szCs w:val="24"/>
        </w:rPr>
        <w:t xml:space="preserve"> </w:t>
      </w:r>
      <w:r w:rsidRPr="003139F5">
        <w:rPr>
          <w:rFonts w:ascii="Times New Roman" w:hAnsi="Times New Roman" w:cs="Times New Roman"/>
          <w:sz w:val="24"/>
          <w:szCs w:val="24"/>
        </w:rPr>
        <w:t>v rozsahu malého množstva.</w:t>
      </w:r>
    </w:p>
    <w:p w14:paraId="5FEB690E"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0107719C" w14:textId="77777777" w:rsidR="00EF06CE" w:rsidRPr="003139F5" w:rsidRDefault="00EF06CE" w:rsidP="007F37C2">
      <w:pPr>
        <w:spacing w:after="0" w:line="240" w:lineRule="auto"/>
        <w:rPr>
          <w:rFonts w:ascii="Times New Roman" w:hAnsi="Times New Roman" w:cs="Times New Roman"/>
          <w:i/>
          <w:iCs/>
          <w:sz w:val="24"/>
          <w:szCs w:val="24"/>
        </w:rPr>
      </w:pPr>
      <w:r w:rsidRPr="003139F5">
        <w:rPr>
          <w:rFonts w:ascii="Times New Roman" w:hAnsi="Times New Roman" w:cs="Times New Roman"/>
          <w:i/>
          <w:iCs/>
          <w:sz w:val="24"/>
          <w:szCs w:val="24"/>
        </w:rPr>
        <w:t>K § 135d</w:t>
      </w:r>
    </w:p>
    <w:p w14:paraId="55F10DBB" w14:textId="77777777" w:rsidR="00CC6DDB" w:rsidRPr="003139F5" w:rsidRDefault="00CC6DDB" w:rsidP="007F37C2">
      <w:pPr>
        <w:spacing w:after="0" w:line="240" w:lineRule="auto"/>
        <w:jc w:val="both"/>
        <w:rPr>
          <w:rFonts w:ascii="Times New Roman" w:hAnsi="Times New Roman" w:cs="Times New Roman"/>
          <w:sz w:val="24"/>
          <w:szCs w:val="24"/>
        </w:rPr>
      </w:pPr>
    </w:p>
    <w:p w14:paraId="159E274B" w14:textId="57EDB978"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135d návrhu zákona vymedzuje spôsob ustanovovania množstiev omamných a psychotropných látok na účely kvalifikovaných skutkových podstát navrhovaných trestných činov podľa § 171 a</w:t>
      </w:r>
      <w:r w:rsidR="00C94321" w:rsidRPr="003139F5">
        <w:rPr>
          <w:rFonts w:ascii="Times New Roman" w:hAnsi="Times New Roman" w:cs="Times New Roman"/>
          <w:sz w:val="24"/>
          <w:szCs w:val="24"/>
        </w:rPr>
        <w:t>ž</w:t>
      </w:r>
      <w:r w:rsidRPr="003139F5">
        <w:rPr>
          <w:rFonts w:ascii="Times New Roman" w:hAnsi="Times New Roman" w:cs="Times New Roman"/>
          <w:sz w:val="24"/>
          <w:szCs w:val="24"/>
        </w:rPr>
        <w:t>  17</w:t>
      </w:r>
      <w:r w:rsidR="00C94321" w:rsidRPr="003139F5">
        <w:rPr>
          <w:rFonts w:ascii="Times New Roman" w:hAnsi="Times New Roman" w:cs="Times New Roman"/>
          <w:sz w:val="24"/>
          <w:szCs w:val="24"/>
        </w:rPr>
        <w:t>3</w:t>
      </w:r>
      <w:r w:rsidRPr="003139F5">
        <w:rPr>
          <w:rFonts w:ascii="Times New Roman" w:hAnsi="Times New Roman" w:cs="Times New Roman"/>
          <w:sz w:val="24"/>
          <w:szCs w:val="24"/>
        </w:rPr>
        <w:t xml:space="preserve"> Trestného zákona. Jednotlivé množstvá omamných alebo psychotropných látok podľa § 135d písm. a) až e) sa určujú násobkami nepatrného množstva uvedenému v Prílohe č. 1 tohto zákona. </w:t>
      </w:r>
    </w:p>
    <w:p w14:paraId="2D74C660"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51B6C1A0" w14:textId="00A30AAD" w:rsidR="004A106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Takýto spôsob určovania množstiev omamných alebo psychotropných látok je dôvodný najmä pre to, aby znalosť závažnosti navrhovaného trestného činu podľa § 171 a</w:t>
      </w:r>
      <w:r w:rsidR="00C94321" w:rsidRPr="003139F5">
        <w:rPr>
          <w:rFonts w:ascii="Times New Roman" w:hAnsi="Times New Roman" w:cs="Times New Roman"/>
          <w:sz w:val="24"/>
          <w:szCs w:val="24"/>
        </w:rPr>
        <w:t>ž</w:t>
      </w:r>
      <w:r w:rsidRPr="003139F5">
        <w:rPr>
          <w:rFonts w:ascii="Times New Roman" w:hAnsi="Times New Roman" w:cs="Times New Roman"/>
          <w:sz w:val="24"/>
          <w:szCs w:val="24"/>
        </w:rPr>
        <w:t xml:space="preserve"> 17</w:t>
      </w:r>
      <w:r w:rsidR="00C94321" w:rsidRPr="003139F5">
        <w:rPr>
          <w:rFonts w:ascii="Times New Roman" w:hAnsi="Times New Roman" w:cs="Times New Roman"/>
          <w:sz w:val="24"/>
          <w:szCs w:val="24"/>
        </w:rPr>
        <w:t>3</w:t>
      </w:r>
      <w:r w:rsidRPr="003139F5">
        <w:rPr>
          <w:rFonts w:ascii="Times New Roman" w:hAnsi="Times New Roman" w:cs="Times New Roman"/>
          <w:sz w:val="24"/>
          <w:szCs w:val="24"/>
        </w:rPr>
        <w:t xml:space="preserve"> Trestného zákona od samého začiatku korešpondovala s vedomým úmyslom páchateľa, ktorý sa pri nezákonnom nakladaní s omamnou alebo psychotropnou látkou orientuje primárne na základe jej hmotnosti alebo počtu kusov bez skutočnej znalosti množstva účinnej látky obsiahnutej v celkovom množstve materiálu. </w:t>
      </w:r>
    </w:p>
    <w:p w14:paraId="09DD4BC5"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0A4E4C9B" w14:textId="695A8BEC" w:rsidR="00970491" w:rsidRPr="003139F5" w:rsidRDefault="00970491" w:rsidP="007F37C2">
      <w:pPr>
        <w:spacing w:after="0" w:line="240" w:lineRule="auto"/>
        <w:rPr>
          <w:rFonts w:ascii="Times New Roman" w:hAnsi="Times New Roman" w:cs="Times New Roman"/>
          <w:i/>
          <w:sz w:val="24"/>
          <w:szCs w:val="24"/>
        </w:rPr>
      </w:pPr>
      <w:r w:rsidRPr="003139F5">
        <w:rPr>
          <w:rFonts w:ascii="Times New Roman" w:hAnsi="Times New Roman" w:cs="Times New Roman"/>
          <w:i/>
          <w:sz w:val="24"/>
          <w:szCs w:val="24"/>
        </w:rPr>
        <w:t>K § 135e</w:t>
      </w:r>
    </w:p>
    <w:p w14:paraId="7A1E1883" w14:textId="77777777" w:rsidR="00CC6DDB" w:rsidRPr="003139F5" w:rsidRDefault="00CC6DDB" w:rsidP="007F37C2">
      <w:pPr>
        <w:spacing w:after="0" w:line="240" w:lineRule="auto"/>
        <w:jc w:val="both"/>
        <w:rPr>
          <w:rFonts w:ascii="Times New Roman" w:hAnsi="Times New Roman" w:cs="Times New Roman"/>
          <w:sz w:val="24"/>
          <w:szCs w:val="24"/>
        </w:rPr>
      </w:pPr>
    </w:p>
    <w:p w14:paraId="78DD9313" w14:textId="40E20D00"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 135e návrhu zákona vymedzuje spôsob ustanovovania množstiev rastlín a húb obsahujúcich omamné látky alebo psychotropné látky. Nepatrné množstvá uvedených rastlín a húb sú uvedené v Prílohe č. 2 návrhu zákona, pričom ďalšie množstvá zodpovedajúce kvalifikovaným skutkovým podstatám navrhovaného § 172 Trestného zákona sa určujú relevantnými násobkami nepatrného množstva týchto rastlín a húb v zmysle § 135e ods. 2 písm. a) až e) návrhu zákona. Uvedený mechanizmus zavádza objektívne stanovovanie množstiev rastlín a húb obsahujúcich omamné látky alebo psychotropné látky bez ohľadu na vývojové štádium týchto rastlín alebo húb a množstvo účinnej látky v nich obsiahnutých. Podobne ako </w:t>
      </w:r>
      <w:r w:rsidRPr="003139F5">
        <w:rPr>
          <w:rFonts w:ascii="Times New Roman" w:hAnsi="Times New Roman" w:cs="Times New Roman"/>
          <w:sz w:val="24"/>
          <w:szCs w:val="24"/>
        </w:rPr>
        <w:lastRenderedPageBreak/>
        <w:t>bolo zdôvodnené vo výklade k § 135d návrhu zákona upravujúc</w:t>
      </w:r>
      <w:r w:rsidR="00375E44" w:rsidRPr="003139F5">
        <w:rPr>
          <w:rFonts w:ascii="Times New Roman" w:hAnsi="Times New Roman" w:cs="Times New Roman"/>
          <w:sz w:val="24"/>
          <w:szCs w:val="24"/>
        </w:rPr>
        <w:t>eho</w:t>
      </w:r>
      <w:r w:rsidRPr="003139F5">
        <w:rPr>
          <w:rFonts w:ascii="Times New Roman" w:hAnsi="Times New Roman" w:cs="Times New Roman"/>
          <w:sz w:val="24"/>
          <w:szCs w:val="24"/>
        </w:rPr>
        <w:t xml:space="preserve"> objektívne stanovovanie množstiev omamných a psychotropných látok, aj v tomto prípade je zámerom predkladateľa, aby bol úmysel páchateľa protiprávne pestovať konkrétny počet dotknutých rastlín alebo húb transparentne stotožnený s konkrétnymi trestnoprávnymi dôsledkami.</w:t>
      </w:r>
    </w:p>
    <w:p w14:paraId="27A8BE87"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6EF19928" w14:textId="6969E8B5" w:rsidR="004A1067" w:rsidRPr="003139F5" w:rsidRDefault="004A1067"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135f</w:t>
      </w:r>
    </w:p>
    <w:p w14:paraId="10706177" w14:textId="77777777" w:rsidR="00CC6DDB" w:rsidRPr="003139F5" w:rsidRDefault="00CC6DDB" w:rsidP="007F37C2">
      <w:pPr>
        <w:spacing w:after="0" w:line="240" w:lineRule="auto"/>
        <w:jc w:val="both"/>
        <w:rPr>
          <w:rFonts w:ascii="Times New Roman" w:hAnsi="Times New Roman" w:cs="Times New Roman"/>
          <w:sz w:val="24"/>
          <w:szCs w:val="24"/>
        </w:rPr>
      </w:pPr>
    </w:p>
    <w:p w14:paraId="1F116017" w14:textId="79F3938C" w:rsidR="004A1067" w:rsidRPr="003139F5" w:rsidRDefault="00471E7D"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Ustanovuje sa mechanizmus pre výpočet množstva omamných látok alebo psychotropných látok v prípade neoprávneného nakladania s viacerými druhmi omamných látok alebo psychotropných látok. Rovnaký postup sa zavádza aj pre určenie celkového množstva rastlín a húb obsahujúcich omamné látky alebo psychotropné látky</w:t>
      </w:r>
      <w:r w:rsidR="001C7AF5" w:rsidRPr="003139F5">
        <w:rPr>
          <w:rFonts w:ascii="Times New Roman" w:hAnsi="Times New Roman" w:cs="Times New Roman"/>
          <w:sz w:val="24"/>
          <w:szCs w:val="24"/>
        </w:rPr>
        <w:t xml:space="preserve"> a kombináciu omamných látok alebo psychotropných látok s rastlinami a hubami obsahujúcimi omamné látky alebo psychotropné látky.</w:t>
      </w:r>
    </w:p>
    <w:p w14:paraId="106F62CC" w14:textId="1BED2F08" w:rsidR="00B547B5" w:rsidRPr="003139F5" w:rsidRDefault="00B547B5" w:rsidP="007F37C2">
      <w:pPr>
        <w:spacing w:after="0" w:line="240" w:lineRule="auto"/>
        <w:jc w:val="both"/>
        <w:rPr>
          <w:rFonts w:ascii="Times New Roman" w:hAnsi="Times New Roman" w:cs="Times New Roman"/>
          <w:sz w:val="24"/>
          <w:szCs w:val="24"/>
        </w:rPr>
      </w:pPr>
    </w:p>
    <w:p w14:paraId="5572F5D5" w14:textId="3B198C3F" w:rsidR="00EF2888" w:rsidRPr="003139F5" w:rsidRDefault="001C7A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w:t>
      </w:r>
      <w:r w:rsidR="00B547B5" w:rsidRPr="003139F5">
        <w:rPr>
          <w:rFonts w:ascii="Times New Roman" w:hAnsi="Times New Roman" w:cs="Times New Roman"/>
          <w:sz w:val="24"/>
          <w:szCs w:val="24"/>
        </w:rPr>
        <w:t>4</w:t>
      </w:r>
      <w:r w:rsidRPr="003139F5">
        <w:rPr>
          <w:rFonts w:ascii="Times New Roman" w:hAnsi="Times New Roman" w:cs="Times New Roman"/>
          <w:sz w:val="24"/>
          <w:szCs w:val="24"/>
        </w:rPr>
        <w:t xml:space="preserve"> sa vylučuje súbeh trestného činu Neoprávneného prechovávania omamnej látky a psychotropnej látky </w:t>
      </w:r>
      <w:r w:rsidR="00EF2888" w:rsidRPr="003139F5">
        <w:rPr>
          <w:rFonts w:ascii="Times New Roman" w:hAnsi="Times New Roman" w:cs="Times New Roman"/>
          <w:sz w:val="24"/>
          <w:szCs w:val="24"/>
        </w:rPr>
        <w:t xml:space="preserve">obsahujúcej THC </w:t>
      </w:r>
      <w:r w:rsidRPr="003139F5">
        <w:rPr>
          <w:rFonts w:ascii="Times New Roman" w:hAnsi="Times New Roman" w:cs="Times New Roman"/>
          <w:sz w:val="24"/>
          <w:szCs w:val="24"/>
        </w:rPr>
        <w:t>podľa § 171 a trestného činu Neoprávnené pestovanie rastlín a húb obsahujúcich omamnú látku a psychotropnú látku podľa § 172</w:t>
      </w:r>
      <w:r w:rsidR="00EF2888" w:rsidRPr="003139F5">
        <w:rPr>
          <w:rFonts w:ascii="Times New Roman" w:hAnsi="Times New Roman" w:cs="Times New Roman"/>
          <w:sz w:val="24"/>
          <w:szCs w:val="24"/>
        </w:rPr>
        <w:t>, čím sa má zamedziť potrestaniu za dva trestné činy v prípadoch, keď páchateľ má časť „úrody“ ešte ako rastliny</w:t>
      </w:r>
      <w:r w:rsidR="00127CF7" w:rsidRPr="003139F5">
        <w:rPr>
          <w:rFonts w:ascii="Times New Roman" w:hAnsi="Times New Roman" w:cs="Times New Roman"/>
          <w:sz w:val="24"/>
          <w:szCs w:val="24"/>
        </w:rPr>
        <w:t xml:space="preserve"> v zemi</w:t>
      </w:r>
      <w:r w:rsidR="00EF2888" w:rsidRPr="003139F5">
        <w:rPr>
          <w:rFonts w:ascii="Times New Roman" w:hAnsi="Times New Roman" w:cs="Times New Roman"/>
          <w:sz w:val="24"/>
          <w:szCs w:val="24"/>
        </w:rPr>
        <w:t>, ale časť už má zrezanú, a napr. ju suší, pr</w:t>
      </w:r>
      <w:r w:rsidR="00127CF7" w:rsidRPr="003139F5">
        <w:rPr>
          <w:rFonts w:ascii="Times New Roman" w:hAnsi="Times New Roman" w:cs="Times New Roman"/>
          <w:sz w:val="24"/>
          <w:szCs w:val="24"/>
        </w:rPr>
        <w:t xml:space="preserve">ípadne ju má </w:t>
      </w:r>
      <w:r w:rsidR="00EF2888" w:rsidRPr="003139F5">
        <w:rPr>
          <w:rFonts w:ascii="Times New Roman" w:hAnsi="Times New Roman" w:cs="Times New Roman"/>
          <w:sz w:val="24"/>
          <w:szCs w:val="24"/>
        </w:rPr>
        <w:t>inak</w:t>
      </w:r>
      <w:r w:rsidR="00127CF7" w:rsidRPr="003139F5">
        <w:rPr>
          <w:rFonts w:ascii="Times New Roman" w:hAnsi="Times New Roman" w:cs="Times New Roman"/>
          <w:sz w:val="24"/>
          <w:szCs w:val="24"/>
        </w:rPr>
        <w:t xml:space="preserve"> spracovanú.</w:t>
      </w:r>
      <w:r w:rsidR="00EF2888" w:rsidRPr="003139F5">
        <w:rPr>
          <w:rFonts w:ascii="Times New Roman" w:hAnsi="Times New Roman" w:cs="Times New Roman"/>
          <w:sz w:val="24"/>
          <w:szCs w:val="24"/>
        </w:rPr>
        <w:t xml:space="preserve"> </w:t>
      </w:r>
    </w:p>
    <w:p w14:paraId="5344D2B9" w14:textId="2F1F0E43" w:rsidR="001C7AF5" w:rsidRPr="003139F5" w:rsidRDefault="001C7A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sa zavádza rovnaký postup pre </w:t>
      </w:r>
      <w:r w:rsidR="00E92ADF" w:rsidRPr="003139F5">
        <w:rPr>
          <w:rFonts w:ascii="Times New Roman" w:hAnsi="Times New Roman" w:cs="Times New Roman"/>
          <w:sz w:val="24"/>
          <w:szCs w:val="24"/>
        </w:rPr>
        <w:t>výpočet celkového</w:t>
      </w:r>
      <w:r w:rsidRPr="003139F5">
        <w:rPr>
          <w:rFonts w:ascii="Times New Roman" w:hAnsi="Times New Roman" w:cs="Times New Roman"/>
          <w:sz w:val="24"/>
          <w:szCs w:val="24"/>
        </w:rPr>
        <w:t xml:space="preserve"> množstva, ako aj pravidlo, podľa ktorého sa takýto skutok kvalifikuje podľa</w:t>
      </w:r>
      <w:r w:rsidR="00E92ADF" w:rsidRPr="003139F5">
        <w:rPr>
          <w:rFonts w:ascii="Times New Roman" w:hAnsi="Times New Roman" w:cs="Times New Roman"/>
          <w:sz w:val="24"/>
          <w:szCs w:val="24"/>
        </w:rPr>
        <w:t xml:space="preserve"> príslušného § 171 alebo 172 podľa</w:t>
      </w:r>
      <w:r w:rsidRPr="003139F5">
        <w:rPr>
          <w:rFonts w:ascii="Times New Roman" w:hAnsi="Times New Roman" w:cs="Times New Roman"/>
          <w:sz w:val="24"/>
          <w:szCs w:val="24"/>
        </w:rPr>
        <w:t xml:space="preserve"> toho, či bol spáchaný vo väčšom </w:t>
      </w:r>
      <w:r w:rsidR="00E92ADF" w:rsidRPr="003139F5">
        <w:rPr>
          <w:rFonts w:ascii="Times New Roman" w:hAnsi="Times New Roman" w:cs="Times New Roman"/>
          <w:sz w:val="24"/>
          <w:szCs w:val="24"/>
        </w:rPr>
        <w:t>množstve vo vzťahu k</w:t>
      </w:r>
      <w:r w:rsidRPr="003139F5">
        <w:rPr>
          <w:rFonts w:ascii="Times New Roman" w:hAnsi="Times New Roman" w:cs="Times New Roman"/>
          <w:sz w:val="24"/>
          <w:szCs w:val="24"/>
        </w:rPr>
        <w:t xml:space="preserve"> </w:t>
      </w:r>
      <w:r w:rsidR="00E92ADF" w:rsidRPr="003139F5">
        <w:rPr>
          <w:rFonts w:ascii="Times New Roman" w:hAnsi="Times New Roman" w:cs="Times New Roman"/>
          <w:sz w:val="24"/>
          <w:szCs w:val="24"/>
        </w:rPr>
        <w:t>rastlinám</w:t>
      </w:r>
      <w:r w:rsidRPr="003139F5">
        <w:rPr>
          <w:rFonts w:ascii="Times New Roman" w:hAnsi="Times New Roman" w:cs="Times New Roman"/>
          <w:sz w:val="24"/>
          <w:szCs w:val="24"/>
        </w:rPr>
        <w:t xml:space="preserve"> a </w:t>
      </w:r>
      <w:r w:rsidR="00E92ADF" w:rsidRPr="003139F5">
        <w:rPr>
          <w:rFonts w:ascii="Times New Roman" w:hAnsi="Times New Roman" w:cs="Times New Roman"/>
          <w:sz w:val="24"/>
          <w:szCs w:val="24"/>
        </w:rPr>
        <w:t>hubám</w:t>
      </w:r>
      <w:r w:rsidRPr="003139F5">
        <w:rPr>
          <w:rFonts w:ascii="Times New Roman" w:hAnsi="Times New Roman" w:cs="Times New Roman"/>
          <w:sz w:val="24"/>
          <w:szCs w:val="24"/>
        </w:rPr>
        <w:t xml:space="preserve"> </w:t>
      </w:r>
      <w:r w:rsidR="00E92ADF" w:rsidRPr="003139F5">
        <w:rPr>
          <w:rFonts w:ascii="Times New Roman" w:hAnsi="Times New Roman" w:cs="Times New Roman"/>
          <w:sz w:val="24"/>
          <w:szCs w:val="24"/>
        </w:rPr>
        <w:t>obsahujúcim</w:t>
      </w:r>
      <w:r w:rsidRPr="003139F5">
        <w:rPr>
          <w:rFonts w:ascii="Times New Roman" w:hAnsi="Times New Roman" w:cs="Times New Roman"/>
          <w:sz w:val="24"/>
          <w:szCs w:val="24"/>
        </w:rPr>
        <w:t xml:space="preserve"> omamné látky alebo psychotropné látky alebo </w:t>
      </w:r>
      <w:r w:rsidR="00E92ADF" w:rsidRPr="003139F5">
        <w:rPr>
          <w:rFonts w:ascii="Times New Roman" w:hAnsi="Times New Roman" w:cs="Times New Roman"/>
          <w:sz w:val="24"/>
          <w:szCs w:val="24"/>
        </w:rPr>
        <w:t>vo vzťahu k omamným látkam alebo psychotropným lát</w:t>
      </w:r>
      <w:r w:rsidRPr="003139F5">
        <w:rPr>
          <w:rFonts w:ascii="Times New Roman" w:hAnsi="Times New Roman" w:cs="Times New Roman"/>
          <w:sz w:val="24"/>
          <w:szCs w:val="24"/>
        </w:rPr>
        <w:t>k</w:t>
      </w:r>
      <w:r w:rsidR="00E92ADF" w:rsidRPr="003139F5">
        <w:rPr>
          <w:rFonts w:ascii="Times New Roman" w:hAnsi="Times New Roman" w:cs="Times New Roman"/>
          <w:sz w:val="24"/>
          <w:szCs w:val="24"/>
        </w:rPr>
        <w:t>am.</w:t>
      </w:r>
      <w:r w:rsidRPr="003139F5">
        <w:rPr>
          <w:rFonts w:ascii="Times New Roman" w:hAnsi="Times New Roman" w:cs="Times New Roman"/>
          <w:sz w:val="24"/>
          <w:szCs w:val="24"/>
        </w:rPr>
        <w:t xml:space="preserve">  </w:t>
      </w:r>
    </w:p>
    <w:p w14:paraId="63C369EA" w14:textId="77777777" w:rsidR="00CC6DDB" w:rsidRPr="003139F5" w:rsidRDefault="00CC6DDB" w:rsidP="007F37C2">
      <w:pPr>
        <w:spacing w:after="0" w:line="240" w:lineRule="auto"/>
        <w:ind w:firstLine="708"/>
        <w:jc w:val="both"/>
        <w:rPr>
          <w:rFonts w:ascii="Times New Roman" w:hAnsi="Times New Roman" w:cs="Times New Roman"/>
          <w:sz w:val="24"/>
          <w:szCs w:val="24"/>
        </w:rPr>
      </w:pPr>
    </w:p>
    <w:p w14:paraId="676025A7" w14:textId="7A0C2C01"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Pr>
          <w:rFonts w:ascii="Times New Roman" w:hAnsi="Times New Roman" w:cs="Times New Roman"/>
          <w:sz w:val="24"/>
          <w:szCs w:val="24"/>
          <w:u w:val="single"/>
        </w:rPr>
        <w:t>140</w:t>
      </w:r>
      <w:r w:rsidR="00156FED" w:rsidRPr="003139F5">
        <w:rPr>
          <w:rFonts w:ascii="Times New Roman" w:hAnsi="Times New Roman" w:cs="Times New Roman"/>
          <w:sz w:val="24"/>
          <w:szCs w:val="24"/>
          <w:u w:val="single"/>
        </w:rPr>
        <w:t xml:space="preserve"> </w:t>
      </w:r>
      <w:r w:rsidR="00C946F5" w:rsidRPr="003139F5">
        <w:rPr>
          <w:rFonts w:ascii="Times New Roman" w:hAnsi="Times New Roman" w:cs="Times New Roman"/>
          <w:sz w:val="24"/>
          <w:szCs w:val="24"/>
          <w:u w:val="single"/>
        </w:rPr>
        <w:t xml:space="preserve">až </w:t>
      </w:r>
      <w:r w:rsidR="00156FED">
        <w:rPr>
          <w:rFonts w:ascii="Times New Roman" w:hAnsi="Times New Roman" w:cs="Times New Roman"/>
          <w:sz w:val="24"/>
          <w:szCs w:val="24"/>
          <w:u w:val="single"/>
        </w:rPr>
        <w:t>142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138)</w:t>
      </w:r>
    </w:p>
    <w:p w14:paraId="292353DE" w14:textId="77777777" w:rsidR="00CC6DDB" w:rsidRPr="003139F5" w:rsidRDefault="00CC6DDB" w:rsidP="007F37C2">
      <w:pPr>
        <w:spacing w:after="0" w:line="240" w:lineRule="auto"/>
        <w:jc w:val="both"/>
        <w:rPr>
          <w:rFonts w:ascii="Times New Roman" w:hAnsi="Times New Roman" w:cs="Times New Roman"/>
          <w:sz w:val="24"/>
          <w:szCs w:val="24"/>
        </w:rPr>
      </w:pPr>
    </w:p>
    <w:p w14:paraId="5BCD8D69" w14:textId="166C130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súvislosti s </w:t>
      </w:r>
      <w:r w:rsidR="00383EE6" w:rsidRPr="003139F5">
        <w:rPr>
          <w:rFonts w:ascii="Times New Roman" w:hAnsi="Times New Roman" w:cs="Times New Roman"/>
          <w:sz w:val="24"/>
          <w:szCs w:val="24"/>
        </w:rPr>
        <w:t xml:space="preserve">cieľom </w:t>
      </w:r>
      <w:r w:rsidRPr="003139F5">
        <w:rPr>
          <w:rFonts w:ascii="Times New Roman" w:hAnsi="Times New Roman" w:cs="Times New Roman"/>
          <w:sz w:val="24"/>
          <w:szCs w:val="24"/>
        </w:rPr>
        <w:t>návrh</w:t>
      </w:r>
      <w:r w:rsidR="00C94321" w:rsidRPr="003139F5">
        <w:rPr>
          <w:rFonts w:ascii="Times New Roman" w:hAnsi="Times New Roman" w:cs="Times New Roman"/>
          <w:sz w:val="24"/>
          <w:szCs w:val="24"/>
        </w:rPr>
        <w:t>u</w:t>
      </w:r>
      <w:r w:rsidRPr="003139F5">
        <w:rPr>
          <w:rFonts w:ascii="Times New Roman" w:hAnsi="Times New Roman" w:cs="Times New Roman"/>
          <w:sz w:val="24"/>
          <w:szCs w:val="24"/>
        </w:rPr>
        <w:t xml:space="preserve"> zákona, ktorým je aj boj proti hybridným hrozbám</w:t>
      </w:r>
      <w:r w:rsidR="00383EE6" w:rsidRPr="003139F5">
        <w:rPr>
          <w:rFonts w:ascii="Times New Roman" w:hAnsi="Times New Roman" w:cs="Times New Roman"/>
          <w:sz w:val="24"/>
          <w:szCs w:val="24"/>
        </w:rPr>
        <w:t>, ku ktorému sa zaviazala vláda vo svojom programovom vyhlásení na roky 2021 až 2024</w:t>
      </w:r>
      <w:r w:rsidRPr="003139F5">
        <w:rPr>
          <w:rFonts w:ascii="Times New Roman" w:hAnsi="Times New Roman" w:cs="Times New Roman"/>
          <w:sz w:val="24"/>
          <w:szCs w:val="24"/>
        </w:rPr>
        <w:t xml:space="preserve"> a v súvislosti s bezpečnostnými rizikami, ktorým je Slovenská republika vystavená</w:t>
      </w:r>
      <w:r w:rsidR="00F726B5" w:rsidRPr="003139F5">
        <w:rPr>
          <w:rFonts w:ascii="Times New Roman" w:hAnsi="Times New Roman" w:cs="Times New Roman"/>
          <w:sz w:val="24"/>
          <w:szCs w:val="24"/>
        </w:rPr>
        <w:t>,</w:t>
      </w:r>
      <w:r w:rsidRPr="003139F5">
        <w:rPr>
          <w:rFonts w:ascii="Times New Roman" w:hAnsi="Times New Roman" w:cs="Times New Roman"/>
          <w:sz w:val="24"/>
          <w:szCs w:val="24"/>
        </w:rPr>
        <w:t xml:space="preserve"> sa do § 138 zavádza nový závažnejší spôsob konania, ktorým je páchanie trestného činu v spojení s cudzou mocou alebo cudzím činiteľom. </w:t>
      </w:r>
    </w:p>
    <w:p w14:paraId="6584F1DF" w14:textId="77777777" w:rsidR="00CC6DDB" w:rsidRPr="003139F5" w:rsidRDefault="00CC6DDB" w:rsidP="007F37C2">
      <w:pPr>
        <w:spacing w:after="0" w:line="240" w:lineRule="auto"/>
        <w:jc w:val="both"/>
        <w:rPr>
          <w:rFonts w:ascii="Times New Roman" w:hAnsi="Times New Roman" w:cs="Times New Roman"/>
          <w:sz w:val="24"/>
          <w:szCs w:val="24"/>
        </w:rPr>
      </w:pPr>
    </w:p>
    <w:p w14:paraId="67010B8A" w14:textId="40011CF2" w:rsidR="00F629BA" w:rsidRPr="003139F5" w:rsidRDefault="00F629BA"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14</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139 ods. 1)</w:t>
      </w:r>
    </w:p>
    <w:p w14:paraId="5C36EF06" w14:textId="77777777" w:rsidR="00286476" w:rsidRPr="003139F5" w:rsidRDefault="00286476" w:rsidP="007F37C2">
      <w:pPr>
        <w:spacing w:after="0" w:line="240" w:lineRule="auto"/>
        <w:jc w:val="both"/>
        <w:rPr>
          <w:rFonts w:ascii="Times New Roman" w:hAnsi="Times New Roman" w:cs="Times New Roman"/>
          <w:sz w:val="24"/>
          <w:szCs w:val="24"/>
        </w:rPr>
      </w:pPr>
    </w:p>
    <w:p w14:paraId="7ED31E3E" w14:textId="157155F7" w:rsidR="00F629BA" w:rsidRPr="003139F5" w:rsidRDefault="007D435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Množina chránených osôb sa rozširuje o osobu, ktorá bola zverená páchateľovi, aby na ňu dozeral, staral sa o ňu, zaopatroval ju alebo ju vychovával. Ustanovenie sa rozširuje za účelom prísnejšie</w:t>
      </w:r>
      <w:r w:rsidR="00AD1388" w:rsidRPr="003139F5">
        <w:rPr>
          <w:rFonts w:ascii="Times New Roman" w:hAnsi="Times New Roman" w:cs="Times New Roman"/>
          <w:sz w:val="24"/>
          <w:szCs w:val="24"/>
        </w:rPr>
        <w:t>ho</w:t>
      </w:r>
      <w:r w:rsidRPr="003139F5">
        <w:rPr>
          <w:rFonts w:ascii="Times New Roman" w:hAnsi="Times New Roman" w:cs="Times New Roman"/>
          <w:sz w:val="24"/>
          <w:szCs w:val="24"/>
        </w:rPr>
        <w:t xml:space="preserve"> postihu páchateľov, ktorí spáchajú najmä trestné činy proti životu a zdraviu a sexuálne trestné činy na osobách, ktoré im boli zverené do opatery. Definícia zverenej osoby je uvedená v § 127 ods. 8.</w:t>
      </w:r>
    </w:p>
    <w:p w14:paraId="41773FE8"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77B6D07B" w14:textId="05C0500D"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14</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00F86675"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140 písm. e)</w:t>
      </w:r>
      <w:r w:rsidR="00F86675" w:rsidRPr="003139F5">
        <w:rPr>
          <w:rFonts w:ascii="Times New Roman" w:hAnsi="Times New Roman" w:cs="Times New Roman"/>
          <w:sz w:val="24"/>
          <w:szCs w:val="24"/>
          <w:u w:val="single"/>
        </w:rPr>
        <w:t>]</w:t>
      </w:r>
    </w:p>
    <w:p w14:paraId="03C01697" w14:textId="77777777" w:rsidR="00F86675" w:rsidRPr="003139F5" w:rsidRDefault="00F86675" w:rsidP="007F37C2">
      <w:pPr>
        <w:spacing w:after="0" w:line="240" w:lineRule="auto"/>
        <w:jc w:val="both"/>
        <w:rPr>
          <w:rFonts w:ascii="Times New Roman" w:hAnsi="Times New Roman" w:cs="Times New Roman"/>
          <w:sz w:val="24"/>
          <w:szCs w:val="24"/>
        </w:rPr>
      </w:pPr>
    </w:p>
    <w:p w14:paraId="4DC9B8CD" w14:textId="77777777" w:rsidR="00F86675"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Navrhovaná právna úprava vychádza z problémov aplikačnej praxe, vznikajúcich pri právnej kvalifikácii konania zakladajúceho spáchanie trestného činu s osobitným motívom a reaguje na aktuálnu situáciu a potreby rozšírenia ochrany záujmov chránených Trestným zákonom. </w:t>
      </w:r>
    </w:p>
    <w:p w14:paraId="3F257079"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35E59909" w14:textId="77777777" w:rsidR="00F86675" w:rsidRPr="003139F5" w:rsidRDefault="0044727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 základe zápisu zo zasadnutia Národnej implementačnej pracovnej skupiny TAHCLE zo dňa 07. augusta 2018 k vzdelávaniu Úradu OBSE pre demokratické inštitúcie a ľudské práva (ďalej len „ODHIR“) pre príslušníkov Policajného zboru o trestných činov z nenávisti </w:t>
      </w:r>
      <w:r w:rsidRPr="003139F5">
        <w:rPr>
          <w:rFonts w:ascii="Times New Roman" w:hAnsi="Times New Roman" w:cs="Times New Roman"/>
          <w:sz w:val="24"/>
          <w:szCs w:val="24"/>
        </w:rPr>
        <w:lastRenderedPageBreak/>
        <w:t>(TAHCLE) bolo zistené, že Slovenská republika bola požiadaná ODHIR-</w:t>
      </w:r>
      <w:proofErr w:type="spellStart"/>
      <w:r w:rsidRPr="003139F5">
        <w:rPr>
          <w:rFonts w:ascii="Times New Roman" w:hAnsi="Times New Roman" w:cs="Times New Roman"/>
          <w:sz w:val="24"/>
          <w:szCs w:val="24"/>
        </w:rPr>
        <w:t>om</w:t>
      </w:r>
      <w:proofErr w:type="spellEnd"/>
      <w:r w:rsidRPr="003139F5">
        <w:rPr>
          <w:rFonts w:ascii="Times New Roman" w:hAnsi="Times New Roman" w:cs="Times New Roman"/>
          <w:sz w:val="24"/>
          <w:szCs w:val="24"/>
        </w:rPr>
        <w:t xml:space="preserve"> o vytvorenie monitorovacej definíci</w:t>
      </w:r>
      <w:r w:rsidR="00F86675" w:rsidRPr="003139F5">
        <w:rPr>
          <w:rFonts w:ascii="Times New Roman" w:hAnsi="Times New Roman" w:cs="Times New Roman"/>
          <w:sz w:val="24"/>
          <w:szCs w:val="24"/>
        </w:rPr>
        <w:t xml:space="preserve">e trestných činov z nenávisti. </w:t>
      </w:r>
    </w:p>
    <w:p w14:paraId="3C246FBF"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7558D7D7" w14:textId="77862C4D" w:rsidR="00F86675" w:rsidRPr="003139F5" w:rsidRDefault="0044727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Pri vytvorení tejto definície sa vychádzalo jednak z odporúčaní Agentúry Európskej únie pre základné práva (FRA) a ODHIR – správy zo seminára o porozumení a zlepšení zaznamenávania a zhromažďovania údajov o trestných čino</w:t>
      </w:r>
      <w:r w:rsidR="00AD1388" w:rsidRPr="003139F5">
        <w:rPr>
          <w:rFonts w:ascii="Times New Roman" w:hAnsi="Times New Roman" w:cs="Times New Roman"/>
          <w:sz w:val="24"/>
          <w:szCs w:val="24"/>
        </w:rPr>
        <w:t>ch</w:t>
      </w:r>
      <w:r w:rsidRPr="003139F5">
        <w:rPr>
          <w:rFonts w:ascii="Times New Roman" w:hAnsi="Times New Roman" w:cs="Times New Roman"/>
          <w:sz w:val="24"/>
          <w:szCs w:val="24"/>
        </w:rPr>
        <w:t xml:space="preserve"> z nenávisti, ktorý sa uskutočnil dňa 15. mája 2018 v Bratislave. Dôvodom vytvorenia monitorovacej definície trestných činov z nenávisti bola potreba ODHIR-u pri jeho štatistickej činnosti ohľadom zberu dát z členských krajín. Nakoľko jednou z kategórii zberu dát o trestných čino</w:t>
      </w:r>
      <w:r w:rsidR="00AD1388" w:rsidRPr="003139F5">
        <w:rPr>
          <w:rFonts w:ascii="Times New Roman" w:hAnsi="Times New Roman" w:cs="Times New Roman"/>
          <w:sz w:val="24"/>
          <w:szCs w:val="24"/>
        </w:rPr>
        <w:t>ch</w:t>
      </w:r>
      <w:r w:rsidRPr="003139F5">
        <w:rPr>
          <w:rFonts w:ascii="Times New Roman" w:hAnsi="Times New Roman" w:cs="Times New Roman"/>
          <w:sz w:val="24"/>
          <w:szCs w:val="24"/>
        </w:rPr>
        <w:t xml:space="preserve"> spáchaných z nenávisti ODHIR-u je aj položka „ľudia so zdravotným postihnutím,“ bola táto skutočnosť zohľ</w:t>
      </w:r>
      <w:r w:rsidR="00F86675" w:rsidRPr="003139F5">
        <w:rPr>
          <w:rFonts w:ascii="Times New Roman" w:hAnsi="Times New Roman" w:cs="Times New Roman"/>
          <w:sz w:val="24"/>
          <w:szCs w:val="24"/>
        </w:rPr>
        <w:t>adnená v predmetnom ustanovení.</w:t>
      </w:r>
    </w:p>
    <w:p w14:paraId="4B5FB0D6"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085DBEED" w14:textId="715E7FF4" w:rsidR="00F86675"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Ochrana uvedených charakteristík je pritom predmetom právnej úpravy Slovenskej republiky a je primárne zakotvená v Ústave Slovenskej republiky, ako aj v iných právnych predpisoch. Právny základ týchto charakteristík tvorí Všeobecná deklarácia ľudských práv (Charta ľudských práv), ktorá bola prijatá na zasadnutí III. Valného zhromaždenia Organizácie spojených národov (OSN) vo forme rezolúcie. Ústavným zákonom č. 23/1991 Zb. bola do právneho systému Slovenskej republiky uvedená Listina základných práv a slobôd, kde je v čl. 15 zaručené právo zmeniť svoje náboženstvo alebo vieru alebo byť bez náboženského vyznania. V § 11 písm. d) zákona č. 365/2004 Z. z. antidiskriminačný zákon je definovaná diskriminácia z dôvodu zdravotného postihnutia alebo diskriminácia osoby, u ktorej by na základe vonkajších príznakov bolo možné predpokladať, že je osoba so zdravotným postihnutím. Charta základných práv Európskej únie v čl. 21 zakazuje akúkoľvek diskrimináciu najmä z dôvodu pohlavia, rasy, farby pleti, etnického alebo sociálneho pôvodu, genetických vlastností, jazyka, náboženstva alebo viery, politického alebo iného zmýšľania, príslušnosti k národnostnej menšine, majetku, narodenia, zdravotného postihnutia, veku alebo sexuálnej orientácie. </w:t>
      </w:r>
    </w:p>
    <w:p w14:paraId="3821A9E5"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33B49891" w14:textId="54D413AD" w:rsidR="0071278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prípade trestných činov spáchaných z nenávisti dochádza týmto k rozšíreniu chránených charakteristík osobitného motívu ako osobitného kvalifikačného znaku podmieňujúceho použitie vyššej trestnej sadzby o skutočné alebo domnelé občianstvo, jazyk, absenciu vyznania a zdravotné </w:t>
      </w:r>
      <w:r w:rsidR="00900F44" w:rsidRPr="003139F5">
        <w:rPr>
          <w:rFonts w:ascii="Times New Roman" w:hAnsi="Times New Roman" w:cs="Times New Roman"/>
          <w:sz w:val="24"/>
          <w:szCs w:val="24"/>
        </w:rPr>
        <w:t>postihnutie</w:t>
      </w:r>
      <w:r w:rsidRPr="003139F5">
        <w:rPr>
          <w:rFonts w:ascii="Times New Roman" w:hAnsi="Times New Roman" w:cs="Times New Roman"/>
          <w:sz w:val="24"/>
          <w:szCs w:val="24"/>
        </w:rPr>
        <w:t xml:space="preserve">, nakoľko Slovenská republika dodržiava absolútny zákaz diskriminácie a uplatňovanie zásady rovnakého zaobchádzania, ktoré patria k základným cieľom, na ktoré sa Európska Únia a medzinárodné organizácie taktiež zameriavajú pri vymedzovaní a realizácii svojich politík a činností. </w:t>
      </w:r>
    </w:p>
    <w:p w14:paraId="51C577A7" w14:textId="77777777" w:rsidR="00F86675" w:rsidRPr="003139F5" w:rsidRDefault="00F86675" w:rsidP="007F37C2">
      <w:pPr>
        <w:spacing w:after="0" w:line="240" w:lineRule="auto"/>
        <w:ind w:firstLine="708"/>
        <w:jc w:val="both"/>
        <w:rPr>
          <w:rFonts w:ascii="Times New Roman" w:hAnsi="Times New Roman" w:cs="Times New Roman"/>
          <w:sz w:val="24"/>
          <w:szCs w:val="24"/>
        </w:rPr>
      </w:pPr>
    </w:p>
    <w:p w14:paraId="42B162B2" w14:textId="4B5BB139"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14</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F86675" w:rsidRPr="003139F5">
        <w:rPr>
          <w:rFonts w:ascii="Times New Roman" w:hAnsi="Times New Roman" w:cs="Times New Roman"/>
          <w:sz w:val="24"/>
          <w:szCs w:val="24"/>
          <w:u w:val="single"/>
        </w:rPr>
        <w:t> </w:t>
      </w:r>
      <w:r w:rsidR="00156FED">
        <w:rPr>
          <w:rFonts w:ascii="Times New Roman" w:hAnsi="Times New Roman" w:cs="Times New Roman"/>
          <w:sz w:val="24"/>
          <w:szCs w:val="24"/>
          <w:u w:val="single"/>
        </w:rPr>
        <w:t>146</w:t>
      </w:r>
      <w:r w:rsidR="00156FED" w:rsidRPr="003139F5">
        <w:rPr>
          <w:rFonts w:ascii="Times New Roman" w:hAnsi="Times New Roman" w:cs="Times New Roman"/>
          <w:sz w:val="24"/>
          <w:szCs w:val="24"/>
          <w:u w:val="single"/>
        </w:rPr>
        <w:t xml:space="preserve"> </w:t>
      </w:r>
      <w:r w:rsidR="00F86675" w:rsidRPr="003139F5">
        <w:rPr>
          <w:rFonts w:ascii="Times New Roman" w:hAnsi="Times New Roman" w:cs="Times New Roman"/>
          <w:sz w:val="24"/>
          <w:szCs w:val="24"/>
          <w:u w:val="single"/>
        </w:rPr>
        <w:t>[</w:t>
      </w:r>
      <w:r w:rsidRPr="003139F5">
        <w:rPr>
          <w:rFonts w:ascii="Times New Roman" w:hAnsi="Times New Roman" w:cs="Times New Roman"/>
          <w:sz w:val="24"/>
          <w:szCs w:val="24"/>
          <w:u w:val="single"/>
        </w:rPr>
        <w:t>§ 140 písm. f) a g)</w:t>
      </w:r>
      <w:r w:rsidR="00F86675" w:rsidRPr="003139F5">
        <w:rPr>
          <w:rFonts w:ascii="Times New Roman" w:hAnsi="Times New Roman" w:cs="Times New Roman"/>
          <w:sz w:val="24"/>
          <w:szCs w:val="24"/>
          <w:u w:val="single"/>
        </w:rPr>
        <w:t>]</w:t>
      </w:r>
    </w:p>
    <w:p w14:paraId="6A11343E" w14:textId="77777777" w:rsidR="00F86675" w:rsidRPr="003139F5" w:rsidRDefault="00F86675" w:rsidP="007F37C2">
      <w:pPr>
        <w:spacing w:after="0" w:line="240" w:lineRule="auto"/>
        <w:jc w:val="both"/>
        <w:rPr>
          <w:rFonts w:ascii="Times New Roman" w:hAnsi="Times New Roman" w:cs="Times New Roman"/>
          <w:sz w:val="24"/>
          <w:szCs w:val="24"/>
        </w:rPr>
      </w:pPr>
    </w:p>
    <w:p w14:paraId="2A242A52" w14:textId="515FA8C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Medzi osobitné motívy spáchania trestného činu sa zaraďuje spáchanie trestného činu pre výkon zamestnania, povolania alebo funkcie. Návrh reaguje na aktuálny nárast útokov voči lekárskemu personálu, bezpečnostným zložkám, novinárom ale aj zamestnanco</w:t>
      </w:r>
      <w:r w:rsidR="00AD1388" w:rsidRPr="003139F5">
        <w:rPr>
          <w:rFonts w:ascii="Times New Roman" w:hAnsi="Times New Roman" w:cs="Times New Roman"/>
          <w:sz w:val="24"/>
          <w:szCs w:val="24"/>
        </w:rPr>
        <w:t>m</w:t>
      </w:r>
      <w:r w:rsidRPr="003139F5">
        <w:rPr>
          <w:rFonts w:ascii="Times New Roman" w:hAnsi="Times New Roman" w:cs="Times New Roman"/>
          <w:sz w:val="24"/>
          <w:szCs w:val="24"/>
        </w:rPr>
        <w:t xml:space="preserve"> podnikov poskytujúcich tovary a služby potrebné pre každodenný život.</w:t>
      </w:r>
    </w:p>
    <w:p w14:paraId="4934D180" w14:textId="77777777" w:rsidR="00F86675" w:rsidRPr="003139F5" w:rsidRDefault="00F86675" w:rsidP="007F37C2">
      <w:pPr>
        <w:spacing w:after="0" w:line="240" w:lineRule="auto"/>
        <w:jc w:val="both"/>
        <w:rPr>
          <w:rFonts w:ascii="Times New Roman" w:hAnsi="Times New Roman" w:cs="Times New Roman"/>
          <w:sz w:val="24"/>
          <w:szCs w:val="24"/>
        </w:rPr>
      </w:pPr>
    </w:p>
    <w:p w14:paraId="4E3F0D2A" w14:textId="0D63D743" w:rsidR="006D17EB" w:rsidRPr="003139F5" w:rsidRDefault="006D17E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147</w:t>
      </w:r>
      <w:r w:rsidR="00156FED" w:rsidRPr="003139F5">
        <w:rPr>
          <w:rFonts w:ascii="Times New Roman" w:hAnsi="Times New Roman" w:cs="Times New Roman"/>
          <w:sz w:val="24"/>
          <w:szCs w:val="24"/>
          <w:u w:val="single"/>
        </w:rPr>
        <w:t xml:space="preserve"> </w:t>
      </w:r>
      <w:r w:rsidR="00F86675" w:rsidRPr="003139F5">
        <w:rPr>
          <w:rFonts w:ascii="Times New Roman" w:hAnsi="Times New Roman" w:cs="Times New Roman"/>
          <w:sz w:val="24"/>
          <w:szCs w:val="24"/>
          <w:u w:val="single"/>
        </w:rPr>
        <w:t>a </w:t>
      </w:r>
      <w:r w:rsidR="00156FED">
        <w:rPr>
          <w:rFonts w:ascii="Times New Roman" w:hAnsi="Times New Roman" w:cs="Times New Roman"/>
          <w:sz w:val="24"/>
          <w:szCs w:val="24"/>
          <w:u w:val="single"/>
        </w:rPr>
        <w:t>148</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149 ods. 3 a 5)</w:t>
      </w:r>
    </w:p>
    <w:p w14:paraId="78F872B9" w14:textId="77777777" w:rsidR="00F86675" w:rsidRPr="003139F5" w:rsidRDefault="00F86675" w:rsidP="007F37C2">
      <w:pPr>
        <w:spacing w:after="0" w:line="240" w:lineRule="auto"/>
        <w:jc w:val="both"/>
        <w:rPr>
          <w:rFonts w:ascii="Times New Roman" w:hAnsi="Times New Roman" w:cs="Times New Roman"/>
          <w:sz w:val="24"/>
          <w:szCs w:val="24"/>
        </w:rPr>
      </w:pPr>
    </w:p>
    <w:p w14:paraId="4042F530" w14:textId="4B229F87" w:rsidR="006D17EB" w:rsidRPr="003139F5" w:rsidRDefault="006D17E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Sprísňujú sa trestné sadzby kvalifikovaných skutkových podstát usmrtenia zapríčinených páchateľom v stave </w:t>
      </w:r>
      <w:r w:rsidR="00994331" w:rsidRPr="003139F5">
        <w:rPr>
          <w:rFonts w:ascii="Times New Roman" w:hAnsi="Times New Roman" w:cs="Times New Roman"/>
          <w:sz w:val="24"/>
          <w:szCs w:val="24"/>
        </w:rPr>
        <w:t xml:space="preserve">ťažkej opitosti definovanom v novom § </w:t>
      </w:r>
      <w:r w:rsidR="007E2CF0" w:rsidRPr="003139F5">
        <w:rPr>
          <w:rFonts w:ascii="Times New Roman" w:hAnsi="Times New Roman" w:cs="Times New Roman"/>
          <w:sz w:val="24"/>
          <w:szCs w:val="24"/>
        </w:rPr>
        <w:t>122 ods. 16</w:t>
      </w:r>
      <w:r w:rsidR="00F86675" w:rsidRPr="003139F5">
        <w:rPr>
          <w:rFonts w:ascii="Times New Roman" w:hAnsi="Times New Roman" w:cs="Times New Roman"/>
          <w:sz w:val="24"/>
          <w:szCs w:val="24"/>
        </w:rPr>
        <w:t>.</w:t>
      </w:r>
    </w:p>
    <w:p w14:paraId="518B2D2E" w14:textId="77777777" w:rsidR="00F86675" w:rsidRPr="003139F5" w:rsidRDefault="00F86675" w:rsidP="007F37C2">
      <w:pPr>
        <w:spacing w:after="0" w:line="240" w:lineRule="auto"/>
        <w:jc w:val="both"/>
        <w:rPr>
          <w:rFonts w:ascii="Times New Roman" w:hAnsi="Times New Roman" w:cs="Times New Roman"/>
          <w:sz w:val="24"/>
          <w:szCs w:val="24"/>
        </w:rPr>
      </w:pPr>
    </w:p>
    <w:p w14:paraId="48785598" w14:textId="2B7523E3"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149</w:t>
      </w:r>
      <w:r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153</w:t>
      </w:r>
      <w:r w:rsidRPr="003139F5">
        <w:rPr>
          <w:rFonts w:ascii="Times New Roman" w:hAnsi="Times New Roman" w:cs="Times New Roman"/>
          <w:sz w:val="24"/>
          <w:szCs w:val="24"/>
          <w:u w:val="single"/>
        </w:rPr>
        <w:t xml:space="preserve">, </w:t>
      </w:r>
      <w:r w:rsidR="00156FED">
        <w:rPr>
          <w:rFonts w:ascii="Times New Roman" w:hAnsi="Times New Roman" w:cs="Times New Roman"/>
          <w:sz w:val="24"/>
          <w:szCs w:val="24"/>
          <w:u w:val="single"/>
        </w:rPr>
        <w:t>154</w:t>
      </w:r>
      <w:r w:rsidR="00C34073" w:rsidRPr="003139F5">
        <w:rPr>
          <w:rFonts w:ascii="Times New Roman" w:hAnsi="Times New Roman" w:cs="Times New Roman"/>
          <w:sz w:val="24"/>
          <w:szCs w:val="24"/>
          <w:u w:val="single"/>
        </w:rPr>
        <w:t xml:space="preserve">, </w:t>
      </w:r>
      <w:r w:rsidR="00B1003E">
        <w:rPr>
          <w:rFonts w:ascii="Times New Roman" w:hAnsi="Times New Roman" w:cs="Times New Roman"/>
          <w:sz w:val="24"/>
          <w:szCs w:val="24"/>
          <w:u w:val="single"/>
        </w:rPr>
        <w:t> </w:t>
      </w:r>
      <w:r w:rsidR="00B1003E" w:rsidRPr="003139F5">
        <w:rPr>
          <w:rFonts w:ascii="Times New Roman" w:hAnsi="Times New Roman" w:cs="Times New Roman"/>
          <w:sz w:val="24"/>
          <w:szCs w:val="24"/>
          <w:u w:val="single"/>
        </w:rPr>
        <w:t>36</w:t>
      </w:r>
      <w:r w:rsidR="00B1003E">
        <w:rPr>
          <w:rFonts w:ascii="Times New Roman" w:hAnsi="Times New Roman" w:cs="Times New Roman"/>
          <w:sz w:val="24"/>
          <w:szCs w:val="24"/>
          <w:u w:val="single"/>
        </w:rPr>
        <w:t>4</w:t>
      </w:r>
      <w:r w:rsidR="00B1003E" w:rsidRPr="003139F5">
        <w:rPr>
          <w:rFonts w:ascii="Times New Roman" w:hAnsi="Times New Roman" w:cs="Times New Roman"/>
          <w:sz w:val="24"/>
          <w:szCs w:val="24"/>
          <w:u w:val="single"/>
        </w:rPr>
        <w:t xml:space="preserve"> </w:t>
      </w:r>
      <w:r w:rsidR="00C34073" w:rsidRPr="003139F5">
        <w:rPr>
          <w:rFonts w:ascii="Times New Roman" w:hAnsi="Times New Roman" w:cs="Times New Roman"/>
          <w:sz w:val="24"/>
          <w:szCs w:val="24"/>
          <w:u w:val="single"/>
        </w:rPr>
        <w:t>a</w:t>
      </w:r>
      <w:r w:rsidR="00B1003E">
        <w:rPr>
          <w:rFonts w:ascii="Times New Roman" w:hAnsi="Times New Roman" w:cs="Times New Roman"/>
          <w:sz w:val="24"/>
          <w:szCs w:val="24"/>
          <w:u w:val="single"/>
        </w:rPr>
        <w:t>ž</w:t>
      </w:r>
      <w:r w:rsidR="00C34073"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36</w:t>
      </w:r>
      <w:r w:rsidR="00B1003E">
        <w:rPr>
          <w:rFonts w:ascii="Times New Roman" w:hAnsi="Times New Roman" w:cs="Times New Roman"/>
          <w:sz w:val="24"/>
          <w:szCs w:val="24"/>
          <w:u w:val="single"/>
        </w:rPr>
        <w:t>7</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150, § 163, § 165 a § 323)</w:t>
      </w:r>
    </w:p>
    <w:p w14:paraId="6C375B8C" w14:textId="77777777" w:rsidR="00210F0A" w:rsidRPr="003139F5" w:rsidRDefault="00210F0A" w:rsidP="007F37C2">
      <w:pPr>
        <w:spacing w:after="0" w:line="240" w:lineRule="auto"/>
        <w:jc w:val="both"/>
        <w:rPr>
          <w:rFonts w:ascii="Times New Roman" w:hAnsi="Times New Roman" w:cs="Times New Roman"/>
          <w:sz w:val="24"/>
          <w:szCs w:val="24"/>
        </w:rPr>
      </w:pPr>
    </w:p>
    <w:p w14:paraId="4B787ED6" w14:textId="74C820A8"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Expertná komisia Rady Európy pre rasizmus a intoleranciu (ECRI) v šiestej správe o Slovenskej republike vyslovila odporúčanie, aby slovenské orgány  doplnili Trestný zákon o ustanovenie, na základe ktorého sa rasový, </w:t>
      </w:r>
      <w:proofErr w:type="spellStart"/>
      <w:r w:rsidRPr="003139F5">
        <w:rPr>
          <w:rFonts w:ascii="Times New Roman" w:hAnsi="Times New Roman" w:cs="Times New Roman"/>
          <w:sz w:val="24"/>
          <w:szCs w:val="24"/>
        </w:rPr>
        <w:t>homofóbny</w:t>
      </w:r>
      <w:proofErr w:type="spellEnd"/>
      <w:r w:rsidRPr="003139F5">
        <w:rPr>
          <w:rFonts w:ascii="Times New Roman" w:hAnsi="Times New Roman" w:cs="Times New Roman"/>
          <w:sz w:val="24"/>
          <w:szCs w:val="24"/>
        </w:rPr>
        <w:t xml:space="preserve"> alebo </w:t>
      </w:r>
      <w:proofErr w:type="spellStart"/>
      <w:r w:rsidRPr="003139F5">
        <w:rPr>
          <w:rFonts w:ascii="Times New Roman" w:hAnsi="Times New Roman" w:cs="Times New Roman"/>
          <w:sz w:val="24"/>
          <w:szCs w:val="24"/>
        </w:rPr>
        <w:t>transfóbny</w:t>
      </w:r>
      <w:proofErr w:type="spellEnd"/>
      <w:r w:rsidRPr="003139F5">
        <w:rPr>
          <w:rFonts w:ascii="Times New Roman" w:hAnsi="Times New Roman" w:cs="Times New Roman"/>
          <w:sz w:val="24"/>
          <w:szCs w:val="24"/>
        </w:rPr>
        <w:t xml:space="preserve"> motív považuje za priťažujúcu okolnosť každého bežného trestného činu. Nenávistný motív však nemôže byť kvalifikátorom trestných činov, pri ktorých je irelevantný alebo sa z povahy veci neskúma. S ohľadom na odporúčanie ECRI sa javí ako vhodné doplniť osobitný motív ako kvalifikačný znak pri trestných činoch nedovoleného prerušenia tehotenstva, šírenia nebezpečnej nákazlivej ľudskej choroby, ohrozovania vírusom ľudskej </w:t>
      </w:r>
      <w:proofErr w:type="spellStart"/>
      <w:r w:rsidRPr="003139F5">
        <w:rPr>
          <w:rFonts w:ascii="Times New Roman" w:hAnsi="Times New Roman" w:cs="Times New Roman"/>
          <w:sz w:val="24"/>
          <w:szCs w:val="24"/>
        </w:rPr>
        <w:t>imunodeficiencie</w:t>
      </w:r>
      <w:proofErr w:type="spellEnd"/>
      <w:r w:rsidRPr="003139F5">
        <w:rPr>
          <w:rFonts w:ascii="Times New Roman" w:hAnsi="Times New Roman" w:cs="Times New Roman"/>
          <w:sz w:val="24"/>
          <w:szCs w:val="24"/>
        </w:rPr>
        <w:t xml:space="preserve"> a útoku na verejného činiteľa.</w:t>
      </w:r>
    </w:p>
    <w:p w14:paraId="3C99C178" w14:textId="77777777" w:rsidR="008646AD" w:rsidRPr="003139F5" w:rsidRDefault="008646AD" w:rsidP="007F37C2">
      <w:pPr>
        <w:spacing w:after="0" w:line="240" w:lineRule="auto"/>
        <w:ind w:firstLine="708"/>
        <w:jc w:val="both"/>
        <w:rPr>
          <w:rFonts w:ascii="Times New Roman" w:hAnsi="Times New Roman" w:cs="Times New Roman"/>
          <w:sz w:val="24"/>
          <w:szCs w:val="24"/>
        </w:rPr>
      </w:pPr>
    </w:p>
    <w:p w14:paraId="68A6B0AE" w14:textId="25BD7033"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Pr>
          <w:rFonts w:ascii="Times New Roman" w:hAnsi="Times New Roman" w:cs="Times New Roman"/>
          <w:sz w:val="24"/>
          <w:szCs w:val="24"/>
          <w:u w:val="single"/>
        </w:rPr>
        <w:t>150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407605"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15</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156)</w:t>
      </w:r>
    </w:p>
    <w:p w14:paraId="3C04C627" w14:textId="77777777" w:rsidR="003B5AE2" w:rsidRPr="003139F5" w:rsidRDefault="003B5AE2" w:rsidP="007F37C2">
      <w:pPr>
        <w:spacing w:after="0" w:line="240" w:lineRule="auto"/>
        <w:jc w:val="both"/>
        <w:rPr>
          <w:rFonts w:ascii="Times New Roman" w:hAnsi="Times New Roman" w:cs="Times New Roman"/>
          <w:bCs/>
          <w:sz w:val="24"/>
          <w:szCs w:val="24"/>
        </w:rPr>
      </w:pPr>
    </w:p>
    <w:p w14:paraId="5DD4F45A" w14:textId="0CA7F2C1"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Zmena trestných sadzieb súvisí </w:t>
      </w:r>
      <w:r w:rsidR="00566BBF" w:rsidRPr="003139F5">
        <w:rPr>
          <w:rFonts w:ascii="Times New Roman" w:hAnsi="Times New Roman" w:cs="Times New Roman"/>
          <w:bCs/>
          <w:sz w:val="24"/>
          <w:szCs w:val="24"/>
        </w:rPr>
        <w:t xml:space="preserve">jednak </w:t>
      </w:r>
      <w:r w:rsidRPr="003139F5">
        <w:rPr>
          <w:rFonts w:ascii="Times New Roman" w:hAnsi="Times New Roman" w:cs="Times New Roman"/>
          <w:bCs/>
          <w:sz w:val="24"/>
          <w:szCs w:val="24"/>
        </w:rPr>
        <w:t>so zvyšovaním trestných sadzieb pri trestnom čine nebezpečného vyhrážania, aby nedošlo k absurdným situáciám, kedy za nebezpečné vyhrážanie ublížením na zdraví na chránenej osobe by páchateľovi hrozila trestná sadzba jeden rok až päť rokov a v prípade, že by páchateľ ublížil chránenej osobe na zdraví, by mu hrozila trestná sadzba jeden rok až tri roky</w:t>
      </w:r>
      <w:r w:rsidR="00566BBF" w:rsidRPr="003139F5">
        <w:rPr>
          <w:rFonts w:ascii="Times New Roman" w:hAnsi="Times New Roman" w:cs="Times New Roman"/>
          <w:bCs/>
          <w:sz w:val="24"/>
          <w:szCs w:val="24"/>
        </w:rPr>
        <w:t xml:space="preserve"> a jednak sa hranica trestnej sadzby zvyšuje s ohľadom na nebezpečnosť takého konania na chránenej osobe a celospoločenskú závažnosť jeho spáchania z osobitného motívu.</w:t>
      </w:r>
      <w:r w:rsidRPr="003139F5">
        <w:rPr>
          <w:rFonts w:ascii="Times New Roman" w:hAnsi="Times New Roman" w:cs="Times New Roman"/>
          <w:bCs/>
          <w:sz w:val="24"/>
          <w:szCs w:val="24"/>
        </w:rPr>
        <w:t xml:space="preserve"> </w:t>
      </w:r>
      <w:r w:rsidR="00566BBF" w:rsidRPr="003139F5">
        <w:rPr>
          <w:rFonts w:ascii="Times New Roman" w:hAnsi="Times New Roman" w:cs="Times New Roman"/>
          <w:bCs/>
          <w:sz w:val="24"/>
          <w:szCs w:val="24"/>
        </w:rPr>
        <w:t>H</w:t>
      </w:r>
      <w:r w:rsidRPr="003139F5">
        <w:rPr>
          <w:rFonts w:ascii="Times New Roman" w:hAnsi="Times New Roman" w:cs="Times New Roman"/>
          <w:bCs/>
          <w:sz w:val="24"/>
          <w:szCs w:val="24"/>
        </w:rPr>
        <w:t>ranica trestnej sadzby v odseku 3 sa zvyšuje</w:t>
      </w:r>
      <w:r w:rsidR="00566BBF" w:rsidRPr="003139F5">
        <w:rPr>
          <w:rFonts w:ascii="Times New Roman" w:hAnsi="Times New Roman" w:cs="Times New Roman"/>
          <w:bCs/>
          <w:sz w:val="24"/>
          <w:szCs w:val="24"/>
        </w:rPr>
        <w:t xml:space="preserve"> s ohľadom na závažnosť trestného činu a jeho následok</w:t>
      </w:r>
      <w:r w:rsidRPr="003139F5">
        <w:rPr>
          <w:rFonts w:ascii="Times New Roman" w:hAnsi="Times New Roman" w:cs="Times New Roman"/>
          <w:bCs/>
          <w:sz w:val="24"/>
          <w:szCs w:val="24"/>
        </w:rPr>
        <w:t>.</w:t>
      </w:r>
    </w:p>
    <w:p w14:paraId="22188D0A" w14:textId="77777777" w:rsidR="003447D7" w:rsidRPr="003139F5" w:rsidRDefault="003447D7" w:rsidP="007F37C2">
      <w:pPr>
        <w:spacing w:after="0" w:line="240" w:lineRule="auto"/>
        <w:ind w:firstLine="708"/>
        <w:jc w:val="both"/>
        <w:rPr>
          <w:rFonts w:ascii="Times New Roman" w:hAnsi="Times New Roman" w:cs="Times New Roman"/>
          <w:bCs/>
          <w:sz w:val="24"/>
          <w:szCs w:val="24"/>
        </w:rPr>
      </w:pPr>
    </w:p>
    <w:p w14:paraId="5E602B37" w14:textId="6F862C44" w:rsidR="006D17EB" w:rsidRPr="003139F5" w:rsidRDefault="006D17EB"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3447D7"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bodu</w:t>
      </w:r>
      <w:r w:rsidR="003447D7"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15</w:t>
      </w:r>
      <w:r w:rsidR="00156FED">
        <w:rPr>
          <w:rFonts w:ascii="Times New Roman" w:hAnsi="Times New Roman" w:cs="Times New Roman"/>
          <w:bCs/>
          <w:sz w:val="24"/>
          <w:szCs w:val="24"/>
          <w:u w:val="single"/>
        </w:rPr>
        <w:t>2</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157)</w:t>
      </w:r>
    </w:p>
    <w:p w14:paraId="49459E50" w14:textId="77777777" w:rsidR="003447D7" w:rsidRPr="003139F5" w:rsidRDefault="003447D7" w:rsidP="007F37C2">
      <w:pPr>
        <w:spacing w:after="0" w:line="240" w:lineRule="auto"/>
        <w:jc w:val="both"/>
        <w:rPr>
          <w:rFonts w:ascii="Times New Roman" w:hAnsi="Times New Roman" w:cs="Times New Roman"/>
          <w:bCs/>
          <w:sz w:val="24"/>
          <w:szCs w:val="24"/>
        </w:rPr>
      </w:pPr>
    </w:p>
    <w:p w14:paraId="676E26B8" w14:textId="4906CC5B" w:rsidR="006D17EB" w:rsidRPr="003139F5" w:rsidRDefault="006D17EB"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Po vzore trestného činu Usmrtenia podľa § 149 sa rozširuje trestný čin Ublíženia na zdraví z nedbanlivosti.</w:t>
      </w:r>
    </w:p>
    <w:p w14:paraId="24DA9621" w14:textId="77777777" w:rsidR="003447D7" w:rsidRPr="003139F5" w:rsidRDefault="003447D7" w:rsidP="007F37C2">
      <w:pPr>
        <w:spacing w:after="0" w:line="240" w:lineRule="auto"/>
        <w:ind w:firstLine="708"/>
        <w:jc w:val="both"/>
        <w:rPr>
          <w:rFonts w:ascii="Times New Roman" w:hAnsi="Times New Roman" w:cs="Times New Roman"/>
          <w:bCs/>
          <w:sz w:val="24"/>
          <w:szCs w:val="24"/>
        </w:rPr>
      </w:pPr>
    </w:p>
    <w:p w14:paraId="4DAF052C" w14:textId="54D8C5E4"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15</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až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57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171 až 173a)</w:t>
      </w:r>
    </w:p>
    <w:p w14:paraId="31255246" w14:textId="77777777" w:rsidR="003447D7" w:rsidRPr="003139F5" w:rsidRDefault="003447D7" w:rsidP="007F37C2">
      <w:pPr>
        <w:spacing w:after="0" w:line="240" w:lineRule="auto"/>
        <w:jc w:val="both"/>
        <w:rPr>
          <w:rFonts w:ascii="Times New Roman" w:hAnsi="Times New Roman" w:cs="Times New Roman"/>
          <w:sz w:val="24"/>
          <w:szCs w:val="24"/>
        </w:rPr>
      </w:pPr>
    </w:p>
    <w:p w14:paraId="28246E81" w14:textId="0A4EE06D"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Platná úprava drogových trestných činov (§ 171 až 173) vytvára celý rad aplikačných problémov či už na úrovni znaleckého dokazovania nevyhnutnému ku kvalifikácií skutkov založenom na množstve zaistenej drogy, rovnako ako aj neželanému postihovaniu samotných užívateľov drog, vrátane ich pestovateľov, ktoré je vo viacero identifikovaných prípadov v rozpore so zásadou primeranosti ukladaných trestov vo vzťahu k závažnosti spáchaného trestného činu. </w:t>
      </w:r>
    </w:p>
    <w:p w14:paraId="5D698292"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340A07E9" w14:textId="77777777" w:rsidR="00E45F0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Uvedené nedostatky okrem iného spôsobuje aj nežiaduce zlúčenie rôznych foriem drogovej trestnej činnosti v platnom § 172, nakoľko v tomto ustanovení sú subsumované rozličné protiprávne činnosti, ktoré sa dotýkali odlišných kategórií páchateľov (užívatelia, díleri drog, výrobcovia a distribútori drog), ktoré vedú k ukladaniu neprimeraných trestných sankcií vzhľadom na okolnosti konkrétnych prípadov.   </w:t>
      </w:r>
    </w:p>
    <w:p w14:paraId="471D7016"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625A56EA" w14:textId="77777777" w:rsidR="00E45F0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Predkladaným návrhom zákona sa odstraňujú vyššie uvedené nedostatky s cieľom zavedenia zrozumiteľného a transparentného právneho rámca pre spravodlivejšie postihovanie drogovej trestnej činnosti. Navrhované znenia § 171 až 173 upravujú skutkové podstaty rôznych foriem drogovej trestnej činnosti, pričom s ohľadom na špecifický charakter ako aj závažnosť týchto foriem, dochádza k ich rozdeleniu do štyroch osobitných skutkových podstát – neoprávnené prechovávanie omamnej látky a psychotropnej látky (§ 171), </w:t>
      </w:r>
      <w:r w:rsidR="00BC20CB" w:rsidRPr="003139F5">
        <w:rPr>
          <w:rFonts w:ascii="Times New Roman" w:hAnsi="Times New Roman" w:cs="Times New Roman"/>
          <w:sz w:val="24"/>
          <w:szCs w:val="24"/>
        </w:rPr>
        <w:t xml:space="preserve">neoprávnené pestovanie rastlín a húb obsahujúcich omamnú látku a psychotropnú látku (§ 172), </w:t>
      </w:r>
      <w:r w:rsidRPr="003139F5">
        <w:rPr>
          <w:rFonts w:ascii="Times New Roman" w:hAnsi="Times New Roman" w:cs="Times New Roman"/>
          <w:sz w:val="24"/>
          <w:szCs w:val="24"/>
        </w:rPr>
        <w:t>neoprávnená výroba a obchodovanie s omamnou látkou a psychotropnou látkou (§ 17</w:t>
      </w:r>
      <w:r w:rsidR="00BC20CB" w:rsidRPr="003139F5">
        <w:rPr>
          <w:rFonts w:ascii="Times New Roman" w:hAnsi="Times New Roman" w:cs="Times New Roman"/>
          <w:sz w:val="24"/>
          <w:szCs w:val="24"/>
        </w:rPr>
        <w:t>3</w:t>
      </w:r>
      <w:r w:rsidRPr="003139F5">
        <w:rPr>
          <w:rFonts w:ascii="Times New Roman" w:hAnsi="Times New Roman" w:cs="Times New Roman"/>
          <w:sz w:val="24"/>
          <w:szCs w:val="24"/>
        </w:rPr>
        <w:t>), a neoprávnené prechovávanie a výroba drogového prekurzora a predmetu určeného na výrobu omamnej látky a psychotropnej látky alebo</w:t>
      </w:r>
      <w:r w:rsidR="00E45F07" w:rsidRPr="003139F5">
        <w:rPr>
          <w:rFonts w:ascii="Times New Roman" w:hAnsi="Times New Roman" w:cs="Times New Roman"/>
          <w:sz w:val="24"/>
          <w:szCs w:val="24"/>
        </w:rPr>
        <w:t xml:space="preserve"> drogového prekurzora (§ 173a).</w:t>
      </w:r>
    </w:p>
    <w:p w14:paraId="4C2881E8"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032EDA58" w14:textId="10BA0A44"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navrhovaných ustanoveniach § 171 až 173 sa zároveň zavádza nový kvalifikačný pojem „mimoriadne veľké množstvo“ omamných alebo psychotropných látok, ktorého zavedenie odôvodňujú skúsenosti z aplikačnej praxe</w:t>
      </w:r>
      <w:r w:rsidR="00166252" w:rsidRPr="003139F5">
        <w:rPr>
          <w:rFonts w:ascii="Times New Roman" w:hAnsi="Times New Roman" w:cs="Times New Roman"/>
          <w:sz w:val="24"/>
          <w:szCs w:val="24"/>
        </w:rPr>
        <w:t xml:space="preserve"> (k tomu pozri aj odôvodenie k bodom 106 a 107)</w:t>
      </w:r>
      <w:r w:rsidRPr="003139F5">
        <w:rPr>
          <w:rFonts w:ascii="Times New Roman" w:hAnsi="Times New Roman" w:cs="Times New Roman"/>
          <w:sz w:val="24"/>
          <w:szCs w:val="24"/>
        </w:rPr>
        <w:t>, kde sa objavujú aj takéto zachytené množstvá omamných a psychotropných látok, a ustanovuje sa primeranejšie rozpätie trestných sadzieb pri menej závažných drogových trestných činoch pri nižších množstvách týchto látok (nepatrné až väčšie množstvo</w:t>
      </w:r>
      <w:r w:rsidR="00BC20CB" w:rsidRPr="003139F5">
        <w:rPr>
          <w:rFonts w:ascii="Times New Roman" w:hAnsi="Times New Roman" w:cs="Times New Roman"/>
          <w:sz w:val="24"/>
          <w:szCs w:val="24"/>
        </w:rPr>
        <w:t>)</w:t>
      </w:r>
      <w:r w:rsidRPr="003139F5">
        <w:rPr>
          <w:rFonts w:ascii="Times New Roman" w:hAnsi="Times New Roman" w:cs="Times New Roman"/>
          <w:sz w:val="24"/>
          <w:szCs w:val="24"/>
        </w:rPr>
        <w:t>.</w:t>
      </w:r>
    </w:p>
    <w:p w14:paraId="377B2255" w14:textId="77777777" w:rsidR="00EF06CE" w:rsidRPr="003139F5" w:rsidRDefault="00EF06CE" w:rsidP="007F37C2">
      <w:pPr>
        <w:spacing w:after="0" w:line="240" w:lineRule="auto"/>
        <w:jc w:val="both"/>
        <w:rPr>
          <w:rFonts w:ascii="Times New Roman" w:hAnsi="Times New Roman" w:cs="Times New Roman"/>
          <w:i/>
          <w:iCs/>
          <w:sz w:val="24"/>
          <w:szCs w:val="24"/>
        </w:rPr>
      </w:pPr>
    </w:p>
    <w:p w14:paraId="09E0F1D9" w14:textId="77777777" w:rsidR="00EF06CE" w:rsidRPr="003139F5" w:rsidRDefault="00EF06CE" w:rsidP="007F37C2">
      <w:pPr>
        <w:spacing w:after="0" w:line="240" w:lineRule="auto"/>
        <w:jc w:val="both"/>
        <w:rPr>
          <w:rFonts w:ascii="Times New Roman" w:hAnsi="Times New Roman" w:cs="Times New Roman"/>
          <w:i/>
          <w:iCs/>
          <w:sz w:val="24"/>
          <w:szCs w:val="24"/>
        </w:rPr>
      </w:pPr>
      <w:r w:rsidRPr="003139F5">
        <w:rPr>
          <w:rFonts w:ascii="Times New Roman" w:hAnsi="Times New Roman" w:cs="Times New Roman"/>
          <w:i/>
          <w:iCs/>
          <w:sz w:val="24"/>
          <w:szCs w:val="24"/>
        </w:rPr>
        <w:t>K § 171</w:t>
      </w:r>
    </w:p>
    <w:p w14:paraId="65638F05" w14:textId="77777777" w:rsidR="00E45F07" w:rsidRPr="003139F5" w:rsidRDefault="00EF06CE"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w:t>
      </w:r>
    </w:p>
    <w:p w14:paraId="53EDC7C1" w14:textId="77777777" w:rsidR="00E45F0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Navrhované ustanovenie § 171 upravuje výhradne konanie spočívajúce v neoprávnenom prechovávaní omamnej látky alebo psychotropnej látky, z čoho vyplýva, že sa bude dotýkať jednak samotných užívateľov omamných a psychotropných látok, keďže ich užívanie a držba spolu neoddeliteľne súvisia, a jednak osôb, u ktorých nemožno preukázať (ani u nich automaticky prezumovať) iné nezákonné nakladanie s týmito látkami. Koncepčné vymedzenie týchto dvoch skupín páchateľov je zohľadnené v miernejších trestných sadzbách v porovnaní s ustanoveniami trestného činu podľa § 17</w:t>
      </w:r>
      <w:r w:rsidR="00BC20CB" w:rsidRPr="003139F5">
        <w:rPr>
          <w:rFonts w:ascii="Times New Roman" w:hAnsi="Times New Roman" w:cs="Times New Roman"/>
          <w:sz w:val="24"/>
          <w:szCs w:val="24"/>
        </w:rPr>
        <w:t>3</w:t>
      </w:r>
      <w:r w:rsidRPr="003139F5">
        <w:rPr>
          <w:rFonts w:ascii="Times New Roman" w:hAnsi="Times New Roman" w:cs="Times New Roman"/>
          <w:sz w:val="24"/>
          <w:szCs w:val="24"/>
        </w:rPr>
        <w:t xml:space="preserve"> Trestného zákona, ktoré upravuje závažnejšie druhy drogovej trestnej činnosti (výroba, obchodovanie a pestovanie). Hlavný prvok skutkovej podstaty tohto trestného činu spočíva predovšetkým v množstve omamnej alebo psychotropnej látky v držbe páchateľa, od čoho sa odvodzuje trestnoprávny postih za dané konanie. </w:t>
      </w:r>
    </w:p>
    <w:p w14:paraId="48269CA5"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482D7336" w14:textId="34B78E83" w:rsidR="00E45F0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 užívateľov omamných a psychotropných látok sa primárne vzťahujú ustanoveni</w:t>
      </w:r>
      <w:r w:rsidR="006E1A1B" w:rsidRPr="003139F5">
        <w:rPr>
          <w:rFonts w:ascii="Times New Roman" w:hAnsi="Times New Roman" w:cs="Times New Roman"/>
          <w:sz w:val="24"/>
          <w:szCs w:val="24"/>
        </w:rPr>
        <w:t>e</w:t>
      </w:r>
      <w:r w:rsidRPr="003139F5">
        <w:rPr>
          <w:rFonts w:ascii="Times New Roman" w:hAnsi="Times New Roman" w:cs="Times New Roman"/>
          <w:sz w:val="24"/>
          <w:szCs w:val="24"/>
        </w:rPr>
        <w:t xml:space="preserve"> § 171 ods. 1pričom, pričom tejto kategórií páchateľov – užívateľom, ak nedošlo k opakovanému spáchaniu tohto trestného činu v rámci posledných 24 mesiacov, súd nebude môcť ukladať trest odňatia slobody, ale  len iný trest nespojený s odňatím slobody</w:t>
      </w:r>
      <w:r w:rsidR="006E1A1B" w:rsidRPr="003139F5">
        <w:rPr>
          <w:rFonts w:ascii="Times New Roman" w:hAnsi="Times New Roman" w:cs="Times New Roman"/>
          <w:sz w:val="24"/>
          <w:szCs w:val="24"/>
        </w:rPr>
        <w:t xml:space="preserve"> podľa navrhovaného § 34 ods. 8</w:t>
      </w:r>
      <w:r w:rsidRPr="003139F5">
        <w:rPr>
          <w:rFonts w:ascii="Times New Roman" w:hAnsi="Times New Roman" w:cs="Times New Roman"/>
          <w:sz w:val="24"/>
          <w:szCs w:val="24"/>
        </w:rPr>
        <w:t xml:space="preserve">. Uvedeným návrhom sa sleduje cieľ obmedziť dopady ukladania trestu odňatia slobody a to aj v jeho podmienečnej forme na sťažené spoločenské uplatnenie prevažne mladistvých delikventov z dôvodu niekoľkoročného zápisu odsúdenia v ich registri trestov. Návrh v tejto časti korešponduje s ostatnými návrhmi návrhu zákona, ktorými sa dopĺňa právna úprava alternatívnych trestov s cieľom ich zefektívnenia a účelnosti. Odsek 2 upravuje postih za opakovanú držbu </w:t>
      </w:r>
      <w:r w:rsidR="006E1A1B" w:rsidRPr="003139F5">
        <w:rPr>
          <w:rFonts w:ascii="Times New Roman" w:hAnsi="Times New Roman" w:cs="Times New Roman"/>
          <w:sz w:val="24"/>
          <w:szCs w:val="24"/>
        </w:rPr>
        <w:t xml:space="preserve">drog </w:t>
      </w:r>
      <w:r w:rsidRPr="003139F5">
        <w:rPr>
          <w:rFonts w:ascii="Times New Roman" w:hAnsi="Times New Roman" w:cs="Times New Roman"/>
          <w:sz w:val="24"/>
          <w:szCs w:val="24"/>
        </w:rPr>
        <w:t>a</w:t>
      </w:r>
      <w:r w:rsidR="00E45F07" w:rsidRPr="003139F5">
        <w:rPr>
          <w:rFonts w:ascii="Times New Roman" w:hAnsi="Times New Roman" w:cs="Times New Roman"/>
          <w:sz w:val="24"/>
          <w:szCs w:val="24"/>
        </w:rPr>
        <w:t> držbu malého množstva drogy. </w:t>
      </w:r>
      <w:r w:rsidRPr="003139F5">
        <w:rPr>
          <w:rFonts w:ascii="Times New Roman" w:hAnsi="Times New Roman" w:cs="Times New Roman"/>
          <w:sz w:val="24"/>
          <w:szCs w:val="24"/>
        </w:rPr>
        <w:t>Osobitná kategória týchto páchateľov ako aj závažnosť ich protiprávnej činnosti sú zohľadnené vo výške trestných sadzieb na úrovni prečinov, ktoré vedú k možnosti  využívania alternatívnych trestov alebo iných odklonov ukončenia trestného konania (podmienečné zastavenie trestného konania, upustenie od potrestania, trest povinnej práce, trest domáceho väzenia, podmienečný odklad výkonu t</w:t>
      </w:r>
      <w:r w:rsidR="00E45F07" w:rsidRPr="003139F5">
        <w:rPr>
          <w:rFonts w:ascii="Times New Roman" w:hAnsi="Times New Roman" w:cs="Times New Roman"/>
          <w:sz w:val="24"/>
          <w:szCs w:val="24"/>
        </w:rPr>
        <w:t xml:space="preserve">restu odňatia slobody a pod.). </w:t>
      </w:r>
    </w:p>
    <w:p w14:paraId="24B63DB3"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002EEFCF" w14:textId="1EF2FF3C" w:rsidR="00E45F07"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 171 ods. </w:t>
      </w:r>
      <w:r w:rsidR="004D47F0" w:rsidRPr="003139F5">
        <w:rPr>
          <w:rFonts w:ascii="Times New Roman" w:hAnsi="Times New Roman" w:cs="Times New Roman"/>
          <w:sz w:val="24"/>
          <w:szCs w:val="24"/>
        </w:rPr>
        <w:t>3</w:t>
      </w:r>
      <w:r w:rsidRPr="003139F5">
        <w:rPr>
          <w:rFonts w:ascii="Times New Roman" w:hAnsi="Times New Roman" w:cs="Times New Roman"/>
          <w:sz w:val="24"/>
          <w:szCs w:val="24"/>
        </w:rPr>
        <w:t xml:space="preserve"> môže vzhľadom na spodný a horný limit korešpondujúceho množstva omamných alebo psychotropných látok v držbe páchateľa postihovať rovnako užívateľov ako aj iné osoby, u ktorých je riziko závažnejšej trestnej činnosti vyššie. Vzhľadom na túto skutočnosť je spodná hranica trestnej sadzby stanovená na </w:t>
      </w:r>
      <w:r w:rsidR="004D47F0" w:rsidRPr="003139F5">
        <w:rPr>
          <w:rFonts w:ascii="Times New Roman" w:hAnsi="Times New Roman" w:cs="Times New Roman"/>
          <w:sz w:val="24"/>
          <w:szCs w:val="24"/>
        </w:rPr>
        <w:t xml:space="preserve">dva </w:t>
      </w:r>
      <w:r w:rsidRPr="003139F5">
        <w:rPr>
          <w:rFonts w:ascii="Times New Roman" w:hAnsi="Times New Roman" w:cs="Times New Roman"/>
          <w:sz w:val="24"/>
          <w:szCs w:val="24"/>
        </w:rPr>
        <w:t>roky a jej horná hranica na šesť rokov, aby orgány činné v trestnom konaní a súdy mohli s prihliadnutím na všetky okolnosti prípadu spravodlivo rozhodnúť o uložení primeranej sankcie, t. j. ak sa množstvo omamnej alebo psychotropnej látky bude blížiť k spodnej hranici väčšieho množstva, súd ma stále možnosť rozhodnúť o uložení podmienečného odkladu trestu odňatia slobody, alebo naopak, ak v konkrétnom prípade bude u páchateľa zadržané množstvo omamných alebo psychotropných látok blížiace sa k hornej hranici väčšieho množstva, môže súd rozhodnúť o uložení nepodmie</w:t>
      </w:r>
      <w:r w:rsidR="00E45F07" w:rsidRPr="003139F5">
        <w:rPr>
          <w:rFonts w:ascii="Times New Roman" w:hAnsi="Times New Roman" w:cs="Times New Roman"/>
          <w:sz w:val="24"/>
          <w:szCs w:val="24"/>
        </w:rPr>
        <w:t>nečného trestu odňatia slobody.</w:t>
      </w:r>
    </w:p>
    <w:p w14:paraId="67B5A44A"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3CC3A9B4" w14:textId="1863F257"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Ustanovenia § 171 ods. </w:t>
      </w:r>
      <w:r w:rsidR="004D47F0" w:rsidRPr="003139F5">
        <w:rPr>
          <w:rFonts w:ascii="Times New Roman" w:hAnsi="Times New Roman" w:cs="Times New Roman"/>
          <w:sz w:val="24"/>
          <w:szCs w:val="24"/>
        </w:rPr>
        <w:t>4</w:t>
      </w:r>
      <w:r w:rsidRPr="003139F5">
        <w:rPr>
          <w:rFonts w:ascii="Times New Roman" w:hAnsi="Times New Roman" w:cs="Times New Roman"/>
          <w:sz w:val="24"/>
          <w:szCs w:val="24"/>
        </w:rPr>
        <w:t xml:space="preserve"> až </w:t>
      </w:r>
      <w:r w:rsidR="004D47F0" w:rsidRPr="003139F5">
        <w:rPr>
          <w:rFonts w:ascii="Times New Roman" w:hAnsi="Times New Roman" w:cs="Times New Roman"/>
          <w:sz w:val="24"/>
          <w:szCs w:val="24"/>
        </w:rPr>
        <w:t>6</w:t>
      </w:r>
      <w:r w:rsidRPr="003139F5">
        <w:rPr>
          <w:rFonts w:ascii="Times New Roman" w:hAnsi="Times New Roman" w:cs="Times New Roman"/>
          <w:sz w:val="24"/>
          <w:szCs w:val="24"/>
        </w:rPr>
        <w:t xml:space="preserve"> sa vzťahujú na také množstvá omamných alebo psychotropných látok v držbe páchateľa, u ktorých je uloženie nepodmienečného trestu odňatia slobody s ohľadom na závažnosť konania odôvodnené, čomu zodpovedá nastavenie rozpätia trestných sadzieb, napr. v prípade mimoriadne veľkého množstva omamných alebo psychotropných látok možno páchateľovi uložiť trest odňatia slobody na </w:t>
      </w:r>
      <w:r w:rsidR="004D47F0" w:rsidRPr="003139F5">
        <w:rPr>
          <w:rFonts w:ascii="Times New Roman" w:hAnsi="Times New Roman" w:cs="Times New Roman"/>
          <w:sz w:val="24"/>
          <w:szCs w:val="24"/>
        </w:rPr>
        <w:t xml:space="preserve">dvanásť </w:t>
      </w:r>
      <w:r w:rsidRPr="003139F5">
        <w:rPr>
          <w:rFonts w:ascii="Times New Roman" w:hAnsi="Times New Roman" w:cs="Times New Roman"/>
          <w:sz w:val="24"/>
          <w:szCs w:val="24"/>
        </w:rPr>
        <w:t>až dvadsať rokov.</w:t>
      </w:r>
    </w:p>
    <w:p w14:paraId="3C8470DC"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1ED188D0" w14:textId="77777777" w:rsidR="00EF06CE" w:rsidRPr="003139F5" w:rsidRDefault="00EF06CE" w:rsidP="007F37C2">
      <w:pPr>
        <w:spacing w:after="0" w:line="240" w:lineRule="auto"/>
        <w:jc w:val="both"/>
        <w:rPr>
          <w:rFonts w:ascii="Times New Roman" w:hAnsi="Times New Roman" w:cs="Times New Roman"/>
          <w:i/>
          <w:iCs/>
          <w:sz w:val="24"/>
          <w:szCs w:val="24"/>
        </w:rPr>
      </w:pPr>
      <w:r w:rsidRPr="003139F5">
        <w:rPr>
          <w:rFonts w:ascii="Times New Roman" w:hAnsi="Times New Roman" w:cs="Times New Roman"/>
          <w:i/>
          <w:iCs/>
          <w:sz w:val="24"/>
          <w:szCs w:val="24"/>
        </w:rPr>
        <w:t>K § 172</w:t>
      </w:r>
    </w:p>
    <w:p w14:paraId="61EF2C8A" w14:textId="77777777" w:rsidR="00E45F07" w:rsidRPr="003139F5" w:rsidRDefault="00E45F07" w:rsidP="007F37C2">
      <w:pPr>
        <w:spacing w:after="0" w:line="240" w:lineRule="auto"/>
        <w:jc w:val="both"/>
        <w:rPr>
          <w:rFonts w:ascii="Times New Roman" w:hAnsi="Times New Roman" w:cs="Times New Roman"/>
          <w:sz w:val="24"/>
          <w:szCs w:val="24"/>
        </w:rPr>
      </w:pPr>
    </w:p>
    <w:p w14:paraId="677A45C3" w14:textId="2F68C8E1" w:rsidR="00EF06CE"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osobitná skrutková podstata trestného činu v súvislosti s pestovaním rastlín a húb obsahujúcich omamné alebo psychotropné látky.  Exaktné určenie hraníc množstva pestovaných rastlín a húb vyjadrené počtom rastlín v Prílohe č. 2 návrhu zákona má za cieľ riešiť identifikované aplikačné problémy pri určovaní rozsahu spáchaného činu v závislosti od vegetačného obdobia pestovaných rastlín, čo v mnohých prípadoch viedlo buď k nedostatočným alebo naopak zjavne neprimeraným postihom za tieto špecifické konania. Ustanovenia navrhovaného § 172 ods. 4 až 6 reflektujú na vyššie množstvá rastlín a húb obsahujúcich omamné alebo psychotropné látky, s ktorými by mohol páchateľ nezákonne nakladať, ako aj ďalšie kvalifikačné znaky, ktorých naplnenie zvyšuje mieru závažnosti spáchaného skutku, čomu zodpovedajú ustanovené trestné sadzby.</w:t>
      </w:r>
    </w:p>
    <w:p w14:paraId="4CDE4864" w14:textId="77777777" w:rsidR="00E45F07" w:rsidRPr="003139F5" w:rsidRDefault="00E45F07" w:rsidP="007F37C2">
      <w:pPr>
        <w:spacing w:after="0" w:line="240" w:lineRule="auto"/>
        <w:jc w:val="both"/>
        <w:rPr>
          <w:rFonts w:ascii="Times New Roman" w:hAnsi="Times New Roman" w:cs="Times New Roman"/>
          <w:i/>
          <w:sz w:val="24"/>
          <w:szCs w:val="24"/>
        </w:rPr>
      </w:pPr>
    </w:p>
    <w:p w14:paraId="2F464180" w14:textId="645FDE41"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173</w:t>
      </w:r>
    </w:p>
    <w:p w14:paraId="03B36C58" w14:textId="77777777" w:rsidR="00E45F07" w:rsidRPr="003139F5" w:rsidRDefault="00E45F07" w:rsidP="007F37C2">
      <w:pPr>
        <w:spacing w:after="0" w:line="240" w:lineRule="auto"/>
        <w:jc w:val="both"/>
        <w:rPr>
          <w:rFonts w:ascii="Times New Roman" w:hAnsi="Times New Roman" w:cs="Times New Roman"/>
          <w:sz w:val="24"/>
          <w:szCs w:val="24"/>
        </w:rPr>
      </w:pPr>
    </w:p>
    <w:p w14:paraId="354B99E0" w14:textId="1B8E14F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 173 upravuje závažnejšie formy drogovej trestnej činnosti spojené s </w:t>
      </w:r>
      <w:proofErr w:type="spellStart"/>
      <w:r w:rsidRPr="003139F5">
        <w:rPr>
          <w:rFonts w:ascii="Times New Roman" w:hAnsi="Times New Roman" w:cs="Times New Roman"/>
          <w:sz w:val="24"/>
          <w:szCs w:val="24"/>
        </w:rPr>
        <w:t>dílerstvom</w:t>
      </w:r>
      <w:proofErr w:type="spellEnd"/>
      <w:r w:rsidRPr="003139F5">
        <w:rPr>
          <w:rFonts w:ascii="Times New Roman" w:hAnsi="Times New Roman" w:cs="Times New Roman"/>
          <w:sz w:val="24"/>
          <w:szCs w:val="24"/>
        </w:rPr>
        <w:t xml:space="preserve"> drog spočívajúce vo výrobe a obchodovaní s omamnými a psychotropnými látkami. Všetky uvedené formy trestnej činnosti smerujú k distribúcii omamných alebo psychotropných látok a sú postihované prísnymi trestnoprávnymi sankciami. Zároveň je potrebné zdôrazniť, že už aj základná skutková podstata navrhovaného trestného činu nezákonnej výroby alebo obchodovania s omamnými alebo psychotropnými látkami (§ 173 ods. 1) je zločinom, pričom ustanovuje rozpätie trestnej sadzby od troch do šiestich rokov, čo znamená, že už aj drobným výrobcom a dílerom drog sa v zásade bude ukladať nepodmienečný trest odňatia slobody (výnimku môže predstavovať napr. aplikácia ustanovení o konaní o dohody o vine a treste).</w:t>
      </w:r>
    </w:p>
    <w:p w14:paraId="34C705C6" w14:textId="5ECFFABF" w:rsidR="002E35F0" w:rsidRPr="003139F5" w:rsidRDefault="002E35F0" w:rsidP="007F37C2">
      <w:pPr>
        <w:spacing w:after="0" w:line="240" w:lineRule="auto"/>
        <w:ind w:firstLine="708"/>
        <w:jc w:val="both"/>
        <w:rPr>
          <w:rFonts w:ascii="Times New Roman" w:hAnsi="Times New Roman" w:cs="Times New Roman"/>
          <w:sz w:val="24"/>
          <w:szCs w:val="24"/>
        </w:rPr>
      </w:pPr>
    </w:p>
    <w:p w14:paraId="6BD363CD" w14:textId="1C11B7CD" w:rsidR="002E35F0" w:rsidRPr="003139F5" w:rsidRDefault="002E35F0" w:rsidP="002E35F0">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právna úprava všetkých vyššie uvedených skutkových podstát reflektuje požiadavky vyplývajúce z Rámcového rozhodnutia Rady 2004/757/SVV z 25. októbra 2004, ktorým sa stanovujú minimálne ustanovenia o znakoch skutkových podstát trestných činov a trestov v oblasti nezákonného obchodu s drogami.</w:t>
      </w:r>
    </w:p>
    <w:p w14:paraId="12CA049F"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305B0011" w14:textId="77777777"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173a</w:t>
      </w:r>
    </w:p>
    <w:p w14:paraId="20D9D3ED" w14:textId="77777777" w:rsidR="00E45F07" w:rsidRPr="003139F5" w:rsidRDefault="00E45F07" w:rsidP="007F37C2">
      <w:pPr>
        <w:spacing w:after="0" w:line="240" w:lineRule="auto"/>
        <w:jc w:val="both"/>
        <w:rPr>
          <w:rFonts w:ascii="Times New Roman" w:hAnsi="Times New Roman" w:cs="Times New Roman"/>
          <w:sz w:val="24"/>
          <w:szCs w:val="24"/>
        </w:rPr>
      </w:pPr>
    </w:p>
    <w:p w14:paraId="4AF63E30" w14:textId="77777777" w:rsidR="00E45F07"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Navrhované ustanovenie § 173a upravuje neoprávnené nakladanie s drogovými prekurzormi a predmetmi určenými na výrobu omamných a psychotropných látok. Aj v tomto prípade má predkladateľ záujem zlúčiť v ustanovení jedného trestného činu spoločné prvky tejto špecifickej trestnej činnosti podľa jej charakteru, závažnosti ako aj druhovo identickej skupiny predmetov, ktorých sa tento trestný čin týka, t. j. chemických látok, prostredníctvom ktorých možno technologickými procesmi získať omamné alebo psychotropné látky a technických zariadení na výrobu omamných a psychotropných látok. Vymedzenie drogových prekurzorov je obsiahnuté v Nariadení Rady (ES) č. 111/2005 z 22. decembra 2004, ktorým sa stanovujú pravidlá sledovania obchodu s drogovými prekurzormi medzi Spoločenstvom a tretími krajinami (Ú. v. EÚ L 22, 26.1.2005). Pôsobnosť orgánov štátnej správy vo veciach drogových prekurzorov, opatrenia na kontrolu a monitorovanie pohybu a zaobchádzania s </w:t>
      </w:r>
      <w:r w:rsidRPr="003139F5">
        <w:rPr>
          <w:rFonts w:ascii="Times New Roman" w:hAnsi="Times New Roman" w:cs="Times New Roman"/>
          <w:sz w:val="24"/>
          <w:szCs w:val="24"/>
        </w:rPr>
        <w:lastRenderedPageBreak/>
        <w:t>drogovými prekurzormi sú na vnútroštátnej úrovni vymedzené zákonom č. 331/2005 Z. z. o orgánoch štátnej správy vo veciach drogových prekurzorov a o zmene a doplnení niektorých zákonov v znení neskorších predpisov.</w:t>
      </w:r>
    </w:p>
    <w:p w14:paraId="3BD193B0"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7593287E" w14:textId="7EA0D8F9" w:rsidR="00E45F07"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173a berie do úvahy tú skutočnosť, že drogové prekurzory ako aj predmety určené na výrobu omamných a psychotropných látok</w:t>
      </w:r>
      <w:r w:rsidR="00B557EC" w:rsidRPr="003139F5">
        <w:rPr>
          <w:rFonts w:ascii="Times New Roman" w:hAnsi="Times New Roman" w:cs="Times New Roman"/>
          <w:sz w:val="24"/>
          <w:szCs w:val="24"/>
        </w:rPr>
        <w:t xml:space="preserve"> alebo drogového prekurzora</w:t>
      </w:r>
      <w:r w:rsidRPr="003139F5">
        <w:rPr>
          <w:rFonts w:ascii="Times New Roman" w:hAnsi="Times New Roman" w:cs="Times New Roman"/>
          <w:sz w:val="24"/>
          <w:szCs w:val="24"/>
        </w:rPr>
        <w:t xml:space="preserve"> sú len medzistupňom na získanie finálneho produktu, čo je zohľadnené v trestných sadzbách relevantných skutkových podstatách tohto trestného činu, ktoré sú nižšie ako je to pri navrhovanom trestnom čine podľa § 173. Predkladateľ rozdielne vníma aj závažnosť skutkov upravených v základných skutkových podstatách týchto trestných činov (§ 173 ods. 1 a 173a ods. 1), nakoľko riziko nezákonnej držby drogového prekurzora alebo predmetu určeného na výrobu omamnej alebo psychotropnej látky je pre spoločnosť nižšie ako pri výrobe alebo o</w:t>
      </w:r>
      <w:r w:rsidR="00E45F07" w:rsidRPr="003139F5">
        <w:rPr>
          <w:rFonts w:ascii="Times New Roman" w:hAnsi="Times New Roman" w:cs="Times New Roman"/>
          <w:sz w:val="24"/>
          <w:szCs w:val="24"/>
        </w:rPr>
        <w:t xml:space="preserve">bchodovaní s týmito predmetmi. </w:t>
      </w:r>
    </w:p>
    <w:p w14:paraId="4D7A8A90" w14:textId="77777777" w:rsidR="00E45F07" w:rsidRPr="003139F5" w:rsidRDefault="00E45F07" w:rsidP="007F37C2">
      <w:pPr>
        <w:spacing w:after="0" w:line="240" w:lineRule="auto"/>
        <w:ind w:firstLine="708"/>
        <w:jc w:val="both"/>
        <w:rPr>
          <w:rFonts w:ascii="Times New Roman" w:hAnsi="Times New Roman" w:cs="Times New Roman"/>
          <w:sz w:val="24"/>
          <w:szCs w:val="24"/>
        </w:rPr>
      </w:pPr>
    </w:p>
    <w:p w14:paraId="1ADB9445" w14:textId="3138C36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Osobitné  kvalifikačné pojmy v skutkových podstatách trestného činu podľa § 173a ods. 3 až 5 v zásade kopírujú platnú právnu úpravu, pokiaľ ide o dôsledky a formy trestnej činnosti ako aj rozsah trestnej činnosti. Na rozdiel od navrhovaných trestných činov podľa § 171, 172 a 173 sa závažnosť navrhovaného trestného činu podľa § 173a ods. 3 až 5 neurčuje množstvom drogových prekurzorov a predmetov určených na výrobu omamných a psychotropných látok, ale vyvodzuje sa z rozsahu spáchaného činu v zmysle interpretačného pravidla podľa § 125 ods. 1 Trestného zákona.</w:t>
      </w:r>
    </w:p>
    <w:p w14:paraId="69AC3607" w14:textId="75AB2D70" w:rsidR="00D06B7F" w:rsidRPr="003139F5" w:rsidRDefault="00D06B7F" w:rsidP="007F37C2">
      <w:pPr>
        <w:spacing w:after="0" w:line="240" w:lineRule="auto"/>
        <w:ind w:firstLine="708"/>
        <w:jc w:val="both"/>
        <w:rPr>
          <w:rFonts w:ascii="Times New Roman" w:hAnsi="Times New Roman" w:cs="Times New Roman"/>
          <w:sz w:val="24"/>
          <w:szCs w:val="24"/>
        </w:rPr>
      </w:pPr>
    </w:p>
    <w:p w14:paraId="1EB30915" w14:textId="5269E308" w:rsidR="00D06B7F" w:rsidRPr="003139F5" w:rsidRDefault="00D06B7F" w:rsidP="00D06B7F">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právna úprava všetkých vyššie uvedených skutkových podstát reflektuje požiadavky vyplývajúce z Rámcového rozhodnutia Rady 2004/757/SVV z 25. októbra 2004, ktorým sa stanovujú minimálne ustanovenia o znakoch skutkových podstát trestných činov a trestov v oblasti nezákonného obchodu s drogami.</w:t>
      </w:r>
    </w:p>
    <w:p w14:paraId="42FB10BB" w14:textId="77777777" w:rsidR="00D06B7F" w:rsidRPr="003139F5" w:rsidRDefault="00D06B7F" w:rsidP="007F37C2">
      <w:pPr>
        <w:spacing w:after="0" w:line="240" w:lineRule="auto"/>
        <w:ind w:firstLine="708"/>
        <w:jc w:val="both"/>
        <w:rPr>
          <w:rFonts w:ascii="Times New Roman" w:hAnsi="Times New Roman" w:cs="Times New Roman"/>
          <w:sz w:val="24"/>
          <w:szCs w:val="24"/>
        </w:rPr>
      </w:pPr>
    </w:p>
    <w:p w14:paraId="74D3EDDC" w14:textId="173D40E4" w:rsidR="00970491" w:rsidRPr="003139F5" w:rsidRDefault="00970491" w:rsidP="007F37C2">
      <w:pPr>
        <w:spacing w:after="0" w:line="240" w:lineRule="auto"/>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58</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59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179)</w:t>
      </w:r>
    </w:p>
    <w:p w14:paraId="21B0D806" w14:textId="77777777" w:rsidR="00E45F07" w:rsidRPr="003139F5" w:rsidRDefault="00E45F07" w:rsidP="007F37C2">
      <w:pPr>
        <w:spacing w:after="0" w:line="240" w:lineRule="auto"/>
        <w:jc w:val="both"/>
        <w:rPr>
          <w:rFonts w:ascii="Times New Roman" w:hAnsi="Times New Roman" w:cs="Times New Roman"/>
          <w:sz w:val="24"/>
          <w:szCs w:val="24"/>
        </w:rPr>
      </w:pPr>
    </w:p>
    <w:p w14:paraId="0159061D" w14:textId="017BCEEC" w:rsidR="00970491" w:rsidRPr="003139F5" w:rsidRDefault="00EF06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Navrhuje sa rozdelenie účelov páchania trestného činu obchodovania s ľuďmi do skupín pre lepšiu systematiku a čitateľnosť skutkovej podstaty. Navrhovanou úpravou sa zároveň </w:t>
      </w:r>
      <w:r w:rsidR="002360E7" w:rsidRPr="003139F5">
        <w:rPr>
          <w:rFonts w:ascii="Times New Roman" w:hAnsi="Times New Roman" w:cs="Times New Roman"/>
          <w:sz w:val="24"/>
          <w:szCs w:val="24"/>
        </w:rPr>
        <w:t xml:space="preserve">zvyšuje dolná hranica trestnej sadzby základnej skutkovej podstaty a v odseku 2 sa </w:t>
      </w:r>
      <w:r w:rsidRPr="003139F5">
        <w:rPr>
          <w:rFonts w:ascii="Times New Roman" w:hAnsi="Times New Roman" w:cs="Times New Roman"/>
          <w:sz w:val="24"/>
          <w:szCs w:val="24"/>
        </w:rPr>
        <w:t>zvyšuje trestná sadzba za obchodovanie s dieťaťom. Uvedená zmena reflektuje výhrady Rady Európy k neprimeranosti ukladania prevažne podmienečných trestov odňatia slobody za trestné činy obchodovania s detskými obeťami, čo umožňuje aplikácia inštitútov mimoriadneho zníženia trestu. V nadväznosti na to sa upravuje aj trestná sadzba v odseku 3 ako kva</w:t>
      </w:r>
      <w:r w:rsidR="00447272" w:rsidRPr="003139F5">
        <w:rPr>
          <w:rFonts w:ascii="Times New Roman" w:hAnsi="Times New Roman" w:cs="Times New Roman"/>
          <w:sz w:val="24"/>
          <w:szCs w:val="24"/>
        </w:rPr>
        <w:t>lifikovanej skutkovej podstate.</w:t>
      </w:r>
    </w:p>
    <w:p w14:paraId="527B46E6" w14:textId="24B00DAC" w:rsidR="00B54818" w:rsidRPr="003139F5" w:rsidRDefault="00B54818" w:rsidP="007F37C2">
      <w:pPr>
        <w:spacing w:after="0" w:line="240" w:lineRule="auto"/>
        <w:ind w:firstLine="708"/>
        <w:jc w:val="both"/>
        <w:rPr>
          <w:rFonts w:ascii="Times New Roman" w:hAnsi="Times New Roman" w:cs="Times New Roman"/>
          <w:sz w:val="24"/>
          <w:szCs w:val="24"/>
        </w:rPr>
      </w:pPr>
    </w:p>
    <w:p w14:paraId="4F4C3D4F" w14:textId="23EF390E"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179a)</w:t>
      </w:r>
    </w:p>
    <w:p w14:paraId="39BCFAE9" w14:textId="77777777" w:rsidR="00E45F07" w:rsidRPr="003139F5" w:rsidRDefault="00E45F07" w:rsidP="007F37C2">
      <w:pPr>
        <w:spacing w:after="0" w:line="240" w:lineRule="auto"/>
        <w:jc w:val="both"/>
        <w:rPr>
          <w:rFonts w:ascii="Times New Roman" w:hAnsi="Times New Roman" w:cs="Times New Roman"/>
          <w:sz w:val="24"/>
          <w:szCs w:val="24"/>
        </w:rPr>
      </w:pPr>
    </w:p>
    <w:p w14:paraId="14ED6E06" w14:textId="77777777" w:rsidR="00BE4BB3"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novú skutkovú podstatu, ktorá reaguje na odporúčanie skupiny expertov Rady Európy pre oblasť boja proti obchodovaniu s ľuďmi (GRETA), ktorá v záverečnej hodnotiacej správe k implementácii Dohovoru o boji proti obchodovaniu s ľuďmi vyslovila odporúčanie, ,,</w:t>
      </w:r>
      <w:r w:rsidRPr="003139F5">
        <w:rPr>
          <w:rFonts w:ascii="Times New Roman" w:hAnsi="Times New Roman" w:cs="Times New Roman"/>
          <w:i/>
          <w:sz w:val="24"/>
          <w:szCs w:val="24"/>
        </w:rPr>
        <w:t xml:space="preserve">že slovenské úrady by mali prijať legislatívne opatrenia na </w:t>
      </w:r>
      <w:proofErr w:type="spellStart"/>
      <w:r w:rsidRPr="003139F5">
        <w:rPr>
          <w:rFonts w:ascii="Times New Roman" w:hAnsi="Times New Roman" w:cs="Times New Roman"/>
          <w:i/>
          <w:sz w:val="24"/>
          <w:szCs w:val="24"/>
        </w:rPr>
        <w:t>kriminalizáciu</w:t>
      </w:r>
      <w:proofErr w:type="spellEnd"/>
      <w:r w:rsidRPr="003139F5">
        <w:rPr>
          <w:rFonts w:ascii="Times New Roman" w:hAnsi="Times New Roman" w:cs="Times New Roman"/>
          <w:i/>
          <w:sz w:val="24"/>
          <w:szCs w:val="24"/>
        </w:rPr>
        <w:t xml:space="preserve"> využívania služieb obetí obchodovania s ľuďmi, s vedomím, že daná osoba je obeťou obchodovania s ľuďmi, bez ohľadu na formu zneužívania, ako je ustanovené v článku 19 Dohovoru”</w:t>
      </w:r>
      <w:r w:rsidRPr="003139F5">
        <w:rPr>
          <w:rFonts w:ascii="Times New Roman" w:hAnsi="Times New Roman" w:cs="Times New Roman"/>
          <w:sz w:val="24"/>
          <w:szCs w:val="24"/>
        </w:rPr>
        <w:t>. Toto ustanovenie predstavuje implementáciu čl. 19 Dohovoru a trestnoprávne postihuje osoby, ktoré vedome využívajú služby či už obete obchodovania na účely sexuálneho zneužívania alebo obete nútenej práce alebo služieb, otroctva alebo praktík podobných otroctvu, útlaku alebo obchodovania s orgánmi.</w:t>
      </w:r>
    </w:p>
    <w:p w14:paraId="4ED0B26C"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2C527DEA" w14:textId="77777777" w:rsidR="00BE4BB3"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Objektom tohto trestného činu </w:t>
      </w:r>
      <w:r w:rsidR="00810E7E" w:rsidRPr="003139F5">
        <w:rPr>
          <w:rFonts w:ascii="Times New Roman" w:hAnsi="Times New Roman" w:cs="Times New Roman"/>
          <w:sz w:val="24"/>
          <w:szCs w:val="24"/>
        </w:rPr>
        <w:t>sú spoločenské vzťahy a hodnoty, ktorým Trestným zákon poskytuje ochranu, najmä morálne zásady, sloboda a  dôstojnosť každej ľudskej bytosti, bez ohľadu na to či ide o ženu, muža alebo dieťa. Každá ľudská bytosť má právo slobodne sa rozhodovať o otázkach týkajúcich sa jej existencie.</w:t>
      </w:r>
    </w:p>
    <w:p w14:paraId="793CEDA4"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4B52F149" w14:textId="77777777" w:rsidR="00BE4BB3"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Objektívna stránka trestného činu podľa § 179a spočíva z hľadiska konania vo využití služieb obete obchodovania s ľuďmi uvedených v § 179. Ide o služby prostitúcie alebo inej formy sexuálneho vykorisťovania, nútenej práce či nútenej služby vrátane žobrania, otroctva, nevoľníctva alebo praktík podobných otroctvu, </w:t>
      </w:r>
      <w:r w:rsidRPr="003139F5">
        <w:rPr>
          <w:rFonts w:ascii="Times New Roman" w:hAnsi="Times New Roman" w:cs="Times New Roman"/>
          <w:iCs/>
          <w:sz w:val="24"/>
          <w:szCs w:val="24"/>
        </w:rPr>
        <w:t>núteného sobáša, zneužívanie na páchanie trestnej činnosti a odoberania orgánov, tkanív či bunky alebo iných foriem vykorisťovania. Zjednodušene povedané, kým § 179 postihuje toho, kto iného ,,zobchoduje”, § 179a postihuje klienta služieb obchodovania s ľuďmi. Podľa tohto ustanovenia bude trestnoprávne postihnu</w:t>
      </w:r>
      <w:r w:rsidR="00810E7E" w:rsidRPr="003139F5">
        <w:rPr>
          <w:rFonts w:ascii="Times New Roman" w:hAnsi="Times New Roman" w:cs="Times New Roman"/>
          <w:iCs/>
          <w:sz w:val="24"/>
          <w:szCs w:val="24"/>
        </w:rPr>
        <w:t>teľný napr.</w:t>
      </w:r>
      <w:r w:rsidRPr="003139F5">
        <w:rPr>
          <w:rFonts w:ascii="Times New Roman" w:hAnsi="Times New Roman" w:cs="Times New Roman"/>
          <w:iCs/>
          <w:sz w:val="24"/>
          <w:szCs w:val="24"/>
        </w:rPr>
        <w:t xml:space="preserve"> majiteľ podniku, ak vedome využíval pracovníkov, s ktorými sa obchoduje. Klient prostitútky, ktorý vedel, že prostitútka je obeťou obchodovania s ľuďmi, by rovnako </w:t>
      </w:r>
      <w:r w:rsidR="00DF2089" w:rsidRPr="003139F5">
        <w:rPr>
          <w:rFonts w:ascii="Times New Roman" w:hAnsi="Times New Roman" w:cs="Times New Roman"/>
          <w:iCs/>
          <w:sz w:val="24"/>
          <w:szCs w:val="24"/>
        </w:rPr>
        <w:t xml:space="preserve"> bol trestnoprávne zodpovedný podľa </w:t>
      </w:r>
      <w:r w:rsidRPr="003139F5">
        <w:rPr>
          <w:rFonts w:ascii="Times New Roman" w:hAnsi="Times New Roman" w:cs="Times New Roman"/>
          <w:iCs/>
          <w:sz w:val="24"/>
          <w:szCs w:val="24"/>
        </w:rPr>
        <w:t>tohto trestného činu, rovnako ako niekto, kto vedome využil služby obchodníka s ľuďmi na získanie orgánov.</w:t>
      </w:r>
    </w:p>
    <w:p w14:paraId="3E316743"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3165D6AC" w14:textId="77777777" w:rsidR="00BE4BB3"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iCs/>
          <w:sz w:val="24"/>
          <w:szCs w:val="24"/>
        </w:rPr>
        <w:t>Subjekt tohto trestného činu je všeobecný. Páchateľom môže byť každá trestne zodpovedná osoba.</w:t>
      </w:r>
    </w:p>
    <w:p w14:paraId="3B063C87"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0F0650BB" w14:textId="77777777" w:rsidR="00BE4BB3"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iCs/>
          <w:sz w:val="24"/>
          <w:szCs w:val="24"/>
        </w:rPr>
        <w:t xml:space="preserve">Z hľadiska subjektívnej stránky ide o úmyselný trestný čin. Pre trestnú zodpovednosť páchateľa sa vyžaduje, aby využil služby inej osoby „s vedomím, že táto osoba je obeťou obchodovania s ľuďmi“. Inými slovami, páchateľ si musí byť vedomý toho, že osoba je obeťou obchodovania s ľuďmi a nemôže byť potrestaný, ak o tom nevie. </w:t>
      </w:r>
    </w:p>
    <w:p w14:paraId="3ADF37A3"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7EA7E0CA" w14:textId="0C728370"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Odseky 2 až </w:t>
      </w:r>
      <w:r w:rsidR="002360E7" w:rsidRPr="003139F5">
        <w:rPr>
          <w:rFonts w:ascii="Times New Roman" w:hAnsi="Times New Roman" w:cs="Times New Roman"/>
          <w:sz w:val="24"/>
          <w:szCs w:val="24"/>
        </w:rPr>
        <w:t xml:space="preserve">5 </w:t>
      </w:r>
      <w:r w:rsidRPr="003139F5">
        <w:rPr>
          <w:rFonts w:ascii="Times New Roman" w:hAnsi="Times New Roman" w:cs="Times New Roman"/>
          <w:sz w:val="24"/>
          <w:szCs w:val="24"/>
        </w:rPr>
        <w:t xml:space="preserve">ustanovujú vo vzťahu k odseku 1 kvalifikované skutkové podstaty trestného činu využívania služieb obete obchodovania s ľuďmi. </w:t>
      </w:r>
    </w:p>
    <w:p w14:paraId="20290AB3" w14:textId="77777777" w:rsidR="00BE4BB3" w:rsidRPr="003139F5" w:rsidRDefault="00BE4BB3" w:rsidP="007F37C2">
      <w:pPr>
        <w:spacing w:after="0" w:line="240" w:lineRule="auto"/>
        <w:ind w:firstLine="708"/>
        <w:jc w:val="both"/>
        <w:rPr>
          <w:rFonts w:ascii="Times New Roman" w:hAnsi="Times New Roman" w:cs="Times New Roman"/>
          <w:sz w:val="24"/>
          <w:szCs w:val="24"/>
        </w:rPr>
      </w:pPr>
    </w:p>
    <w:p w14:paraId="096791F5" w14:textId="00569916"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199</w:t>
      </w:r>
      <w:r w:rsidR="00450DD7" w:rsidRPr="003139F5">
        <w:rPr>
          <w:rFonts w:ascii="Times New Roman" w:hAnsi="Times New Roman" w:cs="Times New Roman"/>
          <w:sz w:val="24"/>
          <w:szCs w:val="24"/>
          <w:u w:val="single"/>
        </w:rPr>
        <w:t xml:space="preserve"> a 200</w:t>
      </w:r>
      <w:r w:rsidRPr="003139F5">
        <w:rPr>
          <w:rFonts w:ascii="Times New Roman" w:hAnsi="Times New Roman" w:cs="Times New Roman"/>
          <w:sz w:val="24"/>
          <w:szCs w:val="24"/>
          <w:u w:val="single"/>
        </w:rPr>
        <w:t>)</w:t>
      </w:r>
    </w:p>
    <w:p w14:paraId="7D693196" w14:textId="77777777" w:rsidR="00BE4BB3" w:rsidRPr="003139F5" w:rsidRDefault="00BE4BB3" w:rsidP="007F37C2">
      <w:pPr>
        <w:spacing w:after="0" w:line="240" w:lineRule="auto"/>
        <w:jc w:val="both"/>
        <w:rPr>
          <w:rFonts w:ascii="Times New Roman" w:hAnsi="Times New Roman" w:cs="Times New Roman"/>
          <w:sz w:val="24"/>
          <w:szCs w:val="24"/>
        </w:rPr>
      </w:pPr>
    </w:p>
    <w:p w14:paraId="65571F1F" w14:textId="204CB400"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spojiť trestné činy znásilnenia podľa § 199 a sexuálneho násilia</w:t>
      </w:r>
      <w:r w:rsidR="005C4B6D" w:rsidRPr="003139F5">
        <w:rPr>
          <w:rFonts w:ascii="Times New Roman" w:hAnsi="Times New Roman" w:cs="Times New Roman"/>
          <w:sz w:val="24"/>
          <w:szCs w:val="24"/>
        </w:rPr>
        <w:t xml:space="preserve"> podľa § 200</w:t>
      </w:r>
      <w:r w:rsidRPr="003139F5">
        <w:rPr>
          <w:rFonts w:ascii="Times New Roman" w:hAnsi="Times New Roman" w:cs="Times New Roman"/>
          <w:sz w:val="24"/>
          <w:szCs w:val="24"/>
        </w:rPr>
        <w:t xml:space="preserve"> do spoločného ustanovenia s názvom </w:t>
      </w:r>
      <w:r w:rsidRPr="003139F5">
        <w:rPr>
          <w:rFonts w:ascii="Times New Roman" w:hAnsi="Times New Roman" w:cs="Times New Roman"/>
          <w:i/>
          <w:sz w:val="24"/>
          <w:szCs w:val="24"/>
        </w:rPr>
        <w:t>Znásilnenie a iné formy sexuálneho násilia</w:t>
      </w:r>
      <w:r w:rsidRPr="003139F5">
        <w:rPr>
          <w:rFonts w:ascii="Times New Roman" w:hAnsi="Times New Roman" w:cs="Times New Roman"/>
          <w:sz w:val="24"/>
          <w:szCs w:val="24"/>
        </w:rPr>
        <w:t xml:space="preserve">. </w:t>
      </w:r>
    </w:p>
    <w:p w14:paraId="39A2397E" w14:textId="77777777" w:rsidR="001E21CA" w:rsidRPr="003139F5" w:rsidRDefault="001E21CA" w:rsidP="007F37C2">
      <w:pPr>
        <w:spacing w:after="0" w:line="240" w:lineRule="auto"/>
        <w:ind w:firstLine="708"/>
        <w:jc w:val="both"/>
        <w:rPr>
          <w:rFonts w:ascii="Times New Roman" w:hAnsi="Times New Roman" w:cs="Times New Roman"/>
          <w:sz w:val="24"/>
          <w:szCs w:val="24"/>
        </w:rPr>
      </w:pPr>
    </w:p>
    <w:p w14:paraId="4A01BDAF" w14:textId="153B9B84"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201a)</w:t>
      </w:r>
    </w:p>
    <w:p w14:paraId="447AB60A" w14:textId="77777777" w:rsidR="001E21CA" w:rsidRPr="003139F5" w:rsidRDefault="001E21CA" w:rsidP="007F37C2">
      <w:pPr>
        <w:spacing w:after="0" w:line="240" w:lineRule="auto"/>
        <w:jc w:val="both"/>
        <w:rPr>
          <w:rFonts w:ascii="Times New Roman" w:hAnsi="Times New Roman" w:cs="Times New Roman"/>
          <w:sz w:val="24"/>
          <w:szCs w:val="24"/>
        </w:rPr>
      </w:pPr>
    </w:p>
    <w:p w14:paraId="762DCD26" w14:textId="77777777" w:rsidR="00B019D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Zámerom zvýšenia trestnej sadzby je, aby vyšetrovanie tohto trestného činu bolo zverené do kompetencie vyšetrovateľa Policajného zboru a nie povereného príslušníka Policajného zboru, nakoľko pri tomto druhu trestnej činnosti sú kladené čoraz vyššie nároky na odbornosť v oblasti počítačovej kriminality. Tiež zo skutkovej podstaty predmetného trestného činu je zrejmé, že protiprávne konanie smeruje k spáchaniu trestných činov sexuálneho zneužívania podľa § 201 alebo trestného činu výroby detskej pornografie podľa § 368, ktoré už svojimi základnými skutkovými podstatami patria do kategórie zločinov, a je teda akousi vstupnou bránou k páchaniu tejto závažnej trestnej činnosti. Úpravou výšky hornej hranice trestnej sadzby u tohto trestného činu dochádza k zjednoteniu pôsobnosti útvarov Policajného zboru vykonávajúcich vyšetrovanie v tejto oblasti a v neposlednom rade pôsobí preventívne. </w:t>
      </w:r>
    </w:p>
    <w:p w14:paraId="7F77A983" w14:textId="77777777" w:rsidR="00B019DE" w:rsidRPr="003139F5" w:rsidRDefault="00B019DE" w:rsidP="007F37C2">
      <w:pPr>
        <w:spacing w:after="0" w:line="240" w:lineRule="auto"/>
        <w:ind w:firstLine="708"/>
        <w:jc w:val="both"/>
        <w:rPr>
          <w:rFonts w:ascii="Times New Roman" w:hAnsi="Times New Roman" w:cs="Times New Roman"/>
          <w:sz w:val="24"/>
          <w:szCs w:val="24"/>
        </w:rPr>
      </w:pPr>
    </w:p>
    <w:p w14:paraId="2D93AE56" w14:textId="397BE734" w:rsidR="00970491" w:rsidRPr="003139F5" w:rsidRDefault="00970491" w:rsidP="007F37C2">
      <w:pPr>
        <w:spacing w:after="0" w:line="240" w:lineRule="auto"/>
        <w:ind w:firstLine="708"/>
        <w:jc w:val="both"/>
        <w:rPr>
          <w:rFonts w:ascii="Times New Roman" w:hAnsi="Times New Roman" w:cs="Times New Roman"/>
          <w:sz w:val="24"/>
        </w:rPr>
      </w:pPr>
      <w:r w:rsidRPr="003139F5">
        <w:rPr>
          <w:rFonts w:ascii="Times New Roman" w:hAnsi="Times New Roman" w:cs="Times New Roman"/>
          <w:sz w:val="24"/>
        </w:rPr>
        <w:t xml:space="preserve">Nahradením časti „pričom sám nie je dieťaťom“ formuláciou „pričom sám je osobou staršou ako pätnásť rokov“ sa odstráni aktuálny nesúlad ukladania trestu mladistvým. V aktuálnej právnej úprave mladistvý nemôže spáchať trestný čin sexuálneho zneužívania </w:t>
      </w:r>
      <w:r w:rsidRPr="003139F5">
        <w:rPr>
          <w:rFonts w:ascii="Times New Roman" w:hAnsi="Times New Roman" w:cs="Times New Roman"/>
          <w:sz w:val="24"/>
        </w:rPr>
        <w:lastRenderedPageBreak/>
        <w:t xml:space="preserve">podľa § 201a Trestného zákona, ale pri prípadnom kontaktovaní maloletej osoby mladistvým so zámerom spáchať trestný čin sexuálneho zneužívania podľa § 201 Trestného zákona alebo trestný čin výroby detskej pornografie podľa § 368 Trestného zákona prichádza do úvahy trestná zodpovednosť za prípravu na spáchanie zločinu podľa § 13 Trestného zákona, kde je trestná sadzba ustanovená rovnako ako za zločin, ku ktorému smerovala, čo pri § 201 ods. </w:t>
      </w:r>
      <w:r w:rsidR="00687D5D" w:rsidRPr="003139F5">
        <w:rPr>
          <w:rFonts w:ascii="Times New Roman" w:hAnsi="Times New Roman" w:cs="Times New Roman"/>
          <w:sz w:val="24"/>
        </w:rPr>
        <w:t>1</w:t>
      </w:r>
      <w:r w:rsidRPr="003139F5">
        <w:rPr>
          <w:rFonts w:ascii="Times New Roman" w:hAnsi="Times New Roman" w:cs="Times New Roman"/>
          <w:sz w:val="24"/>
        </w:rPr>
        <w:t xml:space="preserve"> je </w:t>
      </w:r>
      <w:r w:rsidR="00687D5D" w:rsidRPr="003139F5">
        <w:rPr>
          <w:rFonts w:ascii="Times New Roman" w:hAnsi="Times New Roman" w:cs="Times New Roman"/>
          <w:sz w:val="24"/>
        </w:rPr>
        <w:t>tri</w:t>
      </w:r>
      <w:r w:rsidRPr="003139F5">
        <w:rPr>
          <w:rFonts w:ascii="Times New Roman" w:hAnsi="Times New Roman" w:cs="Times New Roman"/>
          <w:sz w:val="24"/>
        </w:rPr>
        <w:t xml:space="preserve"> až </w:t>
      </w:r>
      <w:r w:rsidR="00687D5D" w:rsidRPr="003139F5">
        <w:rPr>
          <w:rFonts w:ascii="Times New Roman" w:hAnsi="Times New Roman" w:cs="Times New Roman"/>
          <w:sz w:val="24"/>
        </w:rPr>
        <w:t>desať</w:t>
      </w:r>
      <w:r w:rsidRPr="003139F5">
        <w:rPr>
          <w:rFonts w:ascii="Times New Roman" w:hAnsi="Times New Roman" w:cs="Times New Roman"/>
          <w:sz w:val="24"/>
        </w:rPr>
        <w:t xml:space="preserve"> rokov a pri § 368 ods. 1 štyri až desať rokov a v odseku 2 sedem až dvanásť rokov. </w:t>
      </w:r>
    </w:p>
    <w:p w14:paraId="61617906" w14:textId="77777777" w:rsidR="00B019DE" w:rsidRPr="003139F5" w:rsidRDefault="00B019DE" w:rsidP="007F37C2">
      <w:pPr>
        <w:spacing w:after="0" w:line="240" w:lineRule="auto"/>
        <w:ind w:firstLine="708"/>
        <w:jc w:val="both"/>
        <w:rPr>
          <w:rFonts w:ascii="Times New Roman" w:hAnsi="Times New Roman" w:cs="Times New Roman"/>
          <w:sz w:val="24"/>
          <w:szCs w:val="24"/>
        </w:rPr>
      </w:pPr>
    </w:p>
    <w:p w14:paraId="1593D304" w14:textId="2AC9C51D"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201b)</w:t>
      </w:r>
    </w:p>
    <w:p w14:paraId="7B621CBE" w14:textId="77777777" w:rsidR="00B019DE" w:rsidRPr="003139F5" w:rsidRDefault="00B019DE" w:rsidP="007F37C2">
      <w:pPr>
        <w:spacing w:after="0" w:line="240" w:lineRule="auto"/>
        <w:jc w:val="both"/>
        <w:rPr>
          <w:rFonts w:ascii="Times New Roman" w:hAnsi="Times New Roman" w:cs="Times New Roman"/>
          <w:sz w:val="24"/>
          <w:szCs w:val="24"/>
        </w:rPr>
      </w:pPr>
    </w:p>
    <w:p w14:paraId="6312F5A7" w14:textId="510B21A5"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Navrhovanou zmenou dochádza k precizovaniu skutkovej podstaty. Zároveň sa navrhuje zvýšiť trestné sadzby z dôvodu závažnosti trestnoprávneho konania a zosúladenia s ostatnými trestnými činmi sexuálneho charakteru.</w:t>
      </w:r>
    </w:p>
    <w:p w14:paraId="33169427" w14:textId="77777777" w:rsidR="00B019DE" w:rsidRPr="003139F5" w:rsidRDefault="00B019DE" w:rsidP="007F37C2">
      <w:pPr>
        <w:spacing w:after="0" w:line="240" w:lineRule="auto"/>
        <w:jc w:val="both"/>
        <w:rPr>
          <w:rFonts w:ascii="Times New Roman" w:hAnsi="Times New Roman" w:cs="Times New Roman"/>
          <w:sz w:val="24"/>
          <w:szCs w:val="24"/>
        </w:rPr>
      </w:pPr>
    </w:p>
    <w:p w14:paraId="6966E028" w14:textId="199BA72F"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16</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208)</w:t>
      </w:r>
    </w:p>
    <w:p w14:paraId="0ED261A4" w14:textId="77777777" w:rsidR="009763F9" w:rsidRPr="003139F5" w:rsidRDefault="009763F9" w:rsidP="007F37C2">
      <w:pPr>
        <w:spacing w:after="0" w:line="240" w:lineRule="auto"/>
        <w:jc w:val="both"/>
        <w:rPr>
          <w:rFonts w:ascii="Times New Roman" w:hAnsi="Times New Roman" w:cs="Times New Roman"/>
          <w:sz w:val="24"/>
          <w:szCs w:val="24"/>
        </w:rPr>
      </w:pPr>
    </w:p>
    <w:p w14:paraId="797A893D" w14:textId="77777777" w:rsidR="009763F9"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Navrhuje sa vypustiť § 208 ods. 2 z dôvodu jeho neaplikovateľnosti. Pod pojem obdobný čin (§ 128 ods. 5 Trestného zákona) zaraďujeme priestupok alebo iný správny delikt, ktorý sa svojim charakterom (objektívnou stránkou) v podstatných znakoch prekrýva s objektívnou stránkou skutkovej podstaty niektorého trestného činu uvedeného v osobitnej časti Trestného zákona. </w:t>
      </w:r>
    </w:p>
    <w:p w14:paraId="62235341" w14:textId="77777777" w:rsidR="009763F9" w:rsidRPr="003139F5" w:rsidRDefault="009763F9" w:rsidP="007F37C2">
      <w:pPr>
        <w:spacing w:after="0" w:line="240" w:lineRule="auto"/>
        <w:ind w:firstLine="708"/>
        <w:jc w:val="both"/>
        <w:rPr>
          <w:rFonts w:ascii="Times New Roman" w:hAnsi="Times New Roman" w:cs="Times New Roman"/>
          <w:sz w:val="24"/>
          <w:szCs w:val="24"/>
        </w:rPr>
      </w:pPr>
    </w:p>
    <w:p w14:paraId="77856D8F" w14:textId="77777777" w:rsidR="009763F9"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prípade § 208 ods. 2 Trestného zákona je týmto zrkadlovým priestupkom priestupok podľa § 49 ods. 1 p</w:t>
      </w:r>
      <w:r w:rsidR="009763F9" w:rsidRPr="003139F5">
        <w:rPr>
          <w:rFonts w:ascii="Times New Roman" w:hAnsi="Times New Roman" w:cs="Times New Roman"/>
          <w:sz w:val="24"/>
          <w:szCs w:val="24"/>
        </w:rPr>
        <w:t>ísm. e) zákona o priestupkoch.</w:t>
      </w:r>
    </w:p>
    <w:p w14:paraId="2F5BC760" w14:textId="77777777" w:rsidR="009763F9" w:rsidRPr="003139F5" w:rsidRDefault="009763F9" w:rsidP="007F37C2">
      <w:pPr>
        <w:spacing w:after="0" w:line="240" w:lineRule="auto"/>
        <w:ind w:firstLine="708"/>
        <w:jc w:val="both"/>
        <w:rPr>
          <w:rFonts w:ascii="Times New Roman" w:hAnsi="Times New Roman" w:cs="Times New Roman"/>
          <w:sz w:val="24"/>
          <w:szCs w:val="24"/>
        </w:rPr>
      </w:pPr>
    </w:p>
    <w:p w14:paraId="023785A5" w14:textId="77777777" w:rsidR="009763F9"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praxi to môže znamenať nasledujúce. Ak manželka pri rodinnej oslave úmyselne vyleje víno do tváre svojmu manželovi, dopustí sa vyššie uvedeného priestupku, ak také konanie zopakuje do 12 mesiacov od postihnutia za predchádzajúci skutok, naplní všetky znaky zločinu podľa § 208 ods. 2 Trestného zákona s trestnou sadzbou 3 až 8 rokov, teda s rovnakou závažnosťou ako je týranie blízkej osoby a </w:t>
      </w:r>
      <w:r w:rsidR="009763F9" w:rsidRPr="003139F5">
        <w:rPr>
          <w:rFonts w:ascii="Times New Roman" w:hAnsi="Times New Roman" w:cs="Times New Roman"/>
          <w:sz w:val="24"/>
          <w:szCs w:val="24"/>
        </w:rPr>
        <w:t xml:space="preserve">zverenej osoby podľa odseku 1. </w:t>
      </w:r>
    </w:p>
    <w:p w14:paraId="501A902C" w14:textId="77777777" w:rsidR="009763F9" w:rsidRPr="003139F5" w:rsidRDefault="009763F9" w:rsidP="007F37C2">
      <w:pPr>
        <w:spacing w:after="0" w:line="240" w:lineRule="auto"/>
        <w:ind w:firstLine="708"/>
        <w:jc w:val="both"/>
        <w:rPr>
          <w:rFonts w:ascii="Times New Roman" w:hAnsi="Times New Roman" w:cs="Times New Roman"/>
          <w:sz w:val="24"/>
          <w:szCs w:val="24"/>
        </w:rPr>
      </w:pPr>
    </w:p>
    <w:p w14:paraId="3BFE9330" w14:textId="43B4AAA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Je neprimerané, aby sa sčítaním dvoch priestupkov vytváral zločin týrania blízkej a zverenej osoby a to bez toho, aby vôbec došlo k týraniu, aby išlo o konanie dostatočne sústavné a trváce a aby bolo vôbec dostatočne závažné. Navyše pre týranie blízkej osoby a zverenej osoby je charakteristické jasné vymedzenie rolí, jedna osoba je v postavení obete a druhá v postavení útočníka a tieto role sa nikdy nestriedajú. Ak sa tieto role striedajú, nejde o trestný čin podľa § 208 ods. 1 Trestného zákona. Avšak odsek 2 takéto rozlišovanie nevyžaduje (postačuje samotný fakt časovo obmedzenej priestupkovej recidívy). Navyše, pri zločinoch je použitie materiálneho </w:t>
      </w:r>
      <w:proofErr w:type="spellStart"/>
      <w:r w:rsidRPr="003139F5">
        <w:rPr>
          <w:rFonts w:ascii="Times New Roman" w:hAnsi="Times New Roman" w:cs="Times New Roman"/>
          <w:sz w:val="24"/>
          <w:szCs w:val="24"/>
        </w:rPr>
        <w:t>korektívu</w:t>
      </w:r>
      <w:proofErr w:type="spellEnd"/>
      <w:r w:rsidRPr="003139F5">
        <w:rPr>
          <w:rFonts w:ascii="Times New Roman" w:hAnsi="Times New Roman" w:cs="Times New Roman"/>
          <w:sz w:val="24"/>
          <w:szCs w:val="24"/>
        </w:rPr>
        <w:t xml:space="preserve"> vylúčené.</w:t>
      </w:r>
    </w:p>
    <w:p w14:paraId="0504D814" w14:textId="77777777" w:rsidR="009763F9" w:rsidRPr="003139F5" w:rsidRDefault="009763F9" w:rsidP="007F37C2">
      <w:pPr>
        <w:spacing w:after="0" w:line="240" w:lineRule="auto"/>
        <w:ind w:firstLine="708"/>
        <w:jc w:val="both"/>
        <w:rPr>
          <w:rFonts w:ascii="Times New Roman" w:hAnsi="Times New Roman" w:cs="Times New Roman"/>
          <w:sz w:val="24"/>
          <w:szCs w:val="24"/>
        </w:rPr>
      </w:pPr>
    </w:p>
    <w:p w14:paraId="30617E0B" w14:textId="0369843A"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66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211)</w:t>
      </w:r>
    </w:p>
    <w:p w14:paraId="56630DDA" w14:textId="77777777" w:rsidR="00D86F91" w:rsidRPr="003139F5" w:rsidRDefault="00D86F91" w:rsidP="007F37C2">
      <w:pPr>
        <w:spacing w:after="0" w:line="240" w:lineRule="auto"/>
        <w:jc w:val="both"/>
        <w:rPr>
          <w:rFonts w:ascii="Times New Roman" w:hAnsi="Times New Roman" w:cs="Times New Roman"/>
          <w:sz w:val="24"/>
          <w:szCs w:val="24"/>
        </w:rPr>
      </w:pPr>
    </w:p>
    <w:p w14:paraId="02BCE1E2" w14:textId="77777777" w:rsidR="009B0096"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Upravuje sa skutková podstata trestného činu ohrozovania mravnej výchovy mládeže, ktorá je zastaraná a spôsobuje aplikačné problémy. Súčasné znenie odseku 1 sa navrhuje rozdeliť na tri základné skutkové podstaty.  Navrhovaný odsek 1 postihuje zanedbávanie povinnej školskej dochádzky dieťaťa za súčasného splnenia podmienky, že proti páchateľovi sa opakovane bezvýsledne použili opatrenia na úseku</w:t>
      </w:r>
      <w:r w:rsidR="00447272" w:rsidRPr="003139F5">
        <w:rPr>
          <w:rFonts w:ascii="Times New Roman" w:hAnsi="Times New Roman" w:cs="Times New Roman"/>
          <w:sz w:val="24"/>
          <w:szCs w:val="24"/>
        </w:rPr>
        <w:t xml:space="preserve"> štátnych sociálnych dávok, opatrenia na úseku pomoci v hmotnej núdzi alebo opatrenia</w:t>
      </w:r>
      <w:r w:rsidRPr="003139F5">
        <w:rPr>
          <w:rFonts w:ascii="Times New Roman" w:hAnsi="Times New Roman" w:cs="Times New Roman"/>
          <w:sz w:val="24"/>
          <w:szCs w:val="24"/>
        </w:rPr>
        <w:t xml:space="preserve"> sociálnoprávnej ochrany detí smerujúce k náprave. Doterajšia prax trestania rodičov za tzv. záškoláctvo podľa platného § 211 ods. 1 písm. b) „umožní mu viesť záhaľčivý život“, sa ukázala ako nevhodný a neúčelný prostriedok pre riešenie sociálneho problému. Na § 211, zahŕňajúci záškoláctvo, pripadá ročne okolo 1800 </w:t>
      </w:r>
      <w:r w:rsidRPr="003139F5">
        <w:rPr>
          <w:rFonts w:ascii="Times New Roman" w:hAnsi="Times New Roman" w:cs="Times New Roman"/>
          <w:sz w:val="24"/>
          <w:szCs w:val="24"/>
        </w:rPr>
        <w:lastRenderedPageBreak/>
        <w:t>obžalovaných osôb. Ustanovenie o školskej dochádzke trestne sankcionuje primárne rodičov v marginalizovaných rómskych komunitách, kde však opatrenia pre zabezpečovanie dodržiavania školskej dochádzky detí realizuje štát už formou podmienok prijímania rôznych sociálnych benefitov. Z uvedených dôvodov sa v prípade nedbania o povinnú školskú dochádzku navrhuje ustanoviť, že k trestnoprávnemu postihu bude možné pristúpiť až po bezvýslednom použití opatrení na úseku</w:t>
      </w:r>
      <w:r w:rsidR="00447272" w:rsidRPr="003139F5">
        <w:rPr>
          <w:rFonts w:ascii="Times New Roman" w:hAnsi="Times New Roman" w:cs="Times New Roman"/>
          <w:sz w:val="24"/>
          <w:szCs w:val="24"/>
        </w:rPr>
        <w:t xml:space="preserve"> štátnych sociálnych dávok, opatrení na úseku pomoci v hmotnej núdzi alebo opatrení</w:t>
      </w:r>
      <w:r w:rsidRPr="003139F5">
        <w:rPr>
          <w:rFonts w:ascii="Times New Roman" w:hAnsi="Times New Roman" w:cs="Times New Roman"/>
          <w:sz w:val="24"/>
          <w:szCs w:val="24"/>
        </w:rPr>
        <w:t xml:space="preserve"> sociálnoprávnej ochrany detí</w:t>
      </w:r>
      <w:r w:rsidR="00E324B5" w:rsidRPr="003139F5">
        <w:rPr>
          <w:rFonts w:ascii="Times New Roman" w:hAnsi="Times New Roman" w:cs="Times New Roman"/>
          <w:sz w:val="24"/>
          <w:szCs w:val="24"/>
        </w:rPr>
        <w:t xml:space="preserve">, aby sa upustilo od súčasného nekonzistentného </w:t>
      </w:r>
      <w:r w:rsidR="00C74320" w:rsidRPr="003139F5">
        <w:rPr>
          <w:rFonts w:ascii="Times New Roman" w:hAnsi="Times New Roman" w:cs="Times New Roman"/>
          <w:sz w:val="24"/>
          <w:szCs w:val="24"/>
        </w:rPr>
        <w:t xml:space="preserve">a neúčelného </w:t>
      </w:r>
      <w:r w:rsidR="00E324B5" w:rsidRPr="003139F5">
        <w:rPr>
          <w:rFonts w:ascii="Times New Roman" w:hAnsi="Times New Roman" w:cs="Times New Roman"/>
          <w:sz w:val="24"/>
          <w:szCs w:val="24"/>
        </w:rPr>
        <w:t>prístupu cez</w:t>
      </w:r>
      <w:r w:rsidR="00C74320" w:rsidRPr="003139F5">
        <w:rPr>
          <w:rFonts w:ascii="Times New Roman" w:hAnsi="Times New Roman" w:cs="Times New Roman"/>
          <w:sz w:val="24"/>
          <w:szCs w:val="24"/>
        </w:rPr>
        <w:t xml:space="preserve"> trestné stíhania, ktoré majú vážne negatívne dopady nie len na rodičov záškoláka, ale aj na ich ďalšie deti</w:t>
      </w:r>
      <w:r w:rsidRPr="003139F5">
        <w:rPr>
          <w:rFonts w:ascii="Times New Roman" w:hAnsi="Times New Roman" w:cs="Times New Roman"/>
          <w:sz w:val="24"/>
          <w:szCs w:val="24"/>
        </w:rPr>
        <w:t xml:space="preserve">. </w:t>
      </w:r>
      <w:r w:rsidR="00C74320" w:rsidRPr="003139F5">
        <w:rPr>
          <w:rFonts w:ascii="Times New Roman" w:hAnsi="Times New Roman" w:cs="Times New Roman"/>
          <w:sz w:val="24"/>
          <w:szCs w:val="24"/>
        </w:rPr>
        <w:t xml:space="preserve">Navrhovanou úpravou sa pristúpi k trestnoprávnemu postihu až v tých prípadoch, kde iné opatrenia nepriniesli požadované zlepšenie a nebudú sa </w:t>
      </w:r>
      <w:r w:rsidR="00EA76AF" w:rsidRPr="003139F5">
        <w:rPr>
          <w:rFonts w:ascii="Times New Roman" w:hAnsi="Times New Roman" w:cs="Times New Roman"/>
          <w:sz w:val="24"/>
          <w:szCs w:val="24"/>
        </w:rPr>
        <w:t xml:space="preserve">zbytočne </w:t>
      </w:r>
      <w:r w:rsidR="00C74320" w:rsidRPr="003139F5">
        <w:rPr>
          <w:rFonts w:ascii="Times New Roman" w:hAnsi="Times New Roman" w:cs="Times New Roman"/>
          <w:sz w:val="24"/>
          <w:szCs w:val="24"/>
        </w:rPr>
        <w:t xml:space="preserve">kriminalizovať rodičia, ktorí </w:t>
      </w:r>
      <w:r w:rsidR="00EA76AF" w:rsidRPr="003139F5">
        <w:rPr>
          <w:rFonts w:ascii="Times New Roman" w:hAnsi="Times New Roman" w:cs="Times New Roman"/>
          <w:sz w:val="24"/>
          <w:szCs w:val="24"/>
        </w:rPr>
        <w:t>potrebovali napr. len pomoc</w:t>
      </w:r>
      <w:r w:rsidR="00C74320" w:rsidRPr="003139F5">
        <w:rPr>
          <w:rFonts w:ascii="Times New Roman" w:hAnsi="Times New Roman" w:cs="Times New Roman"/>
          <w:sz w:val="24"/>
          <w:szCs w:val="24"/>
        </w:rPr>
        <w:t xml:space="preserve">. </w:t>
      </w:r>
    </w:p>
    <w:p w14:paraId="76296298" w14:textId="77777777" w:rsidR="009B0096" w:rsidRPr="003139F5" w:rsidRDefault="009B0096" w:rsidP="007F37C2">
      <w:pPr>
        <w:spacing w:after="0" w:line="240" w:lineRule="auto"/>
        <w:ind w:firstLine="708"/>
        <w:jc w:val="both"/>
        <w:rPr>
          <w:rFonts w:ascii="Times New Roman" w:hAnsi="Times New Roman" w:cs="Times New Roman"/>
          <w:sz w:val="24"/>
          <w:szCs w:val="24"/>
        </w:rPr>
      </w:pPr>
    </w:p>
    <w:p w14:paraId="272D398C" w14:textId="75310F6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 určité konania upravené v navrhovanom odseku 3, ktoré v súčasnosti možno spáchať aj nedbanlivostnou formou, sa bude vyžadovať úmyselné zavinenie. Jedná sa o zvádzanie k záhaľčivému alebo nemravnému životu a obmedzovanie v povinnej školskej dochádzke bez oprávneného dôvodu.</w:t>
      </w:r>
    </w:p>
    <w:p w14:paraId="6CCDFBD2" w14:textId="77777777" w:rsidR="00D86F91" w:rsidRPr="003139F5" w:rsidRDefault="00D86F91" w:rsidP="007F37C2">
      <w:pPr>
        <w:spacing w:after="0" w:line="240" w:lineRule="auto"/>
        <w:ind w:firstLine="708"/>
        <w:jc w:val="both"/>
        <w:rPr>
          <w:rFonts w:ascii="Times New Roman" w:hAnsi="Times New Roman" w:cs="Times New Roman"/>
          <w:sz w:val="24"/>
          <w:szCs w:val="24"/>
        </w:rPr>
      </w:pPr>
    </w:p>
    <w:p w14:paraId="0D0589A0" w14:textId="31A3C6A8"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67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736728" w:rsidRPr="003139F5">
        <w:rPr>
          <w:rFonts w:ascii="Times New Roman" w:hAnsi="Times New Roman" w:cs="Times New Roman"/>
          <w:sz w:val="24"/>
          <w:szCs w:val="24"/>
          <w:u w:val="single"/>
        </w:rPr>
        <w:t>ž</w:t>
      </w:r>
      <w:r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17</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212</w:t>
      </w:r>
      <w:r w:rsidR="00717CD8" w:rsidRPr="003139F5">
        <w:rPr>
          <w:rFonts w:ascii="Times New Roman" w:hAnsi="Times New Roman" w:cs="Times New Roman"/>
          <w:sz w:val="24"/>
          <w:szCs w:val="24"/>
          <w:u w:val="single"/>
        </w:rPr>
        <w:t xml:space="preserve"> ods. 1</w:t>
      </w:r>
      <w:r w:rsidRPr="003139F5">
        <w:rPr>
          <w:rFonts w:ascii="Times New Roman" w:hAnsi="Times New Roman" w:cs="Times New Roman"/>
          <w:sz w:val="24"/>
          <w:szCs w:val="24"/>
          <w:u w:val="single"/>
        </w:rPr>
        <w:t>)</w:t>
      </w:r>
    </w:p>
    <w:p w14:paraId="66EAF4A1" w14:textId="77777777" w:rsidR="00D86F91" w:rsidRPr="003139F5" w:rsidRDefault="00D86F91" w:rsidP="007F37C2">
      <w:pPr>
        <w:spacing w:after="0" w:line="240" w:lineRule="auto"/>
        <w:jc w:val="both"/>
        <w:rPr>
          <w:rFonts w:ascii="Times New Roman" w:hAnsi="Times New Roman" w:cs="Times New Roman"/>
          <w:sz w:val="24"/>
          <w:szCs w:val="24"/>
        </w:rPr>
      </w:pPr>
    </w:p>
    <w:p w14:paraId="287D89D5" w14:textId="4D54B75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zmena § 212 ods. 1 písm. e) reaguje na aplikačnú prax, v zmysle ktorej ide o neprimeranú trestnú represiu za bagateľné delikty</w:t>
      </w:r>
      <w:r w:rsidR="00EA76AF" w:rsidRPr="003139F5">
        <w:rPr>
          <w:rFonts w:ascii="Times New Roman" w:hAnsi="Times New Roman" w:cs="Times New Roman"/>
          <w:sz w:val="24"/>
          <w:szCs w:val="24"/>
        </w:rPr>
        <w:t>.</w:t>
      </w:r>
      <w:r w:rsidRPr="003139F5">
        <w:rPr>
          <w:rFonts w:ascii="Times New Roman" w:hAnsi="Times New Roman" w:cs="Times New Roman"/>
          <w:sz w:val="24"/>
          <w:szCs w:val="24"/>
        </w:rPr>
        <w:t xml:space="preserve"> Na druhej strane sa kriminalizuje krádež živého</w:t>
      </w:r>
      <w:r w:rsidR="00447272" w:rsidRPr="003139F5">
        <w:rPr>
          <w:rFonts w:ascii="Times New Roman" w:hAnsi="Times New Roman" w:cs="Times New Roman"/>
          <w:sz w:val="24"/>
          <w:szCs w:val="24"/>
        </w:rPr>
        <w:t xml:space="preserve"> </w:t>
      </w:r>
      <w:r w:rsidRPr="003139F5">
        <w:rPr>
          <w:rFonts w:ascii="Times New Roman" w:hAnsi="Times New Roman" w:cs="Times New Roman"/>
          <w:sz w:val="24"/>
          <w:szCs w:val="24"/>
        </w:rPr>
        <w:t>zvieraťa, z dôvodu, že bol zaznamenaný významný vzostup prípadov krádeží rôznych zvierat, predovšetkým psov</w:t>
      </w:r>
      <w:r w:rsidR="00A912B2" w:rsidRPr="003139F5">
        <w:rPr>
          <w:rFonts w:ascii="Times New Roman" w:hAnsi="Times New Roman" w:cs="Times New Roman"/>
          <w:sz w:val="24"/>
          <w:szCs w:val="24"/>
        </w:rPr>
        <w:t xml:space="preserve"> a hospodárskych zvierat</w:t>
      </w:r>
      <w:r w:rsidRPr="003139F5">
        <w:rPr>
          <w:rFonts w:ascii="Times New Roman" w:hAnsi="Times New Roman" w:cs="Times New Roman"/>
          <w:sz w:val="24"/>
          <w:szCs w:val="24"/>
        </w:rPr>
        <w:t xml:space="preserve">. </w:t>
      </w:r>
      <w:r w:rsidR="00EA76AF" w:rsidRPr="003139F5">
        <w:rPr>
          <w:rFonts w:ascii="Times New Roman" w:hAnsi="Times New Roman" w:cs="Times New Roman"/>
          <w:sz w:val="24"/>
          <w:szCs w:val="24"/>
        </w:rPr>
        <w:t xml:space="preserve">Tým sa odstraňuje problematické určovanie finančnej hodnoty zvieraťa, či dosahuje úroveň aspoň malej škody. </w:t>
      </w:r>
      <w:r w:rsidRPr="003139F5">
        <w:rPr>
          <w:rFonts w:ascii="Times New Roman" w:hAnsi="Times New Roman" w:cs="Times New Roman"/>
          <w:sz w:val="24"/>
          <w:szCs w:val="24"/>
        </w:rPr>
        <w:t>Motívom takýchto krádeží je záujem páchateľa obohatiť svoj majetok na úkor majetku poškodenej osoby (napr. krádežou drahého alebo vzácneho zvieraťa s jeho následným predajom v záujme dosiahnutia zisku), alebo je motívom páchateľov takýchto konaní odcudziť zviera s úmyslom jeho usmrtenia za účelom získania produktu živočíšneho pôvodu – mäsa na konzum alebo iného produktu (napr. masti). Porušením tohto ustanovenia sú často naplnené aj znaky trestného činu týrania zvierat podľa § 305a ods. 1 písm. b), resp. c), o čom svedčí mnoho prípadov z praxe, ktoré boli súdmi odsúdené. Krádeže týchto zvierat, teda často súvisia s páchaním ďalšej protiprávnej činnosti, ako je kruté zaobchádzanie so zvieratami (týranie zvierat), nelegálne usmrcovanie zvierat, možné riziko šírenia nákazlivých chorôb zvierat s rizikom prenosu aj na človeka, uvádzanie produktov zo zvierat do obehu s predpokladom ich možnej škodlivosti pre človeka, ako aj obchodovanie so zvieratami často aj s medzinárodným, či organizovaným prvkom.</w:t>
      </w:r>
    </w:p>
    <w:p w14:paraId="1C987E25" w14:textId="77777777" w:rsidR="00736728" w:rsidRPr="003139F5" w:rsidRDefault="00736728" w:rsidP="007F37C2">
      <w:pPr>
        <w:spacing w:after="0" w:line="240" w:lineRule="auto"/>
        <w:jc w:val="both"/>
        <w:rPr>
          <w:rFonts w:ascii="Times New Roman" w:hAnsi="Times New Roman" w:cs="Times New Roman"/>
          <w:sz w:val="24"/>
          <w:szCs w:val="24"/>
        </w:rPr>
      </w:pPr>
    </w:p>
    <w:p w14:paraId="731D6786" w14:textId="56267662"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Významným legislatívnym momentom v rámci ochrany zvierat, bolo zákonné priznanie statusu zvieraťa ako cítiaceho a vlastnými zmyslami vnímajúceho tvora, zavedeného do právneho poriadku Slovenskej republiky v § 119 ods. 3 Občianskeho zákonníka, podľa ktorého „Živé zviera má osobitný význam a hodnotu ako živý tvor, ktorý je schopný vnímať vlastnými zmyslami...“. V nadväznosti na zavedenie takéhoto postavenia zvieraťa do právneho poriadku Slovenskej republiky sa očakáva, že dôjde aj k výraznejšiemu posilneniu právnych nástrojov na boj proti protiprávnej činnosti páchanej na zvieratách, resp. v súvislosti s nimi.</w:t>
      </w:r>
    </w:p>
    <w:p w14:paraId="1800E83A" w14:textId="77777777" w:rsidR="00736728" w:rsidRPr="003139F5" w:rsidRDefault="00736728" w:rsidP="007F37C2">
      <w:pPr>
        <w:spacing w:after="0" w:line="240" w:lineRule="auto"/>
        <w:jc w:val="both"/>
        <w:rPr>
          <w:rFonts w:ascii="Times New Roman" w:hAnsi="Times New Roman" w:cs="Times New Roman"/>
          <w:sz w:val="24"/>
          <w:szCs w:val="24"/>
        </w:rPr>
      </w:pPr>
    </w:p>
    <w:p w14:paraId="4A1973E5" w14:textId="0A0FB78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Prax jednoznačne ukazuje, že ku krádežiam zvierat</w:t>
      </w:r>
      <w:r w:rsidR="00075293"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dochádza bez ohľadu na ich majetkovú hodnotu. To znamená, že podstatným kritériom páchateľov na ukradnutie zvieraťa nie je tak majetková hodnota zvieraťa, ich rodokmeň, či likvidita (napr. predpoklad následného výhodného predaja zvieraťa, zisk z predaja odcudzeného zvieraťa), ale skôr iné kritéria (napr. príležitosť zviera bez rizika odhalenia ukradnúť, jeho submisívna či neagresívna povaha </w:t>
      </w:r>
      <w:r w:rsidRPr="003139F5">
        <w:rPr>
          <w:rFonts w:ascii="Times New Roman" w:hAnsi="Times New Roman" w:cs="Times New Roman"/>
          <w:sz w:val="24"/>
          <w:szCs w:val="24"/>
        </w:rPr>
        <w:lastRenderedPageBreak/>
        <w:t xml:space="preserve">umožňujúca sa ho zmocniť, dobrý výživový stav a pod.). Z tohto dôvodu je potrebné zachovať rovnosť právnych nástrojov na postihovanie prípadov krádeží zvierat bez ohľadu na ich majetkovú hodnotu, najmä s prihliadnutím na predpoklad ďalšieho spáchania protiprávneho konania, ako je napríklad jeho následne týranie či utýranie (zviera menej majetkovo hodnotné rovnako trpí v prípade jeho týrania, ako zviera, ktoré je majetkovo hodnotnejšie). </w:t>
      </w:r>
    </w:p>
    <w:p w14:paraId="27151985" w14:textId="77777777" w:rsidR="00736728" w:rsidRPr="003139F5" w:rsidRDefault="00736728" w:rsidP="007F37C2">
      <w:pPr>
        <w:spacing w:after="0" w:line="240" w:lineRule="auto"/>
        <w:jc w:val="both"/>
        <w:rPr>
          <w:rFonts w:ascii="Times New Roman" w:hAnsi="Times New Roman" w:cs="Times New Roman"/>
          <w:sz w:val="24"/>
          <w:szCs w:val="24"/>
        </w:rPr>
      </w:pPr>
    </w:p>
    <w:p w14:paraId="5884FB2E" w14:textId="2CD365EA" w:rsidR="00DF5C35" w:rsidRPr="003139F5" w:rsidRDefault="00A912B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Vypustenie § 212 ods. 1 písm. g) má za cieľ  zamedziť trestnému postihu bagateľných skutkov, pri ktorých vznikala škoda v jednotkách eur, resp. ani nemusela vzniknúť škoda. K dosiahnutiu trestnej represie podľa tohto ustanovenia postačovalo, ak páchateľ spáchal dvakrát priestupok krádeže, napríklad prisvojením si zubnej pasty v hodnote 2 eur, ktorú následne aj vrátil.  </w:t>
      </w:r>
      <w:r w:rsidR="00AD1388" w:rsidRPr="003139F5">
        <w:rPr>
          <w:rFonts w:ascii="Times New Roman" w:hAnsi="Times New Roman" w:cs="Times New Roman"/>
          <w:color w:val="000000"/>
          <w:sz w:val="24"/>
          <w:szCs w:val="24"/>
        </w:rPr>
        <w:t>Ak takýto páchateľ opustil územie Slovenskej republiky, prípadne ak bolo z iného dôvodu potrebné vykonať dôkaz mimo územia (páchateľ alebo svedok odišiel za prácou/príbuznými do cudziny na dlhšie obdobie), nebolo možné takúto trestnú vec v primeranom čase skončiť, nakoľko európske štáty, vrátane Veľkej Británie alebo aj USA odmietajú poskytnúť právnu pomoc (výsluch obvineného/svedka, doručenie procesnej písomnosti a pod.) z dôvodu absencie obojstrannej trestnosti skutku (v iných štátoch ide len o priestupok) alebo aj preto, že ide o bagateľný delikt (nízka hodnota následku voči nákladom konania), pri ktorom sa z dôvodu hospodárnosti úkony justičnej spolupráce nevykonávajú. To isté platí aj o prípadnom využití európskeho zatýkacieho rozkazu a medzinárodného zatýkacieho rozkazu, ktorých vykonanie nie je možné.</w:t>
      </w:r>
    </w:p>
    <w:p w14:paraId="469AD0F2" w14:textId="77777777" w:rsidR="00DF5C35" w:rsidRPr="003139F5" w:rsidRDefault="00DF5C35" w:rsidP="007F37C2">
      <w:pPr>
        <w:spacing w:after="0" w:line="240" w:lineRule="auto"/>
        <w:ind w:firstLine="708"/>
        <w:jc w:val="both"/>
        <w:rPr>
          <w:rFonts w:ascii="Times New Roman" w:hAnsi="Times New Roman" w:cs="Times New Roman"/>
          <w:sz w:val="24"/>
          <w:szCs w:val="24"/>
        </w:rPr>
      </w:pPr>
    </w:p>
    <w:p w14:paraId="45A6CBE3" w14:textId="77777777" w:rsidR="00DF5C35" w:rsidRPr="003139F5" w:rsidRDefault="008B701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K 12. januáru 2023 vykonávalo trest odňatia slobody 921 odsúdených za § 212 odsek 1 písm. g); reálne je tento počet odsúdených počas kalendárneho roka vplyvom priebežnej obmeny odsúdených (nástup trestu/prepustenie) odhadom približne o 50 až 70% vyšší, pretože táto skupina odsúdených vykonáva spravidla kratší trest odňatia slobody. Títo odsúdení sa opakovane dopustili trestného činu krádeže, pri ktorej vznikla zanedbateľná škoda rádovo v jednotkách, resp. v desiatkach eur (napríklad krádež potravín alebo dro</w:t>
      </w:r>
      <w:r w:rsidR="00DF5C35" w:rsidRPr="003139F5">
        <w:rPr>
          <w:rFonts w:ascii="Times New Roman" w:hAnsi="Times New Roman" w:cs="Times New Roman"/>
          <w:sz w:val="24"/>
          <w:szCs w:val="24"/>
        </w:rPr>
        <w:t>gérie v obchodných reťazcoch).</w:t>
      </w:r>
    </w:p>
    <w:p w14:paraId="3467031C" w14:textId="77777777" w:rsidR="00DF5C35" w:rsidRPr="003139F5" w:rsidRDefault="00DF5C35" w:rsidP="007F37C2">
      <w:pPr>
        <w:spacing w:after="0" w:line="240" w:lineRule="auto"/>
        <w:ind w:firstLine="708"/>
        <w:jc w:val="both"/>
        <w:rPr>
          <w:rFonts w:ascii="Times New Roman" w:hAnsi="Times New Roman" w:cs="Times New Roman"/>
          <w:sz w:val="24"/>
          <w:szCs w:val="24"/>
        </w:rPr>
      </w:pPr>
    </w:p>
    <w:p w14:paraId="20D9B4BC" w14:textId="67824841" w:rsidR="008B7016" w:rsidRPr="003139F5" w:rsidRDefault="008B701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Náklady na jednu väznenú osobu za jeden deň výkonu trestu odňatia slobody alebo výkonu väzby predstavovali v r. 2021 priemerne 62 eur, preto uloženie nepodmienečného trestu odňatia slobody odsúdenému podľa § 212 ods. 1 písm. g) Trestného zákona považujeme za neefektívne z pohľadu ekonomického, ale aj z pohľadu plnenia účelu výkonu trestu odňatia slobody. Efektívnejšou formou sa u odsúdených za spáchanie trestného činu krádeže podľa § 212 ods. 1 písm. g) Trestného zákona javí uloženie inej sankcie napríklad v rámci priestupkového konania.</w:t>
      </w:r>
    </w:p>
    <w:p w14:paraId="0C1ADF27" w14:textId="77777777" w:rsidR="00DF5C35" w:rsidRPr="003139F5" w:rsidRDefault="00DF5C35" w:rsidP="007F37C2">
      <w:pPr>
        <w:spacing w:after="0" w:line="240" w:lineRule="auto"/>
        <w:ind w:firstLine="708"/>
        <w:jc w:val="both"/>
        <w:rPr>
          <w:rFonts w:ascii="Times New Roman" w:hAnsi="Times New Roman" w:cs="Times New Roman"/>
          <w:sz w:val="24"/>
          <w:szCs w:val="24"/>
        </w:rPr>
      </w:pPr>
    </w:p>
    <w:p w14:paraId="74A0B791" w14:textId="3AA6CC2D" w:rsidR="003813E8" w:rsidRPr="003139F5" w:rsidRDefault="00591BEC"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Všeobecne k</w:t>
      </w:r>
      <w:r w:rsidR="003813E8" w:rsidRPr="003139F5">
        <w:rPr>
          <w:rFonts w:ascii="Times New Roman" w:hAnsi="Times New Roman" w:cs="Times New Roman"/>
          <w:sz w:val="24"/>
          <w:szCs w:val="24"/>
          <w:u w:val="single"/>
        </w:rPr>
        <w:t xml:space="preserve"> bodom </w:t>
      </w:r>
      <w:r w:rsidR="00156FED" w:rsidRPr="003139F5">
        <w:rPr>
          <w:rFonts w:ascii="Times New Roman" w:hAnsi="Times New Roman" w:cs="Times New Roman"/>
          <w:sz w:val="24"/>
          <w:szCs w:val="24"/>
          <w:u w:val="single"/>
        </w:rPr>
        <w:t>17</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003813E8" w:rsidRPr="003139F5">
        <w:rPr>
          <w:rFonts w:ascii="Times New Roman" w:hAnsi="Times New Roman" w:cs="Times New Roman"/>
          <w:sz w:val="24"/>
          <w:szCs w:val="24"/>
          <w:u w:val="single"/>
        </w:rPr>
        <w:t xml:space="preserve">až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26</w:t>
      </w:r>
      <w:r w:rsidR="00156FED" w:rsidRPr="003139F5">
        <w:rPr>
          <w:rFonts w:ascii="Times New Roman" w:hAnsi="Times New Roman" w:cs="Times New Roman"/>
          <w:sz w:val="24"/>
          <w:szCs w:val="24"/>
          <w:u w:val="single"/>
        </w:rPr>
        <w:t xml:space="preserve"> </w:t>
      </w:r>
      <w:r w:rsidR="007651C3" w:rsidRPr="003139F5">
        <w:rPr>
          <w:rFonts w:ascii="Times New Roman" w:hAnsi="Times New Roman" w:cs="Times New Roman"/>
          <w:sz w:val="24"/>
          <w:szCs w:val="24"/>
          <w:u w:val="single"/>
        </w:rPr>
        <w:t xml:space="preserve">(§ 212 ods. 3 až 283 ods. </w:t>
      </w:r>
      <w:r w:rsidR="002077AB" w:rsidRPr="003139F5">
        <w:rPr>
          <w:rFonts w:ascii="Times New Roman" w:hAnsi="Times New Roman" w:cs="Times New Roman"/>
          <w:sz w:val="24"/>
          <w:szCs w:val="24"/>
          <w:u w:val="single"/>
        </w:rPr>
        <w:t>3</w:t>
      </w:r>
      <w:r w:rsidR="007651C3" w:rsidRPr="003139F5">
        <w:rPr>
          <w:rFonts w:ascii="Times New Roman" w:hAnsi="Times New Roman" w:cs="Times New Roman"/>
          <w:sz w:val="24"/>
          <w:szCs w:val="24"/>
          <w:u w:val="single"/>
        </w:rPr>
        <w:t>)</w:t>
      </w:r>
    </w:p>
    <w:p w14:paraId="5658D21D" w14:textId="77777777" w:rsidR="009813F1" w:rsidRPr="003139F5" w:rsidRDefault="009813F1" w:rsidP="007F37C2">
      <w:pPr>
        <w:spacing w:after="0" w:line="240" w:lineRule="auto"/>
        <w:jc w:val="both"/>
        <w:rPr>
          <w:rFonts w:ascii="Times New Roman" w:hAnsi="Times New Roman" w:cs="Times New Roman"/>
          <w:sz w:val="24"/>
          <w:szCs w:val="24"/>
        </w:rPr>
      </w:pPr>
    </w:p>
    <w:p w14:paraId="54AF1AC1" w14:textId="460A663D" w:rsidR="003813E8" w:rsidRPr="003139F5" w:rsidRDefault="003813E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znížiť trestné sadzby za majetkové a hospodárske trestné činy. V platnom znení Trestného zákona existujú značné rozdiely, pokiaľ ide o výšku trestných sadzieb za porovnateľné konania. Napr. za trestný čin poškodzovania finančných záujmov Európskej únie (§ 261) je výrazne nižšia trestná sadzba ako za subvenčný podvod (§ 225), pričom objektívna stránka oboch trestných činov spočíva v rovnakom konaní s tým rozdielom, že objektom § 225 je ochrana finančných záujmov Slovenskej republiky a objektom § 261 ochrana finančných záujmov Európskej únie. V tejto súvislosti je potrebné zosúladiť trestné sadzby aj pri ostatných osobitných druhoch podvodu.</w:t>
      </w:r>
    </w:p>
    <w:p w14:paraId="0F9FA4D9" w14:textId="77777777" w:rsidR="00AE5648" w:rsidRPr="003139F5" w:rsidRDefault="00AE5648" w:rsidP="007F37C2">
      <w:pPr>
        <w:spacing w:after="0" w:line="240" w:lineRule="auto"/>
        <w:ind w:firstLine="708"/>
        <w:jc w:val="both"/>
        <w:rPr>
          <w:rFonts w:ascii="Times New Roman" w:hAnsi="Times New Roman" w:cs="Times New Roman"/>
          <w:sz w:val="24"/>
          <w:szCs w:val="24"/>
        </w:rPr>
      </w:pPr>
    </w:p>
    <w:p w14:paraId="07B92B68" w14:textId="12BC8AB4" w:rsidR="00AE5648" w:rsidRPr="003139F5" w:rsidRDefault="00A912B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Väčší rozdiel medzi dolnou a hornou hranicou trestnej sadzby dáva väčši</w:t>
      </w:r>
      <w:r w:rsidR="00AD1388" w:rsidRPr="003139F5">
        <w:rPr>
          <w:rFonts w:ascii="Times New Roman" w:hAnsi="Times New Roman" w:cs="Times New Roman"/>
          <w:sz w:val="24"/>
          <w:szCs w:val="24"/>
        </w:rPr>
        <w:t>u</w:t>
      </w:r>
      <w:r w:rsidRPr="003139F5">
        <w:rPr>
          <w:rFonts w:ascii="Times New Roman" w:hAnsi="Times New Roman" w:cs="Times New Roman"/>
          <w:sz w:val="24"/>
          <w:szCs w:val="24"/>
        </w:rPr>
        <w:t xml:space="preserve"> možnosť  súdu zohľadniť </w:t>
      </w:r>
      <w:r w:rsidR="00B035EF" w:rsidRPr="003139F5">
        <w:rPr>
          <w:rFonts w:ascii="Times New Roman" w:hAnsi="Times New Roman" w:cs="Times New Roman"/>
          <w:sz w:val="24"/>
          <w:szCs w:val="24"/>
        </w:rPr>
        <w:t>pri ukladaní trestu</w:t>
      </w:r>
      <w:r w:rsidRPr="003139F5">
        <w:rPr>
          <w:rFonts w:ascii="Times New Roman" w:hAnsi="Times New Roman" w:cs="Times New Roman"/>
          <w:sz w:val="24"/>
          <w:szCs w:val="24"/>
        </w:rPr>
        <w:t xml:space="preserve"> asp</w:t>
      </w:r>
      <w:r w:rsidR="00AE5648" w:rsidRPr="003139F5">
        <w:rPr>
          <w:rFonts w:ascii="Times New Roman" w:hAnsi="Times New Roman" w:cs="Times New Roman"/>
          <w:sz w:val="24"/>
          <w:szCs w:val="24"/>
        </w:rPr>
        <w:t>ekty uvedené v § 34 ods. 4 a 5.</w:t>
      </w:r>
    </w:p>
    <w:p w14:paraId="627A7E4D" w14:textId="77777777" w:rsidR="00AE5648" w:rsidRPr="003139F5" w:rsidRDefault="00AE5648" w:rsidP="007F37C2">
      <w:pPr>
        <w:spacing w:after="0" w:line="240" w:lineRule="auto"/>
        <w:ind w:firstLine="708"/>
        <w:jc w:val="both"/>
        <w:rPr>
          <w:rFonts w:ascii="Times New Roman" w:hAnsi="Times New Roman" w:cs="Times New Roman"/>
          <w:sz w:val="24"/>
          <w:szCs w:val="24"/>
        </w:rPr>
      </w:pPr>
    </w:p>
    <w:p w14:paraId="52605864" w14:textId="74B6AF9E" w:rsidR="00AE5648" w:rsidRPr="003139F5" w:rsidRDefault="00AD138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Pri t</w:t>
      </w:r>
      <w:r w:rsidR="00A912B2" w:rsidRPr="003139F5">
        <w:rPr>
          <w:rFonts w:ascii="Times New Roman" w:hAnsi="Times New Roman" w:cs="Times New Roman"/>
          <w:sz w:val="24"/>
          <w:szCs w:val="24"/>
        </w:rPr>
        <w:t>restn</w:t>
      </w:r>
      <w:r w:rsidRPr="003139F5">
        <w:rPr>
          <w:rFonts w:ascii="Times New Roman" w:hAnsi="Times New Roman" w:cs="Times New Roman"/>
          <w:sz w:val="24"/>
          <w:szCs w:val="24"/>
        </w:rPr>
        <w:t>ých</w:t>
      </w:r>
      <w:r w:rsidR="00A912B2" w:rsidRPr="003139F5">
        <w:rPr>
          <w:rFonts w:ascii="Times New Roman" w:hAnsi="Times New Roman" w:cs="Times New Roman"/>
          <w:sz w:val="24"/>
          <w:szCs w:val="24"/>
        </w:rPr>
        <w:t xml:space="preserve"> čin</w:t>
      </w:r>
      <w:r w:rsidRPr="003139F5">
        <w:rPr>
          <w:rFonts w:ascii="Times New Roman" w:hAnsi="Times New Roman" w:cs="Times New Roman"/>
          <w:sz w:val="24"/>
          <w:szCs w:val="24"/>
        </w:rPr>
        <w:t>och s</w:t>
      </w:r>
      <w:r w:rsidR="00A912B2" w:rsidRPr="003139F5">
        <w:rPr>
          <w:rFonts w:ascii="Times New Roman" w:hAnsi="Times New Roman" w:cs="Times New Roman"/>
          <w:sz w:val="24"/>
          <w:szCs w:val="24"/>
        </w:rPr>
        <w:t xml:space="preserve"> trestn</w:t>
      </w:r>
      <w:r w:rsidRPr="003139F5">
        <w:rPr>
          <w:rFonts w:ascii="Times New Roman" w:hAnsi="Times New Roman" w:cs="Times New Roman"/>
          <w:sz w:val="24"/>
          <w:szCs w:val="24"/>
        </w:rPr>
        <w:t>ou</w:t>
      </w:r>
      <w:r w:rsidR="00A912B2" w:rsidRPr="003139F5">
        <w:rPr>
          <w:rFonts w:ascii="Times New Roman" w:hAnsi="Times New Roman" w:cs="Times New Roman"/>
          <w:sz w:val="24"/>
          <w:szCs w:val="24"/>
        </w:rPr>
        <w:t xml:space="preserve"> sadzb</w:t>
      </w:r>
      <w:r w:rsidRPr="003139F5">
        <w:rPr>
          <w:rFonts w:ascii="Times New Roman" w:hAnsi="Times New Roman" w:cs="Times New Roman"/>
          <w:sz w:val="24"/>
          <w:szCs w:val="24"/>
        </w:rPr>
        <w:t>ou</w:t>
      </w:r>
      <w:r w:rsidR="00A912B2" w:rsidRPr="003139F5">
        <w:rPr>
          <w:rFonts w:ascii="Times New Roman" w:hAnsi="Times New Roman" w:cs="Times New Roman"/>
          <w:sz w:val="24"/>
          <w:szCs w:val="24"/>
        </w:rPr>
        <w:t xml:space="preserve"> v základnej skutkovej podstate 6 mesiacov až 3 roky, bola táto sadzba nahradená sadzbou bez spodnej hranice, aby nevylučovala uloženie krátkodobého trestu odňatia slobody. Naopak v kvalifikovaných skutkových podstatách sa ponecháva, resp. zavádza, sadzba šesť mesiacov až tri roky. </w:t>
      </w:r>
    </w:p>
    <w:p w14:paraId="03560737" w14:textId="77777777" w:rsidR="00AE5648" w:rsidRPr="003139F5" w:rsidRDefault="00AE5648" w:rsidP="007F37C2">
      <w:pPr>
        <w:spacing w:after="0" w:line="240" w:lineRule="auto"/>
        <w:ind w:firstLine="708"/>
        <w:jc w:val="both"/>
        <w:rPr>
          <w:rFonts w:ascii="Times New Roman" w:hAnsi="Times New Roman" w:cs="Times New Roman"/>
          <w:sz w:val="24"/>
          <w:szCs w:val="24"/>
        </w:rPr>
      </w:pPr>
    </w:p>
    <w:p w14:paraId="5D91578F" w14:textId="2BF3BBAE" w:rsidR="00D17E81" w:rsidRPr="003139F5" w:rsidRDefault="00D17E8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1</w:t>
      </w:r>
      <w:r w:rsidR="00156FED">
        <w:rPr>
          <w:rFonts w:ascii="Times New Roman" w:hAnsi="Times New Roman" w:cs="Times New Roman"/>
          <w:sz w:val="24"/>
          <w:szCs w:val="24"/>
          <w:u w:val="single"/>
        </w:rPr>
        <w:t>79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219)</w:t>
      </w:r>
    </w:p>
    <w:p w14:paraId="1378B386" w14:textId="77777777" w:rsidR="00AE5648" w:rsidRPr="003139F5" w:rsidRDefault="00AE5648" w:rsidP="007F37C2">
      <w:pPr>
        <w:spacing w:after="0" w:line="240" w:lineRule="auto"/>
        <w:jc w:val="both"/>
        <w:rPr>
          <w:rFonts w:ascii="Times New Roman" w:hAnsi="Times New Roman" w:cs="Times New Roman"/>
          <w:sz w:val="24"/>
          <w:szCs w:val="24"/>
        </w:rPr>
      </w:pPr>
    </w:p>
    <w:p w14:paraId="493AC3A2" w14:textId="60F333C8" w:rsidR="00895859" w:rsidRPr="003139F5" w:rsidRDefault="00D17E8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predmetnom ustanovení sa z dôvodu prehľadnosti zlučujú súčasné odseky 2 a 3. Zmeny ostatných odsekov súvisia s touto zmenou a s cieľom návrhu zákona znížiť trestné sadzby za majetkové a hospodárske trestné činy. </w:t>
      </w:r>
    </w:p>
    <w:p w14:paraId="122338FA" w14:textId="3FBCCE15" w:rsidR="00D17E81" w:rsidRPr="003139F5" w:rsidRDefault="00D17E8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27D58B25" w14:textId="4073DA2D"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23</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241)</w:t>
      </w:r>
    </w:p>
    <w:p w14:paraId="72FCEDD2" w14:textId="77777777" w:rsidR="00895859" w:rsidRPr="003139F5" w:rsidRDefault="00895859" w:rsidP="007F37C2">
      <w:pPr>
        <w:spacing w:after="0" w:line="240" w:lineRule="auto"/>
        <w:ind w:firstLine="708"/>
        <w:jc w:val="both"/>
        <w:rPr>
          <w:rFonts w:ascii="Times New Roman" w:hAnsi="Times New Roman" w:cs="Times New Roman"/>
          <w:sz w:val="24"/>
          <w:szCs w:val="24"/>
        </w:rPr>
      </w:pPr>
    </w:p>
    <w:p w14:paraId="4647CCD4" w14:textId="77898D4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 241 ods. 1 upravuje tzv. pasívnu korupciu, ktorej výsledkom je najmä eliminovanie aktivít, zákonných postupov a práv konkurzného veriteľa, resp., aby tento postupoval v prospech úpadcu alebo inej osoby. V platnej právnej úprave absentuje trestnosť vyžiadania si úplatku, čo z hľadiska logického výkladu nie je správne. Navrhovanou zmenou sa tento nedostatok odstráni.</w:t>
      </w:r>
    </w:p>
    <w:p w14:paraId="64FDA8E9" w14:textId="2A90B62C" w:rsidR="00B035EF" w:rsidRPr="003139F5" w:rsidRDefault="00B035EF" w:rsidP="007F37C2">
      <w:pPr>
        <w:spacing w:after="0" w:line="240" w:lineRule="auto"/>
        <w:jc w:val="both"/>
        <w:rPr>
          <w:rFonts w:ascii="Times New Roman" w:hAnsi="Times New Roman" w:cs="Times New Roman"/>
          <w:sz w:val="24"/>
          <w:szCs w:val="24"/>
        </w:rPr>
      </w:pPr>
    </w:p>
    <w:p w14:paraId="5EF6E18A" w14:textId="241494D1"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24</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156FED" w:rsidRPr="003139F5">
        <w:rPr>
          <w:rFonts w:ascii="Times New Roman" w:hAnsi="Times New Roman" w:cs="Times New Roman"/>
          <w:sz w:val="24"/>
          <w:szCs w:val="24"/>
          <w:u w:val="single"/>
        </w:rPr>
        <w:t>25</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247 až 247d)</w:t>
      </w:r>
    </w:p>
    <w:p w14:paraId="098CE2D1"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100FE718" w14:textId="77F6E600" w:rsidR="008E75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Navrhovanými zmenami sa dopĺňajú kvalifikované skutkové podstaty v § 247, 247c a 247d o kvalifikačné znaky, ktoré zohľadňujú spáchanie trestného činu v kontexte </w:t>
      </w:r>
      <w:r w:rsidR="003B0AA5" w:rsidRPr="003139F5">
        <w:rPr>
          <w:rFonts w:ascii="Times New Roman" w:hAnsi="Times New Roman" w:cs="Times New Roman"/>
          <w:sz w:val="24"/>
          <w:szCs w:val="24"/>
        </w:rPr>
        <w:t>ohrozenia riadnej</w:t>
      </w:r>
      <w:r w:rsidR="00076AD3" w:rsidRPr="003139F5">
        <w:rPr>
          <w:rFonts w:ascii="Times New Roman" w:hAnsi="Times New Roman" w:cs="Times New Roman"/>
          <w:sz w:val="24"/>
          <w:szCs w:val="24"/>
        </w:rPr>
        <w:t xml:space="preserve"> činnosti</w:t>
      </w:r>
      <w:r w:rsidR="003B0AA5" w:rsidRPr="003139F5">
        <w:rPr>
          <w:rFonts w:ascii="Times New Roman" w:hAnsi="Times New Roman" w:cs="Times New Roman"/>
          <w:sz w:val="24"/>
          <w:szCs w:val="24"/>
        </w:rPr>
        <w:t xml:space="preserve"> </w:t>
      </w:r>
      <w:r w:rsidR="003B0AA5" w:rsidRPr="003139F5">
        <w:rPr>
          <w:rFonts w:ascii="Times New Roman" w:hAnsi="Times New Roman" w:cs="Times New Roman"/>
          <w:iCs/>
          <w:sz w:val="24"/>
          <w:szCs w:val="24"/>
        </w:rPr>
        <w:t>orgánu verejnej moci, objektu osobitnej dôležitosti, ďalšieho dôležitého objektu</w:t>
      </w:r>
      <w:r w:rsidR="00F71CFF" w:rsidRPr="003139F5">
        <w:rPr>
          <w:rFonts w:ascii="Times New Roman" w:hAnsi="Times New Roman" w:cs="Times New Roman"/>
          <w:iCs/>
          <w:sz w:val="24"/>
          <w:szCs w:val="24"/>
        </w:rPr>
        <w:t>,</w:t>
      </w:r>
      <w:r w:rsidR="003B0AA5" w:rsidRPr="003139F5">
        <w:rPr>
          <w:rFonts w:ascii="Times New Roman" w:hAnsi="Times New Roman" w:cs="Times New Roman"/>
          <w:iCs/>
          <w:sz w:val="24"/>
          <w:szCs w:val="24"/>
        </w:rPr>
        <w:t xml:space="preserve"> prvku kritickej infraštruktúry</w:t>
      </w:r>
      <w:r w:rsidR="00F71CFF" w:rsidRPr="003139F5">
        <w:rPr>
          <w:rFonts w:ascii="Times New Roman" w:hAnsi="Times New Roman" w:cs="Times New Roman"/>
          <w:iCs/>
          <w:sz w:val="24"/>
          <w:szCs w:val="24"/>
        </w:rPr>
        <w:t xml:space="preserve"> alebo základnej služby</w:t>
      </w:r>
      <w:r w:rsidRPr="003139F5">
        <w:rPr>
          <w:rFonts w:ascii="Times New Roman" w:hAnsi="Times New Roman" w:cs="Times New Roman"/>
          <w:sz w:val="24"/>
          <w:szCs w:val="24"/>
        </w:rPr>
        <w:t xml:space="preserve">. </w:t>
      </w:r>
      <w:r w:rsidR="009E0EC9" w:rsidRPr="003139F5">
        <w:rPr>
          <w:rFonts w:ascii="Times New Roman" w:hAnsi="Times New Roman" w:cs="Times New Roman"/>
          <w:sz w:val="24"/>
          <w:szCs w:val="24"/>
        </w:rPr>
        <w:t xml:space="preserve">Obdobné </w:t>
      </w:r>
      <w:r w:rsidRPr="003139F5">
        <w:rPr>
          <w:rFonts w:ascii="Times New Roman" w:hAnsi="Times New Roman" w:cs="Times New Roman"/>
          <w:sz w:val="24"/>
          <w:szCs w:val="24"/>
        </w:rPr>
        <w:t>kvalifikačné znaky sa v platnom znení Trestného zákona už nachádzajú v § 247a a 247b, ide iba o</w:t>
      </w:r>
      <w:r w:rsidR="009E0EC9" w:rsidRPr="003139F5">
        <w:rPr>
          <w:rFonts w:ascii="Times New Roman" w:hAnsi="Times New Roman" w:cs="Times New Roman"/>
          <w:sz w:val="24"/>
          <w:szCs w:val="24"/>
        </w:rPr>
        <w:t> </w:t>
      </w:r>
      <w:r w:rsidRPr="003139F5">
        <w:rPr>
          <w:rFonts w:ascii="Times New Roman" w:hAnsi="Times New Roman" w:cs="Times New Roman"/>
          <w:sz w:val="24"/>
          <w:szCs w:val="24"/>
        </w:rPr>
        <w:t>ich</w:t>
      </w:r>
      <w:r w:rsidR="009E0EC9" w:rsidRPr="003139F5">
        <w:rPr>
          <w:rFonts w:ascii="Times New Roman" w:hAnsi="Times New Roman" w:cs="Times New Roman"/>
          <w:sz w:val="24"/>
          <w:szCs w:val="24"/>
        </w:rPr>
        <w:t xml:space="preserve"> precizovanie a</w:t>
      </w:r>
      <w:r w:rsidRPr="003139F5">
        <w:rPr>
          <w:rFonts w:ascii="Times New Roman" w:hAnsi="Times New Roman" w:cs="Times New Roman"/>
          <w:sz w:val="24"/>
          <w:szCs w:val="24"/>
        </w:rPr>
        <w:t xml:space="preserve"> doplnenie do ostatných trestných činov súvisiacich s počítačovou kriminalitou.</w:t>
      </w:r>
      <w:r w:rsidR="009E0EC9" w:rsidRPr="003139F5">
        <w:rPr>
          <w:rFonts w:ascii="Times New Roman" w:hAnsi="Times New Roman" w:cs="Times New Roman"/>
          <w:sz w:val="24"/>
          <w:szCs w:val="24"/>
        </w:rPr>
        <w:t xml:space="preserve"> Tento </w:t>
      </w:r>
      <w:r w:rsidR="000C2940" w:rsidRPr="003139F5">
        <w:rPr>
          <w:rFonts w:ascii="Times New Roman" w:hAnsi="Times New Roman" w:cs="Times New Roman"/>
          <w:sz w:val="24"/>
          <w:szCs w:val="24"/>
        </w:rPr>
        <w:t>kvalifikačný</w:t>
      </w:r>
      <w:r w:rsidR="009E0EC9" w:rsidRPr="003139F5">
        <w:rPr>
          <w:rFonts w:ascii="Times New Roman" w:hAnsi="Times New Roman" w:cs="Times New Roman"/>
          <w:sz w:val="24"/>
          <w:szCs w:val="24"/>
        </w:rPr>
        <w:t xml:space="preserve"> znak sa rozširuje aj o objekty osobitnej dôležitosti a ďalšie dôležité </w:t>
      </w:r>
      <w:r w:rsidR="000C2940" w:rsidRPr="003139F5">
        <w:rPr>
          <w:rFonts w:ascii="Times New Roman" w:hAnsi="Times New Roman" w:cs="Times New Roman"/>
          <w:sz w:val="24"/>
          <w:szCs w:val="24"/>
        </w:rPr>
        <w:t>objekty</w:t>
      </w:r>
      <w:r w:rsidR="009E0EC9" w:rsidRPr="003139F5">
        <w:rPr>
          <w:rFonts w:ascii="Times New Roman" w:hAnsi="Times New Roman" w:cs="Times New Roman"/>
          <w:sz w:val="24"/>
          <w:szCs w:val="24"/>
        </w:rPr>
        <w:t xml:space="preserve"> </w:t>
      </w:r>
      <w:r w:rsidR="000C2940" w:rsidRPr="003139F5">
        <w:rPr>
          <w:rFonts w:ascii="Times New Roman" w:hAnsi="Times New Roman" w:cs="Times New Roman"/>
          <w:sz w:val="24"/>
          <w:szCs w:val="24"/>
        </w:rPr>
        <w:t>vychádzajúc</w:t>
      </w:r>
      <w:r w:rsidR="009E0EC9" w:rsidRPr="003139F5">
        <w:rPr>
          <w:rFonts w:ascii="Times New Roman" w:hAnsi="Times New Roman" w:cs="Times New Roman"/>
          <w:sz w:val="24"/>
          <w:szCs w:val="24"/>
        </w:rPr>
        <w:t xml:space="preserve"> zo zákona č. 319/2002 Z. z. o obrane Slovenskej republiky a o prvky kritickej infraštruktúry, ktoré definuje zákon č. 45/2011 Z. z. o kritickej infraštruktúre.</w:t>
      </w:r>
    </w:p>
    <w:p w14:paraId="21D744FA"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23AD781B" w14:textId="623CC37D" w:rsidR="008E75BF" w:rsidRPr="003139F5" w:rsidRDefault="00BF60B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Predmetné trestné činy</w:t>
      </w:r>
      <w:r w:rsidR="00F71CFF" w:rsidRPr="003139F5">
        <w:rPr>
          <w:rFonts w:ascii="Times New Roman" w:hAnsi="Times New Roman" w:cs="Times New Roman"/>
          <w:sz w:val="24"/>
          <w:szCs w:val="24"/>
        </w:rPr>
        <w:t>, okrem trestného činu Neoprávneného prístupu do počítačového systému podľa § 247,</w:t>
      </w:r>
      <w:r w:rsidRPr="003139F5">
        <w:rPr>
          <w:rFonts w:ascii="Times New Roman" w:hAnsi="Times New Roman" w:cs="Times New Roman"/>
          <w:sz w:val="24"/>
          <w:szCs w:val="24"/>
        </w:rPr>
        <w:t xml:space="preserve"> </w:t>
      </w:r>
      <w:r w:rsidR="00B035EF" w:rsidRPr="003139F5">
        <w:rPr>
          <w:rFonts w:ascii="Times New Roman" w:hAnsi="Times New Roman" w:cs="Times New Roman"/>
          <w:sz w:val="24"/>
          <w:szCs w:val="24"/>
        </w:rPr>
        <w:t>sa</w:t>
      </w:r>
      <w:r w:rsidRPr="003139F5">
        <w:rPr>
          <w:rFonts w:ascii="Times New Roman" w:hAnsi="Times New Roman" w:cs="Times New Roman"/>
          <w:sz w:val="24"/>
          <w:szCs w:val="24"/>
        </w:rPr>
        <w:t xml:space="preserve"> v kvalifikovaných skutkových podstatách</w:t>
      </w:r>
      <w:r w:rsidR="00B035EF" w:rsidRPr="003139F5">
        <w:rPr>
          <w:rFonts w:ascii="Times New Roman" w:hAnsi="Times New Roman" w:cs="Times New Roman"/>
          <w:sz w:val="24"/>
          <w:szCs w:val="24"/>
        </w:rPr>
        <w:t xml:space="preserve"> taktiež rozširujú </w:t>
      </w:r>
      <w:r w:rsidRPr="003139F5">
        <w:rPr>
          <w:rFonts w:ascii="Times New Roman" w:hAnsi="Times New Roman" w:cs="Times New Roman"/>
          <w:sz w:val="24"/>
          <w:szCs w:val="24"/>
        </w:rPr>
        <w:t xml:space="preserve">o ohrozenie alebo spôsobenie vážnej poruchy základnej služby. </w:t>
      </w:r>
      <w:r w:rsidR="00B035EF" w:rsidRPr="003139F5">
        <w:rPr>
          <w:rFonts w:ascii="Times New Roman" w:hAnsi="Times New Roman" w:cs="Times New Roman"/>
          <w:sz w:val="24"/>
          <w:szCs w:val="24"/>
        </w:rPr>
        <w:t>Prevádzkovanie základných služieb, podľa zákona č. 69/2018 Z. z. o kybernetickej bezpečnosti a o zmene a doplnení niektorých zákonov v znení neskorších predpisov, spočíva v plnení úloh a poskytovaní služieb, ktoré sú kritické pre fungovanie štátneho zriadenia, spoločenských funkcií a bezpečnosti na národnej úrovni. Je preto nevyhnutné, aby boli tieto služby zaradené medzi tie, ktorých ohrozenie predpokladá vyššiu trestnú sadzbu</w:t>
      </w:r>
      <w:r w:rsidRPr="003139F5">
        <w:rPr>
          <w:rFonts w:ascii="Times New Roman" w:hAnsi="Times New Roman" w:cs="Times New Roman"/>
          <w:sz w:val="24"/>
          <w:szCs w:val="24"/>
        </w:rPr>
        <w:t>.</w:t>
      </w:r>
    </w:p>
    <w:p w14:paraId="3BC0CA5B"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0B258AA1" w14:textId="77777777" w:rsidR="008E75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Pokiaľ ide o § 247d, predkladateľ nepovažuje za správne zužovať rozsah ochrany na taxatívne stanovené trestné činy, </w:t>
      </w:r>
      <w:r w:rsidR="007727B6" w:rsidRPr="003139F5">
        <w:rPr>
          <w:rFonts w:ascii="Times New Roman" w:hAnsi="Times New Roman" w:cs="Times New Roman"/>
          <w:sz w:val="24"/>
          <w:szCs w:val="24"/>
        </w:rPr>
        <w:t xml:space="preserve">keďže k zneužitiu počítačového programu, či hesla na neoprávnený prístup dochádza aj pri iných trestných činoch, </w:t>
      </w:r>
      <w:r w:rsidRPr="003139F5">
        <w:rPr>
          <w:rFonts w:ascii="Times New Roman" w:hAnsi="Times New Roman" w:cs="Times New Roman"/>
          <w:sz w:val="24"/>
          <w:szCs w:val="24"/>
        </w:rPr>
        <w:t>preto sa určuje, že páchateľ bude trestne zodpovedný podľa tohto ustanovenia, ak bude konať v úmysle spáchať akýko</w:t>
      </w:r>
      <w:r w:rsidR="008E75BF" w:rsidRPr="003139F5">
        <w:rPr>
          <w:rFonts w:ascii="Times New Roman" w:hAnsi="Times New Roman" w:cs="Times New Roman"/>
          <w:sz w:val="24"/>
          <w:szCs w:val="24"/>
        </w:rPr>
        <w:t>ľvek trestný čin.</w:t>
      </w:r>
    </w:p>
    <w:p w14:paraId="577BD0E7"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6A1B3AEE" w14:textId="55E2758D" w:rsidR="00EA4610" w:rsidRPr="003139F5" w:rsidRDefault="00EA461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Ďalšie zmeny </w:t>
      </w:r>
      <w:r w:rsidR="00AD1388" w:rsidRPr="003139F5">
        <w:rPr>
          <w:rFonts w:ascii="Times New Roman" w:hAnsi="Times New Roman" w:cs="Times New Roman"/>
          <w:sz w:val="24"/>
          <w:szCs w:val="24"/>
        </w:rPr>
        <w:t xml:space="preserve">súvisia </w:t>
      </w:r>
      <w:r w:rsidRPr="003139F5">
        <w:rPr>
          <w:rFonts w:ascii="Times New Roman" w:hAnsi="Times New Roman" w:cs="Times New Roman"/>
          <w:sz w:val="24"/>
          <w:szCs w:val="24"/>
        </w:rPr>
        <w:t xml:space="preserve">s cieľom návrhu zákona znížiť trestné sadzby za majetkové a hospodárske trestné činy.  </w:t>
      </w:r>
    </w:p>
    <w:p w14:paraId="16C0C4EF"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366A0296" w14:textId="43A851BB"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lastRenderedPageBreak/>
        <w:t xml:space="preserve">K bodom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56</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8E75BF"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57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248a a 248b)</w:t>
      </w:r>
    </w:p>
    <w:p w14:paraId="5E34CE0F" w14:textId="77777777" w:rsidR="008E75BF" w:rsidRPr="003139F5" w:rsidRDefault="008E75BF" w:rsidP="007F37C2">
      <w:pPr>
        <w:spacing w:after="0" w:line="240" w:lineRule="auto"/>
        <w:jc w:val="both"/>
        <w:rPr>
          <w:rFonts w:ascii="Times New Roman" w:hAnsi="Times New Roman" w:cs="Times New Roman"/>
          <w:sz w:val="24"/>
          <w:szCs w:val="24"/>
        </w:rPr>
      </w:pPr>
    </w:p>
    <w:p w14:paraId="5C30EE06" w14:textId="77777777" w:rsidR="008E75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Navrhujeme dopl</w:t>
      </w:r>
      <w:r w:rsidR="008E75BF" w:rsidRPr="003139F5">
        <w:rPr>
          <w:rFonts w:ascii="Times New Roman" w:hAnsi="Times New Roman" w:cs="Times New Roman"/>
          <w:sz w:val="24"/>
          <w:szCs w:val="24"/>
        </w:rPr>
        <w:t>niť do názvu ustanovenia slovo „</w:t>
      </w:r>
      <w:r w:rsidRPr="003139F5">
        <w:rPr>
          <w:rFonts w:ascii="Times New Roman" w:hAnsi="Times New Roman" w:cs="Times New Roman"/>
          <w:sz w:val="24"/>
          <w:szCs w:val="24"/>
        </w:rPr>
        <w:t>národnej</w:t>
      </w:r>
      <w:r w:rsidR="008E75BF" w:rsidRPr="003139F5">
        <w:rPr>
          <w:rFonts w:ascii="Times New Roman" w:hAnsi="Times New Roman" w:cs="Times New Roman"/>
          <w:sz w:val="24"/>
          <w:szCs w:val="24"/>
        </w:rPr>
        <w:t>“</w:t>
      </w:r>
      <w:r w:rsidRPr="003139F5">
        <w:rPr>
          <w:rFonts w:ascii="Times New Roman" w:hAnsi="Times New Roman" w:cs="Times New Roman"/>
          <w:sz w:val="24"/>
          <w:szCs w:val="24"/>
        </w:rPr>
        <w:t>. Osobitný zákon, ktorým je zákon č. 49/2002 Z. z. o ochrane pami</w:t>
      </w:r>
      <w:r w:rsidR="008E75BF" w:rsidRPr="003139F5">
        <w:rPr>
          <w:rFonts w:ascii="Times New Roman" w:hAnsi="Times New Roman" w:cs="Times New Roman"/>
          <w:sz w:val="24"/>
          <w:szCs w:val="24"/>
        </w:rPr>
        <w:t>atkového fondu, definuje pojem „</w:t>
      </w:r>
      <w:r w:rsidRPr="003139F5">
        <w:rPr>
          <w:rFonts w:ascii="Times New Roman" w:hAnsi="Times New Roman" w:cs="Times New Roman"/>
          <w:sz w:val="24"/>
          <w:szCs w:val="24"/>
        </w:rPr>
        <w:t>národná kultúrna pamiatka</w:t>
      </w:r>
      <w:r w:rsidR="008E75BF" w:rsidRPr="003139F5">
        <w:rPr>
          <w:rFonts w:ascii="Times New Roman" w:hAnsi="Times New Roman" w:cs="Times New Roman"/>
          <w:sz w:val="24"/>
          <w:szCs w:val="24"/>
        </w:rPr>
        <w:t>“</w:t>
      </w:r>
      <w:r w:rsidRPr="003139F5">
        <w:rPr>
          <w:rFonts w:ascii="Times New Roman" w:hAnsi="Times New Roman" w:cs="Times New Roman"/>
          <w:sz w:val="24"/>
          <w:szCs w:val="24"/>
        </w:rPr>
        <w:t xml:space="preserve">. Sme preto toho názoru, že Trestný zákon by mal používať terminológiu osobitného zákona, aby nedochádzalo k výkladovým problémom. Navrhuje sa tiež vypustiť slovo ,,nehnuteľnej”, čím sa rozšíri predmet ochrany aj na hnuteľné kultúrne pamiatky. </w:t>
      </w:r>
    </w:p>
    <w:p w14:paraId="1AE126D4"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04748D46" w14:textId="65F59EFC" w:rsidR="00BF60B2"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Ďalej sa znižuje hranica trestnosti v základnej skutkovej podstate, čo umožní vyvodzovanie trestnoprávnej zodpovednosti za takýto trestný čin už pri spôsobení </w:t>
      </w:r>
      <w:r w:rsidR="005C263F" w:rsidRPr="003139F5">
        <w:rPr>
          <w:rFonts w:ascii="Times New Roman" w:hAnsi="Times New Roman" w:cs="Times New Roman"/>
          <w:sz w:val="24"/>
          <w:szCs w:val="24"/>
        </w:rPr>
        <w:t xml:space="preserve">väčšej </w:t>
      </w:r>
      <w:r w:rsidRPr="003139F5">
        <w:rPr>
          <w:rFonts w:ascii="Times New Roman" w:hAnsi="Times New Roman" w:cs="Times New Roman"/>
          <w:sz w:val="24"/>
          <w:szCs w:val="24"/>
        </w:rPr>
        <w:t xml:space="preserve">škody. </w:t>
      </w:r>
      <w:proofErr w:type="spellStart"/>
      <w:r w:rsidRPr="003139F5">
        <w:rPr>
          <w:rFonts w:ascii="Times New Roman" w:hAnsi="Times New Roman" w:cs="Times New Roman"/>
          <w:sz w:val="24"/>
          <w:szCs w:val="24"/>
        </w:rPr>
        <w:t>Škodovosť</w:t>
      </w:r>
      <w:proofErr w:type="spellEnd"/>
      <w:r w:rsidRPr="003139F5">
        <w:rPr>
          <w:rFonts w:ascii="Times New Roman" w:hAnsi="Times New Roman" w:cs="Times New Roman"/>
          <w:sz w:val="24"/>
          <w:szCs w:val="24"/>
        </w:rPr>
        <w:t xml:space="preserve"> trestného činu poškodzovania a znehodnocovania kultúrnej pamiatky podľa § 248a sa v súčasnosti začína až od značnej škody, t. j. škody vo výške minimálne 26 600 eur.</w:t>
      </w:r>
    </w:p>
    <w:p w14:paraId="012C0561" w14:textId="77777777" w:rsidR="008E75BF" w:rsidRPr="003139F5" w:rsidRDefault="008E75BF" w:rsidP="007F37C2">
      <w:pPr>
        <w:spacing w:after="0" w:line="240" w:lineRule="auto"/>
        <w:jc w:val="both"/>
        <w:rPr>
          <w:rFonts w:ascii="Times New Roman" w:hAnsi="Times New Roman" w:cs="Times New Roman"/>
          <w:sz w:val="24"/>
          <w:szCs w:val="24"/>
        </w:rPr>
      </w:pPr>
    </w:p>
    <w:p w14:paraId="7EB60E1B" w14:textId="6C06416A" w:rsidR="008E75BF" w:rsidRPr="003139F5" w:rsidRDefault="00BF60B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odseku </w:t>
      </w:r>
      <w:r w:rsidR="00B9537F" w:rsidRPr="003139F5">
        <w:rPr>
          <w:rFonts w:ascii="Times New Roman" w:hAnsi="Times New Roman" w:cs="Times New Roman"/>
          <w:sz w:val="24"/>
          <w:szCs w:val="24"/>
        </w:rPr>
        <w:t>3</w:t>
      </w:r>
      <w:r w:rsidRPr="003139F5">
        <w:rPr>
          <w:rFonts w:ascii="Times New Roman" w:hAnsi="Times New Roman" w:cs="Times New Roman"/>
          <w:sz w:val="24"/>
          <w:szCs w:val="24"/>
        </w:rPr>
        <w:t xml:space="preserve"> sa do odseku 2 presúva spáchanie trestného činu na území požívajúcom ochranu podľa osobitného predpisu. Uvedené sa navrhuje s ohľadom na proporčnosť navrhovaných sankcií k okolnostiam, za ktoré sa ukladajú.</w:t>
      </w:r>
      <w:r w:rsidRPr="003139F5">
        <w:t xml:space="preserve"> </w:t>
      </w:r>
      <w:r w:rsidRPr="003139F5">
        <w:rPr>
          <w:rFonts w:ascii="Times New Roman" w:hAnsi="Times New Roman" w:cs="Times New Roman"/>
          <w:sz w:val="24"/>
          <w:szCs w:val="24"/>
        </w:rPr>
        <w:t xml:space="preserve">Dovoľujeme si podotknúť, že existuje veľké množstvo národných kultúrnych pamiatok, ktoré sa nenachádzajú v pamiatkovom území a sú nositeľmi významných pamiatkových hodnôt. Naopak existujú národné kultúrne pamiatky, ktoré sa síce nachádzajú v pamiatkových územiach, avšak ich pamiatkové hodnoty sú už značne degradované. Trestná sadzba v odseku </w:t>
      </w:r>
      <w:r w:rsidR="00B9537F" w:rsidRPr="003139F5">
        <w:rPr>
          <w:rFonts w:ascii="Times New Roman" w:hAnsi="Times New Roman" w:cs="Times New Roman"/>
          <w:sz w:val="24"/>
          <w:szCs w:val="24"/>
        </w:rPr>
        <w:t>3</w:t>
      </w:r>
      <w:r w:rsidRPr="003139F5">
        <w:rPr>
          <w:rFonts w:ascii="Times New Roman" w:hAnsi="Times New Roman" w:cs="Times New Roman"/>
          <w:sz w:val="24"/>
          <w:szCs w:val="24"/>
        </w:rPr>
        <w:t xml:space="preserve"> sa preto môže javiť ako neprimeraná.</w:t>
      </w:r>
      <w:r w:rsidR="00970491" w:rsidRPr="003139F5">
        <w:rPr>
          <w:rFonts w:ascii="Times New Roman" w:hAnsi="Times New Roman" w:cs="Times New Roman"/>
          <w:sz w:val="24"/>
          <w:szCs w:val="24"/>
        </w:rPr>
        <w:t xml:space="preserve"> </w:t>
      </w:r>
    </w:p>
    <w:p w14:paraId="1B8D616F" w14:textId="77777777" w:rsidR="008E75BF" w:rsidRPr="003139F5" w:rsidRDefault="008E75BF" w:rsidP="007F37C2">
      <w:pPr>
        <w:spacing w:after="0" w:line="240" w:lineRule="auto"/>
        <w:ind w:firstLine="708"/>
        <w:jc w:val="both"/>
        <w:rPr>
          <w:rFonts w:ascii="Times New Roman" w:hAnsi="Times New Roman" w:cs="Times New Roman"/>
          <w:sz w:val="24"/>
          <w:szCs w:val="24"/>
        </w:rPr>
      </w:pPr>
    </w:p>
    <w:p w14:paraId="7DDD3199" w14:textId="7FC1598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Zároveň </w:t>
      </w:r>
      <w:r w:rsidR="008E75BF" w:rsidRPr="003139F5">
        <w:rPr>
          <w:rFonts w:ascii="Times New Roman" w:hAnsi="Times New Roman" w:cs="Times New Roman"/>
          <w:sz w:val="24"/>
          <w:szCs w:val="24"/>
        </w:rPr>
        <w:t>sa navrhuje</w:t>
      </w:r>
      <w:r w:rsidRPr="003139F5">
        <w:rPr>
          <w:rFonts w:ascii="Times New Roman" w:hAnsi="Times New Roman" w:cs="Times New Roman"/>
          <w:sz w:val="24"/>
          <w:szCs w:val="24"/>
        </w:rPr>
        <w:t xml:space="preserve"> vytvoriť nový § 248b, ktorý bude postihovať nedbanlivostnú formu </w:t>
      </w:r>
      <w:r w:rsidR="00B9537F" w:rsidRPr="003139F5">
        <w:rPr>
          <w:rFonts w:ascii="Times New Roman" w:hAnsi="Times New Roman" w:cs="Times New Roman"/>
          <w:sz w:val="24"/>
          <w:szCs w:val="24"/>
        </w:rPr>
        <w:t xml:space="preserve">tohto </w:t>
      </w:r>
      <w:r w:rsidRPr="003139F5">
        <w:rPr>
          <w:rFonts w:ascii="Times New Roman" w:hAnsi="Times New Roman" w:cs="Times New Roman"/>
          <w:sz w:val="24"/>
          <w:szCs w:val="24"/>
        </w:rPr>
        <w:t>konania, ktorá bude menej prísne trest</w:t>
      </w:r>
      <w:r w:rsidR="00B9537F" w:rsidRPr="003139F5">
        <w:rPr>
          <w:rFonts w:ascii="Times New Roman" w:hAnsi="Times New Roman" w:cs="Times New Roman"/>
          <w:sz w:val="24"/>
          <w:szCs w:val="24"/>
        </w:rPr>
        <w:t>a</w:t>
      </w:r>
      <w:r w:rsidRPr="003139F5">
        <w:rPr>
          <w:rFonts w:ascii="Times New Roman" w:hAnsi="Times New Roman" w:cs="Times New Roman"/>
          <w:sz w:val="24"/>
          <w:szCs w:val="24"/>
        </w:rPr>
        <w:t>ná.</w:t>
      </w:r>
    </w:p>
    <w:p w14:paraId="31135195" w14:textId="77777777" w:rsidR="00B54818" w:rsidRPr="003139F5" w:rsidRDefault="00B54818" w:rsidP="007F37C2">
      <w:pPr>
        <w:spacing w:after="0" w:line="240" w:lineRule="auto"/>
        <w:ind w:firstLine="708"/>
        <w:jc w:val="both"/>
        <w:rPr>
          <w:rFonts w:ascii="Times New Roman" w:hAnsi="Times New Roman" w:cs="Times New Roman"/>
          <w:sz w:val="24"/>
          <w:szCs w:val="24"/>
        </w:rPr>
      </w:pPr>
    </w:p>
    <w:p w14:paraId="29C4AA60" w14:textId="2B543A44"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58</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249)</w:t>
      </w:r>
    </w:p>
    <w:p w14:paraId="5388E9D5" w14:textId="77777777" w:rsidR="00B65164" w:rsidRPr="003139F5" w:rsidRDefault="00B65164" w:rsidP="007F37C2">
      <w:pPr>
        <w:spacing w:after="0" w:line="240" w:lineRule="auto"/>
        <w:jc w:val="both"/>
        <w:rPr>
          <w:rFonts w:ascii="Times New Roman" w:hAnsi="Times New Roman" w:cs="Times New Roman"/>
          <w:sz w:val="24"/>
          <w:szCs w:val="24"/>
        </w:rPr>
      </w:pPr>
    </w:p>
    <w:p w14:paraId="78C8FF03" w14:textId="3C830500"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rozšírenie základnej skutkovej podstaty trestného činu poškodzovania a znehodnocovania archeologického dedičstva podľa § 249 o konanie, ktoré subsumuje aj neoprávnené obchodovanie s archeologickými nálezmi priamo nelegálnymi hľadačmi archeologických nálezov, ktoré nie je možné riešiť prostredníctvom trestného činu podielnictva. Ide o reakciu štátu na množiace sa podozrenia z nelegálneho obchodovania s archeologickými nálezmi priamo vykrádačmi archeologických lokalít.</w:t>
      </w:r>
    </w:p>
    <w:p w14:paraId="0963B2B6" w14:textId="77777777" w:rsidR="001A5073" w:rsidRPr="003139F5" w:rsidRDefault="001A5073" w:rsidP="007F37C2">
      <w:pPr>
        <w:spacing w:after="0" w:line="240" w:lineRule="auto"/>
        <w:ind w:firstLine="708"/>
        <w:jc w:val="both"/>
        <w:rPr>
          <w:rFonts w:ascii="Times New Roman" w:hAnsi="Times New Roman" w:cs="Times New Roman"/>
          <w:sz w:val="24"/>
          <w:szCs w:val="24"/>
        </w:rPr>
      </w:pPr>
    </w:p>
    <w:p w14:paraId="51EC03A2" w14:textId="594C198B"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26</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249a)</w:t>
      </w:r>
    </w:p>
    <w:p w14:paraId="392D8E29" w14:textId="77777777" w:rsidR="001A5073" w:rsidRPr="003139F5" w:rsidRDefault="001A5073" w:rsidP="007F37C2">
      <w:pPr>
        <w:spacing w:after="0" w:line="240" w:lineRule="auto"/>
        <w:jc w:val="both"/>
        <w:rPr>
          <w:rFonts w:ascii="Times New Roman" w:hAnsi="Times New Roman" w:cs="Times New Roman"/>
          <w:sz w:val="24"/>
          <w:szCs w:val="24"/>
        </w:rPr>
      </w:pPr>
    </w:p>
    <w:p w14:paraId="74FD8DFA" w14:textId="6BEB09CB" w:rsidR="00A208BA" w:rsidRPr="003139F5" w:rsidRDefault="00A208B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Ide o preformulovanie a doplnenie základnej skutkovej podstaty trestného činu falšovania predmetov kultúrnej hodnoty podľa § 249a so zdôraznením takéhoto podvodného konania v špecifickej oblasti kultúrneho dedičstva a trhu s umením. Podstatou tohto trestného činu je ochrana spoločnosti, jej pamäťových inštitúcií verejného záujmu, ako aj jednotlivcov, i ochrana všetkých zúčastnených pred nežiaducimi praktikami na trhu s umením. Definovaním špecifických foriem trestnej činnosti v kultúrnej oblasti, akým je okrem iných aj úmyselné vyhotovenie falzifikátov predmetov kultúrnej hodnoty s úmyslom zameniť ich za originály, či už v pamäťových inštitúciách alebo na trhu s umením, uvedená právna úprava reaguje na potrebu zosúladenia slovenského právneho poriadku s aktuálnymi cieľmi a politikami Európskej komisie a nadväzuje na ďalšie medzinárodné dohovory a záväzky Slovenskej republiky v kultúrnej oblasti (najmä UNESCO). </w:t>
      </w:r>
    </w:p>
    <w:p w14:paraId="32E3B286" w14:textId="77777777" w:rsidR="00F51582" w:rsidRPr="003139F5" w:rsidRDefault="00F51582" w:rsidP="007F37C2">
      <w:pPr>
        <w:spacing w:after="0" w:line="240" w:lineRule="auto"/>
        <w:ind w:firstLine="708"/>
        <w:jc w:val="both"/>
        <w:rPr>
          <w:rFonts w:ascii="Times New Roman" w:hAnsi="Times New Roman" w:cs="Times New Roman"/>
          <w:sz w:val="24"/>
          <w:szCs w:val="24"/>
        </w:rPr>
      </w:pPr>
    </w:p>
    <w:p w14:paraId="4B252DBA" w14:textId="6B5E0962"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66</w:t>
      </w:r>
      <w:r w:rsidR="00156FED" w:rsidRPr="003139F5">
        <w:rPr>
          <w:rFonts w:ascii="Times New Roman" w:hAnsi="Times New Roman" w:cs="Times New Roman"/>
          <w:sz w:val="24"/>
          <w:szCs w:val="24"/>
          <w:u w:val="single"/>
        </w:rPr>
        <w:t xml:space="preserve"> </w:t>
      </w:r>
      <w:r w:rsidR="001F7BBB" w:rsidRPr="003139F5">
        <w:rPr>
          <w:rFonts w:ascii="Times New Roman" w:hAnsi="Times New Roman" w:cs="Times New Roman"/>
          <w:sz w:val="24"/>
          <w:szCs w:val="24"/>
          <w:u w:val="single"/>
        </w:rPr>
        <w:t>a</w:t>
      </w:r>
      <w:r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67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251)</w:t>
      </w:r>
    </w:p>
    <w:p w14:paraId="6E890E30" w14:textId="77777777" w:rsidR="00F51582" w:rsidRPr="003139F5" w:rsidRDefault="00F51582" w:rsidP="007F37C2">
      <w:pPr>
        <w:spacing w:after="0" w:line="240" w:lineRule="auto"/>
        <w:jc w:val="both"/>
        <w:rPr>
          <w:rFonts w:ascii="Times New Roman" w:hAnsi="Times New Roman" w:cs="Times New Roman"/>
          <w:sz w:val="24"/>
          <w:szCs w:val="24"/>
        </w:rPr>
      </w:pPr>
    </w:p>
    <w:p w14:paraId="6C58145B" w14:textId="27EAEAF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Súčasné znenie skutkovej podstaty trestného činu neoprávneného podnikania používa nejednotné pojmy prospech, škoda a rozsah.</w:t>
      </w:r>
      <w:r w:rsidR="001E371A"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Navrhovaná zmena sleduje ich zjednotenie pod pojem ,,rozsah”. </w:t>
      </w:r>
      <w:r w:rsidR="001E371A" w:rsidRPr="003139F5">
        <w:rPr>
          <w:rFonts w:ascii="Times New Roman" w:hAnsi="Times New Roman" w:cs="Times New Roman"/>
          <w:sz w:val="24"/>
          <w:szCs w:val="24"/>
        </w:rPr>
        <w:t>Z tohto dôvodu ako aj z dôvodu zmiernenia trestnej represi</w:t>
      </w:r>
      <w:r w:rsidR="00497820" w:rsidRPr="003139F5">
        <w:rPr>
          <w:rFonts w:ascii="Times New Roman" w:hAnsi="Times New Roman" w:cs="Times New Roman"/>
          <w:sz w:val="24"/>
          <w:szCs w:val="24"/>
        </w:rPr>
        <w:t>e</w:t>
      </w:r>
      <w:r w:rsidR="001E371A" w:rsidRPr="003139F5">
        <w:rPr>
          <w:rFonts w:ascii="Times New Roman" w:hAnsi="Times New Roman" w:cs="Times New Roman"/>
          <w:sz w:val="24"/>
          <w:szCs w:val="24"/>
        </w:rPr>
        <w:t xml:space="preserve"> za hospodárske trestné činy sa skutková podstata posúva z  malého rozsahu na väčší rozsah</w:t>
      </w:r>
      <w:r w:rsidR="00B9537F" w:rsidRPr="003139F5">
        <w:rPr>
          <w:rFonts w:ascii="Times New Roman" w:hAnsi="Times New Roman" w:cs="Times New Roman"/>
          <w:sz w:val="24"/>
          <w:szCs w:val="24"/>
        </w:rPr>
        <w:t>.</w:t>
      </w:r>
      <w:r w:rsidR="001E371A" w:rsidRPr="003139F5">
        <w:rPr>
          <w:rFonts w:ascii="Times New Roman" w:hAnsi="Times New Roman" w:cs="Times New Roman"/>
          <w:sz w:val="24"/>
          <w:szCs w:val="24"/>
        </w:rPr>
        <w:t xml:space="preserve"> </w:t>
      </w:r>
      <w:r w:rsidR="00B9537F" w:rsidRPr="003139F5">
        <w:rPr>
          <w:rFonts w:ascii="Times New Roman" w:hAnsi="Times New Roman" w:cs="Times New Roman"/>
          <w:sz w:val="24"/>
          <w:szCs w:val="24"/>
        </w:rPr>
        <w:t>Taktiež sa navrhuje</w:t>
      </w:r>
      <w:r w:rsidRPr="003139F5">
        <w:rPr>
          <w:rFonts w:ascii="Times New Roman" w:hAnsi="Times New Roman" w:cs="Times New Roman"/>
          <w:sz w:val="24"/>
          <w:szCs w:val="24"/>
        </w:rPr>
        <w:t xml:space="preserve"> </w:t>
      </w:r>
      <w:r w:rsidR="00B9537F" w:rsidRPr="003139F5">
        <w:rPr>
          <w:rFonts w:ascii="Times New Roman" w:hAnsi="Times New Roman" w:cs="Times New Roman"/>
          <w:sz w:val="24"/>
          <w:szCs w:val="24"/>
        </w:rPr>
        <w:t>v novom §</w:t>
      </w:r>
      <w:r w:rsidR="009358EF" w:rsidRPr="003139F5">
        <w:rPr>
          <w:rFonts w:ascii="Times New Roman" w:hAnsi="Times New Roman" w:cs="Times New Roman"/>
          <w:sz w:val="24"/>
          <w:szCs w:val="24"/>
        </w:rPr>
        <w:t xml:space="preserve"> 34 ods. 8</w:t>
      </w:r>
      <w:r w:rsidR="00B9537F" w:rsidRPr="003139F5">
        <w:rPr>
          <w:rFonts w:ascii="Times New Roman" w:hAnsi="Times New Roman" w:cs="Times New Roman"/>
          <w:sz w:val="24"/>
          <w:szCs w:val="24"/>
        </w:rPr>
        <w:t xml:space="preserve"> </w:t>
      </w:r>
      <w:r w:rsidRPr="003139F5">
        <w:rPr>
          <w:rFonts w:ascii="Times New Roman" w:hAnsi="Times New Roman" w:cs="Times New Roman"/>
          <w:sz w:val="24"/>
          <w:szCs w:val="24"/>
        </w:rPr>
        <w:t>stanoviť, že v základnej skutkovej podstate možno z dôvodu nízkej spoločenskej závažnosti trestného činu spáchaného v</w:t>
      </w:r>
      <w:r w:rsidR="001E371A" w:rsidRPr="003139F5">
        <w:rPr>
          <w:rFonts w:ascii="Times New Roman" w:hAnsi="Times New Roman" w:cs="Times New Roman"/>
          <w:sz w:val="24"/>
          <w:szCs w:val="24"/>
        </w:rPr>
        <w:t>o väčšom</w:t>
      </w:r>
      <w:r w:rsidRPr="003139F5">
        <w:rPr>
          <w:rFonts w:ascii="Times New Roman" w:hAnsi="Times New Roman" w:cs="Times New Roman"/>
          <w:sz w:val="24"/>
          <w:szCs w:val="24"/>
        </w:rPr>
        <w:t xml:space="preserve"> rozsahu uložiť iba jeden z alternatívnych trestov.</w:t>
      </w:r>
    </w:p>
    <w:p w14:paraId="6D3E8F09" w14:textId="77777777" w:rsidR="00CD2357" w:rsidRPr="003139F5" w:rsidRDefault="00CD2357" w:rsidP="007F37C2">
      <w:pPr>
        <w:spacing w:after="0" w:line="240" w:lineRule="auto"/>
        <w:ind w:firstLine="708"/>
        <w:jc w:val="both"/>
        <w:rPr>
          <w:rFonts w:ascii="Times New Roman" w:hAnsi="Times New Roman" w:cs="Times New Roman"/>
          <w:sz w:val="24"/>
          <w:szCs w:val="24"/>
        </w:rPr>
      </w:pPr>
    </w:p>
    <w:p w14:paraId="0A11D475" w14:textId="119ADA35"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27</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251b)</w:t>
      </w:r>
    </w:p>
    <w:p w14:paraId="74F2D1ED" w14:textId="77777777" w:rsidR="00CD2357" w:rsidRPr="003139F5" w:rsidRDefault="00CD2357" w:rsidP="007F37C2">
      <w:pPr>
        <w:spacing w:after="0" w:line="240" w:lineRule="auto"/>
        <w:jc w:val="both"/>
        <w:rPr>
          <w:rFonts w:ascii="Times New Roman" w:hAnsi="Times New Roman" w:cs="Times New Roman"/>
          <w:sz w:val="24"/>
          <w:szCs w:val="24"/>
        </w:rPr>
      </w:pPr>
    </w:p>
    <w:p w14:paraId="0B9932C2"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Platné znenie § 251b je nepoužiteľné s poukazom na odkaz na proces likvidácie. Navrhujeme preto vykonať zmeny, ktoré umožnia účinne postihovať konania spočívajúce v špekulatívnom prevode obchodných podielov v obchodných spoločnostiach na tzv. biele kone alebo v zabezpečení ustanovenia takýchto osôb do štatutárnych orgánov obchodných spoločností. </w:t>
      </w:r>
    </w:p>
    <w:p w14:paraId="202055FD"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086549EA"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 dennej báze sa stretávame s mnohými prípadmi firiem (zväčša s. r. o.), v ktorých figurujú tzv. biele kone, ktoré boli do týchto pozícií špekulatívne ustanovené rôznymi osobami (väčšinou bývalými štatutármi a spoločníkmi) avšak bez toho, aby ktokoľvek za takéto konanie </w:t>
      </w:r>
      <w:r w:rsidR="00413B0E" w:rsidRPr="003139F5">
        <w:rPr>
          <w:rFonts w:ascii="Times New Roman" w:hAnsi="Times New Roman" w:cs="Times New Roman"/>
          <w:sz w:val="24"/>
          <w:szCs w:val="24"/>
        </w:rPr>
        <w:t xml:space="preserve">niesol akúkoľvek zodpovednosť. </w:t>
      </w:r>
    </w:p>
    <w:p w14:paraId="5DBD756F"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09AD7BF3"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mnohých firmách na Slovensku však figurujú rôzne osoby, ktoré reálne ani netušia, že sú konateľmi alebo spoločníkmi nejakých spoločností, v mene ktorých „skrytým spôsobom podniká“ niekto úplne iný, čo je roky preh</w:t>
      </w:r>
      <w:r w:rsidR="00413B0E" w:rsidRPr="003139F5">
        <w:rPr>
          <w:rFonts w:ascii="Times New Roman" w:hAnsi="Times New Roman" w:cs="Times New Roman"/>
          <w:sz w:val="24"/>
          <w:szCs w:val="24"/>
        </w:rPr>
        <w:t xml:space="preserve">liadané a tolerované. </w:t>
      </w:r>
    </w:p>
    <w:p w14:paraId="73A2BA7E"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46952467"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Trestný čin nekalej likvidácie podľa § 251b Trestného zákona v platnom znení v tomto smere nie je dostačujúcim riešením, pretože postihuje iba také konanie páchateľa, ktoré smeruje k zmareniu riešenia ukončenia podnikania likvidáciou. Likvidácia však v zmysle ustanovení Obchodného zákonníka predstavuje iba jeden z možných spôsobov (riešení) ukončenia podnikania (druhým je ukončenie podnikania bez likvidácie), ktorý naviac prichádza do úvahy v podstate iba v prípade, že obchodná spoločnosť </w:t>
      </w:r>
      <w:r w:rsidR="00413B0E" w:rsidRPr="003139F5">
        <w:rPr>
          <w:rFonts w:ascii="Times New Roman" w:hAnsi="Times New Roman" w:cs="Times New Roman"/>
          <w:sz w:val="24"/>
          <w:szCs w:val="24"/>
        </w:rPr>
        <w:t>disponuje dostatočným majetkom.</w:t>
      </w:r>
    </w:p>
    <w:p w14:paraId="4CF000BF"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1FDE5711"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praxi však dochádza k prevádzaniu nemajetných spoločností za účelom zbavenia sa zodpovednosti za záväzky a zároveň dôkazov o ich majetku (nedostupnosť účtovníctva spôsobuje nemožnosť jednoznačného posúdenia stavu majetku, resp. aktív spoločnosti), čo v konečnom dôsledku sťažuje posúdenie otázky, či by pri danej spoločnosti vôbec prichádzalo do úvahy riešenie uk</w:t>
      </w:r>
      <w:r w:rsidR="00413B0E" w:rsidRPr="003139F5">
        <w:rPr>
          <w:rFonts w:ascii="Times New Roman" w:hAnsi="Times New Roman" w:cs="Times New Roman"/>
          <w:sz w:val="24"/>
          <w:szCs w:val="24"/>
        </w:rPr>
        <w:t>ončenia podnikania likvidáciou.</w:t>
      </w:r>
    </w:p>
    <w:p w14:paraId="765C1772"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6588EEDB"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Súčasné znenie trestného činu nekalej likvidácie podľa § 251b Trestného zákona má tri základné skutkové podstaty. Z hľadiska naplnenia objektívnej stránky tohto trestného činu sa vyžaduje konanie páchateľa spočívajúce v prevode účasti v právnickej osobe na „bieleho koňa“, pričom cieľom zákonnej úpravy je trestný postih nielen toho, kto sám prevádza svoju účasť v právnickej osobe na „bieleho koňa“, ale aj osôb, ktoré na takéto prevody vyhľadávajú alebo sprostredkovávajú „biele kone“, a nakoniec trestný postih sa vzťahuje aj k samotnému „bielemu koňovi“, ktorý na seba prevádza účasť v právnickej osobe. Prevod účasti v právnickej osobe na „bieleho koňa“ však na vyvodenie trestnoprávnej zod</w:t>
      </w:r>
      <w:r w:rsidR="00413B0E" w:rsidRPr="003139F5">
        <w:rPr>
          <w:rFonts w:ascii="Times New Roman" w:hAnsi="Times New Roman" w:cs="Times New Roman"/>
          <w:sz w:val="24"/>
          <w:szCs w:val="24"/>
        </w:rPr>
        <w:t>povedností samo o sebe nestačí.</w:t>
      </w:r>
    </w:p>
    <w:p w14:paraId="102984CA"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580B5603"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hľadiska subjektívnej stránky (zavinenia) zákonodarca vyžaduje, aby sa taký prevod uskutočnil v špecifickom úmysle, a to „v úmysle zmariť riešenie ukončenia podnikania </w:t>
      </w:r>
      <w:r w:rsidRPr="003139F5">
        <w:rPr>
          <w:rFonts w:ascii="Times New Roman" w:hAnsi="Times New Roman" w:cs="Times New Roman"/>
          <w:sz w:val="24"/>
          <w:szCs w:val="24"/>
        </w:rPr>
        <w:lastRenderedPageBreak/>
        <w:t>likvidáciou“. Bez preukázania tohto špecifického úmyslu nebude prichádzať trestný postih podľa tejto skut</w:t>
      </w:r>
      <w:r w:rsidR="00413B0E" w:rsidRPr="003139F5">
        <w:rPr>
          <w:rFonts w:ascii="Times New Roman" w:hAnsi="Times New Roman" w:cs="Times New Roman"/>
          <w:sz w:val="24"/>
          <w:szCs w:val="24"/>
        </w:rPr>
        <w:t xml:space="preserve">kovej podstaty vôbec do úvahy. </w:t>
      </w:r>
    </w:p>
    <w:p w14:paraId="5906056D"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719AA8D9"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prípade vedenia trestného stíhania pre trestný čin nekalej likvidácie preto musí byť predmetom dokazovania aj to, či napríklad pri obchodnej spoločnosti, ktorej účasť bola prevedená na „bieleho koňa“, prichádzala vôbec likvidácia do úvahy, teda či obchodná spoločnosť bola v čase prevodu jej účasti na „bieleho koňa“ v takom stave, ž</w:t>
      </w:r>
      <w:r w:rsidR="00413B0E" w:rsidRPr="003139F5">
        <w:rPr>
          <w:rFonts w:ascii="Times New Roman" w:hAnsi="Times New Roman" w:cs="Times New Roman"/>
          <w:sz w:val="24"/>
          <w:szCs w:val="24"/>
        </w:rPr>
        <w:t>e by bola možná jej likvidácia.</w:t>
      </w:r>
    </w:p>
    <w:p w14:paraId="6E5047E2"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6A4F60C5"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Vzhľadom na to, že pre naplnenie skutkovej podstaty trestného činu nekalej likvidácie podľa § 251b Trestného zákona je potrebné konanie páchateľa spočívajúce v úmysle zmariť riešenie ukončenia podnikania likvidáciou, musí byť predmetom dokazovania aj preukázanie naplnenia pojmu „zmariť“ teda to, či prevod účasti v obchodnej spoločnosti na „bieleho koňa“ mohol reálne zmariť (znemožniť) účel (podstatu) ukončenia podnikania likvidáciou (t. j. či likvidácia mohla byť reálne znemožnená v dôsledku toho, že páchateľ prevedie účasť v obchodnej spoločnosti na „bieleho koňa“). Ak však obchodná spoločnosť nedisponuje žiadnym majetkom na uspokojenie svojich veriteľov, nie je možné konštatovať, že spoločnosť je v likvidácii, pretože reálne „nie je čo likvidovať“. Samotný likvidátor je s poukazom na § 75h Obchodného zákonníka povinný poda</w:t>
      </w:r>
      <w:r w:rsidR="00413B0E" w:rsidRPr="003139F5">
        <w:rPr>
          <w:rFonts w:ascii="Times New Roman" w:hAnsi="Times New Roman" w:cs="Times New Roman"/>
          <w:sz w:val="24"/>
          <w:szCs w:val="24"/>
        </w:rPr>
        <w:t>ť návrh na vyhlásenie konkurzu.</w:t>
      </w:r>
    </w:p>
    <w:p w14:paraId="5853552A"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12CBADA3"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Ak teda spoločník prevedie svoju účasť v majetkovo „prázdnej“ spoločnosti na „bieleho koňa“, nemôže tak konať s úmyslom zmariť riešenie ukončenia podnikania likvidáciou, pretože pre neexistenciu žiadneho majetku reálne žiadna likvidácia neprichádza do úvahy a ani samotný Obchodný zákonník likvidáciu takejto obchodnej spoločnosti neprikazuje. Za takéhoto právneho stavu vyvodenie trestnej zodpovednosti pre trestný čin nekalej likvidácie podľa § 251b Trestné</w:t>
      </w:r>
      <w:r w:rsidR="00413B0E" w:rsidRPr="003139F5">
        <w:rPr>
          <w:rFonts w:ascii="Times New Roman" w:hAnsi="Times New Roman" w:cs="Times New Roman"/>
          <w:sz w:val="24"/>
          <w:szCs w:val="24"/>
        </w:rPr>
        <w:t>ho zákona neprichádza do úvahy.</w:t>
      </w:r>
    </w:p>
    <w:p w14:paraId="2BA90BD6"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5D481E7F"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Zákonodarca sa síce zavedením pojmu nekalá likvidácia snažil postihovať konanie, ktoré fakticky smeruje k ukončeniu účasti určitej osoby v obchodnej spoločnosti, avšak toto konanie sa </w:t>
      </w:r>
      <w:r w:rsidR="00413B0E" w:rsidRPr="003139F5">
        <w:rPr>
          <w:rFonts w:ascii="Times New Roman" w:hAnsi="Times New Roman" w:cs="Times New Roman"/>
          <w:sz w:val="24"/>
          <w:szCs w:val="24"/>
        </w:rPr>
        <w:t xml:space="preserve">realizuje nežiaducim spôsobom. </w:t>
      </w:r>
    </w:p>
    <w:p w14:paraId="7AF0AD94"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3AD32317" w14:textId="1F7C3464"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Vyššie uvedené má za následok, že nie je možné postihovať nekalé prevody obchodných podielov </w:t>
      </w:r>
      <w:r w:rsidR="00AD1388" w:rsidRPr="003139F5">
        <w:rPr>
          <w:rFonts w:ascii="Times New Roman" w:hAnsi="Times New Roman" w:cs="Times New Roman"/>
          <w:sz w:val="24"/>
          <w:szCs w:val="24"/>
        </w:rPr>
        <w:t xml:space="preserve">v </w:t>
      </w:r>
      <w:r w:rsidRPr="003139F5">
        <w:rPr>
          <w:rFonts w:ascii="Times New Roman" w:hAnsi="Times New Roman" w:cs="Times New Roman"/>
          <w:sz w:val="24"/>
          <w:szCs w:val="24"/>
        </w:rPr>
        <w:t>právnických os</w:t>
      </w:r>
      <w:r w:rsidR="00AD1388" w:rsidRPr="003139F5">
        <w:rPr>
          <w:rFonts w:ascii="Times New Roman" w:hAnsi="Times New Roman" w:cs="Times New Roman"/>
          <w:sz w:val="24"/>
          <w:szCs w:val="24"/>
        </w:rPr>
        <w:t>obách</w:t>
      </w:r>
      <w:r w:rsidRPr="003139F5">
        <w:rPr>
          <w:rFonts w:ascii="Times New Roman" w:hAnsi="Times New Roman" w:cs="Times New Roman"/>
          <w:sz w:val="24"/>
          <w:szCs w:val="24"/>
        </w:rPr>
        <w:t xml:space="preserve"> na „biele kone“, prípadne ustanovovanie „bielych koňov“ za štatutárnych zástupcov a členov štatutárnych orgánov obchodných spoločností, ak príslušná obchodná spoločnosť nemá v čase týchto p</w:t>
      </w:r>
      <w:r w:rsidR="00413B0E" w:rsidRPr="003139F5">
        <w:rPr>
          <w:rFonts w:ascii="Times New Roman" w:hAnsi="Times New Roman" w:cs="Times New Roman"/>
          <w:sz w:val="24"/>
          <w:szCs w:val="24"/>
        </w:rPr>
        <w:t>revodov a zmien žiadny majetok.</w:t>
      </w:r>
    </w:p>
    <w:p w14:paraId="295E4546"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3FA45C18"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 poukazom na vyššie uvedené sa navrhuje vypustiť z § 251b slová ,,v úmysle zmariť ukončenie podnikania likvidáciou” a zmeniť názov trestného činu na ,,Nekalé </w:t>
      </w:r>
      <w:proofErr w:type="spellStart"/>
      <w:r w:rsidRPr="003139F5">
        <w:rPr>
          <w:rFonts w:ascii="Times New Roman" w:hAnsi="Times New Roman" w:cs="Times New Roman"/>
          <w:sz w:val="24"/>
          <w:szCs w:val="24"/>
        </w:rPr>
        <w:t>korporátne</w:t>
      </w:r>
      <w:proofErr w:type="spellEnd"/>
      <w:r w:rsidRPr="003139F5">
        <w:rPr>
          <w:rFonts w:ascii="Times New Roman" w:hAnsi="Times New Roman" w:cs="Times New Roman"/>
          <w:sz w:val="24"/>
          <w:szCs w:val="24"/>
        </w:rPr>
        <w:t xml:space="preserve"> praktiky”, ktorý predkladateľ považuje za vhodnejší.</w:t>
      </w:r>
      <w:r w:rsidR="00AF562B" w:rsidRPr="003139F5">
        <w:rPr>
          <w:rFonts w:ascii="Times New Roman" w:hAnsi="Times New Roman" w:cs="Times New Roman"/>
          <w:sz w:val="24"/>
          <w:szCs w:val="24"/>
        </w:rPr>
        <w:t xml:space="preserve"> Z dôvodu prehľadnosti a zrozumiteľnosti sa taktiež súčasný odsek 2 vkladá do odseku 1 a odsek 1 sa rozdeľuje na písmená. </w:t>
      </w:r>
    </w:p>
    <w:p w14:paraId="7280DABE"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75011BF3" w14:textId="77777777" w:rsidR="00413B0E"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Navrhovanou legislatívnou zmenou sa zabezpečí možnosť trestnoprávneho postihu pre trestný čin podľa § 251b Trestného zákona aj v prípadoch, v ktorých sa prevádzajú účasti na obchodných spoločnostiach, ktoré nemajú žiaden majetok, nakoľko táto skutočnosť by sa zistila až po ustanovení likvidátora, čo je proces ktorý predchádza buď samotnej likvidácii majetku obchodnej spoločnosti, ak tento v skutočnosti existuje, alebo zisteniu jej nemajetnosti. Zistenie nemajetnosti obchodnej spoločnosti nemožno konštatovať bez tohto, aby došlo k ustanoveniu lik</w:t>
      </w:r>
      <w:r w:rsidR="00413B0E" w:rsidRPr="003139F5">
        <w:rPr>
          <w:rFonts w:ascii="Times New Roman" w:hAnsi="Times New Roman" w:cs="Times New Roman"/>
          <w:sz w:val="24"/>
          <w:szCs w:val="24"/>
        </w:rPr>
        <w:t>vidátora obchodnej spoločnosti.</w:t>
      </w:r>
    </w:p>
    <w:p w14:paraId="60E3037D"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1EBF30EF" w14:textId="419C24C3" w:rsidR="00F876B0"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Vzhľadom na uvedené skutočnosti je teda vhodné upraviť skutkovú podstatu tak, aby bolo možné trestnoprávne postihovať všetky účelové prevody obchodných spoločností, t. j. bez toho aby bolo nutné skúmať aké riešenie ukončenia podnikania prichádzalo do úvahy.</w:t>
      </w:r>
    </w:p>
    <w:p w14:paraId="1E3B15F9" w14:textId="77777777" w:rsidR="00413B0E" w:rsidRPr="003139F5" w:rsidRDefault="00413B0E" w:rsidP="007F37C2">
      <w:pPr>
        <w:spacing w:after="0" w:line="240" w:lineRule="auto"/>
        <w:ind w:firstLine="708"/>
        <w:jc w:val="both"/>
        <w:rPr>
          <w:rFonts w:ascii="Times New Roman" w:hAnsi="Times New Roman" w:cs="Times New Roman"/>
          <w:sz w:val="24"/>
          <w:szCs w:val="24"/>
        </w:rPr>
      </w:pPr>
    </w:p>
    <w:p w14:paraId="248EB288" w14:textId="4F48016E" w:rsidR="00407F81" w:rsidRPr="003139F5" w:rsidRDefault="00407F8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413B0E"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450DD7" w:rsidRPr="003139F5">
        <w:rPr>
          <w:rFonts w:ascii="Times New Roman" w:hAnsi="Times New Roman" w:cs="Times New Roman"/>
          <w:sz w:val="24"/>
          <w:szCs w:val="24"/>
          <w:u w:val="single"/>
        </w:rPr>
        <w:t>om</w:t>
      </w:r>
      <w:r w:rsidR="00413B0E"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27</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00413B0E" w:rsidRPr="003139F5">
        <w:rPr>
          <w:rFonts w:ascii="Times New Roman" w:hAnsi="Times New Roman" w:cs="Times New Roman"/>
          <w:sz w:val="24"/>
          <w:szCs w:val="24"/>
          <w:u w:val="single"/>
        </w:rPr>
        <w:t xml:space="preserve">a </w:t>
      </w:r>
      <w:r w:rsidR="00156FED" w:rsidRPr="003139F5">
        <w:rPr>
          <w:rFonts w:ascii="Times New Roman" w:hAnsi="Times New Roman" w:cs="Times New Roman"/>
          <w:sz w:val="24"/>
          <w:szCs w:val="24"/>
          <w:u w:val="single"/>
        </w:rPr>
        <w:t>27</w:t>
      </w:r>
      <w:r w:rsidR="00156FED">
        <w:rPr>
          <w:rFonts w:ascii="Times New Roman" w:hAnsi="Times New Roman" w:cs="Times New Roman"/>
          <w:sz w:val="24"/>
          <w:szCs w:val="24"/>
          <w:u w:val="single"/>
        </w:rPr>
        <w:t>5</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254)</w:t>
      </w:r>
    </w:p>
    <w:p w14:paraId="01AD053D" w14:textId="77777777" w:rsidR="00413B0E" w:rsidRPr="003139F5" w:rsidRDefault="00413B0E" w:rsidP="007F37C2">
      <w:pPr>
        <w:spacing w:after="0" w:line="240" w:lineRule="auto"/>
        <w:jc w:val="both"/>
        <w:rPr>
          <w:rFonts w:ascii="Times New Roman" w:hAnsi="Times New Roman" w:cs="Times New Roman"/>
          <w:sz w:val="24"/>
          <w:szCs w:val="24"/>
        </w:rPr>
      </w:pPr>
    </w:p>
    <w:p w14:paraId="6EF46147" w14:textId="4AB19B15" w:rsidR="00407F81" w:rsidRPr="003139F5" w:rsidRDefault="00407F8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 254 sa vypúšťa odsek 2 týkajúci sa cla, ktoré bolo premiestnené do daňových trestných činov, kam ako príjem verejných rozpočtov patrí (pozri aj odôvodnenie k bodom </w:t>
      </w:r>
      <w:r w:rsidR="00F72909" w:rsidRPr="003139F5">
        <w:rPr>
          <w:rFonts w:ascii="Times New Roman" w:hAnsi="Times New Roman" w:cs="Times New Roman"/>
          <w:sz w:val="24"/>
          <w:szCs w:val="24"/>
        </w:rPr>
        <w:t xml:space="preserve">316 až 323, </w:t>
      </w:r>
      <w:r w:rsidRPr="003139F5">
        <w:rPr>
          <w:rFonts w:ascii="Times New Roman" w:hAnsi="Times New Roman" w:cs="Times New Roman"/>
          <w:sz w:val="24"/>
          <w:szCs w:val="24"/>
        </w:rPr>
        <w:t xml:space="preserve">§ 276 až 278). </w:t>
      </w:r>
    </w:p>
    <w:p w14:paraId="219B6C36" w14:textId="77777777" w:rsidR="00413B0E" w:rsidRPr="003139F5" w:rsidRDefault="00413B0E" w:rsidP="007F37C2">
      <w:pPr>
        <w:spacing w:after="0" w:line="240" w:lineRule="auto"/>
        <w:jc w:val="both"/>
        <w:rPr>
          <w:rFonts w:ascii="Times New Roman" w:hAnsi="Times New Roman" w:cs="Times New Roman"/>
          <w:sz w:val="24"/>
          <w:szCs w:val="24"/>
        </w:rPr>
      </w:pPr>
    </w:p>
    <w:p w14:paraId="244FEA38" w14:textId="7810249F"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w:t>
      </w:r>
      <w:r w:rsidR="00F50B0C" w:rsidRPr="003139F5">
        <w:rPr>
          <w:rFonts w:ascii="Times New Roman" w:hAnsi="Times New Roman" w:cs="Times New Roman"/>
          <w:sz w:val="24"/>
          <w:szCs w:val="24"/>
          <w:u w:val="single"/>
        </w:rPr>
        <w:t xml:space="preserve">bodom </w:t>
      </w:r>
      <w:r w:rsidR="00156FED" w:rsidRPr="003139F5">
        <w:rPr>
          <w:rFonts w:ascii="Times New Roman" w:hAnsi="Times New Roman" w:cs="Times New Roman"/>
          <w:sz w:val="24"/>
          <w:szCs w:val="24"/>
          <w:u w:val="single"/>
        </w:rPr>
        <w:t>28</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8E70D7"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28</w:t>
      </w:r>
      <w:r w:rsidR="00156FED">
        <w:rPr>
          <w:rFonts w:ascii="Times New Roman" w:hAnsi="Times New Roman" w:cs="Times New Roman"/>
          <w:sz w:val="24"/>
          <w:szCs w:val="24"/>
          <w:u w:val="single"/>
        </w:rPr>
        <w:t>4</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259</w:t>
      </w:r>
      <w:r w:rsidR="00BA6687" w:rsidRPr="003139F5">
        <w:rPr>
          <w:rFonts w:ascii="Times New Roman" w:hAnsi="Times New Roman" w:cs="Times New Roman"/>
          <w:sz w:val="24"/>
          <w:szCs w:val="24"/>
          <w:u w:val="single"/>
        </w:rPr>
        <w:t xml:space="preserve"> ods. 2</w:t>
      </w:r>
      <w:r w:rsidRPr="003139F5">
        <w:rPr>
          <w:rFonts w:ascii="Times New Roman" w:hAnsi="Times New Roman" w:cs="Times New Roman"/>
          <w:sz w:val="24"/>
          <w:szCs w:val="24"/>
          <w:u w:val="single"/>
        </w:rPr>
        <w:t>)</w:t>
      </w:r>
    </w:p>
    <w:p w14:paraId="43AA0DE2" w14:textId="77777777" w:rsidR="008E70D7" w:rsidRPr="003139F5" w:rsidRDefault="008E70D7" w:rsidP="007F37C2">
      <w:pPr>
        <w:spacing w:after="0" w:line="240" w:lineRule="auto"/>
        <w:jc w:val="both"/>
        <w:rPr>
          <w:rFonts w:ascii="Times New Roman" w:hAnsi="Times New Roman" w:cs="Times New Roman"/>
          <w:sz w:val="24"/>
          <w:szCs w:val="24"/>
        </w:rPr>
      </w:pPr>
    </w:p>
    <w:p w14:paraId="28D92DE7" w14:textId="2920E4DF" w:rsidR="00970491" w:rsidRPr="003139F5" w:rsidRDefault="008E70D7"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Ide o p</w:t>
      </w:r>
      <w:r w:rsidR="00970491" w:rsidRPr="003139F5">
        <w:rPr>
          <w:rFonts w:ascii="Times New Roman" w:hAnsi="Times New Roman" w:cs="Times New Roman"/>
          <w:sz w:val="24"/>
          <w:szCs w:val="24"/>
        </w:rPr>
        <w:t xml:space="preserve">recizovanie </w:t>
      </w:r>
      <w:r w:rsidRPr="003139F5">
        <w:rPr>
          <w:rFonts w:ascii="Times New Roman" w:hAnsi="Times New Roman" w:cs="Times New Roman"/>
          <w:sz w:val="24"/>
          <w:szCs w:val="24"/>
        </w:rPr>
        <w:t xml:space="preserve">doterajšieho znenia </w:t>
      </w:r>
      <w:r w:rsidR="00970491" w:rsidRPr="003139F5">
        <w:rPr>
          <w:rFonts w:ascii="Times New Roman" w:hAnsi="Times New Roman" w:cs="Times New Roman"/>
          <w:sz w:val="24"/>
          <w:szCs w:val="24"/>
        </w:rPr>
        <w:t>skutkovej podstaty trestného činu.</w:t>
      </w:r>
    </w:p>
    <w:p w14:paraId="6DF913AE" w14:textId="77777777" w:rsidR="008E70D7" w:rsidRPr="003139F5" w:rsidRDefault="008E70D7" w:rsidP="007F37C2">
      <w:pPr>
        <w:spacing w:after="0" w:line="240" w:lineRule="auto"/>
        <w:jc w:val="both"/>
        <w:rPr>
          <w:rFonts w:ascii="Times New Roman" w:hAnsi="Times New Roman" w:cs="Times New Roman"/>
          <w:sz w:val="24"/>
          <w:szCs w:val="24"/>
        </w:rPr>
      </w:pPr>
    </w:p>
    <w:p w14:paraId="2EC2BC4E" w14:textId="1E59EBB6"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w:t>
      </w:r>
      <w:r w:rsidR="008C297B" w:rsidRPr="003139F5">
        <w:rPr>
          <w:rFonts w:ascii="Times New Roman" w:hAnsi="Times New Roman" w:cs="Times New Roman"/>
          <w:sz w:val="24"/>
          <w:szCs w:val="24"/>
          <w:u w:val="single"/>
        </w:rPr>
        <w:t>u</w:t>
      </w:r>
      <w:r w:rsidRPr="003139F5">
        <w:rPr>
          <w:rFonts w:ascii="Times New Roman" w:hAnsi="Times New Roman" w:cs="Times New Roman"/>
          <w:sz w:val="24"/>
          <w:szCs w:val="24"/>
          <w:u w:val="single"/>
        </w:rPr>
        <w:t xml:space="preserve"> </w:t>
      </w:r>
      <w:r w:rsidR="008C297B" w:rsidRPr="003139F5">
        <w:rPr>
          <w:rFonts w:ascii="Times New Roman" w:hAnsi="Times New Roman" w:cs="Times New Roman"/>
          <w:sz w:val="24"/>
          <w:szCs w:val="24"/>
          <w:u w:val="single"/>
        </w:rPr>
        <w:t> </w:t>
      </w:r>
      <w:r w:rsidR="00156FED" w:rsidRPr="003139F5">
        <w:rPr>
          <w:rFonts w:ascii="Times New Roman" w:hAnsi="Times New Roman" w:cs="Times New Roman"/>
          <w:sz w:val="24"/>
          <w:szCs w:val="24"/>
          <w:u w:val="single"/>
        </w:rPr>
        <w:t>2</w:t>
      </w:r>
      <w:r w:rsidR="00156FED">
        <w:rPr>
          <w:rFonts w:ascii="Times New Roman" w:hAnsi="Times New Roman" w:cs="Times New Roman"/>
          <w:sz w:val="24"/>
          <w:szCs w:val="24"/>
          <w:u w:val="single"/>
        </w:rPr>
        <w:t>89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261)</w:t>
      </w:r>
    </w:p>
    <w:p w14:paraId="2AC3A4C4" w14:textId="77777777" w:rsidR="008E70D7" w:rsidRPr="003139F5" w:rsidRDefault="008E70D7" w:rsidP="007F37C2">
      <w:pPr>
        <w:spacing w:after="0" w:line="240" w:lineRule="auto"/>
        <w:jc w:val="both"/>
        <w:rPr>
          <w:rFonts w:ascii="Times New Roman" w:hAnsi="Times New Roman" w:cs="Times New Roman"/>
          <w:sz w:val="24"/>
          <w:szCs w:val="24"/>
        </w:rPr>
      </w:pPr>
    </w:p>
    <w:p w14:paraId="2398A78B" w14:textId="77777777" w:rsidR="00E971F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Možno konštatovať, že trestné sadzby pri trestnom čine poškodzovania finančných záujmov Európskej únie podľa § 261 sú podľa súčasnej právnej úpravy pri porovnaní s ostatnými obdobnými trestnými činmi podvodného charakteru (§ 221 a </w:t>
      </w:r>
      <w:proofErr w:type="spellStart"/>
      <w:r w:rsidRPr="003139F5">
        <w:rPr>
          <w:rFonts w:ascii="Times New Roman" w:hAnsi="Times New Roman" w:cs="Times New Roman"/>
          <w:sz w:val="24"/>
          <w:szCs w:val="24"/>
        </w:rPr>
        <w:t>nasl</w:t>
      </w:r>
      <w:proofErr w:type="spellEnd"/>
      <w:r w:rsidRPr="003139F5">
        <w:rPr>
          <w:rFonts w:ascii="Times New Roman" w:hAnsi="Times New Roman" w:cs="Times New Roman"/>
          <w:sz w:val="24"/>
          <w:szCs w:val="24"/>
        </w:rPr>
        <w:t>.) najmiernejšie. Navrhovanou zmenou sa trestný čin poškodzovania finančných záujmov Európskej únie zosúladí s</w:t>
      </w:r>
      <w:r w:rsidR="008F4961" w:rsidRPr="003139F5">
        <w:rPr>
          <w:rFonts w:ascii="Times New Roman" w:hAnsi="Times New Roman" w:cs="Times New Roman"/>
          <w:sz w:val="24"/>
          <w:szCs w:val="24"/>
        </w:rPr>
        <w:t> trestným činom subvenčného podvodu podľa § 225, ktorý ju skutkovo obdobným trestným činom chrániacim finančné záujmy Slovenskej republiky. Zvýšenie hornej hranice trestnej sadzby pri Poškodzovaní finančných záujmov Európskej únie sa navrhuje z dôvodu založenia pôsobnosti Európskej prokuratúry s poukazom na čl. 25 Nariadenia Rady (EÚ) 2017/1939 z 12. októbra 2017, ktorým sa vykonáva posilnená spolupráca na účely zriadenia Európskej prokuratúry</w:t>
      </w:r>
      <w:r w:rsidR="0075130E" w:rsidRPr="003139F5">
        <w:rPr>
          <w:rFonts w:ascii="Times New Roman" w:hAnsi="Times New Roman" w:cs="Times New Roman"/>
          <w:sz w:val="24"/>
          <w:szCs w:val="24"/>
        </w:rPr>
        <w:t xml:space="preserve"> (ďalej iba „nariadenie“)</w:t>
      </w:r>
      <w:r w:rsidR="008F4961" w:rsidRPr="003139F5">
        <w:rPr>
          <w:rFonts w:ascii="Times New Roman" w:hAnsi="Times New Roman" w:cs="Times New Roman"/>
          <w:sz w:val="24"/>
          <w:szCs w:val="24"/>
        </w:rPr>
        <w:t>.</w:t>
      </w:r>
    </w:p>
    <w:p w14:paraId="66D38F29"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4AB0B70D" w14:textId="77777777" w:rsidR="00E971FC" w:rsidRPr="003139F5" w:rsidRDefault="000E322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praxi, najmä v prípade tzv. spolufinancovania projektov tak zo zdrojov </w:t>
      </w:r>
      <w:r w:rsidR="009A45AA" w:rsidRPr="003139F5">
        <w:rPr>
          <w:rFonts w:ascii="Times New Roman" w:hAnsi="Times New Roman" w:cs="Times New Roman"/>
          <w:sz w:val="24"/>
          <w:szCs w:val="24"/>
        </w:rPr>
        <w:t>Európskej únie</w:t>
      </w:r>
      <w:r w:rsidRPr="003139F5">
        <w:rPr>
          <w:rFonts w:ascii="Times New Roman" w:hAnsi="Times New Roman" w:cs="Times New Roman"/>
          <w:sz w:val="24"/>
          <w:szCs w:val="24"/>
        </w:rPr>
        <w:t xml:space="preserve"> ako aj zo zdrojov rozpočtu </w:t>
      </w:r>
      <w:r w:rsidR="009A45AA" w:rsidRPr="003139F5">
        <w:rPr>
          <w:rFonts w:ascii="Times New Roman" w:hAnsi="Times New Roman" w:cs="Times New Roman"/>
          <w:sz w:val="24"/>
          <w:szCs w:val="24"/>
        </w:rPr>
        <w:t>Slovenskej republiky</w:t>
      </w:r>
      <w:r w:rsidRPr="003139F5">
        <w:rPr>
          <w:rFonts w:ascii="Times New Roman" w:hAnsi="Times New Roman" w:cs="Times New Roman"/>
          <w:sz w:val="24"/>
          <w:szCs w:val="24"/>
        </w:rPr>
        <w:t>, reálne dochádza k (jednočinnému) súbehu vyššie uvedených trestných činov, pričom spravidla miera</w:t>
      </w:r>
      <w:r w:rsidR="009A45AA" w:rsidRPr="003139F5">
        <w:rPr>
          <w:rFonts w:ascii="Times New Roman" w:hAnsi="Times New Roman" w:cs="Times New Roman"/>
          <w:sz w:val="24"/>
          <w:szCs w:val="24"/>
        </w:rPr>
        <w:t xml:space="preserve"> spolufinancovania zo zdrojov Slovenskej republiky</w:t>
      </w:r>
      <w:r w:rsidRPr="003139F5">
        <w:rPr>
          <w:rFonts w:ascii="Times New Roman" w:hAnsi="Times New Roman" w:cs="Times New Roman"/>
          <w:sz w:val="24"/>
          <w:szCs w:val="24"/>
        </w:rPr>
        <w:t xml:space="preserve"> je podstatne nižšia ako miera financovania zo zdrojov </w:t>
      </w:r>
      <w:r w:rsidR="009A45AA" w:rsidRPr="003139F5">
        <w:rPr>
          <w:rFonts w:ascii="Times New Roman" w:hAnsi="Times New Roman" w:cs="Times New Roman"/>
          <w:sz w:val="24"/>
          <w:szCs w:val="24"/>
        </w:rPr>
        <w:t>Európskej únie</w:t>
      </w:r>
      <w:r w:rsidRPr="003139F5">
        <w:rPr>
          <w:rFonts w:ascii="Times New Roman" w:hAnsi="Times New Roman" w:cs="Times New Roman"/>
          <w:sz w:val="24"/>
          <w:szCs w:val="24"/>
        </w:rPr>
        <w:t xml:space="preserve">. </w:t>
      </w:r>
      <w:r w:rsidR="0075130E" w:rsidRPr="003139F5">
        <w:rPr>
          <w:rFonts w:ascii="Times New Roman" w:hAnsi="Times New Roman" w:cs="Times New Roman"/>
          <w:sz w:val="24"/>
          <w:szCs w:val="24"/>
        </w:rPr>
        <w:t>Táto</w:t>
      </w:r>
      <w:r w:rsidRPr="003139F5">
        <w:rPr>
          <w:rFonts w:ascii="Times New Roman" w:hAnsi="Times New Roman" w:cs="Times New Roman"/>
          <w:sz w:val="24"/>
          <w:szCs w:val="24"/>
        </w:rPr>
        <w:t xml:space="preserve"> skutočnosť</w:t>
      </w:r>
      <w:r w:rsidR="0075130E" w:rsidRPr="003139F5">
        <w:rPr>
          <w:rFonts w:ascii="Times New Roman" w:hAnsi="Times New Roman" w:cs="Times New Roman"/>
          <w:sz w:val="24"/>
          <w:szCs w:val="24"/>
        </w:rPr>
        <w:t xml:space="preserve"> však</w:t>
      </w:r>
      <w:r w:rsidRPr="003139F5">
        <w:rPr>
          <w:rFonts w:ascii="Times New Roman" w:hAnsi="Times New Roman" w:cs="Times New Roman"/>
          <w:sz w:val="24"/>
          <w:szCs w:val="24"/>
        </w:rPr>
        <w:t xml:space="preserve"> má priamy vplyv na to, ktorý orgán činný v trestnom konaní bude vo veci konať, osobitne, či na konanie</w:t>
      </w:r>
      <w:r w:rsidR="007B29F5" w:rsidRPr="003139F5">
        <w:rPr>
          <w:rFonts w:ascii="Times New Roman" w:hAnsi="Times New Roman" w:cs="Times New Roman"/>
          <w:sz w:val="24"/>
          <w:szCs w:val="24"/>
        </w:rPr>
        <w:t xml:space="preserve"> o takomto skutku bude príslušná</w:t>
      </w:r>
      <w:r w:rsidRPr="003139F5">
        <w:rPr>
          <w:rFonts w:ascii="Times New Roman" w:hAnsi="Times New Roman" w:cs="Times New Roman"/>
          <w:sz w:val="24"/>
          <w:szCs w:val="24"/>
        </w:rPr>
        <w:t xml:space="preserve"> E</w:t>
      </w:r>
      <w:r w:rsidR="007B29F5" w:rsidRPr="003139F5">
        <w:rPr>
          <w:rFonts w:ascii="Times New Roman" w:hAnsi="Times New Roman" w:cs="Times New Roman"/>
          <w:sz w:val="24"/>
          <w:szCs w:val="24"/>
        </w:rPr>
        <w:t>urópska prokuratúra</w:t>
      </w:r>
      <w:r w:rsidR="00E971FC" w:rsidRPr="003139F5">
        <w:rPr>
          <w:rFonts w:ascii="Times New Roman" w:hAnsi="Times New Roman" w:cs="Times New Roman"/>
          <w:sz w:val="24"/>
          <w:szCs w:val="24"/>
        </w:rPr>
        <w:t>.</w:t>
      </w:r>
    </w:p>
    <w:p w14:paraId="0F08B5CC"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297080AB" w14:textId="030C6EF1" w:rsidR="000E322E" w:rsidRPr="003139F5" w:rsidRDefault="000E322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Je potrebné upozorniť, že podľa článku 25 ods. 2 písm. a) Nariadenia, sa</w:t>
      </w:r>
    </w:p>
    <w:p w14:paraId="5C04FADC" w14:textId="21ADCCAC" w:rsidR="000E322E" w:rsidRPr="003139F5" w:rsidRDefault="000E322E"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„Európska prokuratúra zdrží výkonu svojej právomoci v súvislosti s akýmkoľvek trestným činom, ktorý patrí do rozsahu pôsobnosti článku 22, a po porade s príslušnými vnútroštátnymi orgánmi im v súlade s článkom 34 bez zbytočného odkladu postúpi vec, ak horná hranica trestnej sadzby stanovená vo vnútroštátnom práve za trestný čin patriaci do pôsobnosti článku 22 ods. 1 je rovnaká alebo nižšia ako horná hranica trestnej sadzby za neoddeliteľne spojený trestný čin podľa článku 22 ods. 3, s výnimkou prípadov, keď mal neoddeliteľne spojený trestný čin zásadný význam pre spáchanie trestného činu patriaceho do pôsobnosti článku 22 ods. 1”.</w:t>
      </w:r>
    </w:p>
    <w:p w14:paraId="338F5614"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0B60F7A0" w14:textId="77777777" w:rsidR="00E971FC" w:rsidRPr="003139F5" w:rsidRDefault="000E322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Inak povedané, pokiaľ horná hranica </w:t>
      </w:r>
      <w:r w:rsidR="0075130E" w:rsidRPr="003139F5">
        <w:rPr>
          <w:rFonts w:ascii="Times New Roman" w:hAnsi="Times New Roman" w:cs="Times New Roman"/>
          <w:sz w:val="24"/>
          <w:szCs w:val="24"/>
        </w:rPr>
        <w:t xml:space="preserve">trestnej </w:t>
      </w:r>
      <w:r w:rsidRPr="003139F5">
        <w:rPr>
          <w:rFonts w:ascii="Times New Roman" w:hAnsi="Times New Roman" w:cs="Times New Roman"/>
          <w:sz w:val="24"/>
          <w:szCs w:val="24"/>
        </w:rPr>
        <w:t xml:space="preserve">sadzby súvisiaceho trestného činu je rovnaká alebo vyššia ako horná hranica </w:t>
      </w:r>
      <w:r w:rsidR="0075130E" w:rsidRPr="003139F5">
        <w:rPr>
          <w:rFonts w:ascii="Times New Roman" w:hAnsi="Times New Roman" w:cs="Times New Roman"/>
          <w:sz w:val="24"/>
          <w:szCs w:val="24"/>
        </w:rPr>
        <w:t xml:space="preserve">trestnej </w:t>
      </w:r>
      <w:r w:rsidRPr="003139F5">
        <w:rPr>
          <w:rFonts w:ascii="Times New Roman" w:hAnsi="Times New Roman" w:cs="Times New Roman"/>
          <w:sz w:val="24"/>
          <w:szCs w:val="24"/>
        </w:rPr>
        <w:t>sadzby trestného činu patriaceho do pôsobnosti E</w:t>
      </w:r>
      <w:r w:rsidR="007B29F5" w:rsidRPr="003139F5">
        <w:rPr>
          <w:rFonts w:ascii="Times New Roman" w:hAnsi="Times New Roman" w:cs="Times New Roman"/>
          <w:sz w:val="24"/>
          <w:szCs w:val="24"/>
        </w:rPr>
        <w:t>urópskej prokuratúry</w:t>
      </w:r>
      <w:r w:rsidRPr="003139F5">
        <w:rPr>
          <w:rFonts w:ascii="Times New Roman" w:hAnsi="Times New Roman" w:cs="Times New Roman"/>
          <w:sz w:val="24"/>
          <w:szCs w:val="24"/>
        </w:rPr>
        <w:t xml:space="preserve">, </w:t>
      </w:r>
      <w:r w:rsidR="007B29F5" w:rsidRPr="003139F5">
        <w:rPr>
          <w:rFonts w:ascii="Times New Roman" w:hAnsi="Times New Roman" w:cs="Times New Roman"/>
          <w:sz w:val="24"/>
          <w:szCs w:val="24"/>
        </w:rPr>
        <w:t>Európska prokuratúra</w:t>
      </w:r>
      <w:r w:rsidRPr="003139F5">
        <w:rPr>
          <w:rFonts w:ascii="Times New Roman" w:hAnsi="Times New Roman" w:cs="Times New Roman"/>
          <w:sz w:val="24"/>
          <w:szCs w:val="24"/>
        </w:rPr>
        <w:t xml:space="preserve"> nesmie vo veci vykonávať ďalšie úkony a vec musí postúpiť príslušným národným orgánom a to bez ohľadu na hodnotu prípadne spôsobenej škody. Toto ustanovenie má zásadný vplyv pri posudzovaní už spomenutého súbehu trestných činov podľa § 2</w:t>
      </w:r>
      <w:r w:rsidR="00F20237" w:rsidRPr="003139F5">
        <w:rPr>
          <w:rFonts w:ascii="Times New Roman" w:hAnsi="Times New Roman" w:cs="Times New Roman"/>
          <w:sz w:val="24"/>
          <w:szCs w:val="24"/>
        </w:rPr>
        <w:t>61</w:t>
      </w:r>
      <w:r w:rsidRPr="003139F5">
        <w:rPr>
          <w:rFonts w:ascii="Times New Roman" w:hAnsi="Times New Roman" w:cs="Times New Roman"/>
          <w:sz w:val="24"/>
          <w:szCs w:val="24"/>
        </w:rPr>
        <w:t xml:space="preserve"> a </w:t>
      </w:r>
      <w:r w:rsidR="0075130E" w:rsidRPr="003139F5">
        <w:rPr>
          <w:rFonts w:ascii="Times New Roman" w:hAnsi="Times New Roman" w:cs="Times New Roman"/>
          <w:sz w:val="24"/>
          <w:szCs w:val="24"/>
        </w:rPr>
        <w:t xml:space="preserve">§ 225 Trestného zákona. </w:t>
      </w:r>
    </w:p>
    <w:p w14:paraId="18491C38"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48E78DC3" w14:textId="77777777" w:rsidR="00E971FC" w:rsidRPr="003139F5" w:rsidRDefault="007B29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Z uvedeného vyplýva, že iba a</w:t>
      </w:r>
      <w:r w:rsidR="000501A8" w:rsidRPr="003139F5">
        <w:rPr>
          <w:rFonts w:ascii="Times New Roman" w:hAnsi="Times New Roman" w:cs="Times New Roman"/>
          <w:sz w:val="24"/>
          <w:szCs w:val="24"/>
        </w:rPr>
        <w:t>k je tak</w:t>
      </w:r>
      <w:r w:rsidRPr="003139F5">
        <w:rPr>
          <w:rFonts w:ascii="Times New Roman" w:hAnsi="Times New Roman" w:cs="Times New Roman"/>
          <w:sz w:val="24"/>
          <w:szCs w:val="24"/>
        </w:rPr>
        <w:t>ýto čin v časti týkajúcej</w:t>
      </w:r>
      <w:r w:rsidR="000501A8" w:rsidRPr="003139F5">
        <w:rPr>
          <w:rFonts w:ascii="Times New Roman" w:hAnsi="Times New Roman" w:cs="Times New Roman"/>
          <w:sz w:val="24"/>
          <w:szCs w:val="24"/>
        </w:rPr>
        <w:t xml:space="preserve"> sa rozpočtu E</w:t>
      </w:r>
      <w:r w:rsidRPr="003139F5">
        <w:rPr>
          <w:rFonts w:ascii="Times New Roman" w:hAnsi="Times New Roman" w:cs="Times New Roman"/>
          <w:sz w:val="24"/>
          <w:szCs w:val="24"/>
        </w:rPr>
        <w:t>urópskej únie</w:t>
      </w:r>
      <w:r w:rsidR="000501A8" w:rsidRPr="003139F5">
        <w:rPr>
          <w:rFonts w:ascii="Times New Roman" w:hAnsi="Times New Roman" w:cs="Times New Roman"/>
          <w:sz w:val="24"/>
          <w:szCs w:val="24"/>
        </w:rPr>
        <w:t xml:space="preserve"> kvalifikovaný podľa § 261 v odseku s vyššou hornou hranicou trestnej sadzby ako skutok týkajúci sa rozpočtu Slovenskej republiky, príslušnou bude </w:t>
      </w:r>
      <w:r w:rsidRPr="003139F5">
        <w:rPr>
          <w:rFonts w:ascii="Times New Roman" w:hAnsi="Times New Roman" w:cs="Times New Roman"/>
          <w:sz w:val="24"/>
          <w:szCs w:val="24"/>
        </w:rPr>
        <w:t>Európska prokuratúra</w:t>
      </w:r>
      <w:r w:rsidR="000501A8" w:rsidRPr="003139F5">
        <w:rPr>
          <w:rFonts w:ascii="Times New Roman" w:hAnsi="Times New Roman" w:cs="Times New Roman"/>
          <w:sz w:val="24"/>
          <w:szCs w:val="24"/>
        </w:rPr>
        <w:t xml:space="preserve">. Ak je však takáto horná hranica trestnej sadzby nižšia alebo rovnaká, príslušná bude slovenská prokuratúra. </w:t>
      </w:r>
      <w:r w:rsidRPr="003139F5">
        <w:rPr>
          <w:rFonts w:ascii="Times New Roman" w:hAnsi="Times New Roman" w:cs="Times New Roman"/>
          <w:sz w:val="24"/>
          <w:szCs w:val="24"/>
        </w:rPr>
        <w:t>Podľa doterajšej úpravy tak v praxi dochádzalo k „absurdným“ situáciám, kedy Európska prokuratúra musela</w:t>
      </w:r>
      <w:r w:rsidRPr="003139F5">
        <w:rPr>
          <w:rFonts w:ascii="Times New Roman" w:hAnsi="Times New Roman" w:cs="Times New Roman"/>
        </w:rPr>
        <w:t xml:space="preserve"> </w:t>
      </w:r>
      <w:r w:rsidRPr="003139F5">
        <w:rPr>
          <w:rFonts w:ascii="Times New Roman" w:hAnsi="Times New Roman" w:cs="Times New Roman"/>
          <w:sz w:val="24"/>
          <w:szCs w:val="24"/>
        </w:rPr>
        <w:t>odmietnuť tzv. evokáciu veci alebo rozhodnúť o nezačatí trestného stíhania a postúpení veci národným orgánom, bez ohľadu na hodnotu spôsobenej škody jednotlivým subjektom, keďže trestná sadzba Subvenčného podvodu podľa § 225 bola podstatne vyššia ako pri trestnom čine Poškodzovania fin</w:t>
      </w:r>
      <w:r w:rsidR="00E971FC" w:rsidRPr="003139F5">
        <w:rPr>
          <w:rFonts w:ascii="Times New Roman" w:hAnsi="Times New Roman" w:cs="Times New Roman"/>
          <w:sz w:val="24"/>
          <w:szCs w:val="24"/>
        </w:rPr>
        <w:t>ančných záujmov Európskej únie.</w:t>
      </w:r>
    </w:p>
    <w:p w14:paraId="0AF80D27"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53673490" w14:textId="7AF29AB2" w:rsidR="00E971FC" w:rsidRPr="003139F5" w:rsidRDefault="0075130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Tento problém by </w:t>
      </w:r>
      <w:r w:rsidR="000501A8" w:rsidRPr="003139F5">
        <w:rPr>
          <w:rFonts w:ascii="Times New Roman" w:hAnsi="Times New Roman" w:cs="Times New Roman"/>
          <w:sz w:val="24"/>
          <w:szCs w:val="24"/>
        </w:rPr>
        <w:t xml:space="preserve">tak </w:t>
      </w:r>
      <w:r w:rsidRPr="003139F5">
        <w:rPr>
          <w:rFonts w:ascii="Times New Roman" w:hAnsi="Times New Roman" w:cs="Times New Roman"/>
          <w:sz w:val="24"/>
          <w:szCs w:val="24"/>
        </w:rPr>
        <w:t>nevyriešilo zosúladenie trestných sadzieb</w:t>
      </w:r>
      <w:r w:rsidR="00D23D74" w:rsidRPr="003139F5">
        <w:rPr>
          <w:rFonts w:ascii="Times New Roman" w:hAnsi="Times New Roman" w:cs="Times New Roman"/>
          <w:sz w:val="24"/>
          <w:szCs w:val="24"/>
        </w:rPr>
        <w:t xml:space="preserve"> oboch trestných činov</w:t>
      </w:r>
      <w:r w:rsidRPr="003139F5">
        <w:rPr>
          <w:rFonts w:ascii="Times New Roman" w:hAnsi="Times New Roman" w:cs="Times New Roman"/>
          <w:sz w:val="24"/>
          <w:szCs w:val="24"/>
        </w:rPr>
        <w:t xml:space="preserve">, keďže </w:t>
      </w:r>
      <w:r w:rsidR="00607E5A" w:rsidRPr="003139F5">
        <w:rPr>
          <w:rFonts w:ascii="Times New Roman" w:hAnsi="Times New Roman" w:cs="Times New Roman"/>
          <w:sz w:val="24"/>
          <w:szCs w:val="24"/>
        </w:rPr>
        <w:t>Európska prokuratúra</w:t>
      </w:r>
      <w:r w:rsidRPr="003139F5">
        <w:rPr>
          <w:rFonts w:ascii="Times New Roman" w:hAnsi="Times New Roman" w:cs="Times New Roman"/>
          <w:sz w:val="24"/>
          <w:szCs w:val="24"/>
        </w:rPr>
        <w:t xml:space="preserve"> je povinná sa zdržať podľa vyššie spomenutého článku aj v prípadoch, ke</w:t>
      </w:r>
      <w:r w:rsidR="00D23D74" w:rsidRPr="003139F5">
        <w:rPr>
          <w:rFonts w:ascii="Times New Roman" w:hAnsi="Times New Roman" w:cs="Times New Roman"/>
          <w:sz w:val="24"/>
          <w:szCs w:val="24"/>
        </w:rPr>
        <w:t>dy</w:t>
      </w:r>
      <w:r w:rsidRPr="003139F5">
        <w:rPr>
          <w:rFonts w:ascii="Times New Roman" w:hAnsi="Times New Roman" w:cs="Times New Roman"/>
          <w:sz w:val="24"/>
          <w:szCs w:val="24"/>
        </w:rPr>
        <w:t xml:space="preserve"> je trestná </w:t>
      </w:r>
      <w:r w:rsidR="00D23D74" w:rsidRPr="003139F5">
        <w:rPr>
          <w:rFonts w:ascii="Times New Roman" w:hAnsi="Times New Roman" w:cs="Times New Roman"/>
          <w:sz w:val="24"/>
          <w:szCs w:val="24"/>
        </w:rPr>
        <w:t>sadzba</w:t>
      </w:r>
      <w:r w:rsidRPr="003139F5">
        <w:rPr>
          <w:rFonts w:ascii="Times New Roman" w:hAnsi="Times New Roman" w:cs="Times New Roman"/>
          <w:sz w:val="24"/>
          <w:szCs w:val="24"/>
        </w:rPr>
        <w:t xml:space="preserve"> rovnaká. Takéto zosúladenie by tak </w:t>
      </w:r>
      <w:r w:rsidR="00D23D74" w:rsidRPr="003139F5">
        <w:rPr>
          <w:rFonts w:ascii="Times New Roman" w:hAnsi="Times New Roman" w:cs="Times New Roman"/>
          <w:sz w:val="24"/>
          <w:szCs w:val="24"/>
        </w:rPr>
        <w:t>nevyriešilo spomínaný problém</w:t>
      </w:r>
      <w:r w:rsidRPr="003139F5">
        <w:rPr>
          <w:rFonts w:ascii="Times New Roman" w:hAnsi="Times New Roman" w:cs="Times New Roman"/>
          <w:sz w:val="24"/>
          <w:szCs w:val="24"/>
        </w:rPr>
        <w:t xml:space="preserve"> pri </w:t>
      </w:r>
      <w:r w:rsidR="00D23D74" w:rsidRPr="003139F5">
        <w:rPr>
          <w:rFonts w:ascii="Times New Roman" w:hAnsi="Times New Roman" w:cs="Times New Roman"/>
          <w:sz w:val="24"/>
          <w:szCs w:val="24"/>
        </w:rPr>
        <w:t>projektoch spolufinancovaných</w:t>
      </w:r>
      <w:r w:rsidRPr="003139F5">
        <w:rPr>
          <w:rFonts w:ascii="Times New Roman" w:hAnsi="Times New Roman" w:cs="Times New Roman"/>
          <w:sz w:val="24"/>
          <w:szCs w:val="24"/>
        </w:rPr>
        <w:t xml:space="preserve"> </w:t>
      </w:r>
      <w:r w:rsidR="00D23D74" w:rsidRPr="003139F5">
        <w:rPr>
          <w:rFonts w:ascii="Times New Roman" w:hAnsi="Times New Roman" w:cs="Times New Roman"/>
          <w:sz w:val="24"/>
          <w:szCs w:val="24"/>
        </w:rPr>
        <w:t xml:space="preserve">na </w:t>
      </w:r>
      <w:r w:rsidRPr="003139F5">
        <w:rPr>
          <w:rFonts w:ascii="Times New Roman" w:hAnsi="Times New Roman" w:cs="Times New Roman"/>
          <w:sz w:val="24"/>
          <w:szCs w:val="24"/>
        </w:rPr>
        <w:t>50</w:t>
      </w:r>
      <w:r w:rsidR="00D23D74" w:rsidRPr="003139F5">
        <w:rPr>
          <w:rFonts w:ascii="Times New Roman" w:hAnsi="Times New Roman" w:cs="Times New Roman"/>
          <w:sz w:val="24"/>
          <w:szCs w:val="24"/>
        </w:rPr>
        <w:t>% z rozpočtu E</w:t>
      </w:r>
      <w:r w:rsidR="00607E5A" w:rsidRPr="003139F5">
        <w:rPr>
          <w:rFonts w:ascii="Times New Roman" w:hAnsi="Times New Roman" w:cs="Times New Roman"/>
          <w:sz w:val="24"/>
          <w:szCs w:val="24"/>
        </w:rPr>
        <w:t>urópskej únie</w:t>
      </w:r>
      <w:r w:rsidR="00D23D74" w:rsidRPr="003139F5">
        <w:rPr>
          <w:rFonts w:ascii="Times New Roman" w:hAnsi="Times New Roman" w:cs="Times New Roman"/>
          <w:sz w:val="24"/>
          <w:szCs w:val="24"/>
        </w:rPr>
        <w:t xml:space="preserve"> a na </w:t>
      </w:r>
      <w:r w:rsidRPr="003139F5">
        <w:rPr>
          <w:rFonts w:ascii="Times New Roman" w:hAnsi="Times New Roman" w:cs="Times New Roman"/>
          <w:sz w:val="24"/>
          <w:szCs w:val="24"/>
        </w:rPr>
        <w:t>50</w:t>
      </w:r>
      <w:r w:rsidR="00D23D74" w:rsidRPr="003139F5">
        <w:rPr>
          <w:rFonts w:ascii="Times New Roman" w:hAnsi="Times New Roman" w:cs="Times New Roman"/>
          <w:sz w:val="24"/>
          <w:szCs w:val="24"/>
        </w:rPr>
        <w:t xml:space="preserve">% zo štátneho rozpočtu </w:t>
      </w:r>
      <w:r w:rsidRPr="003139F5">
        <w:rPr>
          <w:rFonts w:ascii="Times New Roman" w:hAnsi="Times New Roman" w:cs="Times New Roman"/>
          <w:sz w:val="24"/>
          <w:szCs w:val="24"/>
        </w:rPr>
        <w:t xml:space="preserve">alebo ak by škoda spôsobená </w:t>
      </w:r>
      <w:r w:rsidR="00D23D74" w:rsidRPr="003139F5">
        <w:rPr>
          <w:rFonts w:ascii="Times New Roman" w:hAnsi="Times New Roman" w:cs="Times New Roman"/>
          <w:sz w:val="24"/>
          <w:szCs w:val="24"/>
        </w:rPr>
        <w:t>Európskej únií aj Slovenskej republike</w:t>
      </w:r>
      <w:r w:rsidRPr="003139F5">
        <w:rPr>
          <w:rFonts w:ascii="Times New Roman" w:hAnsi="Times New Roman" w:cs="Times New Roman"/>
          <w:sz w:val="24"/>
          <w:szCs w:val="24"/>
        </w:rPr>
        <w:t xml:space="preserve"> presahovala škodu veľkého rozsahu.</w:t>
      </w:r>
      <w:r w:rsidR="00E971FC" w:rsidRPr="003139F5">
        <w:rPr>
          <w:rFonts w:ascii="Times New Roman" w:hAnsi="Times New Roman" w:cs="Times New Roman"/>
          <w:sz w:val="24"/>
          <w:szCs w:val="24"/>
        </w:rPr>
        <w:t xml:space="preserve"> </w:t>
      </w:r>
    </w:p>
    <w:p w14:paraId="64AC9413"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2BF7DE8C" w14:textId="77777777" w:rsidR="00E971FC" w:rsidRPr="003139F5" w:rsidRDefault="00D23D7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Preto sa navrhuje zvýšenie hornej hranice trestnej sadzby pri Poškodzovaní finančných záujmov Európskej únie o jeden rok v každom odseku, aby sa tým v</w:t>
      </w:r>
      <w:r w:rsidR="00F20237" w:rsidRPr="003139F5">
        <w:rPr>
          <w:rFonts w:ascii="Times New Roman" w:hAnsi="Times New Roman" w:cs="Times New Roman"/>
          <w:sz w:val="24"/>
          <w:szCs w:val="24"/>
        </w:rPr>
        <w:t> </w:t>
      </w:r>
      <w:r w:rsidRPr="003139F5">
        <w:rPr>
          <w:rFonts w:ascii="Times New Roman" w:hAnsi="Times New Roman" w:cs="Times New Roman"/>
          <w:sz w:val="24"/>
          <w:szCs w:val="24"/>
        </w:rPr>
        <w:t>zásade</w:t>
      </w:r>
      <w:r w:rsidR="00F20237" w:rsidRPr="003139F5">
        <w:rPr>
          <w:rFonts w:ascii="Times New Roman" w:hAnsi="Times New Roman" w:cs="Times New Roman"/>
          <w:sz w:val="24"/>
          <w:szCs w:val="24"/>
        </w:rPr>
        <w:t xml:space="preserve"> v každom prípade</w:t>
      </w:r>
      <w:r w:rsidRPr="003139F5">
        <w:rPr>
          <w:rFonts w:ascii="Times New Roman" w:hAnsi="Times New Roman" w:cs="Times New Roman"/>
          <w:sz w:val="24"/>
          <w:szCs w:val="24"/>
        </w:rPr>
        <w:t xml:space="preserve"> založila pôsobnosť </w:t>
      </w:r>
      <w:r w:rsidR="00607E5A" w:rsidRPr="003139F5">
        <w:rPr>
          <w:rFonts w:ascii="Times New Roman" w:hAnsi="Times New Roman" w:cs="Times New Roman"/>
          <w:sz w:val="24"/>
          <w:szCs w:val="24"/>
        </w:rPr>
        <w:t>Európsk</w:t>
      </w:r>
      <w:r w:rsidR="00F20237" w:rsidRPr="003139F5">
        <w:rPr>
          <w:rFonts w:ascii="Times New Roman" w:hAnsi="Times New Roman" w:cs="Times New Roman"/>
          <w:sz w:val="24"/>
          <w:szCs w:val="24"/>
        </w:rPr>
        <w:t>ej prokuratúry</w:t>
      </w:r>
      <w:r w:rsidRPr="003139F5">
        <w:rPr>
          <w:rFonts w:ascii="Times New Roman" w:hAnsi="Times New Roman" w:cs="Times New Roman"/>
          <w:sz w:val="24"/>
          <w:szCs w:val="24"/>
        </w:rPr>
        <w:t>. Avšak v prípade, že takýmto súbehom trestných činov vznikne väčšia škoda na majetku Slovenskej republiky ako Európskej únie, Európska prokuratúra by sa v súlade s čl. 25 ods. 3 písm. b) Nariadenia mala zdržať výkonu svojej právomoci, keďže škoda spôsobená finančným záujmom Európskej Únie by nepresahovala škodu spôsobenú inej osobe.</w:t>
      </w:r>
    </w:p>
    <w:p w14:paraId="2C751C6E"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2019A472" w14:textId="6EEC0F6D" w:rsidR="0093587C" w:rsidRPr="003139F5" w:rsidRDefault="00BE705A"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Terminológia skutkovej podstaty</w:t>
      </w:r>
      <w:r w:rsidR="0093587C" w:rsidRPr="003139F5">
        <w:rPr>
          <w:rFonts w:ascii="Times New Roman" w:hAnsi="Times New Roman" w:cs="Times New Roman"/>
          <w:sz w:val="24"/>
          <w:szCs w:val="24"/>
        </w:rPr>
        <w:t xml:space="preserve"> sa precizuje v súlade </w:t>
      </w:r>
      <w:r w:rsidRPr="003139F5">
        <w:rPr>
          <w:rFonts w:ascii="Times New Roman" w:hAnsi="Times New Roman" w:cs="Times New Roman"/>
          <w:sz w:val="24"/>
          <w:szCs w:val="24"/>
        </w:rPr>
        <w:t>s navrhovaným znením</w:t>
      </w:r>
      <w:r w:rsidR="0093587C" w:rsidRPr="003139F5">
        <w:rPr>
          <w:rFonts w:ascii="Times New Roman" w:hAnsi="Times New Roman" w:cs="Times New Roman"/>
          <w:sz w:val="24"/>
          <w:szCs w:val="24"/>
        </w:rPr>
        <w:t xml:space="preserve"> § 12</w:t>
      </w:r>
      <w:r w:rsidRPr="003139F5">
        <w:rPr>
          <w:rFonts w:ascii="Times New Roman" w:hAnsi="Times New Roman" w:cs="Times New Roman"/>
          <w:sz w:val="24"/>
          <w:szCs w:val="24"/>
        </w:rPr>
        <w:t>4</w:t>
      </w:r>
      <w:r w:rsidR="0093587C" w:rsidRPr="003139F5">
        <w:rPr>
          <w:rFonts w:ascii="Times New Roman" w:hAnsi="Times New Roman" w:cs="Times New Roman"/>
          <w:sz w:val="24"/>
          <w:szCs w:val="24"/>
        </w:rPr>
        <w:t xml:space="preserve"> ods. </w:t>
      </w:r>
      <w:r w:rsidRPr="003139F5">
        <w:rPr>
          <w:rFonts w:ascii="Times New Roman" w:hAnsi="Times New Roman" w:cs="Times New Roman"/>
          <w:sz w:val="24"/>
          <w:szCs w:val="24"/>
        </w:rPr>
        <w:t xml:space="preserve">3 (pozri aj odôvodnenie k bodu </w:t>
      </w:r>
      <w:r w:rsidR="00F72909" w:rsidRPr="003139F5">
        <w:rPr>
          <w:rFonts w:ascii="Times New Roman" w:hAnsi="Times New Roman" w:cs="Times New Roman"/>
          <w:sz w:val="24"/>
          <w:szCs w:val="24"/>
        </w:rPr>
        <w:t xml:space="preserve">122, </w:t>
      </w:r>
      <w:r w:rsidRPr="003139F5">
        <w:rPr>
          <w:rFonts w:ascii="Times New Roman" w:hAnsi="Times New Roman" w:cs="Times New Roman"/>
          <w:sz w:val="24"/>
          <w:szCs w:val="24"/>
        </w:rPr>
        <w:t>§ 124 ods. 3).</w:t>
      </w:r>
    </w:p>
    <w:p w14:paraId="11226D3E" w14:textId="77777777" w:rsidR="00E971FC" w:rsidRPr="003139F5" w:rsidRDefault="00E971FC" w:rsidP="007F37C2">
      <w:pPr>
        <w:spacing w:after="0" w:line="240" w:lineRule="auto"/>
        <w:ind w:firstLine="708"/>
        <w:jc w:val="both"/>
        <w:rPr>
          <w:rFonts w:ascii="Times New Roman" w:hAnsi="Times New Roman" w:cs="Times New Roman"/>
          <w:sz w:val="24"/>
          <w:szCs w:val="24"/>
        </w:rPr>
      </w:pPr>
    </w:p>
    <w:p w14:paraId="5290C30B" w14:textId="7AB47A02"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29</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263)</w:t>
      </w:r>
    </w:p>
    <w:p w14:paraId="4031533C" w14:textId="77777777" w:rsidR="00965CA3" w:rsidRPr="003139F5" w:rsidRDefault="00965CA3" w:rsidP="007F37C2">
      <w:pPr>
        <w:spacing w:after="0" w:line="240" w:lineRule="auto"/>
        <w:jc w:val="both"/>
        <w:rPr>
          <w:rFonts w:ascii="Times New Roman" w:hAnsi="Times New Roman" w:cs="Times New Roman"/>
          <w:sz w:val="24"/>
          <w:szCs w:val="24"/>
        </w:rPr>
      </w:pPr>
    </w:p>
    <w:p w14:paraId="408F9E47" w14:textId="77777777" w:rsidR="00F845F4"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podrobnej štatistickej analýzy Ministerstva spravodlivosti Slovenskej republiky pod názvom „PREHĽAD O POČTE ODSÚDENÝCH OSÔB PODĽA OSOBITNEJ ČASTI TRESTNÉHO ZÁKONA“ vyplýva, že za celú dobu existencie § 263 a teda za nedbanlivostnú formu spáchania trestného činu poškodzovania finančných záujmov Európskej únie bola v SR odsúdená jediná osoba. Napriek tejto skutočnosti jeho existencia spôsobuje obavu potenciálnych prijímateľov, ktorí sú oprávnení čerpať finančné prostriedky Európskej únie, že sa v prípade nesprávneho pochopenia nesmierne komplikovaných procesných pravidiel čerpania týchto prostriedkov dopustia aplikácie v rozpore s týmito pravidlami, čím sa môžu vystaviť riziku trestného stíhania podľa dotknutého ustanovenia. Z tohto dôvodu sa javí existencia tohto zákonného ustanovenia ako značne kontraproduktívna, nakoľko Slovenská republika nečerpaním týchto prostriedkov v stanovenej dobe o tieto prostriedky prichádza. Akákoľvek právna úprava, ktorá neodôvodnene spomaľuje, resp. znemožňuje čerpanie prostriedkov z fondov Európskej únie, je spôsobilá ohroziť finančné záujmy SR.</w:t>
      </w:r>
    </w:p>
    <w:p w14:paraId="3AA82FB2" w14:textId="77777777" w:rsidR="00F845F4" w:rsidRPr="003139F5" w:rsidRDefault="00F845F4" w:rsidP="007F37C2">
      <w:pPr>
        <w:spacing w:after="0" w:line="240" w:lineRule="auto"/>
        <w:ind w:firstLine="708"/>
        <w:jc w:val="both"/>
        <w:rPr>
          <w:rFonts w:ascii="Times New Roman" w:hAnsi="Times New Roman" w:cs="Times New Roman"/>
          <w:sz w:val="24"/>
          <w:szCs w:val="24"/>
        </w:rPr>
      </w:pPr>
    </w:p>
    <w:p w14:paraId="79439A21" w14:textId="48258B9C" w:rsidR="00F845F4"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prípade identifikovania akýchkoľvek porušení zo strany prijímateľov (chyby verejného obstarávania, porušenie finančnej disciplíny, porušenie zmluvný</w:t>
      </w:r>
      <w:r w:rsidR="00AD1388" w:rsidRPr="003139F5">
        <w:rPr>
          <w:rFonts w:ascii="Times New Roman" w:hAnsi="Times New Roman" w:cs="Times New Roman"/>
          <w:sz w:val="24"/>
          <w:szCs w:val="24"/>
        </w:rPr>
        <w:t>ch</w:t>
      </w:r>
      <w:r w:rsidRPr="003139F5">
        <w:rPr>
          <w:rFonts w:ascii="Times New Roman" w:hAnsi="Times New Roman" w:cs="Times New Roman"/>
          <w:sz w:val="24"/>
          <w:szCs w:val="24"/>
        </w:rPr>
        <w:t xml:space="preserve"> podmienok atď.) sú v systémoch čerpania prostriedkov EÚ zavedené proporčné mechanizmy na odstránenie nežiadúceho stavu, a to vo formách finančných korekcií, zmluvných sankci</w:t>
      </w:r>
      <w:r w:rsidR="00AD1388" w:rsidRPr="003139F5">
        <w:rPr>
          <w:rFonts w:ascii="Times New Roman" w:hAnsi="Times New Roman" w:cs="Times New Roman"/>
          <w:sz w:val="24"/>
          <w:szCs w:val="24"/>
        </w:rPr>
        <w:t>í</w:t>
      </w:r>
      <w:r w:rsidRPr="003139F5">
        <w:rPr>
          <w:rFonts w:ascii="Times New Roman" w:hAnsi="Times New Roman" w:cs="Times New Roman"/>
          <w:sz w:val="24"/>
          <w:szCs w:val="24"/>
        </w:rPr>
        <w:t xml:space="preserve"> a pod. Pokiaľ nejde o úmyselné konanie osoby prijímateľa, opísané v skutkovej podstate trestného činu podľa § 261 a § 262 Trestného zákona, tak sa postihovanie poškodenia finančných záujmov Európskej únie </w:t>
      </w:r>
      <w:r w:rsidRPr="003139F5">
        <w:rPr>
          <w:rFonts w:ascii="Times New Roman" w:hAnsi="Times New Roman" w:cs="Times New Roman"/>
          <w:sz w:val="24"/>
          <w:szCs w:val="24"/>
        </w:rPr>
        <w:lastRenderedPageBreak/>
        <w:t>nedbanlivostnou formou javí ako kontraproduktívne k zavedeným účinným opatreniam, nakoľko v prípade právoplatného odsúdenia takejto osoby sa musí v zmysle európskej legislatívy u</w:t>
      </w:r>
      <w:r w:rsidR="00AB1953" w:rsidRPr="003139F5">
        <w:rPr>
          <w:rFonts w:ascii="Times New Roman" w:hAnsi="Times New Roman" w:cs="Times New Roman"/>
          <w:sz w:val="24"/>
          <w:szCs w:val="24"/>
        </w:rPr>
        <w:t>platniť 100% finančná korekcia.</w:t>
      </w:r>
    </w:p>
    <w:p w14:paraId="2FF4A035" w14:textId="77777777" w:rsidR="00F845F4" w:rsidRPr="003139F5" w:rsidRDefault="00F845F4" w:rsidP="007F37C2">
      <w:pPr>
        <w:spacing w:after="0" w:line="240" w:lineRule="auto"/>
        <w:ind w:firstLine="708"/>
        <w:jc w:val="both"/>
        <w:rPr>
          <w:rFonts w:ascii="Times New Roman" w:hAnsi="Times New Roman" w:cs="Times New Roman"/>
          <w:sz w:val="24"/>
          <w:szCs w:val="24"/>
        </w:rPr>
      </w:pPr>
    </w:p>
    <w:p w14:paraId="1B672DE7" w14:textId="6369BDB4" w:rsidR="00F845F4"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Táto nedbanlivostná forma zavinenia bola zavedená nad rámec Dohovoru vypracovaného na základe článku K.3 Zmluvy o EÚ o ochrane finančných záujmov Európskych spoločenstiev z 26. júla 199</w:t>
      </w:r>
      <w:r w:rsidR="00AD1388" w:rsidRPr="003139F5">
        <w:rPr>
          <w:rFonts w:ascii="Times New Roman" w:hAnsi="Times New Roman" w:cs="Times New Roman"/>
          <w:sz w:val="24"/>
          <w:szCs w:val="24"/>
        </w:rPr>
        <w:t>5</w:t>
      </w:r>
      <w:r w:rsidRPr="003139F5">
        <w:rPr>
          <w:rFonts w:ascii="Times New Roman" w:hAnsi="Times New Roman" w:cs="Times New Roman"/>
          <w:sz w:val="24"/>
          <w:szCs w:val="24"/>
        </w:rPr>
        <w:t xml:space="preserve"> zverejnen</w:t>
      </w:r>
      <w:r w:rsidR="00AD1388" w:rsidRPr="003139F5">
        <w:rPr>
          <w:rFonts w:ascii="Times New Roman" w:hAnsi="Times New Roman" w:cs="Times New Roman"/>
          <w:sz w:val="24"/>
          <w:szCs w:val="24"/>
        </w:rPr>
        <w:t>ého</w:t>
      </w:r>
      <w:r w:rsidRPr="003139F5">
        <w:rPr>
          <w:rFonts w:ascii="Times New Roman" w:hAnsi="Times New Roman" w:cs="Times New Roman"/>
          <w:sz w:val="24"/>
          <w:szCs w:val="24"/>
        </w:rPr>
        <w:t xml:space="preserve"> Ú. v. ES C 316/49, 27. 11. 1995 (ďalej len ako „Dohovor“) v trestnom zákone, ktorý nadobudol účinnosť dňa 01.09.2002 na z</w:t>
      </w:r>
      <w:r w:rsidR="00F845F4" w:rsidRPr="003139F5">
        <w:rPr>
          <w:rFonts w:ascii="Times New Roman" w:hAnsi="Times New Roman" w:cs="Times New Roman"/>
          <w:sz w:val="24"/>
          <w:szCs w:val="24"/>
        </w:rPr>
        <w:t>áklade zákona č. 421/2002 Z. z.</w:t>
      </w:r>
    </w:p>
    <w:p w14:paraId="104114A3" w14:textId="77777777" w:rsidR="00F845F4" w:rsidRPr="003139F5" w:rsidRDefault="00F845F4" w:rsidP="007F37C2">
      <w:pPr>
        <w:spacing w:after="0" w:line="240" w:lineRule="auto"/>
        <w:ind w:firstLine="708"/>
        <w:jc w:val="both"/>
        <w:rPr>
          <w:rFonts w:ascii="Times New Roman" w:hAnsi="Times New Roman" w:cs="Times New Roman"/>
          <w:sz w:val="24"/>
          <w:szCs w:val="24"/>
        </w:rPr>
      </w:pPr>
    </w:p>
    <w:p w14:paraId="2187BFD3" w14:textId="77777777" w:rsidR="00F845F4"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prípade subvenčného podvodu v zmysle § 225 Trestného zákona, ktorého znaky skutkovej podstaty sú totožné s trestným činom podľa § 261 Trestného zákona, tento nedbanlivostnú formu zavinenia nepozná, čím sa tieto dva trestné činy definované trestným zákonom dostávajú d</w:t>
      </w:r>
      <w:r w:rsidR="00F845F4" w:rsidRPr="003139F5">
        <w:rPr>
          <w:rFonts w:ascii="Times New Roman" w:hAnsi="Times New Roman" w:cs="Times New Roman"/>
          <w:sz w:val="24"/>
          <w:szCs w:val="24"/>
        </w:rPr>
        <w:t>o neopodstatnenej disproporcie.</w:t>
      </w:r>
    </w:p>
    <w:p w14:paraId="092F7B85" w14:textId="77777777" w:rsidR="00F845F4" w:rsidRPr="003139F5" w:rsidRDefault="00F845F4" w:rsidP="007F37C2">
      <w:pPr>
        <w:spacing w:after="0" w:line="240" w:lineRule="auto"/>
        <w:ind w:firstLine="708"/>
        <w:jc w:val="both"/>
        <w:rPr>
          <w:rFonts w:ascii="Times New Roman" w:hAnsi="Times New Roman" w:cs="Times New Roman"/>
          <w:sz w:val="24"/>
          <w:szCs w:val="24"/>
        </w:rPr>
      </w:pPr>
    </w:p>
    <w:p w14:paraId="359FC350" w14:textId="33D4C87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Predmetné je zároveň nad rámec európskych štandardov trestného práva postihujúceho trestné činy poškodzovania finančných záujmov Európskej únie v jednotlivých členských štátoch. K obdobnej myšlienke sa priklonila iba Nemecká spolková republika, ktorá však nedefinuje nedbanlivostné konanie rovnako ako je tomu v</w:t>
      </w:r>
      <w:r w:rsidR="002C5BFC" w:rsidRPr="003139F5">
        <w:rPr>
          <w:rFonts w:ascii="Times New Roman" w:hAnsi="Times New Roman" w:cs="Times New Roman"/>
          <w:sz w:val="24"/>
          <w:szCs w:val="24"/>
        </w:rPr>
        <w:t> Slovenskej republike</w:t>
      </w:r>
      <w:r w:rsidRPr="003139F5">
        <w:rPr>
          <w:rFonts w:ascii="Times New Roman" w:hAnsi="Times New Roman" w:cs="Times New Roman"/>
          <w:sz w:val="24"/>
          <w:szCs w:val="24"/>
        </w:rPr>
        <w:t>, ale ako „</w:t>
      </w:r>
      <w:proofErr w:type="spellStart"/>
      <w:r w:rsidRPr="003139F5">
        <w:rPr>
          <w:rFonts w:ascii="Times New Roman" w:hAnsi="Times New Roman" w:cs="Times New Roman"/>
          <w:sz w:val="24"/>
          <w:szCs w:val="24"/>
        </w:rPr>
        <w:t>ľahkomyselné</w:t>
      </w:r>
      <w:proofErr w:type="spellEnd"/>
      <w:r w:rsidRPr="003139F5">
        <w:rPr>
          <w:rFonts w:ascii="Times New Roman" w:hAnsi="Times New Roman" w:cs="Times New Roman"/>
          <w:sz w:val="24"/>
          <w:szCs w:val="24"/>
        </w:rPr>
        <w:t>“ konanie, ktoré je však právnym výkladom bližšie k vedomej nedbanlivosti, zatiaľ čo nedbanlivosť stanovená v slovenskom Trestnom zákone pozná vedomú a nevedomú podobu nedbanlivostného zavinenia. Definícia zavinenia z nedbanlivosti v trestnom práve SR v súvislosti s ochranou finančných záujmov Európskej únie je tým pádom značne širšia ako nemecká. Ďalšími dvomi krajinami, ktoré implementovali nad rámec Dohovoru do svojich právnych poriadkov nedbanlivostné zavinenie v súvislosti so spáchaním týchto trestných činov, sú už len Litovská republika a Dánske kráľovstvo. Tu je však nevyhnutné poukázať, že v oboch prípadoch je možné takéto zavinenie iba pri značnej/veľkej škode. Žiaden iný členský štát, resp. žiaden štát s príbuzným právnym základom takúto formu zavinenia v danom kontexte nestanovuje. Nielenže slovenské nastavenie je v tomto smere prísnejšie ako európska legislatíva, ale dokonca vyčnieva z právnych štandardov ostatných členských štátov.</w:t>
      </w:r>
    </w:p>
    <w:p w14:paraId="051B4684" w14:textId="77777777" w:rsidR="00F845F4" w:rsidRPr="003139F5" w:rsidRDefault="00F845F4" w:rsidP="007F37C2">
      <w:pPr>
        <w:spacing w:after="0" w:line="240" w:lineRule="auto"/>
        <w:ind w:firstLine="708"/>
        <w:jc w:val="both"/>
        <w:rPr>
          <w:rFonts w:ascii="Times New Roman" w:hAnsi="Times New Roman" w:cs="Times New Roman"/>
          <w:sz w:val="24"/>
          <w:szCs w:val="24"/>
        </w:rPr>
      </w:pPr>
    </w:p>
    <w:p w14:paraId="41FB64A0" w14:textId="4B48607E" w:rsidR="007E6D67" w:rsidRPr="003139F5" w:rsidRDefault="007E6D67"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w:t>
      </w:r>
      <w:r w:rsidR="008C297B" w:rsidRPr="003139F5">
        <w:rPr>
          <w:rFonts w:ascii="Times New Roman" w:hAnsi="Times New Roman" w:cs="Times New Roman"/>
          <w:sz w:val="24"/>
          <w:szCs w:val="24"/>
          <w:u w:val="single"/>
        </w:rPr>
        <w:t>om</w:t>
      </w:r>
      <w:r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30</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001F7BBB" w:rsidRPr="003139F5">
        <w:rPr>
          <w:rFonts w:ascii="Times New Roman" w:hAnsi="Times New Roman" w:cs="Times New Roman"/>
          <w:sz w:val="24"/>
          <w:szCs w:val="24"/>
          <w:u w:val="single"/>
        </w:rPr>
        <w:t xml:space="preserve">a </w:t>
      </w:r>
      <w:r w:rsidR="00156FED" w:rsidRPr="003139F5">
        <w:rPr>
          <w:rFonts w:ascii="Times New Roman" w:hAnsi="Times New Roman" w:cs="Times New Roman"/>
          <w:sz w:val="24"/>
          <w:szCs w:val="24"/>
          <w:u w:val="single"/>
        </w:rPr>
        <w:t>30</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266)</w:t>
      </w:r>
    </w:p>
    <w:p w14:paraId="55342BE8" w14:textId="77777777" w:rsidR="00E62F78" w:rsidRPr="003139F5" w:rsidRDefault="00E62F78" w:rsidP="007F37C2">
      <w:pPr>
        <w:spacing w:after="0" w:line="240" w:lineRule="auto"/>
        <w:jc w:val="both"/>
        <w:rPr>
          <w:rFonts w:ascii="Times New Roman" w:hAnsi="Times New Roman" w:cs="Times New Roman"/>
          <w:sz w:val="24"/>
          <w:szCs w:val="24"/>
        </w:rPr>
      </w:pPr>
    </w:p>
    <w:p w14:paraId="5C017051" w14:textId="77777777" w:rsidR="004D65E3" w:rsidRPr="003139F5" w:rsidRDefault="004D65E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 266 ods. 1, ods. 2 písm. d) Trestného zákona je svojim charakterom korupčným trestným činom, ale pritom nepatrí do pôsobnosti Úradu špeciálnej prokuratúry, čo považujeme za nesystematické riešenie. Naviac uvedené ustanovenie nie je formálne zaradené medzi trestné činy korupcie, čo okrem iného znamená, že na rozdiel od iných korupčných trestných činov napríklad na odhalenie korupcie pri verejnom obstarávaní nie je možné použiť inštitút agenta v zmysle § 117 Trestného poriadku, čo paradoxne často znemožňuje účinné preukazovanie tejto trestnej činnosti. </w:t>
      </w:r>
    </w:p>
    <w:p w14:paraId="45B46FCC" w14:textId="77777777" w:rsidR="004D65E3" w:rsidRPr="003139F5" w:rsidRDefault="004D65E3" w:rsidP="007F37C2">
      <w:pPr>
        <w:spacing w:after="0" w:line="240" w:lineRule="auto"/>
        <w:ind w:firstLine="708"/>
        <w:jc w:val="both"/>
        <w:rPr>
          <w:rFonts w:ascii="Times New Roman" w:hAnsi="Times New Roman" w:cs="Times New Roman"/>
          <w:sz w:val="24"/>
          <w:szCs w:val="24"/>
        </w:rPr>
      </w:pPr>
    </w:p>
    <w:p w14:paraId="484DCC9D" w14:textId="7A453150" w:rsidR="00E62F78" w:rsidRPr="003139F5" w:rsidRDefault="004D65E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Ustanovenie § 266 ods. 1, ods. 2 písm. d) Trestného zákona je pritom lex </w:t>
      </w:r>
      <w:proofErr w:type="spellStart"/>
      <w:r w:rsidRPr="003139F5">
        <w:rPr>
          <w:rFonts w:ascii="Times New Roman" w:hAnsi="Times New Roman" w:cs="Times New Roman"/>
          <w:sz w:val="24"/>
          <w:szCs w:val="24"/>
        </w:rPr>
        <w:t>specialis</w:t>
      </w:r>
      <w:proofErr w:type="spellEnd"/>
      <w:r w:rsidRPr="003139F5">
        <w:rPr>
          <w:rFonts w:ascii="Times New Roman" w:hAnsi="Times New Roman" w:cs="Times New Roman"/>
          <w:sz w:val="24"/>
          <w:szCs w:val="24"/>
        </w:rPr>
        <w:t xml:space="preserve"> vo vzťahu k iným korupčným trestným činom a preto orgány činné v trestnom konaní a súd musí pri korupcii pri verejnom obstarávaní uprednostniť práve toto ustanovenie pred § 329 ods. 1 Trestného zákona, resp. inými korupčnými trestnými činmi. Existuje pritom množstvo iných trestne kvalifikovaných konaní, pri ktorých tiež vzniká možnosť korupcie, avšak ani jedno z nich nemá naformulovanú takúto lex </w:t>
      </w:r>
      <w:proofErr w:type="spellStart"/>
      <w:r w:rsidRPr="003139F5">
        <w:rPr>
          <w:rFonts w:ascii="Times New Roman" w:hAnsi="Times New Roman" w:cs="Times New Roman"/>
          <w:sz w:val="24"/>
          <w:szCs w:val="24"/>
        </w:rPr>
        <w:t>specialis</w:t>
      </w:r>
      <w:proofErr w:type="spellEnd"/>
      <w:r w:rsidRPr="003139F5">
        <w:rPr>
          <w:rFonts w:ascii="Times New Roman" w:hAnsi="Times New Roman" w:cs="Times New Roman"/>
          <w:sz w:val="24"/>
          <w:szCs w:val="24"/>
        </w:rPr>
        <w:t xml:space="preserve"> úpravu ako je v § 266 Trestného zákona, nakoľko všetky takéto konania sú pokryté ustanoveniami § 329 až 336 Trestného </w:t>
      </w:r>
      <w:r w:rsidR="005E2FFE" w:rsidRPr="003139F5">
        <w:rPr>
          <w:rFonts w:ascii="Times New Roman" w:hAnsi="Times New Roman" w:cs="Times New Roman"/>
          <w:sz w:val="24"/>
          <w:szCs w:val="24"/>
        </w:rPr>
        <w:t>zákona</w:t>
      </w:r>
      <w:r w:rsidRPr="003139F5">
        <w:rPr>
          <w:rFonts w:ascii="Times New Roman" w:hAnsi="Times New Roman" w:cs="Times New Roman"/>
          <w:sz w:val="24"/>
          <w:szCs w:val="24"/>
        </w:rPr>
        <w:t xml:space="preserve">, pričom v prípade, ak sú na to dané podmienky, je tento korupčný trestný čin stíhaný v súbehu s iným trestným činom, ktorý je zároveň naplnený. Navrhujeme preto, aby bol rovnakým spôsobom </w:t>
      </w:r>
      <w:r w:rsidRPr="003139F5">
        <w:rPr>
          <w:rFonts w:ascii="Times New Roman" w:hAnsi="Times New Roman" w:cs="Times New Roman"/>
          <w:sz w:val="24"/>
          <w:szCs w:val="24"/>
        </w:rPr>
        <w:lastRenderedPageBreak/>
        <w:t>upravený aj § 266, tzn. aby jeho písmeno d) v odseku 2 bolo zo zákona vypustené, čím by úplatky súvisiace s manipuláciou verejného obstarávania napĺňali znaky skutkovej podstaty všeobecných korupčných trestných činov.</w:t>
      </w:r>
    </w:p>
    <w:p w14:paraId="38C42D40" w14:textId="77777777" w:rsidR="004D65E3" w:rsidRPr="003139F5" w:rsidRDefault="004D65E3" w:rsidP="007F37C2">
      <w:pPr>
        <w:spacing w:after="0" w:line="240" w:lineRule="auto"/>
        <w:ind w:firstLine="708"/>
        <w:jc w:val="both"/>
        <w:rPr>
          <w:rFonts w:ascii="Times New Roman" w:hAnsi="Times New Roman" w:cs="Times New Roman"/>
          <w:sz w:val="24"/>
          <w:szCs w:val="24"/>
        </w:rPr>
      </w:pPr>
    </w:p>
    <w:p w14:paraId="1DA7267D" w14:textId="32AAA428" w:rsidR="000602FE" w:rsidRPr="003139F5" w:rsidRDefault="000602FE"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AC4A8E" w:rsidRPr="003139F5">
        <w:rPr>
          <w:rFonts w:ascii="Times New Roman" w:hAnsi="Times New Roman" w:cs="Times New Roman"/>
          <w:sz w:val="24"/>
          <w:szCs w:val="24"/>
          <w:u w:val="single"/>
        </w:rPr>
        <w:t xml:space="preserve"> bodu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07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270 a 271)</w:t>
      </w:r>
    </w:p>
    <w:p w14:paraId="31456DC7" w14:textId="77777777" w:rsidR="00BF48E6" w:rsidRPr="003139F5" w:rsidRDefault="00BF48E6" w:rsidP="007F37C2">
      <w:pPr>
        <w:spacing w:after="0" w:line="240" w:lineRule="auto"/>
        <w:jc w:val="both"/>
        <w:rPr>
          <w:rFonts w:ascii="Times New Roman" w:hAnsi="Times New Roman" w:cs="Times New Roman"/>
          <w:sz w:val="24"/>
          <w:szCs w:val="24"/>
        </w:rPr>
      </w:pPr>
    </w:p>
    <w:p w14:paraId="2AF6E9D2" w14:textId="4B81C89E" w:rsidR="005E2FFE" w:rsidRPr="003139F5" w:rsidRDefault="00EC50DD"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dôvodu prehľadnosti sa precizuje § 27</w:t>
      </w:r>
      <w:r w:rsidR="00CD6911" w:rsidRPr="003139F5">
        <w:rPr>
          <w:rFonts w:ascii="Times New Roman" w:hAnsi="Times New Roman" w:cs="Times New Roman"/>
          <w:sz w:val="24"/>
          <w:szCs w:val="24"/>
        </w:rPr>
        <w:t>0</w:t>
      </w:r>
      <w:r w:rsidRPr="003139F5">
        <w:rPr>
          <w:rFonts w:ascii="Times New Roman" w:hAnsi="Times New Roman" w:cs="Times New Roman"/>
          <w:sz w:val="24"/>
          <w:szCs w:val="24"/>
        </w:rPr>
        <w:t xml:space="preserve"> ods. 1</w:t>
      </w:r>
      <w:r w:rsidR="00CD6911" w:rsidRPr="003139F5">
        <w:rPr>
          <w:rFonts w:ascii="Times New Roman" w:hAnsi="Times New Roman" w:cs="Times New Roman"/>
          <w:sz w:val="24"/>
          <w:szCs w:val="24"/>
        </w:rPr>
        <w:t xml:space="preserve"> a v celom trestnom čine sa nastavujú trestné sadzby úmerne rozsahu činu a jeho závažnosti</w:t>
      </w:r>
      <w:r w:rsidR="00832CB9"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AC34FE" w:rsidRPr="003139F5">
        <w:rPr>
          <w:rFonts w:ascii="Times New Roman" w:hAnsi="Times New Roman" w:cs="Times New Roman"/>
          <w:sz w:val="24"/>
          <w:szCs w:val="24"/>
        </w:rPr>
        <w:t xml:space="preserve">Skutková podstata </w:t>
      </w:r>
      <w:r w:rsidR="00CD6911" w:rsidRPr="003139F5">
        <w:rPr>
          <w:rFonts w:ascii="Times New Roman" w:hAnsi="Times New Roman" w:cs="Times New Roman"/>
          <w:sz w:val="24"/>
          <w:szCs w:val="24"/>
        </w:rPr>
        <w:t xml:space="preserve">súčasného § 271 ods. 1 </w:t>
      </w:r>
      <w:r w:rsidR="00AC34FE" w:rsidRPr="003139F5">
        <w:rPr>
          <w:rFonts w:ascii="Times New Roman" w:hAnsi="Times New Roman" w:cs="Times New Roman"/>
          <w:sz w:val="24"/>
          <w:szCs w:val="24"/>
        </w:rPr>
        <w:t>spočívajúca v dovoze, vývoze alebo preprave falšovaných, pozmenených alebo neoprávnene vyrobených peňazí alebo cenných papierov a v príjme alebo zisku takýchto peňazí alebo cenných papierov s cieľom uviesť ich do obehu bola presunutá do § 270 ods. 1 ako písm. c) a d)</w:t>
      </w:r>
      <w:r w:rsidR="00130206" w:rsidRPr="003139F5">
        <w:rPr>
          <w:rFonts w:ascii="Times New Roman" w:hAnsi="Times New Roman" w:cs="Times New Roman"/>
          <w:sz w:val="24"/>
          <w:szCs w:val="24"/>
        </w:rPr>
        <w:t>, do ktorého tento typ konania patrí</w:t>
      </w:r>
      <w:r w:rsidR="00AC34FE" w:rsidRPr="003139F5">
        <w:rPr>
          <w:rFonts w:ascii="Times New Roman" w:hAnsi="Times New Roman" w:cs="Times New Roman"/>
          <w:sz w:val="24"/>
          <w:szCs w:val="24"/>
        </w:rPr>
        <w:t xml:space="preserve">. Predmetnou zmenou sa </w:t>
      </w:r>
      <w:r w:rsidR="00130206" w:rsidRPr="003139F5">
        <w:rPr>
          <w:rFonts w:ascii="Times New Roman" w:hAnsi="Times New Roman" w:cs="Times New Roman"/>
          <w:sz w:val="24"/>
          <w:szCs w:val="24"/>
        </w:rPr>
        <w:t xml:space="preserve">takisto </w:t>
      </w:r>
      <w:r w:rsidR="00AC34FE" w:rsidRPr="003139F5">
        <w:rPr>
          <w:rFonts w:ascii="Times New Roman" w:hAnsi="Times New Roman" w:cs="Times New Roman"/>
          <w:sz w:val="24"/>
          <w:szCs w:val="24"/>
        </w:rPr>
        <w:t>zabezpečí</w:t>
      </w:r>
      <w:r w:rsidR="00130206" w:rsidRPr="003139F5">
        <w:rPr>
          <w:rFonts w:ascii="Times New Roman" w:hAnsi="Times New Roman" w:cs="Times New Roman"/>
          <w:sz w:val="24"/>
          <w:szCs w:val="24"/>
        </w:rPr>
        <w:t xml:space="preserve"> odstupňovanie závažnosti takýchto konaní podľa osobitných kvalifikačných znakov uvedených v nasledujúcich odsekoch</w:t>
      </w:r>
      <w:r w:rsidRPr="003139F5">
        <w:rPr>
          <w:rFonts w:ascii="Times New Roman" w:hAnsi="Times New Roman" w:cs="Times New Roman"/>
          <w:sz w:val="24"/>
          <w:szCs w:val="24"/>
        </w:rPr>
        <w:t>.</w:t>
      </w:r>
      <w:r w:rsidR="005E2FFE" w:rsidRPr="003139F5">
        <w:rPr>
          <w:rFonts w:ascii="Times New Roman" w:hAnsi="Times New Roman" w:cs="Times New Roman"/>
          <w:sz w:val="24"/>
          <w:szCs w:val="24"/>
        </w:rPr>
        <w:t xml:space="preserve"> </w:t>
      </w:r>
      <w:r w:rsidRPr="003139F5">
        <w:rPr>
          <w:rFonts w:ascii="Times New Roman" w:hAnsi="Times New Roman" w:cs="Times New Roman"/>
          <w:sz w:val="24"/>
          <w:szCs w:val="24"/>
        </w:rPr>
        <w:t>Dopĺňa sa odsek 4, v ktorom sa postihujú predmetné konania spáchané v</w:t>
      </w:r>
      <w:r w:rsidR="00747EDD" w:rsidRPr="003139F5">
        <w:rPr>
          <w:rFonts w:ascii="Times New Roman" w:hAnsi="Times New Roman" w:cs="Times New Roman"/>
          <w:sz w:val="24"/>
          <w:szCs w:val="24"/>
        </w:rPr>
        <w:t xml:space="preserve"> </w:t>
      </w:r>
      <w:r w:rsidRPr="003139F5">
        <w:rPr>
          <w:rFonts w:ascii="Times New Roman" w:hAnsi="Times New Roman" w:cs="Times New Roman"/>
          <w:sz w:val="24"/>
          <w:szCs w:val="24"/>
        </w:rPr>
        <w:t>značnom</w:t>
      </w:r>
      <w:r w:rsidR="00747EDD" w:rsidRPr="003139F5">
        <w:rPr>
          <w:rFonts w:ascii="Times New Roman" w:hAnsi="Times New Roman" w:cs="Times New Roman"/>
          <w:sz w:val="24"/>
          <w:szCs w:val="24"/>
        </w:rPr>
        <w:t xml:space="preserve"> rozsah</w:t>
      </w:r>
      <w:r w:rsidRPr="003139F5">
        <w:rPr>
          <w:rFonts w:ascii="Times New Roman" w:hAnsi="Times New Roman" w:cs="Times New Roman"/>
          <w:sz w:val="24"/>
          <w:szCs w:val="24"/>
        </w:rPr>
        <w:t xml:space="preserve">u. </w:t>
      </w:r>
    </w:p>
    <w:p w14:paraId="1819752A" w14:textId="77777777" w:rsidR="005E2FFE" w:rsidRPr="003139F5" w:rsidRDefault="005E2FFE" w:rsidP="007F37C2">
      <w:pPr>
        <w:spacing w:after="0" w:line="240" w:lineRule="auto"/>
        <w:ind w:firstLine="708"/>
        <w:jc w:val="both"/>
        <w:rPr>
          <w:rFonts w:ascii="Times New Roman" w:hAnsi="Times New Roman" w:cs="Times New Roman"/>
          <w:sz w:val="24"/>
          <w:szCs w:val="24"/>
        </w:rPr>
      </w:pPr>
    </w:p>
    <w:p w14:paraId="78160AFC" w14:textId="31CCC7CB" w:rsidR="006C7B98" w:rsidRPr="003139F5" w:rsidRDefault="00EC50DD"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271 ods. 2 </w:t>
      </w:r>
      <w:r w:rsidR="006C7B98" w:rsidRPr="003139F5">
        <w:rPr>
          <w:rFonts w:ascii="Times New Roman" w:hAnsi="Times New Roman" w:cs="Times New Roman"/>
          <w:sz w:val="24"/>
          <w:szCs w:val="24"/>
        </w:rPr>
        <w:t>sa iba precizuje zmenou slovosledu.</w:t>
      </w:r>
    </w:p>
    <w:p w14:paraId="7A5C3123" w14:textId="77777777" w:rsidR="00D301C8" w:rsidRPr="003139F5" w:rsidRDefault="00D301C8" w:rsidP="007F37C2">
      <w:pPr>
        <w:spacing w:after="0" w:line="240" w:lineRule="auto"/>
        <w:ind w:firstLine="708"/>
        <w:jc w:val="both"/>
        <w:rPr>
          <w:rFonts w:ascii="Times New Roman" w:hAnsi="Times New Roman" w:cs="Times New Roman"/>
          <w:sz w:val="24"/>
          <w:szCs w:val="24"/>
        </w:rPr>
      </w:pPr>
    </w:p>
    <w:p w14:paraId="4A2125BB" w14:textId="5929CBAE"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w:t>
      </w:r>
      <w:r w:rsidR="00B36E4A" w:rsidRPr="003139F5">
        <w:rPr>
          <w:rFonts w:ascii="Times New Roman" w:hAnsi="Times New Roman" w:cs="Times New Roman"/>
          <w:sz w:val="24"/>
          <w:szCs w:val="24"/>
          <w:u w:val="single"/>
        </w:rPr>
        <w:t>om</w:t>
      </w:r>
      <w:r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31</w:t>
      </w:r>
      <w:r w:rsidR="00156FED">
        <w:rPr>
          <w:rFonts w:ascii="Times New Roman" w:hAnsi="Times New Roman" w:cs="Times New Roman"/>
          <w:sz w:val="24"/>
          <w:szCs w:val="24"/>
          <w:u w:val="single"/>
        </w:rPr>
        <w:t>2</w:t>
      </w:r>
      <w:r w:rsidR="00156FED" w:rsidRPr="003139F5">
        <w:rPr>
          <w:rFonts w:ascii="Times New Roman" w:hAnsi="Times New Roman" w:cs="Times New Roman"/>
          <w:sz w:val="24"/>
          <w:szCs w:val="24"/>
          <w:u w:val="single"/>
        </w:rPr>
        <w:t xml:space="preserve"> </w:t>
      </w:r>
      <w:r w:rsidR="00B36E4A" w:rsidRPr="003139F5">
        <w:rPr>
          <w:rFonts w:ascii="Times New Roman" w:hAnsi="Times New Roman" w:cs="Times New Roman"/>
          <w:sz w:val="24"/>
          <w:szCs w:val="24"/>
          <w:u w:val="single"/>
        </w:rPr>
        <w:t xml:space="preserve">až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19</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276 a</w:t>
      </w:r>
      <w:r w:rsidR="00B36E4A" w:rsidRPr="003139F5">
        <w:rPr>
          <w:rFonts w:ascii="Times New Roman" w:hAnsi="Times New Roman" w:cs="Times New Roman"/>
          <w:sz w:val="24"/>
          <w:szCs w:val="24"/>
          <w:u w:val="single"/>
        </w:rPr>
        <w:t>ž</w:t>
      </w:r>
      <w:r w:rsidRPr="003139F5">
        <w:rPr>
          <w:rFonts w:ascii="Times New Roman" w:hAnsi="Times New Roman" w:cs="Times New Roman"/>
          <w:sz w:val="24"/>
          <w:szCs w:val="24"/>
          <w:u w:val="single"/>
        </w:rPr>
        <w:t> 27</w:t>
      </w:r>
      <w:r w:rsidR="00B36E4A" w:rsidRPr="003139F5">
        <w:rPr>
          <w:rFonts w:ascii="Times New Roman" w:hAnsi="Times New Roman" w:cs="Times New Roman"/>
          <w:sz w:val="24"/>
          <w:szCs w:val="24"/>
          <w:u w:val="single"/>
        </w:rPr>
        <w:t>8</w:t>
      </w:r>
      <w:r w:rsidRPr="003139F5">
        <w:rPr>
          <w:rFonts w:ascii="Times New Roman" w:hAnsi="Times New Roman" w:cs="Times New Roman"/>
          <w:sz w:val="24"/>
          <w:szCs w:val="24"/>
          <w:u w:val="single"/>
        </w:rPr>
        <w:t>)</w:t>
      </w:r>
    </w:p>
    <w:p w14:paraId="0610DAB2" w14:textId="77777777" w:rsidR="00FD502E" w:rsidRPr="003139F5" w:rsidRDefault="00FD502E" w:rsidP="007F37C2">
      <w:pPr>
        <w:spacing w:after="0" w:line="240" w:lineRule="auto"/>
        <w:jc w:val="both"/>
        <w:rPr>
          <w:rFonts w:ascii="Times New Roman" w:hAnsi="Times New Roman" w:cs="Times New Roman"/>
          <w:sz w:val="24"/>
          <w:szCs w:val="24"/>
        </w:rPr>
      </w:pPr>
    </w:p>
    <w:p w14:paraId="118FB972" w14:textId="66C2988F" w:rsidR="00407F81" w:rsidRPr="003139F5" w:rsidRDefault="00407F8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Daňové trestné činy sa rozširuj o clo, ktoré</w:t>
      </w:r>
      <w:r w:rsidR="00AD1388" w:rsidRPr="003139F5">
        <w:rPr>
          <w:rFonts w:ascii="Times New Roman" w:hAnsi="Times New Roman" w:cs="Times New Roman"/>
          <w:sz w:val="24"/>
          <w:szCs w:val="24"/>
        </w:rPr>
        <w:t xml:space="preserve"> sem</w:t>
      </w:r>
      <w:r w:rsidRPr="003139F5">
        <w:rPr>
          <w:rFonts w:ascii="Times New Roman" w:hAnsi="Times New Roman" w:cs="Times New Roman"/>
          <w:sz w:val="24"/>
          <w:szCs w:val="24"/>
        </w:rPr>
        <w:t xml:space="preserve"> svojou povahou, ako príjem do verejných rozpočtov patrí a aby v súlade s novou úpravou škody pre tieto trestné činy si mohol </w:t>
      </w:r>
      <w:r w:rsidR="00AD1388" w:rsidRPr="003139F5">
        <w:rPr>
          <w:rFonts w:ascii="Times New Roman" w:hAnsi="Times New Roman" w:cs="Times New Roman"/>
          <w:sz w:val="24"/>
          <w:szCs w:val="24"/>
        </w:rPr>
        <w:t>príslušný colný orgán</w:t>
      </w:r>
      <w:r w:rsidRPr="003139F5">
        <w:rPr>
          <w:rFonts w:ascii="Times New Roman" w:hAnsi="Times New Roman" w:cs="Times New Roman"/>
          <w:sz w:val="24"/>
          <w:szCs w:val="24"/>
        </w:rPr>
        <w:t xml:space="preserve"> uplatniť </w:t>
      </w:r>
      <w:r w:rsidR="00AD1388" w:rsidRPr="003139F5">
        <w:rPr>
          <w:rFonts w:ascii="Times New Roman" w:hAnsi="Times New Roman" w:cs="Times New Roman"/>
          <w:sz w:val="24"/>
          <w:szCs w:val="24"/>
        </w:rPr>
        <w:t xml:space="preserve">skrátené alebo </w:t>
      </w:r>
      <w:r w:rsidRPr="003139F5">
        <w:rPr>
          <w:rFonts w:ascii="Times New Roman" w:hAnsi="Times New Roman" w:cs="Times New Roman"/>
          <w:sz w:val="24"/>
          <w:szCs w:val="24"/>
        </w:rPr>
        <w:t xml:space="preserve">nezaplatené clo ako škodu v adhéznom konaní (pozri aj odôvodenie k bodu </w:t>
      </w:r>
      <w:r w:rsidR="00F72909" w:rsidRPr="003139F5">
        <w:rPr>
          <w:rFonts w:ascii="Times New Roman" w:hAnsi="Times New Roman" w:cs="Times New Roman"/>
          <w:sz w:val="24"/>
          <w:szCs w:val="24"/>
        </w:rPr>
        <w:t xml:space="preserve">122, </w:t>
      </w:r>
      <w:r w:rsidRPr="003139F5">
        <w:rPr>
          <w:rFonts w:ascii="Times New Roman" w:hAnsi="Times New Roman" w:cs="Times New Roman"/>
          <w:sz w:val="24"/>
          <w:szCs w:val="24"/>
        </w:rPr>
        <w:t>§ 124 ods. 3). Súčasne došlo k jeho vypusteniu z trestného činu Porušovania predpisov o obehu tovaru v styku s cudzinou (bod</w:t>
      </w:r>
      <w:r w:rsidR="00F72909" w:rsidRPr="003139F5">
        <w:rPr>
          <w:rFonts w:ascii="Times New Roman" w:hAnsi="Times New Roman" w:cs="Times New Roman"/>
          <w:sz w:val="24"/>
          <w:szCs w:val="24"/>
        </w:rPr>
        <w:t>y 278 a 279,</w:t>
      </w:r>
      <w:r w:rsidRPr="003139F5">
        <w:rPr>
          <w:rFonts w:ascii="Times New Roman" w:hAnsi="Times New Roman" w:cs="Times New Roman"/>
          <w:sz w:val="24"/>
          <w:szCs w:val="24"/>
        </w:rPr>
        <w:t xml:space="preserve"> § 254 ods. 2</w:t>
      </w:r>
      <w:r w:rsidR="00F72909" w:rsidRPr="003139F5">
        <w:rPr>
          <w:rFonts w:ascii="Times New Roman" w:hAnsi="Times New Roman" w:cs="Times New Roman"/>
          <w:sz w:val="24"/>
          <w:szCs w:val="24"/>
        </w:rPr>
        <w:t xml:space="preserve"> až 5</w:t>
      </w:r>
      <w:r w:rsidRPr="003139F5">
        <w:rPr>
          <w:rFonts w:ascii="Times New Roman" w:hAnsi="Times New Roman" w:cs="Times New Roman"/>
          <w:sz w:val="24"/>
          <w:szCs w:val="24"/>
        </w:rPr>
        <w:t xml:space="preserve">). </w:t>
      </w:r>
    </w:p>
    <w:p w14:paraId="77F56831" w14:textId="77777777" w:rsidR="000C5610" w:rsidRPr="003139F5" w:rsidRDefault="000C5610" w:rsidP="007F37C2">
      <w:pPr>
        <w:spacing w:after="0" w:line="240" w:lineRule="auto"/>
        <w:ind w:firstLine="708"/>
        <w:jc w:val="both"/>
        <w:rPr>
          <w:rFonts w:ascii="Times New Roman" w:hAnsi="Times New Roman" w:cs="Times New Roman"/>
          <w:sz w:val="24"/>
          <w:szCs w:val="24"/>
        </w:rPr>
      </w:pPr>
    </w:p>
    <w:p w14:paraId="4F49F435" w14:textId="22789FA3" w:rsidR="006E3B47" w:rsidRPr="003139F5" w:rsidRDefault="00856F33"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276 a</w:t>
      </w:r>
      <w:r w:rsidR="000C5610" w:rsidRPr="003139F5">
        <w:rPr>
          <w:rFonts w:ascii="Times New Roman" w:hAnsi="Times New Roman" w:cs="Times New Roman"/>
          <w:i/>
          <w:sz w:val="24"/>
          <w:szCs w:val="24"/>
        </w:rPr>
        <w:t> </w:t>
      </w:r>
      <w:r w:rsidRPr="003139F5">
        <w:rPr>
          <w:rFonts w:ascii="Times New Roman" w:hAnsi="Times New Roman" w:cs="Times New Roman"/>
          <w:i/>
          <w:sz w:val="24"/>
          <w:szCs w:val="24"/>
        </w:rPr>
        <w:t>277</w:t>
      </w:r>
    </w:p>
    <w:p w14:paraId="17EC08A8" w14:textId="77777777" w:rsidR="000C5610" w:rsidRPr="003139F5" w:rsidRDefault="000C5610" w:rsidP="007F37C2">
      <w:pPr>
        <w:spacing w:after="0" w:line="240" w:lineRule="auto"/>
        <w:jc w:val="both"/>
        <w:rPr>
          <w:rFonts w:ascii="Times New Roman" w:hAnsi="Times New Roman" w:cs="Times New Roman"/>
          <w:i/>
          <w:sz w:val="24"/>
          <w:szCs w:val="24"/>
        </w:rPr>
      </w:pPr>
    </w:p>
    <w:p w14:paraId="6405228E" w14:textId="738CAF08" w:rsidR="000C5610" w:rsidRPr="003139F5" w:rsidRDefault="0098355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w:t>
      </w:r>
      <w:r w:rsidR="00634CA8" w:rsidRPr="003139F5">
        <w:rPr>
          <w:rFonts w:ascii="Times New Roman" w:hAnsi="Times New Roman" w:cs="Times New Roman"/>
          <w:sz w:val="24"/>
          <w:szCs w:val="24"/>
        </w:rPr>
        <w:t xml:space="preserve"> predmetných </w:t>
      </w:r>
      <w:r w:rsidRPr="003139F5">
        <w:rPr>
          <w:rFonts w:ascii="Times New Roman" w:hAnsi="Times New Roman" w:cs="Times New Roman"/>
          <w:sz w:val="24"/>
          <w:szCs w:val="24"/>
        </w:rPr>
        <w:t>daňových tr</w:t>
      </w:r>
      <w:r w:rsidR="00634CA8" w:rsidRPr="003139F5">
        <w:rPr>
          <w:rFonts w:ascii="Times New Roman" w:hAnsi="Times New Roman" w:cs="Times New Roman"/>
          <w:sz w:val="24"/>
          <w:szCs w:val="24"/>
        </w:rPr>
        <w:t>estných činoch</w:t>
      </w:r>
      <w:r w:rsidRPr="003139F5">
        <w:rPr>
          <w:rFonts w:ascii="Times New Roman" w:hAnsi="Times New Roman" w:cs="Times New Roman"/>
          <w:sz w:val="24"/>
          <w:szCs w:val="24"/>
        </w:rPr>
        <w:t xml:space="preserve"> sa v súlade s bodom </w:t>
      </w:r>
      <w:r w:rsidR="00F72909" w:rsidRPr="003139F5">
        <w:rPr>
          <w:rFonts w:ascii="Times New Roman" w:hAnsi="Times New Roman" w:cs="Times New Roman"/>
          <w:sz w:val="24"/>
          <w:szCs w:val="24"/>
        </w:rPr>
        <w:t xml:space="preserve">122 </w:t>
      </w:r>
      <w:r w:rsidR="00634CA8" w:rsidRPr="003139F5">
        <w:rPr>
          <w:rFonts w:ascii="Times New Roman" w:hAnsi="Times New Roman" w:cs="Times New Roman"/>
          <w:sz w:val="24"/>
          <w:szCs w:val="24"/>
        </w:rPr>
        <w:t xml:space="preserve">nahrádza kvalifikačný pojem „rozsah“ pojmom „škoda“ a cieľom tejto zmeny </w:t>
      </w:r>
      <w:r w:rsidRPr="003139F5">
        <w:rPr>
          <w:rFonts w:ascii="Times New Roman" w:hAnsi="Times New Roman" w:cs="Times New Roman"/>
          <w:sz w:val="24"/>
          <w:szCs w:val="24"/>
        </w:rPr>
        <w:t>je umožniť štátnym orgánom uplatňovať si nárok na náhradu škody</w:t>
      </w:r>
      <w:r w:rsidR="002A0F98" w:rsidRPr="003139F5">
        <w:rPr>
          <w:rFonts w:ascii="Times New Roman" w:hAnsi="Times New Roman" w:cs="Times New Roman"/>
          <w:sz w:val="24"/>
          <w:szCs w:val="24"/>
        </w:rPr>
        <w:t xml:space="preserve"> spôsobenej týmito trestnými činmi</w:t>
      </w:r>
      <w:r w:rsidRPr="003139F5">
        <w:rPr>
          <w:rFonts w:ascii="Times New Roman" w:hAnsi="Times New Roman" w:cs="Times New Roman"/>
          <w:sz w:val="24"/>
          <w:szCs w:val="24"/>
        </w:rPr>
        <w:t xml:space="preserve"> v trestnom konaní</w:t>
      </w:r>
      <w:r w:rsidR="002A0F98" w:rsidRPr="003139F5">
        <w:rPr>
          <w:rFonts w:ascii="Times New Roman" w:hAnsi="Times New Roman" w:cs="Times New Roman"/>
          <w:sz w:val="24"/>
          <w:szCs w:val="24"/>
        </w:rPr>
        <w:t xml:space="preserve"> (k tomu pozri aj odôvodnenie k bodu </w:t>
      </w:r>
      <w:r w:rsidR="00F72909" w:rsidRPr="003139F5">
        <w:rPr>
          <w:rFonts w:ascii="Times New Roman" w:hAnsi="Times New Roman" w:cs="Times New Roman"/>
          <w:sz w:val="24"/>
          <w:szCs w:val="24"/>
        </w:rPr>
        <w:t>122</w:t>
      </w:r>
      <w:r w:rsidR="002A0F98" w:rsidRPr="003139F5">
        <w:rPr>
          <w:rFonts w:ascii="Times New Roman" w:hAnsi="Times New Roman" w:cs="Times New Roman"/>
          <w:sz w:val="24"/>
          <w:szCs w:val="24"/>
        </w:rPr>
        <w:t>)</w:t>
      </w:r>
      <w:r w:rsidR="00634CA8" w:rsidRPr="003139F5">
        <w:rPr>
          <w:rFonts w:ascii="Times New Roman" w:hAnsi="Times New Roman" w:cs="Times New Roman"/>
          <w:sz w:val="24"/>
          <w:szCs w:val="24"/>
        </w:rPr>
        <w:t xml:space="preserve">. </w:t>
      </w:r>
    </w:p>
    <w:p w14:paraId="2016B325" w14:textId="77777777" w:rsidR="000C5610" w:rsidRPr="003139F5" w:rsidRDefault="000C5610" w:rsidP="007F37C2">
      <w:pPr>
        <w:spacing w:after="0" w:line="240" w:lineRule="auto"/>
        <w:ind w:firstLine="708"/>
        <w:jc w:val="both"/>
        <w:rPr>
          <w:rFonts w:ascii="Times New Roman" w:hAnsi="Times New Roman" w:cs="Times New Roman"/>
          <w:sz w:val="24"/>
          <w:szCs w:val="24"/>
        </w:rPr>
      </w:pPr>
    </w:p>
    <w:p w14:paraId="64C77926" w14:textId="77777777" w:rsidR="000C5610" w:rsidRPr="003139F5" w:rsidRDefault="006E3B4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Ďalšie</w:t>
      </w:r>
      <w:r w:rsidR="00970491" w:rsidRPr="003139F5">
        <w:rPr>
          <w:rFonts w:ascii="Times New Roman" w:hAnsi="Times New Roman" w:cs="Times New Roman"/>
          <w:sz w:val="24"/>
          <w:szCs w:val="24"/>
        </w:rPr>
        <w:t xml:space="preserve"> zmeny spočívajú vo zvýšení hranice trestnosti v základných skutkových podstatách trestných činov skrátenia dane a poistného a neodvedenia dane a</w:t>
      </w:r>
      <w:r w:rsidRPr="003139F5">
        <w:rPr>
          <w:rFonts w:ascii="Times New Roman" w:hAnsi="Times New Roman" w:cs="Times New Roman"/>
          <w:sz w:val="24"/>
          <w:szCs w:val="24"/>
        </w:rPr>
        <w:t> </w:t>
      </w:r>
      <w:r w:rsidR="00970491" w:rsidRPr="003139F5">
        <w:rPr>
          <w:rFonts w:ascii="Times New Roman" w:hAnsi="Times New Roman" w:cs="Times New Roman"/>
          <w:sz w:val="24"/>
          <w:szCs w:val="24"/>
        </w:rPr>
        <w:t>poistného</w:t>
      </w:r>
      <w:r w:rsidRPr="003139F5">
        <w:rPr>
          <w:rFonts w:ascii="Times New Roman" w:hAnsi="Times New Roman" w:cs="Times New Roman"/>
          <w:sz w:val="24"/>
          <w:szCs w:val="24"/>
        </w:rPr>
        <w:t xml:space="preserve"> v základnej skutkovej podstate na väčšiu škodu</w:t>
      </w:r>
      <w:r w:rsidR="002A0F98" w:rsidRPr="003139F5">
        <w:rPr>
          <w:rFonts w:ascii="Times New Roman" w:hAnsi="Times New Roman" w:cs="Times New Roman"/>
          <w:sz w:val="24"/>
          <w:szCs w:val="24"/>
        </w:rPr>
        <w:t xml:space="preserve"> a</w:t>
      </w:r>
      <w:r w:rsidRPr="003139F5">
        <w:rPr>
          <w:rFonts w:ascii="Times New Roman" w:hAnsi="Times New Roman" w:cs="Times New Roman"/>
          <w:sz w:val="24"/>
          <w:szCs w:val="24"/>
        </w:rPr>
        <w:t xml:space="preserve"> v prípade </w:t>
      </w:r>
      <w:r w:rsidR="002A0F98" w:rsidRPr="003139F5">
        <w:rPr>
          <w:rFonts w:ascii="Times New Roman" w:hAnsi="Times New Roman" w:cs="Times New Roman"/>
          <w:sz w:val="24"/>
          <w:szCs w:val="24"/>
        </w:rPr>
        <w:t>t</w:t>
      </w:r>
      <w:r w:rsidRPr="003139F5">
        <w:rPr>
          <w:rFonts w:ascii="Times New Roman" w:hAnsi="Times New Roman" w:cs="Times New Roman"/>
          <w:sz w:val="24"/>
          <w:szCs w:val="24"/>
        </w:rPr>
        <w:t>restného činu nezaplatenia dane podľa § 278 sa hranica škody zvyšuje na značný rozsah</w:t>
      </w:r>
      <w:r w:rsidR="00970491" w:rsidRPr="003139F5">
        <w:rPr>
          <w:rFonts w:ascii="Times New Roman" w:hAnsi="Times New Roman" w:cs="Times New Roman"/>
          <w:sz w:val="24"/>
          <w:szCs w:val="24"/>
        </w:rPr>
        <w:t xml:space="preserve">. Vzhľadom k tomu, že trestné právo má slúžiť ako prostriedok </w:t>
      </w:r>
      <w:proofErr w:type="spellStart"/>
      <w:r w:rsidR="00970491" w:rsidRPr="003139F5">
        <w:rPr>
          <w:rFonts w:ascii="Times New Roman" w:hAnsi="Times New Roman" w:cs="Times New Roman"/>
          <w:i/>
          <w:sz w:val="24"/>
          <w:szCs w:val="24"/>
        </w:rPr>
        <w:t>ultima</w:t>
      </w:r>
      <w:proofErr w:type="spellEnd"/>
      <w:r w:rsidR="00970491" w:rsidRPr="003139F5">
        <w:rPr>
          <w:rFonts w:ascii="Times New Roman" w:hAnsi="Times New Roman" w:cs="Times New Roman"/>
          <w:i/>
          <w:sz w:val="24"/>
          <w:szCs w:val="24"/>
        </w:rPr>
        <w:t xml:space="preserve"> </w:t>
      </w:r>
      <w:proofErr w:type="spellStart"/>
      <w:r w:rsidR="00970491" w:rsidRPr="003139F5">
        <w:rPr>
          <w:rFonts w:ascii="Times New Roman" w:hAnsi="Times New Roman" w:cs="Times New Roman"/>
          <w:i/>
          <w:sz w:val="24"/>
          <w:szCs w:val="24"/>
        </w:rPr>
        <w:t>ratio</w:t>
      </w:r>
      <w:proofErr w:type="spellEnd"/>
      <w:r w:rsidR="00970491" w:rsidRPr="003139F5">
        <w:rPr>
          <w:rFonts w:ascii="Times New Roman" w:hAnsi="Times New Roman" w:cs="Times New Roman"/>
          <w:sz w:val="24"/>
          <w:szCs w:val="24"/>
        </w:rPr>
        <w:t xml:space="preserve">, sa javí ako nelogické, aby na trestnosť činu pri daňových trestných činoch postačovala hranica 266 eur. V základnej skutkovej podstate sa </w:t>
      </w:r>
      <w:r w:rsidR="002A0F98" w:rsidRPr="003139F5">
        <w:rPr>
          <w:rFonts w:ascii="Times New Roman" w:hAnsi="Times New Roman" w:cs="Times New Roman"/>
          <w:sz w:val="24"/>
          <w:szCs w:val="24"/>
        </w:rPr>
        <w:t xml:space="preserve">tak </w:t>
      </w:r>
      <w:r w:rsidR="00970491" w:rsidRPr="003139F5">
        <w:rPr>
          <w:rFonts w:ascii="Times New Roman" w:hAnsi="Times New Roman" w:cs="Times New Roman"/>
          <w:sz w:val="24"/>
          <w:szCs w:val="24"/>
        </w:rPr>
        <w:t>navrhuje stanoviť ako kvalifikačný znak väčš</w:t>
      </w:r>
      <w:r w:rsidR="002A0F98" w:rsidRPr="003139F5">
        <w:rPr>
          <w:rFonts w:ascii="Times New Roman" w:hAnsi="Times New Roman" w:cs="Times New Roman"/>
          <w:sz w:val="24"/>
          <w:szCs w:val="24"/>
        </w:rPr>
        <w:t>ia</w:t>
      </w:r>
      <w:r w:rsidR="00970491" w:rsidRPr="003139F5">
        <w:rPr>
          <w:rFonts w:ascii="Times New Roman" w:hAnsi="Times New Roman" w:cs="Times New Roman"/>
          <w:sz w:val="24"/>
          <w:szCs w:val="24"/>
        </w:rPr>
        <w:t xml:space="preserve"> </w:t>
      </w:r>
      <w:r w:rsidR="002A0F98" w:rsidRPr="003139F5">
        <w:rPr>
          <w:rFonts w:ascii="Times New Roman" w:hAnsi="Times New Roman" w:cs="Times New Roman"/>
          <w:sz w:val="24"/>
          <w:szCs w:val="24"/>
        </w:rPr>
        <w:t>škoda</w:t>
      </w:r>
      <w:r w:rsidR="00970491" w:rsidRPr="003139F5">
        <w:rPr>
          <w:rFonts w:ascii="Times New Roman" w:hAnsi="Times New Roman" w:cs="Times New Roman"/>
          <w:sz w:val="24"/>
          <w:szCs w:val="24"/>
        </w:rPr>
        <w:t>, čo predstav</w:t>
      </w:r>
      <w:r w:rsidR="002A0F98" w:rsidRPr="003139F5">
        <w:rPr>
          <w:rFonts w:ascii="Times New Roman" w:hAnsi="Times New Roman" w:cs="Times New Roman"/>
          <w:sz w:val="24"/>
          <w:szCs w:val="24"/>
        </w:rPr>
        <w:t>uje</w:t>
      </w:r>
      <w:r w:rsidR="00970491" w:rsidRPr="003139F5">
        <w:rPr>
          <w:rFonts w:ascii="Times New Roman" w:hAnsi="Times New Roman" w:cs="Times New Roman"/>
          <w:sz w:val="24"/>
          <w:szCs w:val="24"/>
        </w:rPr>
        <w:t xml:space="preserve"> sumu nad 5</w:t>
      </w:r>
      <w:r w:rsidR="002C5BFC" w:rsidRPr="003139F5">
        <w:rPr>
          <w:rFonts w:ascii="Times New Roman" w:hAnsi="Times New Roman" w:cs="Times New Roman"/>
          <w:sz w:val="24"/>
          <w:szCs w:val="24"/>
        </w:rPr>
        <w:t xml:space="preserve"> </w:t>
      </w:r>
      <w:r w:rsidR="00970491" w:rsidRPr="003139F5">
        <w:rPr>
          <w:rFonts w:ascii="Times New Roman" w:hAnsi="Times New Roman" w:cs="Times New Roman"/>
          <w:sz w:val="24"/>
          <w:szCs w:val="24"/>
        </w:rPr>
        <w:t>000 eur. Do tejto sumy bude dané konanie postihované prostriedkami správneho trestania. Súčasné nastavenie základných skutkových podstát nezodpovedá spoločenskej závažnosti činu, ak je spáchaný v malom rozsahu, a nadmerne zahlcuje o</w:t>
      </w:r>
      <w:r w:rsidR="000C5610" w:rsidRPr="003139F5">
        <w:rPr>
          <w:rFonts w:ascii="Times New Roman" w:hAnsi="Times New Roman" w:cs="Times New Roman"/>
          <w:sz w:val="24"/>
          <w:szCs w:val="24"/>
        </w:rPr>
        <w:t xml:space="preserve">rgány činné v trestnom konaní. </w:t>
      </w:r>
    </w:p>
    <w:p w14:paraId="34FB5174" w14:textId="77777777" w:rsidR="000C5610" w:rsidRPr="003139F5" w:rsidRDefault="000C5610" w:rsidP="007F37C2">
      <w:pPr>
        <w:spacing w:after="0" w:line="240" w:lineRule="auto"/>
        <w:ind w:firstLine="708"/>
        <w:jc w:val="both"/>
        <w:rPr>
          <w:rFonts w:ascii="Times New Roman" w:hAnsi="Times New Roman" w:cs="Times New Roman"/>
          <w:sz w:val="24"/>
          <w:szCs w:val="24"/>
        </w:rPr>
      </w:pPr>
    </w:p>
    <w:p w14:paraId="510192C6" w14:textId="4CFA274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4 sa ako kvalifikačný znak dopĺňa </w:t>
      </w:r>
      <w:r w:rsidR="00D8691B" w:rsidRPr="003139F5">
        <w:rPr>
          <w:rFonts w:ascii="Times New Roman" w:hAnsi="Times New Roman" w:cs="Times New Roman"/>
          <w:sz w:val="24"/>
          <w:szCs w:val="24"/>
        </w:rPr>
        <w:t>spáchanie činu členom nebezpečného zoskupenia</w:t>
      </w:r>
      <w:r w:rsidRPr="003139F5">
        <w:rPr>
          <w:rFonts w:ascii="Times New Roman" w:hAnsi="Times New Roman" w:cs="Times New Roman"/>
          <w:sz w:val="24"/>
          <w:szCs w:val="24"/>
        </w:rPr>
        <w:t>.</w:t>
      </w:r>
    </w:p>
    <w:p w14:paraId="29F619F1" w14:textId="7764CBA8" w:rsidR="000C5610" w:rsidRPr="003139F5" w:rsidRDefault="000C5610" w:rsidP="007F37C2">
      <w:pPr>
        <w:spacing w:after="0" w:line="240" w:lineRule="auto"/>
        <w:ind w:firstLine="708"/>
        <w:jc w:val="both"/>
        <w:rPr>
          <w:rFonts w:ascii="Times New Roman" w:hAnsi="Times New Roman" w:cs="Times New Roman"/>
          <w:sz w:val="24"/>
          <w:szCs w:val="24"/>
        </w:rPr>
      </w:pPr>
    </w:p>
    <w:p w14:paraId="70E5EA35" w14:textId="77777777" w:rsidR="00B54818" w:rsidRPr="003139F5" w:rsidRDefault="00B54818" w:rsidP="007F37C2">
      <w:pPr>
        <w:spacing w:after="0" w:line="240" w:lineRule="auto"/>
        <w:ind w:firstLine="708"/>
        <w:jc w:val="both"/>
        <w:rPr>
          <w:rFonts w:ascii="Times New Roman" w:hAnsi="Times New Roman" w:cs="Times New Roman"/>
          <w:sz w:val="24"/>
          <w:szCs w:val="24"/>
        </w:rPr>
      </w:pPr>
    </w:p>
    <w:p w14:paraId="6A10E5EE" w14:textId="1B55D9E2" w:rsidR="00B36E4A" w:rsidRPr="003139F5" w:rsidRDefault="00B36E4A"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 xml:space="preserve">K </w:t>
      </w:r>
      <w:r w:rsidR="006E3B47" w:rsidRPr="003139F5">
        <w:rPr>
          <w:rFonts w:ascii="Times New Roman" w:hAnsi="Times New Roman" w:cs="Times New Roman"/>
          <w:i/>
          <w:sz w:val="24"/>
          <w:szCs w:val="24"/>
        </w:rPr>
        <w:t xml:space="preserve">§ </w:t>
      </w:r>
      <w:r w:rsidRPr="003139F5">
        <w:rPr>
          <w:rFonts w:ascii="Times New Roman" w:hAnsi="Times New Roman" w:cs="Times New Roman"/>
          <w:i/>
          <w:sz w:val="24"/>
          <w:szCs w:val="24"/>
        </w:rPr>
        <w:t>277a</w:t>
      </w:r>
    </w:p>
    <w:p w14:paraId="0509124E" w14:textId="77777777" w:rsidR="000C5610" w:rsidRPr="003139F5" w:rsidRDefault="000C5610" w:rsidP="007F37C2">
      <w:pPr>
        <w:spacing w:after="0" w:line="240" w:lineRule="auto"/>
        <w:jc w:val="both"/>
        <w:rPr>
          <w:rFonts w:ascii="Times New Roman" w:hAnsi="Times New Roman" w:cs="Times New Roman"/>
          <w:sz w:val="24"/>
          <w:szCs w:val="24"/>
        </w:rPr>
      </w:pPr>
    </w:p>
    <w:p w14:paraId="10E57BA0" w14:textId="6848D9B2" w:rsidR="00E403DA" w:rsidRPr="003139F5" w:rsidRDefault="0007529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Trestný čin daňového podvodu sa obdobne ako aj u ostatných daňových trestných činoch rozširuje o odsek, ktorého osobitným kvalifikačným znakom bude spáchanie tohto trestného činu </w:t>
      </w:r>
      <w:r w:rsidR="00D8691B" w:rsidRPr="003139F5">
        <w:rPr>
          <w:rFonts w:ascii="Times New Roman" w:hAnsi="Times New Roman" w:cs="Times New Roman"/>
          <w:sz w:val="24"/>
          <w:szCs w:val="24"/>
        </w:rPr>
        <w:t>členom nebezpečného zoskupenia</w:t>
      </w:r>
      <w:r w:rsidRPr="003139F5">
        <w:rPr>
          <w:rFonts w:ascii="Times New Roman" w:hAnsi="Times New Roman" w:cs="Times New Roman"/>
          <w:sz w:val="24"/>
          <w:szCs w:val="24"/>
        </w:rPr>
        <w:t xml:space="preserve">. </w:t>
      </w:r>
      <w:r w:rsidR="00B36E4A" w:rsidRPr="003139F5">
        <w:rPr>
          <w:rFonts w:ascii="Times New Roman" w:hAnsi="Times New Roman" w:cs="Times New Roman"/>
          <w:sz w:val="24"/>
          <w:szCs w:val="24"/>
        </w:rPr>
        <w:t xml:space="preserve">Na rozdiel od ostatných daňových trestných činov </w:t>
      </w:r>
      <w:r w:rsidR="006E3B47" w:rsidRPr="003139F5">
        <w:rPr>
          <w:rFonts w:ascii="Times New Roman" w:hAnsi="Times New Roman" w:cs="Times New Roman"/>
          <w:sz w:val="24"/>
          <w:szCs w:val="24"/>
        </w:rPr>
        <w:t xml:space="preserve">však </w:t>
      </w:r>
      <w:r w:rsidR="00B36E4A" w:rsidRPr="003139F5">
        <w:rPr>
          <w:rFonts w:ascii="Times New Roman" w:hAnsi="Times New Roman" w:cs="Times New Roman"/>
          <w:sz w:val="24"/>
          <w:szCs w:val="24"/>
        </w:rPr>
        <w:t>jeho naviazanie na škodu nie je možné keďže ide</w:t>
      </w:r>
      <w:r w:rsidR="00E403DA" w:rsidRPr="003139F5">
        <w:rPr>
          <w:rFonts w:ascii="Times New Roman" w:hAnsi="Times New Roman" w:cs="Times New Roman"/>
          <w:sz w:val="24"/>
          <w:szCs w:val="24"/>
        </w:rPr>
        <w:t xml:space="preserve"> o predčasne dokonaný trestný čin,</w:t>
      </w:r>
      <w:r w:rsidR="00B36E4A" w:rsidRPr="003139F5">
        <w:rPr>
          <w:rFonts w:ascii="Times New Roman" w:hAnsi="Times New Roman" w:cs="Times New Roman"/>
          <w:sz w:val="24"/>
          <w:szCs w:val="24"/>
        </w:rPr>
        <w:t xml:space="preserve"> ktorý je dokonaný už uplatnením nárok</w:t>
      </w:r>
      <w:r w:rsidR="00337088" w:rsidRPr="003139F5">
        <w:rPr>
          <w:rFonts w:ascii="Times New Roman" w:hAnsi="Times New Roman" w:cs="Times New Roman"/>
          <w:sz w:val="24"/>
          <w:szCs w:val="24"/>
        </w:rPr>
        <w:t>u</w:t>
      </w:r>
      <w:r w:rsidR="00B36E4A" w:rsidRPr="003139F5">
        <w:rPr>
          <w:rFonts w:ascii="Times New Roman" w:hAnsi="Times New Roman" w:cs="Times New Roman"/>
          <w:sz w:val="24"/>
          <w:szCs w:val="24"/>
        </w:rPr>
        <w:t xml:space="preserve"> na vrátenie dane z pridanej hodnoty alebo spotrebnej dane, teda bez ohľadu na to či správca dane tento neoprávnen</w:t>
      </w:r>
      <w:r w:rsidR="00D8691B" w:rsidRPr="003139F5">
        <w:rPr>
          <w:rFonts w:ascii="Times New Roman" w:hAnsi="Times New Roman" w:cs="Times New Roman"/>
          <w:sz w:val="24"/>
          <w:szCs w:val="24"/>
        </w:rPr>
        <w:t>e uplatnený</w:t>
      </w:r>
      <w:r w:rsidR="00B36E4A" w:rsidRPr="003139F5">
        <w:rPr>
          <w:rFonts w:ascii="Times New Roman" w:hAnsi="Times New Roman" w:cs="Times New Roman"/>
          <w:sz w:val="24"/>
          <w:szCs w:val="24"/>
        </w:rPr>
        <w:t xml:space="preserve"> nárok vyplatí a teda bez ohľadu na to, či týmto konaním vznikne škoda.</w:t>
      </w:r>
    </w:p>
    <w:p w14:paraId="38BA8683" w14:textId="77777777" w:rsidR="000C5610" w:rsidRPr="003139F5" w:rsidRDefault="000C5610" w:rsidP="007F37C2">
      <w:pPr>
        <w:spacing w:after="0" w:line="240" w:lineRule="auto"/>
        <w:ind w:firstLine="708"/>
        <w:jc w:val="both"/>
        <w:rPr>
          <w:rFonts w:ascii="Times New Roman" w:hAnsi="Times New Roman" w:cs="Times New Roman"/>
          <w:sz w:val="24"/>
          <w:szCs w:val="24"/>
        </w:rPr>
      </w:pPr>
    </w:p>
    <w:p w14:paraId="595A2F42" w14:textId="53C93B1D" w:rsidR="00856F33" w:rsidRPr="003139F5" w:rsidRDefault="00856F33"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278</w:t>
      </w:r>
    </w:p>
    <w:p w14:paraId="79E8F0C2" w14:textId="77777777" w:rsidR="000C5610" w:rsidRPr="003139F5" w:rsidRDefault="000C5610" w:rsidP="007F37C2">
      <w:pPr>
        <w:spacing w:after="0" w:line="240" w:lineRule="auto"/>
        <w:jc w:val="both"/>
        <w:rPr>
          <w:rFonts w:ascii="Times New Roman" w:hAnsi="Times New Roman" w:cs="Times New Roman"/>
          <w:sz w:val="24"/>
          <w:szCs w:val="24"/>
        </w:rPr>
      </w:pPr>
    </w:p>
    <w:p w14:paraId="7E4E5ABB" w14:textId="33C2568B" w:rsidR="000C5610" w:rsidRPr="003139F5" w:rsidRDefault="00856F3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 278 ods. 1 sa obdobne ako u § 276 a 277 kvalifikačným momentom stáva škoda a celý trestný čin sa posúva o jednu hranicu škody vyššie, v súlade s čím sa posúva aj trestná sadzba.</w:t>
      </w:r>
    </w:p>
    <w:p w14:paraId="69EDAF4F" w14:textId="1D591A30" w:rsidR="00856F33" w:rsidRPr="003139F5" w:rsidRDefault="00856F3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44689ADC" w14:textId="3377A4C8"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Pr>
          <w:rFonts w:ascii="Times New Roman" w:hAnsi="Times New Roman" w:cs="Times New Roman"/>
          <w:bCs/>
          <w:sz w:val="24"/>
          <w:szCs w:val="24"/>
          <w:u w:val="single"/>
        </w:rPr>
        <w:t> </w:t>
      </w:r>
      <w:r w:rsidR="00156FED" w:rsidRPr="003139F5">
        <w:rPr>
          <w:rFonts w:ascii="Times New Roman" w:hAnsi="Times New Roman" w:cs="Times New Roman"/>
          <w:bCs/>
          <w:sz w:val="24"/>
          <w:szCs w:val="24"/>
          <w:u w:val="single"/>
        </w:rPr>
        <w:t>32</w:t>
      </w:r>
      <w:r w:rsidR="00156FED">
        <w:rPr>
          <w:rFonts w:ascii="Times New Roman" w:hAnsi="Times New Roman" w:cs="Times New Roman"/>
          <w:bCs/>
          <w:sz w:val="24"/>
          <w:szCs w:val="24"/>
          <w:u w:val="single"/>
        </w:rPr>
        <w:t xml:space="preserve">0 </w:t>
      </w:r>
      <w:r w:rsidRPr="003139F5">
        <w:rPr>
          <w:rFonts w:ascii="Times New Roman" w:hAnsi="Times New Roman" w:cs="Times New Roman"/>
          <w:bCs/>
          <w:sz w:val="24"/>
          <w:szCs w:val="24"/>
          <w:u w:val="single"/>
        </w:rPr>
        <w:t>(§ 278a)</w:t>
      </w:r>
    </w:p>
    <w:p w14:paraId="36833580" w14:textId="77777777" w:rsidR="002652FA" w:rsidRPr="003139F5" w:rsidRDefault="002652FA" w:rsidP="007F37C2">
      <w:pPr>
        <w:spacing w:after="0" w:line="240" w:lineRule="auto"/>
        <w:jc w:val="both"/>
        <w:rPr>
          <w:rFonts w:ascii="Times New Roman" w:hAnsi="Times New Roman" w:cs="Times New Roman"/>
          <w:sz w:val="24"/>
          <w:szCs w:val="24"/>
        </w:rPr>
      </w:pPr>
    </w:p>
    <w:p w14:paraId="6C39CCA5" w14:textId="6FE9A322" w:rsidR="00CD6911" w:rsidRPr="003139F5" w:rsidRDefault="00E5729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Trestný čin </w:t>
      </w:r>
      <w:r w:rsidR="002652FA" w:rsidRPr="003139F5">
        <w:rPr>
          <w:rFonts w:ascii="Times New Roman" w:hAnsi="Times New Roman" w:cs="Times New Roman"/>
          <w:sz w:val="24"/>
          <w:szCs w:val="24"/>
        </w:rPr>
        <w:t>m</w:t>
      </w:r>
      <w:r w:rsidRPr="003139F5">
        <w:rPr>
          <w:rFonts w:ascii="Times New Roman" w:hAnsi="Times New Roman" w:cs="Times New Roman"/>
          <w:sz w:val="24"/>
          <w:szCs w:val="24"/>
        </w:rPr>
        <w:t>arenia</w:t>
      </w:r>
      <w:r w:rsidR="00035726" w:rsidRPr="003139F5">
        <w:rPr>
          <w:rFonts w:ascii="Times New Roman" w:hAnsi="Times New Roman" w:cs="Times New Roman"/>
          <w:sz w:val="24"/>
          <w:szCs w:val="24"/>
        </w:rPr>
        <w:t xml:space="preserve"> výkonu správy daní</w:t>
      </w:r>
      <w:r w:rsidRPr="003139F5">
        <w:rPr>
          <w:rFonts w:ascii="Times New Roman" w:hAnsi="Times New Roman" w:cs="Times New Roman"/>
          <w:sz w:val="24"/>
          <w:szCs w:val="24"/>
        </w:rPr>
        <w:t xml:space="preserve"> mal vytvoriť prísnejší sankčný mechanizmus pre prípadné porušovanie povinností daňových subjektov v rámci správy daní, čím sa malo predísť častým pokusom zo strany daňových subjektov vyhýbať sa plneniu svojich daňových povinností.</w:t>
      </w:r>
      <w:r w:rsidR="00B919F3" w:rsidRPr="003139F5">
        <w:rPr>
          <w:rFonts w:ascii="Times New Roman" w:hAnsi="Times New Roman" w:cs="Times New Roman"/>
          <w:sz w:val="24"/>
          <w:szCs w:val="24"/>
        </w:rPr>
        <w:t xml:space="preserve"> V aplikačnej praxi sa však tento postup za viac ako 10 rokov účinnosti neosvedčil a keďže ide o trestné postihovanie administratívno-právnych povinností daňových subjektov, predkladateľ pristupuje k vypusteniu tohto trestného činu. Predmetné porušenia na úseku daní budú aj naďalej postihované prostriedkami správneho (daňového) práva. </w:t>
      </w:r>
    </w:p>
    <w:p w14:paraId="5481F15C" w14:textId="77777777" w:rsidR="000F29BA" w:rsidRPr="003139F5" w:rsidRDefault="000F29BA" w:rsidP="007F37C2">
      <w:pPr>
        <w:spacing w:after="0" w:line="240" w:lineRule="auto"/>
        <w:ind w:firstLine="708"/>
        <w:jc w:val="both"/>
        <w:rPr>
          <w:rFonts w:ascii="Times New Roman" w:hAnsi="Times New Roman" w:cs="Times New Roman"/>
          <w:sz w:val="24"/>
          <w:szCs w:val="24"/>
        </w:rPr>
      </w:pPr>
    </w:p>
    <w:p w14:paraId="33A95403" w14:textId="0FF96CF1"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32</w:t>
      </w:r>
      <w:r w:rsidR="00156FED">
        <w:rPr>
          <w:rFonts w:ascii="Times New Roman" w:hAnsi="Times New Roman" w:cs="Times New Roman"/>
          <w:bCs/>
          <w:sz w:val="24"/>
          <w:szCs w:val="24"/>
          <w:u w:val="single"/>
        </w:rPr>
        <w:t>5</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283)</w:t>
      </w:r>
    </w:p>
    <w:p w14:paraId="1594D021" w14:textId="77777777" w:rsidR="000F29BA" w:rsidRPr="003139F5" w:rsidRDefault="000F29BA" w:rsidP="007F37C2">
      <w:pPr>
        <w:spacing w:after="0" w:line="240" w:lineRule="auto"/>
        <w:jc w:val="both"/>
        <w:rPr>
          <w:rFonts w:ascii="Times New Roman" w:hAnsi="Times New Roman" w:cs="Times New Roman"/>
          <w:sz w:val="24"/>
          <w:szCs w:val="24"/>
        </w:rPr>
      </w:pPr>
    </w:p>
    <w:p w14:paraId="0208D26F" w14:textId="5386E4D4"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Trestný zákon v § 283 stále pracuje  s pojmom „zvukovo-obrazový záznam“, i keď tento pojem bol rekodifikáciou (zákonom č. 185/2015 Z. z. s účinnosťou od 1. 1. 2016) nahradený pojmom „audiovizuálny záznam“. Navrhuje sa uviesť tieto dva právne predpisy pojmovo do súladu. Zároveň je s ohľadom na technologický posun potrebné </w:t>
      </w:r>
      <w:proofErr w:type="spellStart"/>
      <w:r w:rsidRPr="003139F5">
        <w:rPr>
          <w:rFonts w:ascii="Times New Roman" w:hAnsi="Times New Roman" w:cs="Times New Roman"/>
          <w:sz w:val="24"/>
          <w:szCs w:val="24"/>
        </w:rPr>
        <w:t>rekodifikovať</w:t>
      </w:r>
      <w:proofErr w:type="spellEnd"/>
      <w:r w:rsidRPr="003139F5">
        <w:rPr>
          <w:rFonts w:ascii="Times New Roman" w:hAnsi="Times New Roman" w:cs="Times New Roman"/>
          <w:sz w:val="24"/>
          <w:szCs w:val="24"/>
        </w:rPr>
        <w:t xml:space="preserve"> trestné činy v oblasti autorských práv, a to aj vo vzťahu k trestným sadzbám, ktoré z tohto dôvodu nemusia zodpovedať spoločenskej závažnosti. V základnej skutkovej podstate sa preto navrhuje stanoviť ako kvalifikačný znak spáchania trestného činu spôsobenie väčšej škody.</w:t>
      </w:r>
    </w:p>
    <w:p w14:paraId="79057925" w14:textId="77777777" w:rsidR="00F13C93" w:rsidRPr="003139F5" w:rsidRDefault="00F13C93" w:rsidP="007F37C2">
      <w:pPr>
        <w:spacing w:after="0" w:line="240" w:lineRule="auto"/>
        <w:ind w:firstLine="708"/>
        <w:jc w:val="both"/>
        <w:rPr>
          <w:rFonts w:ascii="Times New Roman" w:hAnsi="Times New Roman" w:cs="Times New Roman"/>
          <w:sz w:val="24"/>
          <w:szCs w:val="24"/>
        </w:rPr>
      </w:pPr>
    </w:p>
    <w:p w14:paraId="277D972F" w14:textId="6ED51CAF"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w:t>
      </w:r>
      <w:r w:rsidR="007E351E" w:rsidRPr="003139F5">
        <w:rPr>
          <w:rFonts w:ascii="Times New Roman" w:hAnsi="Times New Roman" w:cs="Times New Roman"/>
          <w:bCs/>
          <w:sz w:val="24"/>
          <w:szCs w:val="24"/>
          <w:u w:val="single"/>
        </w:rPr>
        <w:t>bod</w:t>
      </w:r>
      <w:r w:rsidR="007859DC" w:rsidRPr="003139F5">
        <w:rPr>
          <w:rFonts w:ascii="Times New Roman" w:hAnsi="Times New Roman" w:cs="Times New Roman"/>
          <w:bCs/>
          <w:sz w:val="24"/>
          <w:szCs w:val="24"/>
          <w:u w:val="single"/>
        </w:rPr>
        <w:t>u</w:t>
      </w:r>
      <w:r w:rsidR="007E351E"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28</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284</w:t>
      </w:r>
      <w:r w:rsidR="00275F0B" w:rsidRPr="003139F5">
        <w:rPr>
          <w:rFonts w:ascii="Times New Roman" w:hAnsi="Times New Roman" w:cs="Times New Roman"/>
          <w:bCs/>
          <w:sz w:val="24"/>
          <w:szCs w:val="24"/>
          <w:u w:val="single"/>
        </w:rPr>
        <w:t xml:space="preserve"> ods. </w:t>
      </w:r>
      <w:r w:rsidR="00AE2703" w:rsidRPr="003139F5">
        <w:rPr>
          <w:rFonts w:ascii="Times New Roman" w:hAnsi="Times New Roman" w:cs="Times New Roman"/>
          <w:bCs/>
          <w:sz w:val="24"/>
          <w:szCs w:val="24"/>
          <w:u w:val="single"/>
        </w:rPr>
        <w:t>2</w:t>
      </w:r>
      <w:r w:rsidRPr="003139F5">
        <w:rPr>
          <w:rFonts w:ascii="Times New Roman" w:hAnsi="Times New Roman" w:cs="Times New Roman"/>
          <w:bCs/>
          <w:sz w:val="24"/>
          <w:szCs w:val="24"/>
          <w:u w:val="single"/>
        </w:rPr>
        <w:t>)</w:t>
      </w:r>
    </w:p>
    <w:p w14:paraId="5C62F9D1" w14:textId="77777777" w:rsidR="00F13C93" w:rsidRPr="003139F5" w:rsidRDefault="00F13C93" w:rsidP="007F37C2">
      <w:pPr>
        <w:spacing w:after="0" w:line="240" w:lineRule="auto"/>
        <w:jc w:val="both"/>
        <w:rPr>
          <w:rFonts w:ascii="Times New Roman" w:hAnsi="Times New Roman" w:cs="Times New Roman"/>
          <w:sz w:val="24"/>
          <w:szCs w:val="24"/>
        </w:rPr>
      </w:pPr>
    </w:p>
    <w:p w14:paraId="181DBC06" w14:textId="712437B9"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Navrhujeme do kvalifikovanej skutkovej podstaty zločinu všeobecného ohrozenia doplniť ako zákonný znak aj výšku reálne spôsobenej škody veľkého rozsahu. Absencia škody v prípadoch výbuchov, požiarov a pod. spôsobuje, že sa reálne spôsobená škoda postihuje v jednočinnom súbehu s trestným činom poškodzovania cudzej veci podľa § 245 Trestného zákona, hoci forma/mechanizmus spôsobenia škody je typický pre konania napĺňajúce trestný čin všeobecného ohrozenia, a nie pre škodu spôsobenú bežnými formami poškodzovania cudzej veci.</w:t>
      </w:r>
    </w:p>
    <w:p w14:paraId="67B043A0" w14:textId="77777777" w:rsidR="00B54818" w:rsidRPr="003139F5" w:rsidRDefault="00B54818" w:rsidP="007F37C2">
      <w:pPr>
        <w:spacing w:after="0" w:line="240" w:lineRule="auto"/>
        <w:ind w:firstLine="708"/>
        <w:jc w:val="both"/>
        <w:rPr>
          <w:rFonts w:ascii="Times New Roman" w:hAnsi="Times New Roman" w:cs="Times New Roman"/>
          <w:sz w:val="24"/>
          <w:szCs w:val="24"/>
        </w:rPr>
      </w:pPr>
    </w:p>
    <w:p w14:paraId="10345AAD" w14:textId="086F6599" w:rsidR="00F763FC" w:rsidRPr="003139F5" w:rsidRDefault="00F763FC"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1F7BB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1F7BBB" w:rsidRPr="003139F5">
        <w:rPr>
          <w:rFonts w:ascii="Times New Roman" w:hAnsi="Times New Roman" w:cs="Times New Roman"/>
          <w:sz w:val="24"/>
          <w:szCs w:val="24"/>
          <w:u w:val="single"/>
        </w:rPr>
        <w:t xml:space="preserve">om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28</w:t>
      </w:r>
      <w:r w:rsidR="00156FED" w:rsidRPr="003139F5">
        <w:rPr>
          <w:rFonts w:ascii="Times New Roman" w:hAnsi="Times New Roman" w:cs="Times New Roman"/>
          <w:sz w:val="24"/>
          <w:szCs w:val="24"/>
          <w:u w:val="single"/>
        </w:rPr>
        <w:t xml:space="preserve"> </w:t>
      </w:r>
      <w:r w:rsidR="001F7BBB" w:rsidRPr="003139F5">
        <w:rPr>
          <w:rFonts w:ascii="Times New Roman" w:hAnsi="Times New Roman" w:cs="Times New Roman"/>
          <w:sz w:val="24"/>
          <w:szCs w:val="24"/>
          <w:u w:val="single"/>
        </w:rPr>
        <w:t xml:space="preserve">a </w:t>
      </w:r>
      <w:r w:rsidR="00156FED" w:rsidRPr="003139F5">
        <w:rPr>
          <w:rFonts w:ascii="Times New Roman" w:hAnsi="Times New Roman" w:cs="Times New Roman"/>
          <w:sz w:val="24"/>
          <w:szCs w:val="24"/>
          <w:u w:val="single"/>
        </w:rPr>
        <w:t>33</w:t>
      </w:r>
      <w:r w:rsidR="00156FED">
        <w:rPr>
          <w:rFonts w:ascii="Times New Roman" w:hAnsi="Times New Roman" w:cs="Times New Roman"/>
          <w:sz w:val="24"/>
          <w:szCs w:val="24"/>
          <w:u w:val="single"/>
        </w:rPr>
        <w:t>0</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286 ods. 1)</w:t>
      </w:r>
    </w:p>
    <w:p w14:paraId="39C3270B" w14:textId="77777777" w:rsidR="007E351E" w:rsidRPr="003139F5" w:rsidRDefault="007E351E" w:rsidP="007F37C2">
      <w:pPr>
        <w:spacing w:after="0" w:line="240" w:lineRule="auto"/>
        <w:jc w:val="both"/>
        <w:rPr>
          <w:rFonts w:ascii="Times New Roman" w:hAnsi="Times New Roman" w:cs="Times New Roman"/>
          <w:sz w:val="24"/>
          <w:szCs w:val="24"/>
        </w:rPr>
      </w:pPr>
    </w:p>
    <w:p w14:paraId="384453F1" w14:textId="39A59A4D" w:rsidR="00F763FC" w:rsidRPr="003139F5" w:rsidRDefault="0098002F"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Ustanovenie sa p</w:t>
      </w:r>
      <w:r w:rsidR="00F763FC" w:rsidRPr="003139F5">
        <w:rPr>
          <w:rFonts w:ascii="Times New Roman" w:hAnsi="Times New Roman" w:cs="Times New Roman"/>
          <w:sz w:val="24"/>
          <w:szCs w:val="24"/>
        </w:rPr>
        <w:t>recizuje za účelom odstránenia pochybností pri uplatňovaní termínu „podobného všeobecne prospešného zariadenia“</w:t>
      </w:r>
      <w:r w:rsidR="004A05D7" w:rsidRPr="003139F5">
        <w:rPr>
          <w:rFonts w:ascii="Times New Roman" w:hAnsi="Times New Roman" w:cs="Times New Roman"/>
          <w:sz w:val="24"/>
          <w:szCs w:val="24"/>
        </w:rPr>
        <w:t>.</w:t>
      </w:r>
    </w:p>
    <w:p w14:paraId="4C64005A" w14:textId="77777777" w:rsidR="004A05D7" w:rsidRPr="003139F5" w:rsidRDefault="004A05D7" w:rsidP="007F37C2">
      <w:pPr>
        <w:spacing w:after="0" w:line="240" w:lineRule="auto"/>
        <w:jc w:val="both"/>
        <w:rPr>
          <w:rFonts w:ascii="Times New Roman" w:hAnsi="Times New Roman" w:cs="Times New Roman"/>
          <w:sz w:val="24"/>
          <w:szCs w:val="24"/>
        </w:rPr>
      </w:pPr>
    </w:p>
    <w:p w14:paraId="7763064B" w14:textId="34994EFD" w:rsidR="002A0F98" w:rsidRPr="003139F5" w:rsidRDefault="002A0F98"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lastRenderedPageBreak/>
        <w:t>K</w:t>
      </w:r>
      <w:r w:rsidR="00275F0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275F0B"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33</w:t>
      </w:r>
      <w:r w:rsidR="00156FED">
        <w:rPr>
          <w:rFonts w:ascii="Times New Roman" w:hAnsi="Times New Roman" w:cs="Times New Roman"/>
          <w:sz w:val="24"/>
          <w:szCs w:val="24"/>
          <w:u w:val="single"/>
        </w:rPr>
        <w:t>1</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286 ods. 2)</w:t>
      </w:r>
    </w:p>
    <w:p w14:paraId="5070F7B2" w14:textId="77777777" w:rsidR="00246C74" w:rsidRPr="003139F5" w:rsidRDefault="00246C74" w:rsidP="007F37C2">
      <w:pPr>
        <w:spacing w:after="0" w:line="240" w:lineRule="auto"/>
        <w:jc w:val="both"/>
        <w:rPr>
          <w:rFonts w:ascii="Times New Roman" w:hAnsi="Times New Roman" w:cs="Times New Roman"/>
          <w:sz w:val="24"/>
          <w:szCs w:val="24"/>
        </w:rPr>
      </w:pPr>
    </w:p>
    <w:p w14:paraId="3403EC3E" w14:textId="30BAB10B" w:rsidR="002A0F98" w:rsidRPr="003139F5" w:rsidRDefault="007C48A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Trestný čin Poškodzovania</w:t>
      </w:r>
      <w:r w:rsidR="00974B18" w:rsidRPr="003139F5">
        <w:rPr>
          <w:rFonts w:ascii="Times New Roman" w:hAnsi="Times New Roman" w:cs="Times New Roman"/>
          <w:sz w:val="24"/>
          <w:szCs w:val="24"/>
        </w:rPr>
        <w:t xml:space="preserve"> a ohr</w:t>
      </w:r>
      <w:r w:rsidRPr="003139F5">
        <w:rPr>
          <w:rFonts w:ascii="Times New Roman" w:hAnsi="Times New Roman" w:cs="Times New Roman"/>
          <w:sz w:val="24"/>
          <w:szCs w:val="24"/>
        </w:rPr>
        <w:t>ozovania</w:t>
      </w:r>
      <w:r w:rsidR="00974B18" w:rsidRPr="003139F5">
        <w:rPr>
          <w:rFonts w:ascii="Times New Roman" w:hAnsi="Times New Roman" w:cs="Times New Roman"/>
          <w:sz w:val="24"/>
          <w:szCs w:val="24"/>
        </w:rPr>
        <w:t xml:space="preserve"> prevádzky všeobecne prospešného zariadenia </w:t>
      </w:r>
      <w:r w:rsidRPr="003139F5">
        <w:rPr>
          <w:rFonts w:ascii="Times New Roman" w:hAnsi="Times New Roman" w:cs="Times New Roman"/>
          <w:sz w:val="24"/>
          <w:szCs w:val="24"/>
        </w:rPr>
        <w:t xml:space="preserve">sa rozširuje </w:t>
      </w:r>
      <w:r w:rsidR="00974B18" w:rsidRPr="003139F5">
        <w:rPr>
          <w:rFonts w:ascii="Times New Roman" w:hAnsi="Times New Roman" w:cs="Times New Roman"/>
          <w:sz w:val="24"/>
          <w:szCs w:val="24"/>
        </w:rPr>
        <w:t xml:space="preserve">o spáchanie </w:t>
      </w:r>
      <w:r w:rsidRPr="003139F5">
        <w:rPr>
          <w:rFonts w:ascii="Times New Roman" w:hAnsi="Times New Roman" w:cs="Times New Roman"/>
          <w:sz w:val="24"/>
          <w:szCs w:val="24"/>
        </w:rPr>
        <w:t xml:space="preserve">činu </w:t>
      </w:r>
      <w:r w:rsidR="00974B18" w:rsidRPr="003139F5">
        <w:rPr>
          <w:rFonts w:ascii="Times New Roman" w:hAnsi="Times New Roman" w:cs="Times New Roman"/>
          <w:sz w:val="24"/>
          <w:szCs w:val="24"/>
        </w:rPr>
        <w:t>v spojení s cudzou mocou alebo cudzím činiteľom.</w:t>
      </w:r>
    </w:p>
    <w:p w14:paraId="0526B5C3" w14:textId="77777777" w:rsidR="00246C74" w:rsidRPr="003139F5" w:rsidRDefault="00246C74" w:rsidP="007F37C2">
      <w:pPr>
        <w:spacing w:after="0" w:line="240" w:lineRule="auto"/>
        <w:jc w:val="both"/>
        <w:rPr>
          <w:rFonts w:ascii="Times New Roman" w:hAnsi="Times New Roman" w:cs="Times New Roman"/>
          <w:sz w:val="24"/>
          <w:szCs w:val="24"/>
        </w:rPr>
      </w:pPr>
    </w:p>
    <w:p w14:paraId="47C2E368" w14:textId="306E5449"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bod</w:t>
      </w:r>
      <w:r w:rsidR="00E403DA" w:rsidRPr="003139F5">
        <w:rPr>
          <w:rFonts w:ascii="Times New Roman" w:hAnsi="Times New Roman" w:cs="Times New Roman"/>
          <w:bCs/>
          <w:sz w:val="24"/>
          <w:szCs w:val="24"/>
          <w:u w:val="single"/>
        </w:rPr>
        <w:t>om</w:t>
      </w:r>
      <w:r w:rsidRPr="003139F5">
        <w:rPr>
          <w:rFonts w:ascii="Times New Roman" w:hAnsi="Times New Roman" w:cs="Times New Roman"/>
          <w:bCs/>
          <w:sz w:val="24"/>
          <w:szCs w:val="24"/>
          <w:u w:val="single"/>
        </w:rPr>
        <w:t xml:space="preserve"> </w:t>
      </w:r>
      <w:r w:rsidR="00156FED">
        <w:rPr>
          <w:rFonts w:ascii="Times New Roman" w:hAnsi="Times New Roman" w:cs="Times New Roman"/>
          <w:bCs/>
          <w:sz w:val="24"/>
          <w:szCs w:val="24"/>
          <w:u w:val="single"/>
        </w:rPr>
        <w:t> </w:t>
      </w:r>
      <w:r w:rsidR="00156FED" w:rsidRPr="003139F5">
        <w:rPr>
          <w:rFonts w:ascii="Times New Roman" w:hAnsi="Times New Roman" w:cs="Times New Roman"/>
          <w:bCs/>
          <w:sz w:val="24"/>
          <w:szCs w:val="24"/>
          <w:u w:val="single"/>
        </w:rPr>
        <w:t>33</w:t>
      </w:r>
      <w:r w:rsidR="00156FED">
        <w:rPr>
          <w:rFonts w:ascii="Times New Roman" w:hAnsi="Times New Roman" w:cs="Times New Roman"/>
          <w:bCs/>
          <w:sz w:val="24"/>
          <w:szCs w:val="24"/>
          <w:u w:val="single"/>
        </w:rPr>
        <w:t xml:space="preserve">2 </w:t>
      </w:r>
      <w:r w:rsidR="00E403DA" w:rsidRPr="003139F5">
        <w:rPr>
          <w:rFonts w:ascii="Times New Roman" w:hAnsi="Times New Roman" w:cs="Times New Roman"/>
          <w:bCs/>
          <w:sz w:val="24"/>
          <w:szCs w:val="24"/>
          <w:u w:val="single"/>
        </w:rPr>
        <w:t>a</w:t>
      </w:r>
      <w:r w:rsidR="00814D32" w:rsidRPr="003139F5">
        <w:rPr>
          <w:rFonts w:ascii="Times New Roman" w:hAnsi="Times New Roman" w:cs="Times New Roman"/>
          <w:bCs/>
          <w:sz w:val="24"/>
          <w:szCs w:val="24"/>
          <w:u w:val="single"/>
        </w:rPr>
        <w:t>ž</w:t>
      </w:r>
      <w:r w:rsidR="000D411E"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33</w:t>
      </w:r>
      <w:r w:rsidR="00156FED">
        <w:rPr>
          <w:rFonts w:ascii="Times New Roman" w:hAnsi="Times New Roman" w:cs="Times New Roman"/>
          <w:bCs/>
          <w:sz w:val="24"/>
          <w:szCs w:val="24"/>
          <w:u w:val="single"/>
        </w:rPr>
        <w:t>6</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289)</w:t>
      </w:r>
    </w:p>
    <w:p w14:paraId="1D6FB07B" w14:textId="77777777" w:rsidR="00246C74" w:rsidRPr="003139F5" w:rsidRDefault="00246C74" w:rsidP="007F37C2">
      <w:pPr>
        <w:spacing w:after="0" w:line="240" w:lineRule="auto"/>
        <w:jc w:val="both"/>
        <w:rPr>
          <w:rFonts w:ascii="Times New Roman" w:hAnsi="Times New Roman" w:cs="Times New Roman"/>
          <w:sz w:val="24"/>
          <w:szCs w:val="24"/>
        </w:rPr>
      </w:pPr>
    </w:p>
    <w:p w14:paraId="7217B9C7" w14:textId="77777777" w:rsidR="002D65F8"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Navrhujeme sprísniť postih osoby, ktorá sa odmietla podrobiť vyšetreniu na zistenie návykovej látky pri výkone zamestnania alebo inej činnosti, pri ktorých je vplyv návykovej látky obzvlášť nebezpečný, najmä ak vedie prostriedok hromadnej prepravy. V prípade, ak ide o konanie uvedené v odseku 4 (pri výkone zamestnania alebo inej činnosti, pri ktorých je vplyv návykovej látky obzvlášť nebezpečný) sa páchateľovi viac oplatí odmietnuť sa podrobiť vyšetreniu na zistenie návykovej látky a bude tak postihnutý podľa odseku 1 (trestná sadzba až na jeden rok), ako keď sa vyšetreniu podrobí a tým umožní preukázať spáchanie trestného činu podľa odseku 4 (sadzba 2 až 5 rokov). Navrhujeme zjednotiť právnu úpravu postihu pri odmietnutí podrobiť sa vyšetreniu na zistenie návykovej látky tak, aby sa osoba uvedená v odseku 4, ktorá odmietne vyšetrenie, potrestala prísnejšie.</w:t>
      </w:r>
      <w:r w:rsidR="00F763FC" w:rsidRPr="003139F5">
        <w:rPr>
          <w:rFonts w:ascii="Times New Roman" w:hAnsi="Times New Roman" w:cs="Times New Roman"/>
          <w:sz w:val="24"/>
          <w:szCs w:val="24"/>
        </w:rPr>
        <w:t xml:space="preserve"> </w:t>
      </w:r>
    </w:p>
    <w:p w14:paraId="4D3475D1" w14:textId="77777777" w:rsidR="002D65F8" w:rsidRPr="003139F5" w:rsidRDefault="002D65F8" w:rsidP="007F37C2">
      <w:pPr>
        <w:spacing w:after="0" w:line="240" w:lineRule="auto"/>
        <w:ind w:firstLine="708"/>
        <w:jc w:val="both"/>
        <w:rPr>
          <w:rFonts w:ascii="Times New Roman" w:hAnsi="Times New Roman" w:cs="Times New Roman"/>
          <w:sz w:val="24"/>
          <w:szCs w:val="24"/>
        </w:rPr>
      </w:pPr>
    </w:p>
    <w:p w14:paraId="1A9AF396" w14:textId="74B3F8D0" w:rsidR="00970491" w:rsidRPr="003139F5" w:rsidRDefault="003C2514"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w:t>
      </w:r>
      <w:r w:rsidR="00F763FC" w:rsidRPr="003139F5">
        <w:rPr>
          <w:rFonts w:ascii="Times New Roman" w:hAnsi="Times New Roman" w:cs="Times New Roman"/>
          <w:sz w:val="24"/>
          <w:szCs w:val="24"/>
        </w:rPr>
        <w:t xml:space="preserve"> ods</w:t>
      </w:r>
      <w:r w:rsidR="002D65F8" w:rsidRPr="003139F5">
        <w:rPr>
          <w:rFonts w:ascii="Times New Roman" w:hAnsi="Times New Roman" w:cs="Times New Roman"/>
          <w:sz w:val="24"/>
          <w:szCs w:val="24"/>
        </w:rPr>
        <w:t>eku</w:t>
      </w:r>
      <w:r w:rsidR="00F763FC" w:rsidRPr="003139F5">
        <w:rPr>
          <w:rFonts w:ascii="Times New Roman" w:hAnsi="Times New Roman" w:cs="Times New Roman"/>
          <w:sz w:val="24"/>
          <w:szCs w:val="24"/>
        </w:rPr>
        <w:t xml:space="preserve"> 4 </w:t>
      </w:r>
      <w:r w:rsidRPr="003139F5">
        <w:rPr>
          <w:rFonts w:ascii="Times New Roman" w:hAnsi="Times New Roman" w:cs="Times New Roman"/>
          <w:sz w:val="24"/>
          <w:szCs w:val="24"/>
        </w:rPr>
        <w:t xml:space="preserve">a novom odseku 6 sa </w:t>
      </w:r>
      <w:r w:rsidR="00F763FC" w:rsidRPr="003139F5">
        <w:rPr>
          <w:rFonts w:ascii="Times New Roman" w:hAnsi="Times New Roman" w:cs="Times New Roman"/>
          <w:sz w:val="24"/>
          <w:szCs w:val="24"/>
        </w:rPr>
        <w:t>zavádza pojem „stav ťažkej opitosti</w:t>
      </w:r>
      <w:r w:rsidRPr="003139F5">
        <w:rPr>
          <w:rFonts w:ascii="Times New Roman" w:hAnsi="Times New Roman" w:cs="Times New Roman"/>
          <w:sz w:val="24"/>
          <w:szCs w:val="24"/>
        </w:rPr>
        <w:t>“</w:t>
      </w:r>
      <w:r w:rsidR="00F763FC" w:rsidRPr="003139F5">
        <w:rPr>
          <w:rFonts w:ascii="Times New Roman" w:hAnsi="Times New Roman" w:cs="Times New Roman"/>
          <w:sz w:val="24"/>
          <w:szCs w:val="24"/>
        </w:rPr>
        <w:t xml:space="preserve"> definovaný v novom § 122 ods. 16 (viď odôvodnenie k bodu §122 ods. 16)</w:t>
      </w:r>
      <w:r w:rsidRPr="003139F5">
        <w:rPr>
          <w:rFonts w:ascii="Times New Roman" w:hAnsi="Times New Roman" w:cs="Times New Roman"/>
          <w:sz w:val="24"/>
          <w:szCs w:val="24"/>
        </w:rPr>
        <w:t>.</w:t>
      </w:r>
    </w:p>
    <w:p w14:paraId="26838E1E" w14:textId="77777777" w:rsidR="002D65F8" w:rsidRPr="003139F5" w:rsidRDefault="002D65F8" w:rsidP="007F37C2">
      <w:pPr>
        <w:spacing w:after="0" w:line="240" w:lineRule="auto"/>
        <w:ind w:firstLine="708"/>
        <w:jc w:val="both"/>
        <w:rPr>
          <w:rFonts w:ascii="Times New Roman" w:hAnsi="Times New Roman" w:cs="Times New Roman"/>
          <w:sz w:val="24"/>
          <w:szCs w:val="24"/>
        </w:rPr>
      </w:pPr>
    </w:p>
    <w:p w14:paraId="457F7D0F" w14:textId="13A433D6"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33</w:t>
      </w:r>
      <w:r w:rsidR="00156FED">
        <w:rPr>
          <w:rFonts w:ascii="Times New Roman" w:hAnsi="Times New Roman" w:cs="Times New Roman"/>
          <w:bCs/>
          <w:sz w:val="24"/>
          <w:szCs w:val="24"/>
          <w:u w:val="single"/>
        </w:rPr>
        <w:t>5</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294 a 295)</w:t>
      </w:r>
    </w:p>
    <w:p w14:paraId="3DB0901E" w14:textId="77777777" w:rsidR="00D775B0" w:rsidRPr="003139F5" w:rsidRDefault="00D775B0" w:rsidP="007F37C2">
      <w:pPr>
        <w:spacing w:after="0" w:line="240" w:lineRule="auto"/>
        <w:jc w:val="both"/>
        <w:rPr>
          <w:rFonts w:ascii="Times New Roman" w:hAnsi="Times New Roman" w:cs="Times New Roman"/>
          <w:sz w:val="24"/>
          <w:szCs w:val="24"/>
        </w:rPr>
      </w:pPr>
    </w:p>
    <w:p w14:paraId="3A9428E6"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systematické prepracovanie skutkových podstát trestných činov podľa § 294 a 295 Trestného zákona.</w:t>
      </w:r>
    </w:p>
    <w:p w14:paraId="4070CCBB"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1E8EE96A" w14:textId="7C644E62"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Vo všetkých skutkových podstatách sa pojem rozsah nahrádza pojmom množstvo, ktorý považujeme za logickejšie a výstižnejšie kritérium závažnosti protiprávneho konania (pozri § 126a</w:t>
      </w:r>
      <w:r w:rsidR="00EB1AE8" w:rsidRPr="003139F5">
        <w:rPr>
          <w:rFonts w:ascii="Times New Roman" w:hAnsi="Times New Roman" w:cs="Times New Roman"/>
          <w:sz w:val="24"/>
          <w:szCs w:val="24"/>
        </w:rPr>
        <w:t xml:space="preserve"> a odôvodnenie k bodu </w:t>
      </w:r>
      <w:r w:rsidR="00F72909" w:rsidRPr="003139F5">
        <w:rPr>
          <w:rFonts w:ascii="Times New Roman" w:hAnsi="Times New Roman" w:cs="Times New Roman"/>
          <w:sz w:val="24"/>
          <w:szCs w:val="24"/>
        </w:rPr>
        <w:t>127</w:t>
      </w:r>
      <w:r w:rsidRPr="003139F5">
        <w:rPr>
          <w:rFonts w:ascii="Times New Roman" w:hAnsi="Times New Roman" w:cs="Times New Roman"/>
          <w:sz w:val="24"/>
          <w:szCs w:val="24"/>
        </w:rPr>
        <w:t>)</w:t>
      </w:r>
    </w:p>
    <w:p w14:paraId="58997B55"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48921EAE"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 294 Trestného zákona sa navrhuje upraviť trestnosť neoprávnených konaní, ktoré sa týkajú strelných zbraní a streliva vo väzbe na zákon č. 190/2003 Z. z. o strelných zbraniach a strelive a o zmene</w:t>
      </w:r>
      <w:r w:rsidR="002E5431" w:rsidRPr="003139F5">
        <w:rPr>
          <w:rFonts w:ascii="Times New Roman" w:hAnsi="Times New Roman" w:cs="Times New Roman"/>
          <w:sz w:val="24"/>
          <w:szCs w:val="24"/>
        </w:rPr>
        <w:t xml:space="preserve"> a doplnení niektorých zákonov.</w:t>
      </w:r>
    </w:p>
    <w:p w14:paraId="63F5A833"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69747D25"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základnej skutkovej podstate podľa odseku 1 sa upravuje neoprávnená dispozícia so strelivom, v odseku 2 sa upravuje neoprávnená dispozícia so strelnou zbraňou alebo jej hlavnou časťou, prípadne bez označenia strelnej z</w:t>
      </w:r>
      <w:r w:rsidR="002E5431" w:rsidRPr="003139F5">
        <w:rPr>
          <w:rFonts w:ascii="Times New Roman" w:hAnsi="Times New Roman" w:cs="Times New Roman"/>
          <w:sz w:val="24"/>
          <w:szCs w:val="24"/>
        </w:rPr>
        <w:t xml:space="preserve">brane alebo jej hlavnej časti. </w:t>
      </w:r>
    </w:p>
    <w:p w14:paraId="25370176"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58D94282"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Pokiaľ ide o kvalifikované skutkové podstaty, v odseku 4 sa ako kvalifikačný znak dopĺňa trestnoprávna recidíva, nakoľko s prihliadnutím na závažnosť tejto protispoločenskej činnosti sa javí ako potrebné osobitne postih</w:t>
      </w:r>
      <w:r w:rsidR="002E5431" w:rsidRPr="003139F5">
        <w:rPr>
          <w:rFonts w:ascii="Times New Roman" w:hAnsi="Times New Roman" w:cs="Times New Roman"/>
          <w:sz w:val="24"/>
          <w:szCs w:val="24"/>
        </w:rPr>
        <w:t>ovať recidívu takéhoto konania.</w:t>
      </w:r>
    </w:p>
    <w:p w14:paraId="6CE15166"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1765FE51"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Nový odsek 5 upravuje spáchanie trestného činu podľa odsekov 1, 2 alebo 3 v značnom množstve. Tento kvalifikačný znak v platnom znení absent</w:t>
      </w:r>
      <w:r w:rsidR="002E5431" w:rsidRPr="003139F5">
        <w:rPr>
          <w:rFonts w:ascii="Times New Roman" w:hAnsi="Times New Roman" w:cs="Times New Roman"/>
          <w:sz w:val="24"/>
          <w:szCs w:val="24"/>
        </w:rPr>
        <w:t xml:space="preserve">uje. </w:t>
      </w:r>
    </w:p>
    <w:p w14:paraId="17C7B86F"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15E20145"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295 Trestného zákona je upravená trestnosť neoprávnených konaní, ktoré sa týkajú výbušnín, výbušných predmetov, munície a ďalších hromadne účinných zbraní upravených v  zákone č. 58/2014 Z. z. o výbušninách, výbušných predmetoch a munícii a o zmene a doplnení niektorých zákonov, zákone č. 129/1998 Z. z. o zákaze chemických zbraní a o zmene a doplnení </w:t>
      </w:r>
      <w:r w:rsidRPr="003139F5">
        <w:rPr>
          <w:rFonts w:ascii="Times New Roman" w:hAnsi="Times New Roman" w:cs="Times New Roman"/>
          <w:sz w:val="24"/>
          <w:szCs w:val="24"/>
        </w:rPr>
        <w:lastRenderedPageBreak/>
        <w:t>niektorých zákonov, zákone č. 218/2007 Z. z. o zákaze biologických zbraní a o zmene a dop</w:t>
      </w:r>
      <w:r w:rsidR="002E5431" w:rsidRPr="003139F5">
        <w:rPr>
          <w:rFonts w:ascii="Times New Roman" w:hAnsi="Times New Roman" w:cs="Times New Roman"/>
          <w:sz w:val="24"/>
          <w:szCs w:val="24"/>
        </w:rPr>
        <w:t>lnení niektorých zákonov a pod.</w:t>
      </w:r>
    </w:p>
    <w:p w14:paraId="3BB5C5F5"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274D868F" w14:textId="6DD2669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Dochádza k revízii základných skutkových podstát trestného činu podľa § 295. Jednou zo zmien je vypustenie pojmu hromadenie strelných zbraní z odseku 1 písmena b), pretože spadá pod jednotlivé kvalifikované skutkové podstaty § 294, ktoré zahŕňajú väčšie, značné a veľké množstvo. Tým sa zabezpečí jednoznačnosť právnej úpravy a jej jednotná aplikácia.</w:t>
      </w:r>
    </w:p>
    <w:p w14:paraId="74292F5D" w14:textId="77777777" w:rsidR="002E5431" w:rsidRPr="003139F5" w:rsidRDefault="00970491"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Ďalšou zmenou je vyčlenenie konania podľa odseku 2 písmena b) do nového § 295a, ktorý bude postihovať nepovolené projektovanie stavby alebo používanie prevádzky na výrobu chemických alebo </w:t>
      </w:r>
      <w:r w:rsidR="002E5431" w:rsidRPr="003139F5">
        <w:rPr>
          <w:rFonts w:ascii="Times New Roman" w:hAnsi="Times New Roman" w:cs="Times New Roman"/>
          <w:sz w:val="24"/>
          <w:szCs w:val="24"/>
        </w:rPr>
        <w:t xml:space="preserve">biologických zbraní. </w:t>
      </w:r>
    </w:p>
    <w:p w14:paraId="28C91726" w14:textId="77777777" w:rsidR="002E5431" w:rsidRPr="003139F5" w:rsidRDefault="002E5431" w:rsidP="007F37C2">
      <w:pPr>
        <w:spacing w:after="0" w:line="240" w:lineRule="auto"/>
        <w:jc w:val="both"/>
        <w:rPr>
          <w:rFonts w:ascii="Times New Roman" w:hAnsi="Times New Roman" w:cs="Times New Roman"/>
          <w:sz w:val="24"/>
          <w:szCs w:val="24"/>
        </w:rPr>
      </w:pPr>
    </w:p>
    <w:p w14:paraId="188B8F02"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základnej skutkovej podstate podľa odseku 1 sa upravuje neoprávnená dispozícia s výbušninami, výbušnými predmetmi, muníciou alebo muničnými elementami, kým v odseku 2 sa upravuje neoprávnená dispozícia s hromadne účinnými zbraňami. V oboch skutkových podstatách sa dopĺňajú nové spôsoby konania, ktorými možno spáchať trestný čin, a to neoprávnený vývoj, ponuka, dodanie, skladovanie a danie na prepravu. Z dôvodu vyššej spoločenskej závažnosti pri neoprávnenej dispozícii s hromadne účinnými zbraňami sa v odseku 2 stanovuje vyššia trestná sadzba  v porovnaní s odsekom 1.</w:t>
      </w:r>
    </w:p>
    <w:p w14:paraId="2B25E7C2"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231F7482"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odseku 3 sa ako kvalifikačný znak dopĺňa trestnoprávna recidíva, nakoľko s prihliadnutím na závažnosť tejto protispoločenskej činnosti sa javí ako potrebné osobitne postih</w:t>
      </w:r>
      <w:r w:rsidR="002E5431" w:rsidRPr="003139F5">
        <w:rPr>
          <w:rFonts w:ascii="Times New Roman" w:hAnsi="Times New Roman" w:cs="Times New Roman"/>
          <w:sz w:val="24"/>
          <w:szCs w:val="24"/>
        </w:rPr>
        <w:t>ovať recidívu takéhoto konania.</w:t>
      </w:r>
    </w:p>
    <w:p w14:paraId="1B614559"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7CCF9A7A"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Objektom trestných činov podľa § 294 a 295 je ochrana bezpečnosti ľudí pred možným </w:t>
      </w:r>
      <w:r w:rsidR="002E5431" w:rsidRPr="003139F5">
        <w:rPr>
          <w:rFonts w:ascii="Times New Roman" w:hAnsi="Times New Roman" w:cs="Times New Roman"/>
          <w:sz w:val="24"/>
          <w:szCs w:val="24"/>
        </w:rPr>
        <w:t>ohrozením ich života a zdravia.</w:t>
      </w:r>
    </w:p>
    <w:p w14:paraId="6F03AAD9"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2EC726A1"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Objektívna stránka skutkovej podstaty podľa § 294 spočíva v neoprávnenej výrobe, dovoze, vývoze, prevoze, preprave, zadovážení, držbe streliva (odsek 1), alebo strelnej zbrane alebo jej hlavnej časti alebo bez označenia strelnej zbrane alebo jej hlavnej časti určeného na ich identifikáciu podľa medzinárodnej zmluvy, ktorou je Slovenská republika viazaná (odsek 2). V oboch prípadoch je trestné aj sprostredkovanie takejto činnosti. Objektívna stránka trestného činu podľa § 294 odseku 3 spočíva vo sfalšovaní, nedovolenom zahladení, odstránení alebo inom pozmenení označenia strelnej zbrane alebo jej hlavnej časti určeného na identifikáciu podľa medzinárodnej zmluvy, ktorou je Slovenská republi</w:t>
      </w:r>
      <w:r w:rsidR="002E5431" w:rsidRPr="003139F5">
        <w:rPr>
          <w:rFonts w:ascii="Times New Roman" w:hAnsi="Times New Roman" w:cs="Times New Roman"/>
          <w:sz w:val="24"/>
          <w:szCs w:val="24"/>
        </w:rPr>
        <w:t>ka viazaná.</w:t>
      </w:r>
    </w:p>
    <w:p w14:paraId="0B650E0E"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54C06541" w14:textId="211D3D63"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Objektívna stránka skutkovej podstaty podľa § 295 spočíva v neoprávnenom vývoji, výrobe, ponuke, dovoze, vývoze, prevoze, preprave, daní na prepravu, dodaní, skladovaní výbušnín, výbušných predmetov, munície alebo muničných elementov (odsek 1), alebo hromadne účinných zbraní (odsek 2). V oboch prípadoch je trestné aj sprostredkovanie takejto činnosti.</w:t>
      </w:r>
    </w:p>
    <w:p w14:paraId="0897E3B2"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153AAA64" w14:textId="77777777" w:rsidR="002E543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iCs/>
          <w:sz w:val="24"/>
          <w:szCs w:val="24"/>
        </w:rPr>
        <w:t>Subjekt trestných činov podľa § 294 a 295 je všeobecný. Páchateľom môže byť každá trestne zodpovedná osoba.</w:t>
      </w:r>
    </w:p>
    <w:p w14:paraId="767727E2"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7A2B98AA" w14:textId="71A43DAD" w:rsidR="00970491" w:rsidRPr="003139F5" w:rsidRDefault="00970491" w:rsidP="007F37C2">
      <w:pPr>
        <w:spacing w:after="0" w:line="240" w:lineRule="auto"/>
        <w:ind w:firstLine="708"/>
        <w:jc w:val="both"/>
        <w:rPr>
          <w:rFonts w:ascii="Times New Roman" w:hAnsi="Times New Roman" w:cs="Times New Roman"/>
          <w:iCs/>
          <w:sz w:val="24"/>
          <w:szCs w:val="24"/>
        </w:rPr>
      </w:pPr>
      <w:r w:rsidRPr="003139F5">
        <w:rPr>
          <w:rFonts w:ascii="Times New Roman" w:hAnsi="Times New Roman" w:cs="Times New Roman"/>
          <w:iCs/>
          <w:sz w:val="24"/>
          <w:szCs w:val="24"/>
        </w:rPr>
        <w:t>Z hľadiska subjektívnej stránky sa vyžaduje úmyselné zavinenie. Pre trestnú zodpovednosť páchateľa sa vyžaduje, aby mal vedomosť o tom, že koná neoprávnene jedným zo spôsobov uvedených v základných skutkových podstatách § 294 a 295.</w:t>
      </w:r>
    </w:p>
    <w:p w14:paraId="44DF15D3" w14:textId="77777777" w:rsidR="002E5431" w:rsidRPr="003139F5" w:rsidRDefault="002E5431" w:rsidP="007F37C2">
      <w:pPr>
        <w:spacing w:after="0" w:line="240" w:lineRule="auto"/>
        <w:ind w:firstLine="708"/>
        <w:jc w:val="both"/>
        <w:rPr>
          <w:rFonts w:ascii="Times New Roman" w:hAnsi="Times New Roman" w:cs="Times New Roman"/>
          <w:sz w:val="24"/>
          <w:szCs w:val="24"/>
        </w:rPr>
      </w:pPr>
    </w:p>
    <w:p w14:paraId="758CB448" w14:textId="1D655EE1"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36</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295a a 295b)</w:t>
      </w:r>
    </w:p>
    <w:p w14:paraId="61FFD419" w14:textId="77777777" w:rsidR="00987D59" w:rsidRPr="003139F5" w:rsidRDefault="00987D59" w:rsidP="007F37C2">
      <w:pPr>
        <w:spacing w:after="0" w:line="240" w:lineRule="auto"/>
        <w:jc w:val="both"/>
        <w:rPr>
          <w:rFonts w:ascii="Times New Roman" w:hAnsi="Times New Roman" w:cs="Times New Roman"/>
          <w:i/>
          <w:sz w:val="24"/>
          <w:szCs w:val="24"/>
        </w:rPr>
      </w:pPr>
    </w:p>
    <w:p w14:paraId="31ED182E" w14:textId="41688695"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lastRenderedPageBreak/>
        <w:t>K § 295a</w:t>
      </w:r>
    </w:p>
    <w:p w14:paraId="6AAAF5A7" w14:textId="77777777" w:rsidR="00987D59" w:rsidRPr="003139F5" w:rsidRDefault="00987D59" w:rsidP="007F37C2">
      <w:pPr>
        <w:spacing w:after="0" w:line="240" w:lineRule="auto"/>
        <w:jc w:val="both"/>
        <w:rPr>
          <w:rFonts w:ascii="Times New Roman" w:hAnsi="Times New Roman" w:cs="Times New Roman"/>
          <w:sz w:val="24"/>
          <w:szCs w:val="24"/>
        </w:rPr>
      </w:pPr>
    </w:p>
    <w:p w14:paraId="6FC57772" w14:textId="499D5FDA"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vyčlenenie trestného činu podľa § 295 odseku 2 písmena b) do samostatného ustanovenia z dôvodu zmeny systematiky pri trestných činoch nedovoleného ozbrojovania a obchodovania so zbraňami. Táto skutková podstata bude postihovať nepovolené projektovanie stavby alebo používanie prevádzky na výrobu chemických zbraní alebo biologických zbraní, keďže ide o zbrane mimoriadne závažnej povahy a to tak z hľadiska ich primárneho účelu použitia, ako aj následkov, ktoré sú spôsobilé privodiť.</w:t>
      </w:r>
    </w:p>
    <w:p w14:paraId="357314EC" w14:textId="77777777" w:rsidR="00987D59" w:rsidRPr="003139F5" w:rsidRDefault="00987D59" w:rsidP="007F37C2">
      <w:pPr>
        <w:spacing w:after="0" w:line="240" w:lineRule="auto"/>
        <w:ind w:firstLine="708"/>
        <w:jc w:val="both"/>
        <w:rPr>
          <w:rFonts w:ascii="Times New Roman" w:hAnsi="Times New Roman" w:cs="Times New Roman"/>
          <w:sz w:val="24"/>
          <w:szCs w:val="24"/>
        </w:rPr>
      </w:pPr>
    </w:p>
    <w:p w14:paraId="05844F59" w14:textId="77777777"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295b</w:t>
      </w:r>
    </w:p>
    <w:p w14:paraId="1EF406BE" w14:textId="77777777" w:rsidR="00987D59" w:rsidRPr="003139F5" w:rsidRDefault="00987D59" w:rsidP="007F37C2">
      <w:pPr>
        <w:spacing w:after="0" w:line="240" w:lineRule="auto"/>
        <w:ind w:firstLine="708"/>
        <w:jc w:val="both"/>
        <w:rPr>
          <w:rFonts w:ascii="Times New Roman" w:hAnsi="Times New Roman" w:cs="Times New Roman"/>
          <w:sz w:val="24"/>
          <w:szCs w:val="24"/>
          <w:lang w:eastAsia="sk-SK"/>
        </w:rPr>
      </w:pPr>
    </w:p>
    <w:p w14:paraId="6F8642BB"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lang w:eastAsia="sk-SK"/>
        </w:rPr>
        <w:t>Ustanovuje sa nová skutková podstata trestného činu nedovolenej výroby, držania a nakladania s prekurzormi výbušnín. Z pracovných stretnutí</w:t>
      </w:r>
      <w:r w:rsidRPr="003139F5">
        <w:rPr>
          <w:rFonts w:ascii="Times New Roman" w:hAnsi="Times New Roman" w:cs="Times New Roman"/>
          <w:color w:val="FF0000"/>
          <w:sz w:val="24"/>
          <w:szCs w:val="24"/>
          <w:lang w:eastAsia="sk-SK"/>
        </w:rPr>
        <w:t xml:space="preserve"> </w:t>
      </w:r>
      <w:r w:rsidRPr="003139F5">
        <w:rPr>
          <w:rFonts w:ascii="Times New Roman" w:hAnsi="Times New Roman" w:cs="Times New Roman"/>
          <w:sz w:val="24"/>
          <w:szCs w:val="24"/>
          <w:lang w:eastAsia="sk-SK"/>
        </w:rPr>
        <w:t>s partnermi na úrovni expertov v oblasti bezpečnosti a boja proti zločinnosti členských štátov Európskej únie, ktorých sa pravidelne zúčastňuje aj delegát Slovenskej republiky (Ministerstvo vnútra Slovenskej republiky, Prezídium Policajného zboru, úrad kriminálnej polície) vyplýva, že systematizácia trestnoprávnej zodpovednosti za protiprávne konanie s prekurzormi výbušnín pri určitom stanovenom rozsahu je jediným dostatočne preventívnym opatrením s potenciálom odradiť od porušovania ustanovení obmedzujúcich nakladanie s prekurzormi výbušnín.</w:t>
      </w:r>
    </w:p>
    <w:p w14:paraId="7A74096A"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58BAAA3F"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lang w:eastAsia="sk-SK"/>
        </w:rPr>
        <w:t>Osobitné predpisy, ktoré obsahujú právnu úpravu prekurzorov výbušnín, sú najmä zákon č. 262/2014 Z. z. o pôsobnosti orgánov štátnej správy vo veciach prekurzorov výbušnín a o zmene a doplnení niektorých zákonov a Nariadenie Európskeho parlamentu a Rady (EÚ) 2019/1148 z 20. júna 2019 o uvádzaní prekurzorov výbušnín na trh a ich používaní, ktorým sa mení nariadenie (ES) č. 1907/2006 a ktorým sa zruš</w:t>
      </w:r>
      <w:r w:rsidR="004259DC" w:rsidRPr="003139F5">
        <w:rPr>
          <w:rFonts w:ascii="Times New Roman" w:hAnsi="Times New Roman" w:cs="Times New Roman"/>
          <w:sz w:val="24"/>
          <w:szCs w:val="24"/>
          <w:lang w:eastAsia="sk-SK"/>
        </w:rPr>
        <w:t>uje nariadenie (EÚ) č. 98/2013.</w:t>
      </w:r>
    </w:p>
    <w:p w14:paraId="3072DF88"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7E48FBFD"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bCs/>
          <w:sz w:val="24"/>
          <w:szCs w:val="24"/>
          <w:lang w:eastAsia="sk-SK"/>
        </w:rPr>
        <w:t>Rovnako je v tomto bode nevyhnutné konštatovať, že vzhľadom na jednoduchosť výroby niektorých druhov explozívnych materiálov bez potreby obstarania špecifického náčinia a vybavenia, je páchateľ, v prípade prípravy trestnej činnosti, pri ktorej má byť použitý explozívny materiál, v momente, kedy má obstarané potrebné prekurzory výbušnín veľmi blízko k dokonaniu protiprávneho skutku smerujúceho prot</w:t>
      </w:r>
      <w:r w:rsidR="004259DC" w:rsidRPr="003139F5">
        <w:rPr>
          <w:rFonts w:ascii="Times New Roman" w:hAnsi="Times New Roman" w:cs="Times New Roman"/>
          <w:bCs/>
          <w:sz w:val="24"/>
          <w:szCs w:val="24"/>
          <w:lang w:eastAsia="sk-SK"/>
        </w:rPr>
        <w:t>i životu, zdraviu a majetku za </w:t>
      </w:r>
      <w:r w:rsidRPr="003139F5">
        <w:rPr>
          <w:rFonts w:ascii="Times New Roman" w:hAnsi="Times New Roman" w:cs="Times New Roman"/>
          <w:bCs/>
          <w:sz w:val="24"/>
          <w:szCs w:val="24"/>
          <w:lang w:eastAsia="sk-SK"/>
        </w:rPr>
        <w:t xml:space="preserve">použitia explozívneho materiálu, avšak podľa súčasnej právnej úpravy nie je postihnuteľný za takéto konanie. </w:t>
      </w:r>
    </w:p>
    <w:p w14:paraId="0BBEC993"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2591B897"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rPr>
        <w:t>Objektom tohto trestného činu je ochrana bezpečnosti ľudí pre možným ohrozením ich života a zdravia.</w:t>
      </w:r>
    </w:p>
    <w:p w14:paraId="0B322D10"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6E438E12"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rPr>
        <w:t>Objektívna stránka skutkovej podstaty</w:t>
      </w:r>
      <w:r w:rsidR="00AB1953" w:rsidRPr="003139F5">
        <w:rPr>
          <w:rFonts w:ascii="Times New Roman" w:hAnsi="Times New Roman" w:cs="Times New Roman"/>
          <w:sz w:val="24"/>
          <w:szCs w:val="24"/>
        </w:rPr>
        <w:t xml:space="preserve"> trestného činu</w:t>
      </w:r>
      <w:r w:rsidRPr="003139F5">
        <w:rPr>
          <w:rFonts w:ascii="Times New Roman" w:hAnsi="Times New Roman" w:cs="Times New Roman"/>
          <w:sz w:val="24"/>
          <w:szCs w:val="24"/>
        </w:rPr>
        <w:t xml:space="preserve"> podľa § 295b ods</w:t>
      </w:r>
      <w:r w:rsidR="00AB1953" w:rsidRPr="003139F5">
        <w:rPr>
          <w:rFonts w:ascii="Times New Roman" w:hAnsi="Times New Roman" w:cs="Times New Roman"/>
          <w:sz w:val="24"/>
          <w:szCs w:val="24"/>
        </w:rPr>
        <w:t>.</w:t>
      </w:r>
      <w:r w:rsidRPr="003139F5">
        <w:rPr>
          <w:rFonts w:ascii="Times New Roman" w:hAnsi="Times New Roman" w:cs="Times New Roman"/>
          <w:sz w:val="24"/>
          <w:szCs w:val="24"/>
        </w:rPr>
        <w:t xml:space="preserve"> 1 spočíva vo výrobe, dovoze, vývoze, prevoze, kúpe, predaji, prevode, uložení, zadovážení alebo prechovávaní prekurzoru výbušnín sebe alebo inému v rozpore so všeobecne záväznými predpismi. Aby nedochádzalo k neúčelnej a neprimeranej </w:t>
      </w:r>
      <w:proofErr w:type="spellStart"/>
      <w:r w:rsidRPr="003139F5">
        <w:rPr>
          <w:rFonts w:ascii="Times New Roman" w:hAnsi="Times New Roman" w:cs="Times New Roman"/>
          <w:sz w:val="24"/>
          <w:szCs w:val="24"/>
        </w:rPr>
        <w:t>kriminalizácii</w:t>
      </w:r>
      <w:proofErr w:type="spellEnd"/>
      <w:r w:rsidRPr="003139F5">
        <w:rPr>
          <w:rFonts w:ascii="Times New Roman" w:hAnsi="Times New Roman" w:cs="Times New Roman"/>
          <w:sz w:val="24"/>
          <w:szCs w:val="24"/>
        </w:rPr>
        <w:t>, trestnoprávna zodpovednosť sa bude v prípade odseku 1 aplikovať iba v prípade priestupkovej recidívy. Tá spočíva v porušení právnych predpisov na úseku prekurzorov výbušnín, najmä zákon č. 262/2014 Z. z. o pôsobnosti orgánov štátnej správy vo veciach prekurzorov výbušnín a o zmene a doplnení niektorých zákonov a Nariadenie Európskeho parlamentu a Rady (EÚ) 2019/1148 z 20. júna 2019 o uvádzaní prekurzorov výbušnín na trh a ich používaní, ktorým sa mení nariadenie (ES) č. 1907/2006 a ktorým sa zrušuje nariadenie (EÚ) č. 98/2013.</w:t>
      </w:r>
    </w:p>
    <w:p w14:paraId="3C350461"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594955C1" w14:textId="4245A933"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rPr>
        <w:t>Objektívna stránka skutkovej podstaty</w:t>
      </w:r>
      <w:r w:rsidR="00881C11" w:rsidRPr="003139F5">
        <w:rPr>
          <w:rFonts w:ascii="Times New Roman" w:hAnsi="Times New Roman" w:cs="Times New Roman"/>
          <w:sz w:val="24"/>
          <w:szCs w:val="24"/>
        </w:rPr>
        <w:t xml:space="preserve"> trestného činu</w:t>
      </w:r>
      <w:r w:rsidRPr="003139F5">
        <w:rPr>
          <w:rFonts w:ascii="Times New Roman" w:hAnsi="Times New Roman" w:cs="Times New Roman"/>
          <w:sz w:val="24"/>
          <w:szCs w:val="24"/>
        </w:rPr>
        <w:t xml:space="preserve"> podľa § 295b ods</w:t>
      </w:r>
      <w:r w:rsidR="00881C11" w:rsidRPr="003139F5">
        <w:rPr>
          <w:rFonts w:ascii="Times New Roman" w:hAnsi="Times New Roman" w:cs="Times New Roman"/>
          <w:sz w:val="24"/>
          <w:szCs w:val="24"/>
        </w:rPr>
        <w:t>.</w:t>
      </w:r>
      <w:r w:rsidRPr="003139F5">
        <w:rPr>
          <w:rFonts w:ascii="Times New Roman" w:hAnsi="Times New Roman" w:cs="Times New Roman"/>
          <w:sz w:val="24"/>
          <w:szCs w:val="24"/>
        </w:rPr>
        <w:t xml:space="preserve"> 2 spočíva vo výrobe, dovoze, vývoze, prevoze, kúpe, predaji, prevode, uložení, zadovážení alebo </w:t>
      </w:r>
      <w:r w:rsidRPr="003139F5">
        <w:rPr>
          <w:rFonts w:ascii="Times New Roman" w:hAnsi="Times New Roman" w:cs="Times New Roman"/>
          <w:sz w:val="24"/>
          <w:szCs w:val="24"/>
        </w:rPr>
        <w:lastRenderedPageBreak/>
        <w:t>prechovávaní prekurzoru výbušnín sebe alebo inému v rozpore so všeobecne záväznými predpismi v malom množstve (</w:t>
      </w:r>
      <w:r w:rsidR="00881C11" w:rsidRPr="003139F5">
        <w:rPr>
          <w:rFonts w:ascii="Times New Roman" w:hAnsi="Times New Roman" w:cs="Times New Roman"/>
          <w:sz w:val="24"/>
          <w:szCs w:val="24"/>
        </w:rPr>
        <w:t xml:space="preserve">k tomu </w:t>
      </w:r>
      <w:r w:rsidRPr="003139F5">
        <w:rPr>
          <w:rFonts w:ascii="Times New Roman" w:hAnsi="Times New Roman" w:cs="Times New Roman"/>
          <w:sz w:val="24"/>
          <w:szCs w:val="24"/>
        </w:rPr>
        <w:t>pozri</w:t>
      </w:r>
      <w:r w:rsidR="00881C11" w:rsidRPr="003139F5">
        <w:rPr>
          <w:rFonts w:ascii="Times New Roman" w:hAnsi="Times New Roman" w:cs="Times New Roman"/>
          <w:sz w:val="24"/>
          <w:szCs w:val="24"/>
        </w:rPr>
        <w:t xml:space="preserve"> odôvodnenie k bodu </w:t>
      </w:r>
      <w:r w:rsidR="00F72909" w:rsidRPr="003139F5">
        <w:rPr>
          <w:rFonts w:ascii="Times New Roman" w:hAnsi="Times New Roman" w:cs="Times New Roman"/>
          <w:sz w:val="24"/>
          <w:szCs w:val="24"/>
        </w:rPr>
        <w:t>127</w:t>
      </w:r>
      <w:r w:rsidRPr="003139F5">
        <w:rPr>
          <w:rFonts w:ascii="Times New Roman" w:hAnsi="Times New Roman" w:cs="Times New Roman"/>
          <w:sz w:val="24"/>
          <w:szCs w:val="24"/>
        </w:rPr>
        <w:t>).</w:t>
      </w:r>
    </w:p>
    <w:p w14:paraId="3B5A5681"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401904D5"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rPr>
        <w:t>Subjekt trestného činu podľa § 295b je všeobecný. Páchateľom môže byť každá trestne zodpovedná osoba.</w:t>
      </w:r>
    </w:p>
    <w:p w14:paraId="4328310A"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5D2E7747" w14:textId="77777777" w:rsidR="004259DC" w:rsidRPr="003139F5" w:rsidRDefault="00970491" w:rsidP="007F37C2">
      <w:pPr>
        <w:spacing w:after="0" w:line="240" w:lineRule="auto"/>
        <w:ind w:firstLine="708"/>
        <w:jc w:val="both"/>
        <w:rPr>
          <w:rFonts w:ascii="Times New Roman" w:hAnsi="Times New Roman" w:cs="Times New Roman"/>
          <w:sz w:val="24"/>
          <w:szCs w:val="24"/>
          <w:lang w:eastAsia="sk-SK"/>
        </w:rPr>
      </w:pPr>
      <w:r w:rsidRPr="003139F5">
        <w:rPr>
          <w:rFonts w:ascii="Times New Roman" w:hAnsi="Times New Roman" w:cs="Times New Roman"/>
          <w:sz w:val="24"/>
          <w:szCs w:val="24"/>
        </w:rPr>
        <w:t>Z hľadiska subjektívnej stránky sa vyžaduje úmyselné zavinenie. Pre trestnú zodpovednosť páchateľa sa vyžaduje, aby mal vedomosť o tom, že koná v rozpore so všeobecne záväznými právnymi predpismi jedným zo spôsobov uvedených v základných skutkových podstatách § 295b.</w:t>
      </w:r>
    </w:p>
    <w:p w14:paraId="1B41777A"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5A02B956" w14:textId="30007EC8"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Za protiprávnu dispozíciu s prekurzormi výbušnín sa ustanovuje v základnej skutkovej podstate aj v kvalifikovaných skutkových podstatách miernejší trest, než je tomu pri obdobnom konaní s funkčnou výbušninou, kde ide opäť o naplnenie skutkovej podstaty trestného činu nedovolené ozbrojovanie a obchodovanie so zbraňami podľa § 295 Trestného zákona.</w:t>
      </w:r>
    </w:p>
    <w:p w14:paraId="1E0C7A00" w14:textId="77777777" w:rsidR="004259DC" w:rsidRPr="003139F5" w:rsidRDefault="004259DC" w:rsidP="007F37C2">
      <w:pPr>
        <w:spacing w:after="0" w:line="240" w:lineRule="auto"/>
        <w:ind w:firstLine="708"/>
        <w:jc w:val="both"/>
        <w:rPr>
          <w:rFonts w:ascii="Times New Roman" w:hAnsi="Times New Roman" w:cs="Times New Roman"/>
          <w:sz w:val="24"/>
          <w:szCs w:val="24"/>
          <w:lang w:eastAsia="sk-SK"/>
        </w:rPr>
      </w:pPr>
    </w:p>
    <w:p w14:paraId="0074A170" w14:textId="54F591D0" w:rsidR="00043896" w:rsidRPr="003139F5" w:rsidRDefault="00043896"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E260F2"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E260F2"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37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297)</w:t>
      </w:r>
    </w:p>
    <w:p w14:paraId="78354B76" w14:textId="77777777" w:rsidR="00A622C2" w:rsidRPr="003139F5" w:rsidRDefault="00A622C2" w:rsidP="007F37C2">
      <w:pPr>
        <w:spacing w:after="0" w:line="240" w:lineRule="auto"/>
        <w:jc w:val="both"/>
        <w:rPr>
          <w:rFonts w:ascii="Times New Roman" w:hAnsi="Times New Roman" w:cs="Times New Roman"/>
          <w:sz w:val="24"/>
          <w:szCs w:val="24"/>
        </w:rPr>
      </w:pPr>
    </w:p>
    <w:p w14:paraId="27A15794" w14:textId="0A72FBDF" w:rsidR="00043896" w:rsidRPr="003139F5" w:rsidRDefault="00863C7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doplnenom odseku 2 sa trestný čin </w:t>
      </w:r>
      <w:r w:rsidR="00A622C2" w:rsidRPr="003139F5">
        <w:rPr>
          <w:rFonts w:ascii="Times New Roman" w:hAnsi="Times New Roman" w:cs="Times New Roman"/>
          <w:sz w:val="24"/>
          <w:szCs w:val="24"/>
        </w:rPr>
        <w:t>z</w:t>
      </w:r>
      <w:r w:rsidRPr="003139F5">
        <w:rPr>
          <w:rFonts w:ascii="Times New Roman" w:hAnsi="Times New Roman" w:cs="Times New Roman"/>
          <w:sz w:val="24"/>
          <w:szCs w:val="24"/>
        </w:rPr>
        <w:t>aloženia, zosnovania a podporovania teroristickej skupiny rozširuje o spáchanie činu v spojení s cudzou mocou alebo cudzím činiteľom.</w:t>
      </w:r>
    </w:p>
    <w:p w14:paraId="6E320052" w14:textId="77777777" w:rsidR="00A622C2" w:rsidRPr="003139F5" w:rsidRDefault="00A622C2" w:rsidP="007F37C2">
      <w:pPr>
        <w:spacing w:after="0" w:line="240" w:lineRule="auto"/>
        <w:jc w:val="both"/>
        <w:rPr>
          <w:rFonts w:ascii="Times New Roman" w:hAnsi="Times New Roman" w:cs="Times New Roman"/>
          <w:sz w:val="24"/>
          <w:szCs w:val="24"/>
        </w:rPr>
      </w:pPr>
    </w:p>
    <w:p w14:paraId="358D057D" w14:textId="34157B2F" w:rsidR="00970491" w:rsidRPr="003139F5" w:rsidRDefault="00881C1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bodom</w:t>
      </w:r>
      <w:r w:rsidR="00970491"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38</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a</w:t>
      </w:r>
      <w:r w:rsidR="00E260F2" w:rsidRPr="003139F5">
        <w:rPr>
          <w:rFonts w:ascii="Times New Roman" w:hAnsi="Times New Roman" w:cs="Times New Roman"/>
          <w:bCs/>
          <w:sz w:val="24"/>
          <w:szCs w:val="24"/>
          <w:u w:val="single"/>
        </w:rPr>
        <w:t>ž</w:t>
      </w:r>
      <w:r w:rsidRPr="003139F5">
        <w:rPr>
          <w:rFonts w:ascii="Times New Roman" w:hAnsi="Times New Roman" w:cs="Times New Roman"/>
          <w:bCs/>
          <w:sz w:val="24"/>
          <w:szCs w:val="24"/>
          <w:u w:val="single"/>
        </w:rPr>
        <w:t xml:space="preserve"> </w:t>
      </w:r>
      <w:r w:rsidR="00156FED" w:rsidRPr="003139F5">
        <w:rPr>
          <w:rFonts w:ascii="Times New Roman" w:hAnsi="Times New Roman" w:cs="Times New Roman"/>
          <w:bCs/>
          <w:sz w:val="24"/>
          <w:szCs w:val="24"/>
          <w:u w:val="single"/>
        </w:rPr>
        <w:t>34</w:t>
      </w:r>
      <w:r w:rsidR="00156FED">
        <w:rPr>
          <w:rFonts w:ascii="Times New Roman" w:hAnsi="Times New Roman" w:cs="Times New Roman"/>
          <w:bCs/>
          <w:sz w:val="24"/>
          <w:szCs w:val="24"/>
          <w:u w:val="single"/>
        </w:rPr>
        <w:t>0</w:t>
      </w:r>
      <w:r w:rsidR="00156FED" w:rsidRPr="003139F5">
        <w:rPr>
          <w:rFonts w:ascii="Times New Roman" w:hAnsi="Times New Roman" w:cs="Times New Roman"/>
          <w:bCs/>
          <w:sz w:val="24"/>
          <w:szCs w:val="24"/>
          <w:u w:val="single"/>
        </w:rPr>
        <w:t xml:space="preserve"> </w:t>
      </w:r>
      <w:r w:rsidR="00970491" w:rsidRPr="003139F5">
        <w:rPr>
          <w:rFonts w:ascii="Times New Roman" w:hAnsi="Times New Roman" w:cs="Times New Roman"/>
          <w:bCs/>
          <w:sz w:val="24"/>
          <w:szCs w:val="24"/>
          <w:u w:val="single"/>
        </w:rPr>
        <w:t>(§ 298)</w:t>
      </w:r>
    </w:p>
    <w:p w14:paraId="05015705" w14:textId="77777777" w:rsidR="00A622C2" w:rsidRPr="003139F5" w:rsidRDefault="00A622C2" w:rsidP="007F37C2">
      <w:pPr>
        <w:spacing w:after="0" w:line="240" w:lineRule="auto"/>
        <w:jc w:val="both"/>
        <w:rPr>
          <w:rFonts w:ascii="Times New Roman" w:hAnsi="Times New Roman" w:cs="Times New Roman"/>
          <w:sz w:val="24"/>
          <w:szCs w:val="24"/>
        </w:rPr>
      </w:pPr>
    </w:p>
    <w:p w14:paraId="7E185FCD" w14:textId="56A81853"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 sa do názvu trestného činu</w:t>
      </w:r>
      <w:r w:rsidR="009E6CF5" w:rsidRPr="003139F5">
        <w:rPr>
          <w:rFonts w:ascii="Times New Roman" w:hAnsi="Times New Roman" w:cs="Times New Roman"/>
          <w:sz w:val="24"/>
          <w:szCs w:val="24"/>
        </w:rPr>
        <w:t xml:space="preserve"> a skutkovej podstaty</w:t>
      </w:r>
      <w:r w:rsidRPr="003139F5">
        <w:rPr>
          <w:rFonts w:ascii="Times New Roman" w:hAnsi="Times New Roman" w:cs="Times New Roman"/>
          <w:sz w:val="24"/>
          <w:szCs w:val="24"/>
        </w:rPr>
        <w:t xml:space="preserve"> doplniť </w:t>
      </w:r>
      <w:r w:rsidR="009E6CF5" w:rsidRPr="003139F5">
        <w:rPr>
          <w:rFonts w:ascii="Times New Roman" w:hAnsi="Times New Roman" w:cs="Times New Roman"/>
          <w:sz w:val="24"/>
          <w:szCs w:val="24"/>
        </w:rPr>
        <w:t xml:space="preserve">pojem </w:t>
      </w:r>
      <w:r w:rsidRPr="003139F5">
        <w:rPr>
          <w:rFonts w:ascii="Times New Roman" w:hAnsi="Times New Roman" w:cs="Times New Roman"/>
          <w:sz w:val="24"/>
          <w:szCs w:val="24"/>
        </w:rPr>
        <w:t>,,jed"</w:t>
      </w:r>
      <w:r w:rsidR="0017301A" w:rsidRPr="003139F5">
        <w:rPr>
          <w:rFonts w:ascii="Times New Roman" w:hAnsi="Times New Roman" w:cs="Times New Roman"/>
          <w:sz w:val="24"/>
          <w:szCs w:val="24"/>
        </w:rPr>
        <w:t>,</w:t>
      </w:r>
      <w:r w:rsidR="009E6CF5" w:rsidRPr="003139F5">
        <w:rPr>
          <w:rFonts w:ascii="Times New Roman" w:hAnsi="Times New Roman" w:cs="Times New Roman"/>
          <w:sz w:val="24"/>
          <w:szCs w:val="24"/>
        </w:rPr>
        <w:t xml:space="preserve"> </w:t>
      </w:r>
      <w:r w:rsidR="0017301A" w:rsidRPr="003139F5">
        <w:rPr>
          <w:rFonts w:ascii="Times New Roman" w:hAnsi="Times New Roman" w:cs="Times New Roman"/>
          <w:sz w:val="24"/>
          <w:szCs w:val="24"/>
        </w:rPr>
        <w:t>k</w:t>
      </w:r>
      <w:r w:rsidR="009E6CF5" w:rsidRPr="003139F5">
        <w:rPr>
          <w:rFonts w:ascii="Times New Roman" w:hAnsi="Times New Roman" w:cs="Times New Roman"/>
          <w:sz w:val="24"/>
          <w:szCs w:val="24"/>
        </w:rPr>
        <w:t xml:space="preserve">torý sa vypúšťa z drogových trestných činov. </w:t>
      </w:r>
      <w:r w:rsidRPr="003139F5">
        <w:rPr>
          <w:rFonts w:ascii="Times New Roman" w:hAnsi="Times New Roman" w:cs="Times New Roman"/>
          <w:sz w:val="24"/>
          <w:szCs w:val="24"/>
        </w:rPr>
        <w:t>Z hľadiska subjektívnej stránky trestného činu sa navrhuje</w:t>
      </w:r>
      <w:r w:rsidR="0027402B" w:rsidRPr="003139F5">
        <w:rPr>
          <w:rFonts w:ascii="Times New Roman" w:hAnsi="Times New Roman" w:cs="Times New Roman"/>
          <w:sz w:val="24"/>
          <w:szCs w:val="24"/>
        </w:rPr>
        <w:t xml:space="preserve"> do § 298</w:t>
      </w:r>
      <w:r w:rsidRPr="003139F5">
        <w:rPr>
          <w:rFonts w:ascii="Times New Roman" w:hAnsi="Times New Roman" w:cs="Times New Roman"/>
          <w:sz w:val="24"/>
          <w:szCs w:val="24"/>
        </w:rPr>
        <w:t xml:space="preserve"> stanoviť, aby sa na trestnosť činu vyžadovalo zavinenie z </w:t>
      </w:r>
      <w:r w:rsidR="0027402B" w:rsidRPr="003139F5">
        <w:rPr>
          <w:rFonts w:ascii="Times New Roman" w:hAnsi="Times New Roman" w:cs="Times New Roman"/>
          <w:sz w:val="24"/>
          <w:szCs w:val="24"/>
        </w:rPr>
        <w:t xml:space="preserve">hrubej </w:t>
      </w:r>
      <w:r w:rsidRPr="003139F5">
        <w:rPr>
          <w:rFonts w:ascii="Times New Roman" w:hAnsi="Times New Roman" w:cs="Times New Roman"/>
          <w:sz w:val="24"/>
          <w:szCs w:val="24"/>
        </w:rPr>
        <w:t>nedbanlivosti z dôvodu zosúladenia s požiadavkou článku 3 Smernice Európskeho parlamentu a Rady 2008/99/ES z 19. novembra 2008 o ochrane životného prostredia prostredníctvom trestného práva.</w:t>
      </w:r>
    </w:p>
    <w:p w14:paraId="09BA03F1" w14:textId="77777777" w:rsidR="006362C2" w:rsidRPr="003139F5" w:rsidRDefault="006362C2" w:rsidP="007F37C2">
      <w:pPr>
        <w:spacing w:after="0" w:line="240" w:lineRule="auto"/>
        <w:ind w:firstLine="708"/>
        <w:jc w:val="both"/>
        <w:rPr>
          <w:rFonts w:ascii="Times New Roman" w:hAnsi="Times New Roman" w:cs="Times New Roman"/>
          <w:sz w:val="24"/>
          <w:szCs w:val="24"/>
        </w:rPr>
      </w:pPr>
    </w:p>
    <w:p w14:paraId="0820420C" w14:textId="37238B5F"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w:t>
      </w:r>
      <w:r w:rsidR="00F03C60" w:rsidRPr="003139F5">
        <w:rPr>
          <w:rFonts w:ascii="Times New Roman" w:hAnsi="Times New Roman" w:cs="Times New Roman"/>
          <w:bCs/>
          <w:sz w:val="24"/>
          <w:szCs w:val="24"/>
          <w:u w:val="single"/>
        </w:rPr>
        <w:t xml:space="preserve">bodom </w:t>
      </w:r>
      <w:r w:rsidR="007859DC" w:rsidRPr="003139F5">
        <w:rPr>
          <w:rFonts w:ascii="Times New Roman" w:hAnsi="Times New Roman" w:cs="Times New Roman"/>
          <w:bCs/>
          <w:sz w:val="24"/>
          <w:szCs w:val="24"/>
          <w:u w:val="single"/>
        </w:rPr>
        <w:t> </w:t>
      </w:r>
      <w:r w:rsidR="00156FED" w:rsidRPr="003139F5">
        <w:rPr>
          <w:rFonts w:ascii="Times New Roman" w:hAnsi="Times New Roman" w:cs="Times New Roman"/>
          <w:bCs/>
          <w:sz w:val="24"/>
          <w:szCs w:val="24"/>
          <w:u w:val="single"/>
        </w:rPr>
        <w:t>34</w:t>
      </w:r>
      <w:r w:rsidR="00156FED">
        <w:rPr>
          <w:rFonts w:ascii="Times New Roman" w:hAnsi="Times New Roman" w:cs="Times New Roman"/>
          <w:bCs/>
          <w:sz w:val="24"/>
          <w:szCs w:val="24"/>
          <w:u w:val="single"/>
        </w:rPr>
        <w:t>1</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299)</w:t>
      </w:r>
    </w:p>
    <w:p w14:paraId="5A42FD46" w14:textId="77777777" w:rsidR="006362C2" w:rsidRPr="003139F5" w:rsidRDefault="006362C2" w:rsidP="007F37C2">
      <w:pPr>
        <w:spacing w:after="0" w:line="240" w:lineRule="auto"/>
        <w:jc w:val="both"/>
        <w:rPr>
          <w:rFonts w:ascii="Times New Roman" w:hAnsi="Times New Roman" w:cs="Times New Roman"/>
          <w:sz w:val="24"/>
          <w:szCs w:val="24"/>
        </w:rPr>
      </w:pPr>
    </w:p>
    <w:p w14:paraId="58928287" w14:textId="240CA80C"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Neoprávnené nakladanie, výroba a držba jedov je v súčasnosti upravená v skutkových podstatách trestných činov uvedených v ustanoveniach § 135, </w:t>
      </w:r>
      <w:r w:rsidR="00881C11"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171, </w:t>
      </w:r>
      <w:r w:rsidR="00881C11"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172 a </w:t>
      </w:r>
      <w:r w:rsidR="00881C11"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173, ktoré sa týkajú drogovej trestnej činnosti a teda nakladania s omamnými, psychotropnými látkami a ich prekurzormi páchateľmi pre vlastnú potrebu alebo pre iného. Jedom je chemická látka, ktorá spôsobuje vnútorný rozpad organizmu, čím vedie k zhoršeniu zdravotného stavu organizmu, prípadne jeho smrti. Označiť určitú chemickú látku ako „jed“ a vyvodiť trestnoprávne dôsledky nakladania s ňou je možné len v prípade, že je za „jed“ označená všeobecne záväzným právnym predpisom, ktorý zakazuje manipuláciu s takouto látkou bez povolenia. V prípade jedov v zmysle doterajšej praxe nedochádza k neoprávnenému nakladaniu ich užívateľmi, a teda neoprávnené nakladanie s jedmi nenapĺňa obligatórnu súčasť skutkovej podstaty trestného činu nedovolená výroba omamných a psychotropných látok, jedov alebo prekurzorov, ich držanie a obchodovanie s nimi podľa § 171, </w:t>
      </w:r>
      <w:r w:rsidR="00881C11"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172 a </w:t>
      </w:r>
      <w:r w:rsidR="00881C11"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173. Neoprávnená výroba, nakladanie a držba jedov však môže svojou povahou ohroziť objekt chránený skutkovou podstatou trestného činu nedovolenej výroby a držania jadrových materiálov, rádioaktívnych látok, vysoko rizikových chemických látok a vysoko rizikových biologických agensov a toxínov podľa § 298, ktorým je záujem na ochrane bezpečnosti ľudí a spoločnosti pred možným ohrozením, ktoré vyplýva z nekontrolovateľnej výroby, dovozu, vývozu, prevozu, prechovávania alebo zadovažovania </w:t>
      </w:r>
      <w:r w:rsidRPr="003139F5">
        <w:rPr>
          <w:rFonts w:ascii="Times New Roman" w:hAnsi="Times New Roman" w:cs="Times New Roman"/>
          <w:sz w:val="24"/>
          <w:szCs w:val="24"/>
        </w:rPr>
        <w:lastRenderedPageBreak/>
        <w:t>jedov. Zároveň je potrebné poukázať na skutočnosť, že jed je toxická látka, ktorú môžeme zaradiť medzi chemické látky, rizikové biologické agensy alebo toxíny.</w:t>
      </w:r>
    </w:p>
    <w:p w14:paraId="14979CAB" w14:textId="77777777" w:rsidR="00D70A8B" w:rsidRPr="003139F5" w:rsidRDefault="00D70A8B" w:rsidP="007F37C2">
      <w:pPr>
        <w:spacing w:after="0" w:line="240" w:lineRule="auto"/>
        <w:ind w:firstLine="708"/>
        <w:jc w:val="both"/>
        <w:rPr>
          <w:rFonts w:ascii="Times New Roman" w:hAnsi="Times New Roman" w:cs="Times New Roman"/>
          <w:sz w:val="24"/>
          <w:szCs w:val="24"/>
        </w:rPr>
      </w:pPr>
    </w:p>
    <w:p w14:paraId="0B40865E" w14:textId="77777777" w:rsidR="00D70A8B"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uvedených dôvodov sa javí ako logickejšie zaradenie nedovolenej výroby a držania jedov do skutkovej podstaty trestného činu nedovolenej výroby a držania jadrových materiálov, rádioaktívnych látok, vysoko rizikových chemických látok a vysoko rizikových biologických agensov a toxínov podľa § 298.</w:t>
      </w:r>
    </w:p>
    <w:p w14:paraId="79B1A4A8" w14:textId="77777777" w:rsidR="00D70A8B" w:rsidRPr="003139F5" w:rsidRDefault="00D70A8B" w:rsidP="007F37C2">
      <w:pPr>
        <w:spacing w:after="0" w:line="240" w:lineRule="auto"/>
        <w:ind w:firstLine="708"/>
        <w:jc w:val="both"/>
        <w:rPr>
          <w:rFonts w:ascii="Times New Roman" w:hAnsi="Times New Roman" w:cs="Times New Roman"/>
          <w:sz w:val="24"/>
          <w:szCs w:val="24"/>
        </w:rPr>
      </w:pPr>
    </w:p>
    <w:p w14:paraId="157FF2FF" w14:textId="63D0D0FA" w:rsidR="0027402B" w:rsidRPr="003139F5" w:rsidRDefault="0027402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ustanoveniach sa taktiež posúva </w:t>
      </w:r>
      <w:r w:rsidR="004C2B41" w:rsidRPr="003139F5">
        <w:rPr>
          <w:rFonts w:ascii="Times New Roman" w:hAnsi="Times New Roman" w:cs="Times New Roman"/>
          <w:sz w:val="24"/>
          <w:szCs w:val="24"/>
        </w:rPr>
        <w:t xml:space="preserve">rozsah </w:t>
      </w:r>
      <w:r w:rsidRPr="003139F5">
        <w:rPr>
          <w:rFonts w:ascii="Times New Roman" w:hAnsi="Times New Roman" w:cs="Times New Roman"/>
          <w:sz w:val="24"/>
          <w:szCs w:val="24"/>
        </w:rPr>
        <w:t>o jeden stupeň vyššie</w:t>
      </w:r>
      <w:r w:rsidR="004C2B41" w:rsidRPr="003139F5">
        <w:rPr>
          <w:rFonts w:ascii="Times New Roman" w:hAnsi="Times New Roman" w:cs="Times New Roman"/>
          <w:sz w:val="24"/>
          <w:szCs w:val="24"/>
        </w:rPr>
        <w:t>.</w:t>
      </w:r>
    </w:p>
    <w:p w14:paraId="4F33766C" w14:textId="70E48740" w:rsidR="00D70A8B" w:rsidRPr="003139F5" w:rsidRDefault="00D70A8B" w:rsidP="007F37C2">
      <w:pPr>
        <w:spacing w:after="0" w:line="240" w:lineRule="auto"/>
        <w:jc w:val="both"/>
        <w:rPr>
          <w:rFonts w:ascii="Times New Roman" w:hAnsi="Times New Roman" w:cs="Times New Roman"/>
          <w:sz w:val="24"/>
          <w:szCs w:val="24"/>
        </w:rPr>
      </w:pPr>
    </w:p>
    <w:p w14:paraId="115B2F38" w14:textId="69A6986C"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Pr>
          <w:rFonts w:ascii="Times New Roman" w:hAnsi="Times New Roman" w:cs="Times New Roman"/>
          <w:bCs/>
          <w:sz w:val="24"/>
          <w:szCs w:val="24"/>
          <w:u w:val="single"/>
        </w:rPr>
        <w:t> </w:t>
      </w:r>
      <w:r w:rsidR="00156FED" w:rsidRPr="003139F5">
        <w:rPr>
          <w:rFonts w:ascii="Times New Roman" w:hAnsi="Times New Roman" w:cs="Times New Roman"/>
          <w:bCs/>
          <w:sz w:val="24"/>
          <w:szCs w:val="24"/>
          <w:u w:val="single"/>
        </w:rPr>
        <w:t>34</w:t>
      </w:r>
      <w:r w:rsidR="00156FED">
        <w:rPr>
          <w:rFonts w:ascii="Times New Roman" w:hAnsi="Times New Roman" w:cs="Times New Roman"/>
          <w:bCs/>
          <w:sz w:val="24"/>
          <w:szCs w:val="24"/>
          <w:u w:val="single"/>
        </w:rPr>
        <w:t xml:space="preserve">2 </w:t>
      </w:r>
      <w:r w:rsidRPr="003139F5">
        <w:rPr>
          <w:rFonts w:ascii="Times New Roman" w:hAnsi="Times New Roman" w:cs="Times New Roman"/>
          <w:bCs/>
          <w:sz w:val="24"/>
          <w:szCs w:val="24"/>
          <w:u w:val="single"/>
        </w:rPr>
        <w:t>(§ 300 až 302</w:t>
      </w:r>
      <w:r w:rsidR="007E6D67" w:rsidRPr="003139F5">
        <w:rPr>
          <w:rFonts w:ascii="Times New Roman" w:hAnsi="Times New Roman" w:cs="Times New Roman"/>
          <w:bCs/>
          <w:sz w:val="24"/>
          <w:szCs w:val="24"/>
          <w:u w:val="single"/>
        </w:rPr>
        <w:t>a</w:t>
      </w:r>
      <w:r w:rsidRPr="003139F5">
        <w:rPr>
          <w:rFonts w:ascii="Times New Roman" w:hAnsi="Times New Roman" w:cs="Times New Roman"/>
          <w:bCs/>
          <w:sz w:val="24"/>
          <w:szCs w:val="24"/>
          <w:u w:val="single"/>
        </w:rPr>
        <w:t>)</w:t>
      </w:r>
    </w:p>
    <w:p w14:paraId="689BEB69" w14:textId="77777777" w:rsidR="00883774" w:rsidRPr="003139F5" w:rsidRDefault="00883774" w:rsidP="007F37C2">
      <w:pPr>
        <w:spacing w:after="0" w:line="240" w:lineRule="auto"/>
        <w:ind w:firstLine="708"/>
        <w:jc w:val="both"/>
        <w:rPr>
          <w:rFonts w:ascii="Times New Roman" w:hAnsi="Times New Roman" w:cs="Times New Roman"/>
          <w:sz w:val="24"/>
          <w:szCs w:val="24"/>
        </w:rPr>
      </w:pPr>
    </w:p>
    <w:p w14:paraId="4C09DD4F" w14:textId="77777777" w:rsidR="009F7667"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Navrhujeme z textu § 300 vypustiť slovo „úmyselne“, keďže ide o zbytočnú duplicitu. Nedbanlivostné formy tohto typu trestnej činnosti sú upravené samostatne v § 301.</w:t>
      </w:r>
    </w:p>
    <w:p w14:paraId="442353C3" w14:textId="77777777" w:rsidR="009F7667" w:rsidRPr="003139F5" w:rsidRDefault="009F7667" w:rsidP="007F37C2">
      <w:pPr>
        <w:spacing w:after="0" w:line="240" w:lineRule="auto"/>
        <w:ind w:firstLine="708"/>
        <w:jc w:val="both"/>
        <w:rPr>
          <w:rFonts w:ascii="Times New Roman" w:hAnsi="Times New Roman" w:cs="Times New Roman"/>
          <w:sz w:val="24"/>
          <w:szCs w:val="24"/>
        </w:rPr>
      </w:pPr>
    </w:p>
    <w:p w14:paraId="2E7D3880" w14:textId="2F433911"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v celom znení navrhujeme pojem škoda nahradiť pojmom rozsah, ktorý navrhujeme jednotne používať pri všetkých trestných činoch proti životnému prostrediu. Pojem rozsah považujeme za výstižnejšie a logické označenie kritéria závažnosti protiprávneho konania, nakoľko pri trestných činoch proti životnému prostrediu sa doňho započítava okrem majetkovej škody aj ekologická ujma a získaný prospech v príčinnej súvislosti s trestným činom. Pokiaľ ide o výšku rozsahu, v základnej skutkovej podstate § 300, 301 a 302 </w:t>
      </w:r>
      <w:r w:rsidR="00E219B1" w:rsidRPr="003139F5">
        <w:rPr>
          <w:rFonts w:ascii="Times New Roman" w:hAnsi="Times New Roman" w:cs="Times New Roman"/>
          <w:sz w:val="24"/>
          <w:szCs w:val="24"/>
        </w:rPr>
        <w:t xml:space="preserve">(s výnimkou § 302 ods. 1 písm. a) a b) a § 302a ods. 1 písm. a) a b)) </w:t>
      </w:r>
      <w:r w:rsidRPr="003139F5">
        <w:rPr>
          <w:rFonts w:ascii="Times New Roman" w:hAnsi="Times New Roman" w:cs="Times New Roman"/>
          <w:sz w:val="24"/>
          <w:szCs w:val="24"/>
        </w:rPr>
        <w:t xml:space="preserve">navrhujeme s ohľadom na subsidiaritu trestnej represie stanoviť ako kvalifikačný znak väčší rozsah (suma nad 5000 eur), čím dochádza k posunu výšky rozsahu aj v kvalifikovaných skutkových podstatách. </w:t>
      </w:r>
    </w:p>
    <w:p w14:paraId="098D43AD"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7E869416" w14:textId="494EDD0D"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300 ods. 3 navrhujeme za slová postaví stavbu doplniť slová </w:t>
      </w:r>
      <w:r w:rsidR="00A02925" w:rsidRPr="003139F5">
        <w:rPr>
          <w:rFonts w:ascii="Times New Roman" w:hAnsi="Times New Roman" w:cs="Times New Roman"/>
          <w:sz w:val="24"/>
          <w:szCs w:val="24"/>
        </w:rPr>
        <w:t>„</w:t>
      </w:r>
      <w:r w:rsidRPr="003139F5">
        <w:rPr>
          <w:rFonts w:ascii="Times New Roman" w:hAnsi="Times New Roman" w:cs="Times New Roman"/>
          <w:sz w:val="24"/>
          <w:szCs w:val="24"/>
        </w:rPr>
        <w:t>alebo jej časť</w:t>
      </w:r>
      <w:r w:rsidR="00043896" w:rsidRPr="003139F5">
        <w:rPr>
          <w:rFonts w:ascii="Times New Roman" w:hAnsi="Times New Roman" w:cs="Times New Roman"/>
          <w:sz w:val="24"/>
          <w:szCs w:val="24"/>
        </w:rPr>
        <w:t>, alebo postaví obydlie, ktoré nie je stavbou alebo jej časťou umožňujúce trvalé alebo sezónne bývanie</w:t>
      </w:r>
      <w:r w:rsidRPr="003139F5">
        <w:rPr>
          <w:rFonts w:ascii="Times New Roman" w:hAnsi="Times New Roman" w:cs="Times New Roman"/>
          <w:sz w:val="24"/>
          <w:szCs w:val="24"/>
        </w:rPr>
        <w:t>” s prihliadnutím na možnosť postihu páchateľa, ktorý stavbu nestihol dokončiť a pri odhalení svojho protiprávneho konania mal postavenú iba jej časť</w:t>
      </w:r>
      <w:r w:rsidR="00043896" w:rsidRPr="003139F5">
        <w:rPr>
          <w:rFonts w:ascii="Times New Roman" w:hAnsi="Times New Roman" w:cs="Times New Roman"/>
          <w:sz w:val="24"/>
          <w:szCs w:val="24"/>
        </w:rPr>
        <w:t xml:space="preserve"> </w:t>
      </w:r>
      <w:r w:rsidR="0027402B" w:rsidRPr="003139F5">
        <w:rPr>
          <w:rFonts w:ascii="Times New Roman" w:hAnsi="Times New Roman" w:cs="Times New Roman"/>
          <w:sz w:val="24"/>
          <w:szCs w:val="24"/>
        </w:rPr>
        <w:t>a na fakt, že nie každé</w:t>
      </w:r>
      <w:r w:rsidR="00043896" w:rsidRPr="003139F5">
        <w:rPr>
          <w:rFonts w:ascii="Times New Roman" w:hAnsi="Times New Roman" w:cs="Times New Roman"/>
          <w:sz w:val="24"/>
          <w:szCs w:val="24"/>
        </w:rPr>
        <w:t xml:space="preserve"> obydlie umožňujúce trvalé alebo sezónne bývanie</w:t>
      </w:r>
      <w:r w:rsidR="0027402B" w:rsidRPr="003139F5">
        <w:rPr>
          <w:rFonts w:ascii="Times New Roman" w:hAnsi="Times New Roman" w:cs="Times New Roman"/>
          <w:sz w:val="24"/>
          <w:szCs w:val="24"/>
        </w:rPr>
        <w:t xml:space="preserve"> je </w:t>
      </w:r>
      <w:r w:rsidR="00043896" w:rsidRPr="003139F5">
        <w:rPr>
          <w:rFonts w:ascii="Times New Roman" w:hAnsi="Times New Roman" w:cs="Times New Roman"/>
          <w:sz w:val="24"/>
          <w:szCs w:val="24"/>
        </w:rPr>
        <w:t>stavbou,</w:t>
      </w:r>
      <w:r w:rsidR="00043896" w:rsidRPr="003139F5">
        <w:rPr>
          <w:rFonts w:ascii="Times New Roman" w:hAnsi="Times New Roman" w:cs="Times New Roman"/>
        </w:rPr>
        <w:t xml:space="preserve"> </w:t>
      </w:r>
      <w:r w:rsidR="00043896" w:rsidRPr="003139F5">
        <w:rPr>
          <w:rFonts w:ascii="Times New Roman" w:hAnsi="Times New Roman" w:cs="Times New Roman"/>
          <w:sz w:val="24"/>
          <w:szCs w:val="24"/>
        </w:rPr>
        <w:t xml:space="preserve">keďže stavba a jej časť </w:t>
      </w:r>
      <w:r w:rsidR="005273B7" w:rsidRPr="003139F5">
        <w:rPr>
          <w:rFonts w:ascii="Times New Roman" w:hAnsi="Times New Roman" w:cs="Times New Roman"/>
          <w:sz w:val="24"/>
          <w:szCs w:val="24"/>
        </w:rPr>
        <w:t>je</w:t>
      </w:r>
      <w:r w:rsidR="00043896" w:rsidRPr="003139F5">
        <w:rPr>
          <w:rFonts w:ascii="Times New Roman" w:hAnsi="Times New Roman" w:cs="Times New Roman"/>
          <w:sz w:val="24"/>
          <w:szCs w:val="24"/>
        </w:rPr>
        <w:t xml:space="preserve"> </w:t>
      </w:r>
      <w:r w:rsidR="0027402B" w:rsidRPr="003139F5">
        <w:rPr>
          <w:rFonts w:ascii="Times New Roman" w:hAnsi="Times New Roman" w:cs="Times New Roman"/>
          <w:sz w:val="24"/>
          <w:szCs w:val="24"/>
        </w:rPr>
        <w:t xml:space="preserve">v zmysle zákona </w:t>
      </w:r>
      <w:r w:rsidR="00043896" w:rsidRPr="003139F5">
        <w:rPr>
          <w:rFonts w:ascii="Times New Roman" w:hAnsi="Times New Roman" w:cs="Times New Roman"/>
          <w:sz w:val="24"/>
          <w:szCs w:val="24"/>
        </w:rPr>
        <w:t>vždy pevne spojená so zemou</w:t>
      </w:r>
      <w:r w:rsidRPr="003139F5">
        <w:rPr>
          <w:rFonts w:ascii="Times New Roman" w:hAnsi="Times New Roman" w:cs="Times New Roman"/>
          <w:sz w:val="24"/>
          <w:szCs w:val="24"/>
        </w:rPr>
        <w:t xml:space="preserve">. Zo súčasného ustanovenia totiž nevyplýva možnosť postihu prípadov, kedy sa stavba len začala a teda ešte nie je pevne spojená so zemou (podľa § 43 </w:t>
      </w:r>
      <w:r w:rsidR="004F1292" w:rsidRPr="003139F5">
        <w:rPr>
          <w:rFonts w:ascii="Times New Roman" w:hAnsi="Times New Roman" w:cs="Times New Roman"/>
          <w:sz w:val="24"/>
          <w:szCs w:val="24"/>
        </w:rPr>
        <w:t xml:space="preserve">zákona č. 50/1976 Zb. </w:t>
      </w:r>
      <w:r w:rsidRPr="003139F5">
        <w:rPr>
          <w:rFonts w:ascii="Times New Roman" w:hAnsi="Times New Roman" w:cs="Times New Roman"/>
          <w:sz w:val="24"/>
          <w:szCs w:val="24"/>
        </w:rPr>
        <w:t>stavebného zákona</w:t>
      </w:r>
      <w:r w:rsidR="00A02925" w:rsidRPr="003139F5">
        <w:rPr>
          <w:rFonts w:ascii="Times New Roman" w:hAnsi="Times New Roman" w:cs="Times New Roman"/>
          <w:sz w:val="24"/>
          <w:szCs w:val="24"/>
        </w:rPr>
        <w:t>, resp. podľa § 2 zákona č. 201/2022 Z. z.  o výstavbe</w:t>
      </w:r>
      <w:r w:rsidRPr="003139F5">
        <w:rPr>
          <w:rFonts w:ascii="Times New Roman" w:hAnsi="Times New Roman" w:cs="Times New Roman"/>
          <w:sz w:val="24"/>
          <w:szCs w:val="24"/>
        </w:rPr>
        <w:t>). K odhaleniu uvedeného trestného činu často dochádza vo chvíli, kedy stavebník stihol postaviť len časť stavby, vykonaním napríklad výkopových prác, uložením základnej betónovej dosky alebo iných počiatočných stavebných činností, ktoré nie je možné definovať ako „postavenie stavby“, pričom ich následok na životnom prostredí je rovnaký ako aj pri dokončení celej st</w:t>
      </w:r>
      <w:r w:rsidR="002861DA" w:rsidRPr="003139F5">
        <w:rPr>
          <w:rFonts w:ascii="Times New Roman" w:hAnsi="Times New Roman" w:cs="Times New Roman"/>
          <w:sz w:val="24"/>
          <w:szCs w:val="24"/>
        </w:rPr>
        <w:t xml:space="preserve">avby, najmä v chránenom území. </w:t>
      </w:r>
    </w:p>
    <w:p w14:paraId="62642A4D"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21D4D20B" w14:textId="77777777"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Takisto navrhujeme zaviesť do kvalifikovaných skutkových podstát nové kvalifikačné znaky, ktoré umožňujú postihovať závažnejš</w:t>
      </w:r>
      <w:r w:rsidR="002861DA" w:rsidRPr="003139F5">
        <w:rPr>
          <w:rFonts w:ascii="Times New Roman" w:hAnsi="Times New Roman" w:cs="Times New Roman"/>
          <w:sz w:val="24"/>
          <w:szCs w:val="24"/>
        </w:rPr>
        <w:t>ie formy protiprávneho konania.</w:t>
      </w:r>
    </w:p>
    <w:p w14:paraId="4972866E"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48CE2D1D" w14:textId="77777777"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301 sa navrhuje stanoviť ako požadovanú formu zavinenia </w:t>
      </w:r>
      <w:r w:rsidR="0027402B" w:rsidRPr="003139F5">
        <w:rPr>
          <w:rFonts w:ascii="Times New Roman" w:hAnsi="Times New Roman" w:cs="Times New Roman"/>
          <w:sz w:val="24"/>
          <w:szCs w:val="24"/>
        </w:rPr>
        <w:t xml:space="preserve">hrubú </w:t>
      </w:r>
      <w:r w:rsidRPr="003139F5">
        <w:rPr>
          <w:rFonts w:ascii="Times New Roman" w:hAnsi="Times New Roman" w:cs="Times New Roman"/>
          <w:sz w:val="24"/>
          <w:szCs w:val="24"/>
        </w:rPr>
        <w:t>nedbanlivosť z dôvodu zosúladenia s požiadavkami článku 3 Smernice Európskeho parlamentu a Rady 2008/99/ES z 19. novembra 2008 o ochrane životného prostredia prostredníctvom trestného práva.</w:t>
      </w:r>
    </w:p>
    <w:p w14:paraId="517B6E4B"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5A0A8BFF" w14:textId="77777777" w:rsidR="002861DA" w:rsidRPr="003139F5" w:rsidRDefault="00190A1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nadväznosti na naviazanie trestných činov proti životnému prostrediu na rozsah sa precizuje § 30</w:t>
      </w:r>
      <w:r w:rsidR="004C2B41" w:rsidRPr="003139F5">
        <w:rPr>
          <w:rFonts w:ascii="Times New Roman" w:hAnsi="Times New Roman" w:cs="Times New Roman"/>
          <w:sz w:val="24"/>
          <w:szCs w:val="24"/>
        </w:rPr>
        <w:t>1</w:t>
      </w:r>
      <w:r w:rsidRPr="003139F5">
        <w:rPr>
          <w:rFonts w:ascii="Times New Roman" w:hAnsi="Times New Roman" w:cs="Times New Roman"/>
          <w:sz w:val="24"/>
          <w:szCs w:val="24"/>
        </w:rPr>
        <w:t>.</w:t>
      </w:r>
    </w:p>
    <w:p w14:paraId="55D70B97"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7B80772B" w14:textId="393495D2"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Pokiaľ ide o trestný čin neoprávneného nakladania s odpadmi podľa § 302, v rámci poslednej novely tohto ustanovenia, účinnej od 1. 9. 2015, došlo k zjavnej chybe pri prepracovávaní textu, nakoľko nepriaznivý následok konania páchateľa je v celom ustanovení označovaný pojmom rozsah. Len v odseku 2 je uvádzaný pojem „škoda“, čo v aplikačnej praxi prinášalo určité problémy a pôsobilo zmätočne na činnosť orgánov činných v trestnom konaní. Aktuálne znenie pri väčšom rozsahu protiprávneho konania neumožňuje zahrnúť do nepriaznivého následku konania páchateľa neoprávnene získaný prospech, nakoľko tento aspekt nie je možné považovať za vydanie životného prostredia do nebezpečenstva vzniku väčšej škody. Z tohto dôvodu považujeme vyššie uvedenú zmenu za nutnú pre správne aplikovanie tohto ustanovenia.</w:t>
      </w:r>
      <w:r w:rsidR="007376F5" w:rsidRPr="003139F5">
        <w:rPr>
          <w:rFonts w:ascii="Times New Roman" w:hAnsi="Times New Roman" w:cs="Times New Roman"/>
          <w:sz w:val="24"/>
          <w:szCs w:val="24"/>
        </w:rPr>
        <w:t xml:space="preserve"> Z dôvodu jasnosti ustanovenia sa základná skutková podstata rozdeľuje do písmen. </w:t>
      </w:r>
    </w:p>
    <w:p w14:paraId="4A8BF8CC"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12892283" w14:textId="77777777"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odseku 3 navrhujeme doplniť nový kvalifikačný znak a to priestupkovú a trestnoprávnu recidívu, nakoľko s prihliadnutím na závažnosť tejto protispoločenskej činnosti sa javí ako potrebné osobitne postihovať recidívu takéhoto konania. V praxi bolo zistené, že najmä niektoré fyzické osoby sa rôznych foriem tejto trestnej činnosti dopúšťajú opakovane a je preto potrebné deklarovať aj týmto spôsobom, že takéto konanie je </w:t>
      </w:r>
      <w:r w:rsidR="002861DA" w:rsidRPr="003139F5">
        <w:rPr>
          <w:rFonts w:ascii="Times New Roman" w:hAnsi="Times New Roman" w:cs="Times New Roman"/>
          <w:sz w:val="24"/>
          <w:szCs w:val="24"/>
        </w:rPr>
        <w:t>namieste postihovať prísnejšie.</w:t>
      </w:r>
    </w:p>
    <w:p w14:paraId="1E205519"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34683C54" w14:textId="77777777"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Doterajší odsek 4 navrhujeme rozdeliť na dva odseky, pričom v odseku 4 navrhujeme zvýšenie hornej hranice trestnej sadzby až na desať rokov, vzhľadom na závažnosť následkov tohto druhu trestnej činnosti a súčasne navrhujeme zavedenie nového kvalifikačného znaku – „závažnejší spôsob konania“, nakoľko v praxi sa ukazuje, že niektoré závažné formy tejto trestnej činnosti sú páchané organizovane, porušovaním dôležitej povinnosti konkrétnej osoby alebo aj po dlhší čas a vzhľadom na vyššie uvedené je preto potrebné takéto</w:t>
      </w:r>
      <w:r w:rsidR="002861DA" w:rsidRPr="003139F5">
        <w:rPr>
          <w:rFonts w:ascii="Times New Roman" w:hAnsi="Times New Roman" w:cs="Times New Roman"/>
          <w:sz w:val="24"/>
          <w:szCs w:val="24"/>
        </w:rPr>
        <w:t xml:space="preserve"> konanie postihovať prísnejšie.</w:t>
      </w:r>
    </w:p>
    <w:p w14:paraId="0EA40D07"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1CAE083D" w14:textId="127BB280" w:rsidR="002861D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nového odseku 5 navrhujeme trestnú sadzbu </w:t>
      </w:r>
      <w:r w:rsidR="00E219B1" w:rsidRPr="003139F5">
        <w:rPr>
          <w:rFonts w:ascii="Times New Roman" w:hAnsi="Times New Roman" w:cs="Times New Roman"/>
          <w:sz w:val="24"/>
          <w:szCs w:val="24"/>
        </w:rPr>
        <w:t xml:space="preserve">päť </w:t>
      </w:r>
      <w:r w:rsidR="00190A19" w:rsidRPr="003139F5">
        <w:rPr>
          <w:rFonts w:ascii="Times New Roman" w:hAnsi="Times New Roman" w:cs="Times New Roman"/>
          <w:sz w:val="24"/>
          <w:szCs w:val="24"/>
        </w:rPr>
        <w:t xml:space="preserve">rokov až </w:t>
      </w:r>
      <w:r w:rsidR="00E219B1" w:rsidRPr="003139F5">
        <w:rPr>
          <w:rFonts w:ascii="Times New Roman" w:hAnsi="Times New Roman" w:cs="Times New Roman"/>
          <w:sz w:val="24"/>
          <w:szCs w:val="24"/>
        </w:rPr>
        <w:t xml:space="preserve">dvanásť </w:t>
      </w:r>
      <w:r w:rsidR="00190A19" w:rsidRPr="003139F5">
        <w:rPr>
          <w:rFonts w:ascii="Times New Roman" w:hAnsi="Times New Roman" w:cs="Times New Roman"/>
          <w:sz w:val="24"/>
          <w:szCs w:val="24"/>
        </w:rPr>
        <w:t>rokov.</w:t>
      </w:r>
      <w:r w:rsidRPr="003139F5">
        <w:rPr>
          <w:rFonts w:ascii="Times New Roman" w:hAnsi="Times New Roman" w:cs="Times New Roman"/>
          <w:sz w:val="24"/>
          <w:szCs w:val="24"/>
        </w:rPr>
        <w:t xml:space="preserve"> Navrhované kvalifikačné znaky sa týkajú najzávažnejších následkov alebo foriem, ktoré môžu pri páchaní trestnej činnosti nastať.</w:t>
      </w:r>
    </w:p>
    <w:p w14:paraId="3F663E12"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1ACCF711" w14:textId="4F92C4D6" w:rsidR="007376F5" w:rsidRPr="003139F5" w:rsidRDefault="007376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Nedbanlivostná forma trestného činu nakladania s odpadmi sa presúva do nového znenia § 302a.</w:t>
      </w:r>
      <w:r w:rsidR="00E219B1" w:rsidRPr="003139F5">
        <w:rPr>
          <w:rFonts w:ascii="Times New Roman" w:hAnsi="Times New Roman" w:cs="Times New Roman"/>
          <w:sz w:val="24"/>
          <w:szCs w:val="24"/>
        </w:rPr>
        <w:t xml:space="preserve"> Forma zavinenia sa z obyčajnej mení na hrubú nedbanlivosť.</w:t>
      </w:r>
    </w:p>
    <w:p w14:paraId="455A58EB" w14:textId="77777777" w:rsidR="002861DA" w:rsidRPr="003139F5" w:rsidRDefault="002861DA" w:rsidP="007F37C2">
      <w:pPr>
        <w:spacing w:after="0" w:line="240" w:lineRule="auto"/>
        <w:ind w:firstLine="708"/>
        <w:jc w:val="both"/>
        <w:rPr>
          <w:rFonts w:ascii="Times New Roman" w:hAnsi="Times New Roman" w:cs="Times New Roman"/>
          <w:sz w:val="24"/>
          <w:szCs w:val="24"/>
        </w:rPr>
      </w:pPr>
    </w:p>
    <w:p w14:paraId="43FFEA3E" w14:textId="37324A11" w:rsidR="007376F5" w:rsidRPr="003139F5" w:rsidRDefault="007376F5"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156FED" w:rsidRPr="003139F5">
        <w:rPr>
          <w:rFonts w:ascii="Times New Roman" w:hAnsi="Times New Roman" w:cs="Times New Roman"/>
          <w:sz w:val="24"/>
          <w:szCs w:val="24"/>
          <w:u w:val="single"/>
        </w:rPr>
        <w:t>34</w:t>
      </w:r>
      <w:r w:rsidR="00156FED">
        <w:rPr>
          <w:rFonts w:ascii="Times New Roman" w:hAnsi="Times New Roman" w:cs="Times New Roman"/>
          <w:sz w:val="24"/>
          <w:szCs w:val="24"/>
          <w:u w:val="single"/>
        </w:rPr>
        <w:t>3</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302b)</w:t>
      </w:r>
    </w:p>
    <w:p w14:paraId="140B7669" w14:textId="77777777" w:rsidR="00C8310D" w:rsidRPr="003139F5" w:rsidRDefault="00C8310D" w:rsidP="007F37C2">
      <w:pPr>
        <w:spacing w:after="0" w:line="240" w:lineRule="auto"/>
        <w:jc w:val="both"/>
        <w:rPr>
          <w:rFonts w:ascii="Times New Roman" w:hAnsi="Times New Roman" w:cs="Times New Roman"/>
          <w:sz w:val="24"/>
          <w:szCs w:val="24"/>
        </w:rPr>
      </w:pPr>
    </w:p>
    <w:p w14:paraId="45F49CDB" w14:textId="2E7BA0BB" w:rsidR="007376F5" w:rsidRPr="003139F5" w:rsidRDefault="007376F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Neoprávnené vypúšťanie znečisťujúcich látok sa presúva do § 302b z dôvodu rozdelenia trestného činu Neoprávnené</w:t>
      </w:r>
      <w:r w:rsidR="00750272" w:rsidRPr="003139F5">
        <w:rPr>
          <w:rFonts w:ascii="Times New Roman" w:hAnsi="Times New Roman" w:cs="Times New Roman"/>
          <w:sz w:val="24"/>
          <w:szCs w:val="24"/>
        </w:rPr>
        <w:t>ho</w:t>
      </w:r>
      <w:r w:rsidRPr="003139F5">
        <w:rPr>
          <w:rFonts w:ascii="Times New Roman" w:hAnsi="Times New Roman" w:cs="Times New Roman"/>
          <w:sz w:val="24"/>
          <w:szCs w:val="24"/>
        </w:rPr>
        <w:t xml:space="preserve"> nakladani</w:t>
      </w:r>
      <w:r w:rsidR="002679EE" w:rsidRPr="003139F5">
        <w:rPr>
          <w:rFonts w:ascii="Times New Roman" w:hAnsi="Times New Roman" w:cs="Times New Roman"/>
          <w:sz w:val="24"/>
          <w:szCs w:val="24"/>
        </w:rPr>
        <w:t>a</w:t>
      </w:r>
      <w:r w:rsidRPr="003139F5">
        <w:rPr>
          <w:rFonts w:ascii="Times New Roman" w:hAnsi="Times New Roman" w:cs="Times New Roman"/>
          <w:sz w:val="24"/>
          <w:szCs w:val="24"/>
        </w:rPr>
        <w:t xml:space="preserve"> s odpadmi spáchaného úmyselne a z</w:t>
      </w:r>
      <w:r w:rsidR="00E219B1" w:rsidRPr="003139F5">
        <w:rPr>
          <w:rFonts w:ascii="Times New Roman" w:hAnsi="Times New Roman" w:cs="Times New Roman"/>
          <w:sz w:val="24"/>
          <w:szCs w:val="24"/>
        </w:rPr>
        <w:t xml:space="preserve"> hrubej </w:t>
      </w:r>
      <w:r w:rsidRPr="003139F5">
        <w:rPr>
          <w:rFonts w:ascii="Times New Roman" w:hAnsi="Times New Roman" w:cs="Times New Roman"/>
          <w:sz w:val="24"/>
          <w:szCs w:val="24"/>
        </w:rPr>
        <w:t xml:space="preserve">nedbanlivosti do samostatných paragrafov. </w:t>
      </w:r>
    </w:p>
    <w:p w14:paraId="2D6C1262" w14:textId="77777777" w:rsidR="00C8310D" w:rsidRPr="003139F5" w:rsidRDefault="00C8310D" w:rsidP="007F37C2">
      <w:pPr>
        <w:spacing w:after="0" w:line="240" w:lineRule="auto"/>
        <w:ind w:firstLine="708"/>
        <w:jc w:val="both"/>
        <w:rPr>
          <w:rFonts w:ascii="Times New Roman" w:hAnsi="Times New Roman" w:cs="Times New Roman"/>
          <w:sz w:val="24"/>
          <w:szCs w:val="24"/>
        </w:rPr>
      </w:pPr>
    </w:p>
    <w:p w14:paraId="605BA3BD" w14:textId="1F50380F"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34</w:t>
      </w:r>
      <w:r w:rsidR="00156FED">
        <w:rPr>
          <w:rFonts w:ascii="Times New Roman" w:hAnsi="Times New Roman" w:cs="Times New Roman"/>
          <w:bCs/>
          <w:sz w:val="24"/>
          <w:szCs w:val="24"/>
          <w:u w:val="single"/>
        </w:rPr>
        <w:t>4</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303 až 304a)</w:t>
      </w:r>
    </w:p>
    <w:p w14:paraId="2A39BF47" w14:textId="77777777" w:rsidR="00C8310D" w:rsidRPr="003139F5" w:rsidRDefault="00C8310D" w:rsidP="007F37C2">
      <w:pPr>
        <w:spacing w:after="0" w:line="240" w:lineRule="auto"/>
        <w:jc w:val="both"/>
        <w:rPr>
          <w:rFonts w:ascii="Times New Roman" w:hAnsi="Times New Roman" w:cs="Times New Roman"/>
          <w:sz w:val="24"/>
          <w:szCs w:val="24"/>
        </w:rPr>
      </w:pPr>
    </w:p>
    <w:p w14:paraId="5691AC67" w14:textId="77777777" w:rsidR="003031A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celom znení § 303, 304 a 304a navrhujeme pojem škoda nahradiť pojmom rozsah, ktorý navrhujeme jednotne používať pri všetkých trestných činoch proti životnému prostrediu. Pojem rozsah považujeme za výstižnejšie a logické označenie kritéria závažnosti protiprávneho konania, nakoľko pri trestných činoch proti životnému prostrediu sa doňho započítava okrem majetkovej škody aj ekologická ujma a získaný prospech v príčinnej súvislosti s trestným činom. </w:t>
      </w:r>
    </w:p>
    <w:p w14:paraId="568BD920" w14:textId="77777777" w:rsidR="003031AA" w:rsidRPr="003139F5" w:rsidRDefault="003031AA" w:rsidP="007F37C2">
      <w:pPr>
        <w:spacing w:after="0" w:line="240" w:lineRule="auto"/>
        <w:ind w:firstLine="708"/>
        <w:jc w:val="both"/>
        <w:rPr>
          <w:rFonts w:ascii="Times New Roman" w:hAnsi="Times New Roman" w:cs="Times New Roman"/>
          <w:sz w:val="24"/>
          <w:szCs w:val="24"/>
        </w:rPr>
      </w:pPr>
    </w:p>
    <w:p w14:paraId="066C0F43" w14:textId="77777777" w:rsidR="003031A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Do kvalifikovaných skutkových podstát sa dopĺňajú nové kvalifikačné znaky, a to osobitný motív, závažnejší spôsob konania a priestupková a trestnoprávna recidíva, nakoľko ich aplikácia sa pri niektorých formách protiprávnej činnosti v oblasti ochrany životné</w:t>
      </w:r>
      <w:r w:rsidR="003031AA" w:rsidRPr="003139F5">
        <w:rPr>
          <w:rFonts w:ascii="Times New Roman" w:hAnsi="Times New Roman" w:cs="Times New Roman"/>
          <w:sz w:val="24"/>
          <w:szCs w:val="24"/>
        </w:rPr>
        <w:t>ho prostredia javí ako logická.</w:t>
      </w:r>
    </w:p>
    <w:p w14:paraId="32627AE3" w14:textId="77777777" w:rsidR="003031AA" w:rsidRPr="003139F5" w:rsidRDefault="003031AA" w:rsidP="007F37C2">
      <w:pPr>
        <w:spacing w:after="0" w:line="240" w:lineRule="auto"/>
        <w:ind w:firstLine="708"/>
        <w:jc w:val="both"/>
        <w:rPr>
          <w:rFonts w:ascii="Times New Roman" w:hAnsi="Times New Roman" w:cs="Times New Roman"/>
          <w:sz w:val="24"/>
          <w:szCs w:val="24"/>
        </w:rPr>
      </w:pPr>
    </w:p>
    <w:p w14:paraId="1BECED06" w14:textId="77777777" w:rsidR="003031AA"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Zároveň navrhujeme v § 303 a 304 vytvoriť nový odsek 4 s novými kvalifikačnými znakmi, ktorý umožňuje postihovať najzávažnejšie formy protiprávneho k</w:t>
      </w:r>
      <w:r w:rsidR="003031AA" w:rsidRPr="003139F5">
        <w:rPr>
          <w:rFonts w:ascii="Times New Roman" w:hAnsi="Times New Roman" w:cs="Times New Roman"/>
          <w:sz w:val="24"/>
          <w:szCs w:val="24"/>
        </w:rPr>
        <w:t>onania vyššou trestnou sadzbou.</w:t>
      </w:r>
    </w:p>
    <w:p w14:paraId="55AA5453" w14:textId="77777777" w:rsidR="003031AA" w:rsidRPr="003139F5" w:rsidRDefault="003031AA" w:rsidP="007F37C2">
      <w:pPr>
        <w:spacing w:after="0" w:line="240" w:lineRule="auto"/>
        <w:ind w:firstLine="708"/>
        <w:jc w:val="both"/>
        <w:rPr>
          <w:rFonts w:ascii="Times New Roman" w:hAnsi="Times New Roman" w:cs="Times New Roman"/>
          <w:sz w:val="24"/>
          <w:szCs w:val="24"/>
        </w:rPr>
      </w:pPr>
    </w:p>
    <w:p w14:paraId="20192C59" w14:textId="089878F7"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304 a 304a sa navrhuje stanoviť ako požadovanú formu zavinenia </w:t>
      </w:r>
      <w:r w:rsidR="004C2B41" w:rsidRPr="003139F5">
        <w:rPr>
          <w:rFonts w:ascii="Times New Roman" w:hAnsi="Times New Roman" w:cs="Times New Roman"/>
          <w:sz w:val="24"/>
          <w:szCs w:val="24"/>
        </w:rPr>
        <w:t xml:space="preserve">hrubú </w:t>
      </w:r>
      <w:r w:rsidRPr="003139F5">
        <w:rPr>
          <w:rFonts w:ascii="Times New Roman" w:hAnsi="Times New Roman" w:cs="Times New Roman"/>
          <w:sz w:val="24"/>
          <w:szCs w:val="24"/>
        </w:rPr>
        <w:t>nedbanlivosť z dôvodu uvedenia do súladu s požiadavkami článkom 3 Smernice Európskeho parlamentu a Rady 2008/99/ES z 19. novembra 2008 o ochrane životného prostredia prostredníctvom trestného práva.</w:t>
      </w:r>
    </w:p>
    <w:p w14:paraId="5C65526D" w14:textId="77777777" w:rsidR="003031AA" w:rsidRPr="003139F5" w:rsidRDefault="003031AA" w:rsidP="007F37C2">
      <w:pPr>
        <w:spacing w:after="0" w:line="240" w:lineRule="auto"/>
        <w:ind w:firstLine="708"/>
        <w:jc w:val="both"/>
        <w:rPr>
          <w:rFonts w:ascii="Times New Roman" w:hAnsi="Times New Roman" w:cs="Times New Roman"/>
          <w:sz w:val="24"/>
          <w:szCs w:val="24"/>
        </w:rPr>
      </w:pPr>
    </w:p>
    <w:p w14:paraId="00C70F41" w14:textId="63834EAB"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34</w:t>
      </w:r>
      <w:r w:rsidR="00156FED">
        <w:rPr>
          <w:rFonts w:ascii="Times New Roman" w:hAnsi="Times New Roman" w:cs="Times New Roman"/>
          <w:bCs/>
          <w:sz w:val="24"/>
          <w:szCs w:val="24"/>
          <w:u w:val="single"/>
        </w:rPr>
        <w:t>5</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304b)</w:t>
      </w:r>
    </w:p>
    <w:p w14:paraId="13875C54" w14:textId="77777777" w:rsidR="0019782D" w:rsidRPr="003139F5" w:rsidRDefault="0019782D" w:rsidP="007F37C2">
      <w:pPr>
        <w:spacing w:after="0" w:line="240" w:lineRule="auto"/>
        <w:jc w:val="both"/>
        <w:rPr>
          <w:rFonts w:ascii="Times New Roman" w:hAnsi="Times New Roman" w:cs="Times New Roman"/>
          <w:sz w:val="24"/>
          <w:szCs w:val="24"/>
        </w:rPr>
      </w:pPr>
    </w:p>
    <w:p w14:paraId="197A254E" w14:textId="77777777" w:rsidR="002679EE" w:rsidRPr="003139F5" w:rsidRDefault="00970491" w:rsidP="000163E6">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Ide o novú skutkovú podstatu trestného činu Neoprávneného nakladania s prípravkami na ochranu rastlín, </w:t>
      </w:r>
      <w:proofErr w:type="spellStart"/>
      <w:r w:rsidRPr="003139F5">
        <w:rPr>
          <w:rFonts w:ascii="Times New Roman" w:hAnsi="Times New Roman" w:cs="Times New Roman"/>
          <w:sz w:val="24"/>
          <w:szCs w:val="24"/>
        </w:rPr>
        <w:t>biocídmi</w:t>
      </w:r>
      <w:proofErr w:type="spellEnd"/>
      <w:r w:rsidRPr="003139F5">
        <w:rPr>
          <w:rFonts w:ascii="Times New Roman" w:hAnsi="Times New Roman" w:cs="Times New Roman"/>
          <w:sz w:val="24"/>
          <w:szCs w:val="24"/>
        </w:rPr>
        <w:t xml:space="preserve"> a ich účinnými látkami. Prípravky na ochranu rastlín a </w:t>
      </w:r>
      <w:proofErr w:type="spellStart"/>
      <w:r w:rsidRPr="003139F5">
        <w:rPr>
          <w:rFonts w:ascii="Times New Roman" w:hAnsi="Times New Roman" w:cs="Times New Roman"/>
          <w:sz w:val="24"/>
          <w:szCs w:val="24"/>
        </w:rPr>
        <w:t>biocídy</w:t>
      </w:r>
      <w:proofErr w:type="spellEnd"/>
      <w:r w:rsidRPr="003139F5">
        <w:rPr>
          <w:rFonts w:ascii="Times New Roman" w:hAnsi="Times New Roman" w:cs="Times New Roman"/>
          <w:sz w:val="24"/>
          <w:szCs w:val="24"/>
        </w:rPr>
        <w:t xml:space="preserve"> sú jedny z najprísnejšie regulovaných výrobkov v rámci Európskej únie. Uvedené látky sú schvaľované na úrovni EÚ a samotné prípravky s obsahom týchto látok podliehajú národnej autorizácii (registrácii), v rámci ktorej sa po hodnotení rizík navrhujú opatrenia na riadenie (zníženie) rizika. Keďže ide o látky, ktoré sú v mnohých ohľadoch rizikové pre zdravie človeka a pre životné prostredie, javí sa ako potrebné prijať primerané opatrenia aj na úrovni trestného práva. </w:t>
      </w:r>
    </w:p>
    <w:p w14:paraId="14C86ED6" w14:textId="77777777" w:rsidR="002679EE" w:rsidRPr="003139F5" w:rsidRDefault="002679EE" w:rsidP="000163E6">
      <w:pPr>
        <w:spacing w:after="0" w:line="240" w:lineRule="auto"/>
        <w:ind w:firstLine="708"/>
        <w:jc w:val="both"/>
        <w:rPr>
          <w:rFonts w:ascii="Times New Roman" w:hAnsi="Times New Roman" w:cs="Times New Roman"/>
          <w:sz w:val="24"/>
          <w:szCs w:val="24"/>
        </w:rPr>
      </w:pPr>
    </w:p>
    <w:p w14:paraId="4060BBCE" w14:textId="72A09030" w:rsidR="00B54818" w:rsidRPr="003139F5" w:rsidRDefault="00970491" w:rsidP="000163E6">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tejto oblasti dochádza k medzinárodnej organizovanej trestnej činnosti, ktorá spočíva najmä v nelegálnom obchode s prípravkami, ktoré v EÚ nie sú autorizované a ich vplyv na zdravie človeka a životné prostredie tým nie je známy. Bolo zistené, že cez územie SR dochádza k transportu takýchto látok a súčasne bolo potvrdené, že takéto prípravky sa protiprávne používajú aj na našom území. Postihovanie páchateľov takýchto protiprávnych konaní je podľa platného Trestného zákona pomerne komplikované a v praxi je možné postihovať len protiprávny dovoz alebo vývoz z tretích krajín za trestný čin porušovania predpisov o obehu tovaru v styku s cudzinou podľa § 254. Ostatné formy protiprávneho konania je možné postihovať len v správnom konaní, avšak štátne orgány, ktoré toto vykonávajú, nedisponujú dostatočnými kapacitami a nástrojmi na odhaľovanie a dokumentovanie skutočného rozsahu tejto protiprávnej činnosti. Cieľom navrhovaného ustanovenia je postihovať aj iné formy protiprávneho nakladania s takýmito látkami, vzhľadom na ich vážne riziká pre zdravie človeka a životné prostredie. </w:t>
      </w:r>
    </w:p>
    <w:p w14:paraId="4B0434B6" w14:textId="77777777" w:rsidR="00B54818" w:rsidRPr="003139F5" w:rsidRDefault="00B54818" w:rsidP="007F37C2">
      <w:pPr>
        <w:spacing w:after="0" w:line="240" w:lineRule="auto"/>
        <w:ind w:firstLine="708"/>
        <w:jc w:val="both"/>
        <w:rPr>
          <w:rFonts w:ascii="Times New Roman" w:hAnsi="Times New Roman" w:cs="Times New Roman"/>
          <w:sz w:val="24"/>
          <w:szCs w:val="24"/>
        </w:rPr>
      </w:pPr>
    </w:p>
    <w:p w14:paraId="087B0DA1" w14:textId="3F6DF14E"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46</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305)</w:t>
      </w:r>
    </w:p>
    <w:p w14:paraId="7F5F2CDE" w14:textId="77777777" w:rsidR="00256881" w:rsidRPr="003139F5" w:rsidRDefault="00256881" w:rsidP="007F37C2">
      <w:pPr>
        <w:spacing w:after="0" w:line="240" w:lineRule="auto"/>
        <w:jc w:val="both"/>
        <w:rPr>
          <w:rFonts w:ascii="Times New Roman" w:hAnsi="Times New Roman" w:cs="Times New Roman"/>
          <w:sz w:val="24"/>
          <w:szCs w:val="24"/>
        </w:rPr>
      </w:pPr>
    </w:p>
    <w:p w14:paraId="40F674A6" w14:textId="77777777" w:rsidR="00FC789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1 sa navrhuje stanoviť ako požadovanú formu zavinenia </w:t>
      </w:r>
      <w:r w:rsidR="00DE52FD" w:rsidRPr="003139F5">
        <w:rPr>
          <w:rFonts w:ascii="Times New Roman" w:hAnsi="Times New Roman" w:cs="Times New Roman"/>
          <w:sz w:val="24"/>
          <w:szCs w:val="24"/>
        </w:rPr>
        <w:t xml:space="preserve">hrubú </w:t>
      </w:r>
      <w:r w:rsidRPr="003139F5">
        <w:rPr>
          <w:rFonts w:ascii="Times New Roman" w:hAnsi="Times New Roman" w:cs="Times New Roman"/>
          <w:sz w:val="24"/>
          <w:szCs w:val="24"/>
        </w:rPr>
        <w:t>nedbanlivosť z dôvodu uvedenia do súladu s požiadavkami článkom 3 Smernice Európskeho parlamentu a Rady 2008/99/ES z 19. novembra 2008 o ochrane životného prostredia prostredníctvom trestného práva.</w:t>
      </w:r>
    </w:p>
    <w:p w14:paraId="1B1ABB7B" w14:textId="77777777" w:rsidR="00FC789C" w:rsidRPr="003139F5" w:rsidRDefault="00FC789C" w:rsidP="007F37C2">
      <w:pPr>
        <w:spacing w:after="0" w:line="240" w:lineRule="auto"/>
        <w:ind w:firstLine="708"/>
        <w:jc w:val="both"/>
        <w:rPr>
          <w:rFonts w:ascii="Times New Roman" w:hAnsi="Times New Roman" w:cs="Times New Roman"/>
          <w:sz w:val="24"/>
          <w:szCs w:val="24"/>
        </w:rPr>
      </w:pPr>
    </w:p>
    <w:p w14:paraId="212C5BB0" w14:textId="77777777" w:rsidR="00FC789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Pokiaľ ide o úpravu neoprávnených jázd v odseku 2, </w:t>
      </w:r>
      <w:r w:rsidR="0073273A" w:rsidRPr="003139F5">
        <w:rPr>
          <w:rFonts w:ascii="Times New Roman" w:hAnsi="Times New Roman" w:cs="Times New Roman"/>
          <w:sz w:val="24"/>
          <w:szCs w:val="24"/>
        </w:rPr>
        <w:t>zmena reaguje na aplikačné problémy pri preukazovaní znaku skutkovej podstaty „jazdí“ v prípadoch, ak je vozidlo odstavené</w:t>
      </w:r>
      <w:r w:rsidRPr="003139F5">
        <w:rPr>
          <w:rFonts w:ascii="Times New Roman" w:hAnsi="Times New Roman" w:cs="Times New Roman"/>
          <w:sz w:val="24"/>
          <w:szCs w:val="24"/>
        </w:rPr>
        <w:t xml:space="preserve">. S prihliadnutím na </w:t>
      </w:r>
      <w:r w:rsidR="002C3917" w:rsidRPr="003139F5">
        <w:rPr>
          <w:rFonts w:ascii="Times New Roman" w:hAnsi="Times New Roman" w:cs="Times New Roman"/>
          <w:sz w:val="24"/>
          <w:szCs w:val="24"/>
        </w:rPr>
        <w:t xml:space="preserve">zistené </w:t>
      </w:r>
      <w:r w:rsidRPr="003139F5">
        <w:rPr>
          <w:rFonts w:ascii="Times New Roman" w:hAnsi="Times New Roman" w:cs="Times New Roman"/>
          <w:sz w:val="24"/>
          <w:szCs w:val="24"/>
        </w:rPr>
        <w:t>skutočnosti sa javí ako nelogické, že doposiaľ platná a účinná odkazovacia (</w:t>
      </w:r>
      <w:proofErr w:type="spellStart"/>
      <w:r w:rsidRPr="003139F5">
        <w:rPr>
          <w:rFonts w:ascii="Times New Roman" w:hAnsi="Times New Roman" w:cs="Times New Roman"/>
          <w:sz w:val="24"/>
          <w:szCs w:val="24"/>
        </w:rPr>
        <w:t>blanketná</w:t>
      </w:r>
      <w:proofErr w:type="spellEnd"/>
      <w:r w:rsidRPr="003139F5">
        <w:rPr>
          <w:rFonts w:ascii="Times New Roman" w:hAnsi="Times New Roman" w:cs="Times New Roman"/>
          <w:sz w:val="24"/>
          <w:szCs w:val="24"/>
        </w:rPr>
        <w:t xml:space="preserve">) právna norma uvedená v § 305 ods. 2 výslovne nepostihuje </w:t>
      </w:r>
      <w:r w:rsidRPr="003139F5">
        <w:rPr>
          <w:rFonts w:ascii="Times New Roman" w:hAnsi="Times New Roman" w:cs="Times New Roman"/>
          <w:sz w:val="24"/>
          <w:szCs w:val="24"/>
        </w:rPr>
        <w:lastRenderedPageBreak/>
        <w:t>konanie spočívajúce v neoprávnenej jazde a státí v rozsahu všeobecne záväzného právneho predpisu na ochranu prírody a krajiny a všeobecne záväzného právneho predpisu na úseku lesného hospodárstva, na ktorý odkazuje.</w:t>
      </w:r>
      <w:r w:rsidR="005A1508" w:rsidRPr="003139F5">
        <w:rPr>
          <w:rFonts w:ascii="Times New Roman" w:hAnsi="Times New Roman" w:cs="Times New Roman"/>
          <w:sz w:val="24"/>
          <w:szCs w:val="24"/>
        </w:rPr>
        <w:t xml:space="preserve"> </w:t>
      </w:r>
    </w:p>
    <w:p w14:paraId="1FD597F5" w14:textId="77777777" w:rsidR="00FC789C" w:rsidRPr="003139F5" w:rsidRDefault="00FC789C" w:rsidP="007F37C2">
      <w:pPr>
        <w:spacing w:after="0" w:line="240" w:lineRule="auto"/>
        <w:ind w:firstLine="708"/>
        <w:jc w:val="both"/>
        <w:rPr>
          <w:rFonts w:ascii="Times New Roman" w:hAnsi="Times New Roman" w:cs="Times New Roman"/>
          <w:sz w:val="24"/>
          <w:szCs w:val="24"/>
        </w:rPr>
      </w:pPr>
    </w:p>
    <w:p w14:paraId="64D6B6D6" w14:textId="77777777" w:rsidR="00FC789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K neoprávnenej jazde alebo státiu spočívajúcom v porušovaní všeobecne záväzného právneho predpisu na ochranu prírody a krajiny alebo všeobecne záväzného právneho predpisu na úseku lesného hospodárstva v praxi často dochádza na pozemkoch, ktoré nespadajú do súčasného znenia skutkovej podstaty uvedeného trestného činu, ako „lesné alebo poľnohospodárske pozemky“. V tejto súvislosti sa teda javí ako potrebné upraviť znenie tejto skutkovej podstaty tak, aby sa ňou dali postihovať všetky protiprávne jazdy v </w:t>
      </w:r>
      <w:r w:rsidR="00A30177" w:rsidRPr="003139F5">
        <w:rPr>
          <w:rFonts w:ascii="Times New Roman" w:hAnsi="Times New Roman" w:cs="Times New Roman"/>
          <w:sz w:val="24"/>
          <w:szCs w:val="24"/>
        </w:rPr>
        <w:t>chránenom území alebo na lesných pozemkoch</w:t>
      </w:r>
      <w:r w:rsidRPr="003139F5">
        <w:rPr>
          <w:rFonts w:ascii="Times New Roman" w:hAnsi="Times New Roman" w:cs="Times New Roman"/>
          <w:sz w:val="24"/>
          <w:szCs w:val="24"/>
        </w:rPr>
        <w:t xml:space="preserve">. </w:t>
      </w:r>
      <w:r w:rsidR="00A30177" w:rsidRPr="003139F5">
        <w:rPr>
          <w:rFonts w:ascii="Times New Roman" w:hAnsi="Times New Roman" w:cs="Times New Roman"/>
          <w:sz w:val="24"/>
          <w:szCs w:val="24"/>
        </w:rPr>
        <w:t>Ustanovenie sa rozširuje aj o nezákonnú plavbu, státie a kotvenie plavidlom na vodnej ploche</w:t>
      </w:r>
      <w:r w:rsidR="00A374D6" w:rsidRPr="003139F5">
        <w:rPr>
          <w:rFonts w:ascii="Times New Roman" w:hAnsi="Times New Roman" w:cs="Times New Roman"/>
          <w:sz w:val="24"/>
          <w:szCs w:val="24"/>
        </w:rPr>
        <w:t xml:space="preserve"> a nezákonný let lietadlom</w:t>
      </w:r>
      <w:r w:rsidR="00A30177" w:rsidRPr="003139F5">
        <w:rPr>
          <w:rFonts w:ascii="Times New Roman" w:hAnsi="Times New Roman" w:cs="Times New Roman"/>
          <w:sz w:val="24"/>
          <w:szCs w:val="24"/>
        </w:rPr>
        <w:t>.</w:t>
      </w:r>
    </w:p>
    <w:p w14:paraId="25EC1E68" w14:textId="77777777" w:rsidR="00FC789C" w:rsidRPr="003139F5" w:rsidRDefault="00FC789C" w:rsidP="007F37C2">
      <w:pPr>
        <w:spacing w:after="0" w:line="240" w:lineRule="auto"/>
        <w:ind w:firstLine="708"/>
        <w:jc w:val="both"/>
        <w:rPr>
          <w:rFonts w:ascii="Times New Roman" w:hAnsi="Times New Roman" w:cs="Times New Roman"/>
          <w:sz w:val="24"/>
          <w:szCs w:val="24"/>
        </w:rPr>
      </w:pPr>
    </w:p>
    <w:p w14:paraId="1F8A3DC4" w14:textId="77777777" w:rsidR="00FC789C"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Uvedenú skutkovú podstatu považujeme za neprimerane prísnu, preto ju navrhujeme</w:t>
      </w:r>
      <w:r w:rsidR="00FC789C" w:rsidRPr="003139F5">
        <w:rPr>
          <w:rFonts w:ascii="Times New Roman" w:hAnsi="Times New Roman" w:cs="Times New Roman"/>
          <w:sz w:val="24"/>
          <w:szCs w:val="24"/>
        </w:rPr>
        <w:t xml:space="preserve"> naviazať na recidívne konania.</w:t>
      </w:r>
    </w:p>
    <w:p w14:paraId="2E5DFB0E" w14:textId="77777777" w:rsidR="00FC789C" w:rsidRPr="003139F5" w:rsidRDefault="00FC789C" w:rsidP="007F37C2">
      <w:pPr>
        <w:spacing w:after="0" w:line="240" w:lineRule="auto"/>
        <w:ind w:firstLine="708"/>
        <w:jc w:val="both"/>
        <w:rPr>
          <w:rFonts w:ascii="Times New Roman" w:hAnsi="Times New Roman" w:cs="Times New Roman"/>
          <w:sz w:val="24"/>
          <w:szCs w:val="24"/>
        </w:rPr>
      </w:pPr>
    </w:p>
    <w:p w14:paraId="58A80AE4" w14:textId="57D203A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súvislosti s postihovaním najzávažnejších foriem trestnej činnosti navrhujeme vytvoriť nový odsek </w:t>
      </w:r>
      <w:r w:rsidR="006C0AA7" w:rsidRPr="003139F5">
        <w:rPr>
          <w:rFonts w:ascii="Times New Roman" w:hAnsi="Times New Roman" w:cs="Times New Roman"/>
          <w:sz w:val="24"/>
          <w:szCs w:val="24"/>
        </w:rPr>
        <w:t>6</w:t>
      </w:r>
      <w:r w:rsidRPr="003139F5">
        <w:rPr>
          <w:rFonts w:ascii="Times New Roman" w:hAnsi="Times New Roman" w:cs="Times New Roman"/>
          <w:sz w:val="24"/>
          <w:szCs w:val="24"/>
        </w:rPr>
        <w:t>.</w:t>
      </w:r>
    </w:p>
    <w:p w14:paraId="6A1E180F" w14:textId="77777777" w:rsidR="00FC789C" w:rsidRPr="003139F5" w:rsidRDefault="00FC789C" w:rsidP="007F37C2">
      <w:pPr>
        <w:spacing w:after="0" w:line="240" w:lineRule="auto"/>
        <w:ind w:firstLine="708"/>
        <w:jc w:val="both"/>
        <w:rPr>
          <w:rFonts w:ascii="Times New Roman" w:hAnsi="Times New Roman" w:cs="Times New Roman"/>
          <w:sz w:val="24"/>
          <w:szCs w:val="24"/>
        </w:rPr>
      </w:pPr>
    </w:p>
    <w:p w14:paraId="01999EDA" w14:textId="77CF087C" w:rsidR="00A374D6" w:rsidRPr="003139F5" w:rsidRDefault="00A374D6"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FC789C"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w:t>
      </w:r>
      <w:r w:rsidR="00546F90" w:rsidRPr="003139F5">
        <w:rPr>
          <w:rFonts w:ascii="Times New Roman" w:hAnsi="Times New Roman" w:cs="Times New Roman"/>
          <w:sz w:val="24"/>
          <w:szCs w:val="24"/>
          <w:u w:val="single"/>
        </w:rPr>
        <w:t>u</w:t>
      </w:r>
      <w:r w:rsidR="00FC789C" w:rsidRPr="003139F5">
        <w:rPr>
          <w:rFonts w:ascii="Times New Roman" w:hAnsi="Times New Roman" w:cs="Times New Roman"/>
          <w:sz w:val="24"/>
          <w:szCs w:val="24"/>
          <w:u w:val="single"/>
        </w:rPr>
        <w:t xml:space="preserve"> </w:t>
      </w:r>
      <w:r w:rsidR="00156FED" w:rsidRPr="003139F5">
        <w:rPr>
          <w:rFonts w:ascii="Times New Roman" w:hAnsi="Times New Roman" w:cs="Times New Roman"/>
          <w:sz w:val="24"/>
          <w:szCs w:val="24"/>
          <w:u w:val="single"/>
        </w:rPr>
        <w:t>3</w:t>
      </w:r>
      <w:r w:rsidR="00156FED">
        <w:rPr>
          <w:rFonts w:ascii="Times New Roman" w:hAnsi="Times New Roman" w:cs="Times New Roman"/>
          <w:sz w:val="24"/>
          <w:szCs w:val="24"/>
          <w:u w:val="single"/>
        </w:rPr>
        <w:t>47</w:t>
      </w:r>
      <w:r w:rsidR="00156FED"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305b)</w:t>
      </w:r>
    </w:p>
    <w:p w14:paraId="2544F023" w14:textId="77777777" w:rsidR="00FC789C" w:rsidRPr="003139F5" w:rsidRDefault="00FC789C" w:rsidP="007F37C2">
      <w:pPr>
        <w:spacing w:after="0" w:line="240" w:lineRule="auto"/>
        <w:jc w:val="both"/>
        <w:rPr>
          <w:rFonts w:ascii="Times New Roman" w:hAnsi="Times New Roman" w:cs="Times New Roman"/>
          <w:sz w:val="24"/>
          <w:szCs w:val="24"/>
        </w:rPr>
      </w:pPr>
    </w:p>
    <w:p w14:paraId="7912F659" w14:textId="77777777" w:rsidR="00C345BC" w:rsidRPr="003139F5" w:rsidRDefault="00A374D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 § 305b ods. 1 a 2 sa dopĺňa nový kvalifikačný znak, a to trestnoprávna recidívu, nakoľko s prihliadnutím na závažnosť tejto činnosti sa javí ako potrebné osobitne postihovať aj trestnoprávnu recidívu takéhoto konania. V oboch prípadoch uvedených v § 305b ide len o postihnutie za priestupkovú recidívu, resp. postihnutie za priestupok alebo iný správny delikt na úrovni zákona č. 39/2007 Z. z. o veterinárnej starostlivosti v znení neskorších predpisov, pričom absentuje postihnutie za trestnoprávnu recidívu na úrovni Trestného zákona.</w:t>
      </w:r>
    </w:p>
    <w:p w14:paraId="2A8A9C42" w14:textId="77777777" w:rsidR="00C345BC" w:rsidRPr="003139F5" w:rsidRDefault="00C345BC" w:rsidP="007F37C2">
      <w:pPr>
        <w:spacing w:after="0" w:line="240" w:lineRule="auto"/>
        <w:ind w:firstLine="708"/>
        <w:jc w:val="both"/>
        <w:rPr>
          <w:rFonts w:ascii="Times New Roman" w:hAnsi="Times New Roman" w:cs="Times New Roman"/>
          <w:sz w:val="24"/>
          <w:szCs w:val="24"/>
        </w:rPr>
      </w:pPr>
    </w:p>
    <w:p w14:paraId="21B27647" w14:textId="77777777" w:rsidR="00C345BC" w:rsidRPr="003139F5" w:rsidRDefault="00A374D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Aktuálne znenie upravujúce tzv. recidívu, umožňuje trestno-právny postih za protiprávne konanie, ktorého sa páchateľ dopustil v období do 24 mesiacov po nadobudnutí právoplatnosti rozhodnutia o uložení sankcie alebo iného opatrenia za priestupok alebo iný obdobný delikt (viď. § 128 ods. 5 Trestného zákona) vydanej správnym orgánom (spravidla orgánom veterinárnej starostlivosti) za spáchanie predchádzajúceho protiprávneho (obdobného) činu, ktorým môže byť najmä niektorý z priestupkov vo veterinárnej oblasti podľa § 48 zákona č. 39/2007 Z. z. o veterinárnej starostlivosti v znení neskorších predpisov spáchaný na zvierati (tzv. priestupková recidíva). </w:t>
      </w:r>
    </w:p>
    <w:p w14:paraId="09F80873" w14:textId="77777777" w:rsidR="00C345BC" w:rsidRPr="003139F5" w:rsidRDefault="00C345BC" w:rsidP="007F37C2">
      <w:pPr>
        <w:spacing w:after="0" w:line="240" w:lineRule="auto"/>
        <w:ind w:firstLine="708"/>
        <w:jc w:val="both"/>
        <w:rPr>
          <w:rFonts w:ascii="Times New Roman" w:hAnsi="Times New Roman" w:cs="Times New Roman"/>
          <w:sz w:val="24"/>
          <w:szCs w:val="24"/>
        </w:rPr>
      </w:pPr>
    </w:p>
    <w:p w14:paraId="62246C78" w14:textId="77777777" w:rsidR="00C345BC" w:rsidRPr="003139F5" w:rsidRDefault="00A374D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Ak sa páchateľ priestupku po jeho </w:t>
      </w:r>
      <w:proofErr w:type="spellStart"/>
      <w:r w:rsidRPr="003139F5">
        <w:rPr>
          <w:rFonts w:ascii="Times New Roman" w:hAnsi="Times New Roman" w:cs="Times New Roman"/>
          <w:sz w:val="24"/>
          <w:szCs w:val="24"/>
        </w:rPr>
        <w:t>prejednaní</w:t>
      </w:r>
      <w:proofErr w:type="spellEnd"/>
      <w:r w:rsidRPr="003139F5">
        <w:rPr>
          <w:rFonts w:ascii="Times New Roman" w:hAnsi="Times New Roman" w:cs="Times New Roman"/>
          <w:sz w:val="24"/>
          <w:szCs w:val="24"/>
        </w:rPr>
        <w:t xml:space="preserve"> nenapravil a opätovne, v relatívne krátkom časovom období, sa dopustil ďalšieho protiprávneho činu, budú voči nemu použité prísnejšie a razantnejšie prostriedky trestného práva. Aktuálna právna úprava však neumožňuje trestno-právne postihnúť páchateľa, ktorý sa v predchádzajúcom, časovo ohraničenom období dopustil trestného činu - „takého“ činu (nie priestupku alebo iného obdobného deliktu), za ktorý bol právoplatne odsúdený súdom (viď. § 128 ods. 6 Trestného zákona). Za „taký čin“ (v predchádzajúcom období spáchaný čin) sa považujú najmä trestné činy týranie zvierat podľa § 305a Trestného zákona, zanedbanie starostlivosti o zviera podľa § 305b Trestného zákona, organizovanie zápasov zvierat podľa § 305c Trestného zákona, či trestné činy poškodzovanie cudzej veci podľa § 245 Trestného zákona, pytliactvo podľa § 310 Trestného zákona alebo porušovanie ochrany rastlín a živočíchov podľa § 305 ods. 1 písm. b) Trestného zákona, ak tieto boli spáchané týraním zvieraťa. </w:t>
      </w:r>
    </w:p>
    <w:p w14:paraId="7844F9D8" w14:textId="77777777" w:rsidR="00C345BC" w:rsidRPr="003139F5" w:rsidRDefault="00C345BC" w:rsidP="007F37C2">
      <w:pPr>
        <w:spacing w:after="0" w:line="240" w:lineRule="auto"/>
        <w:ind w:firstLine="708"/>
        <w:jc w:val="both"/>
        <w:rPr>
          <w:rFonts w:ascii="Times New Roman" w:hAnsi="Times New Roman" w:cs="Times New Roman"/>
          <w:sz w:val="24"/>
          <w:szCs w:val="24"/>
        </w:rPr>
      </w:pPr>
    </w:p>
    <w:p w14:paraId="34B3B1B8" w14:textId="018F82C9" w:rsidR="00A374D6" w:rsidRPr="003139F5" w:rsidRDefault="00A374D6"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Uvedeným vzniká paradoxná situácia, keď za predchádzajúce spáchanie priestupku alebo iného obdobného deliktu ako menej spoločensky nebezpečného konania možno pri ďalšom (novom) protiprávnom skutku spočívajúcom v zanedbaní starostlivosti o zviera zasiahnuť prostriedkami trestného práva, pričom v prípade predchádzajúceho spoločensky nebezpečnejšieho konania akým je trestný čin už použitie nástrojov trestného práva, pokiaľ nedôjde aj k súčasnému naplneniu zákonných znakov kvalifikovanej skutkovej podstaty, je zjavne nemožné. V tejto súvislosti dávame do pozornosti trestný čin týrani</w:t>
      </w:r>
      <w:r w:rsidR="002679EE" w:rsidRPr="003139F5">
        <w:rPr>
          <w:rFonts w:ascii="Times New Roman" w:hAnsi="Times New Roman" w:cs="Times New Roman"/>
          <w:sz w:val="24"/>
          <w:szCs w:val="24"/>
        </w:rPr>
        <w:t>a</w:t>
      </w:r>
      <w:r w:rsidRPr="003139F5">
        <w:rPr>
          <w:rFonts w:ascii="Times New Roman" w:hAnsi="Times New Roman" w:cs="Times New Roman"/>
          <w:sz w:val="24"/>
          <w:szCs w:val="24"/>
        </w:rPr>
        <w:t xml:space="preserve"> zvierat podľa § 305a ods. 1 písm. a) Trestného zákona, ktorý recidívu páchateľa už od začiatku zohľadňuje textom „Kto týra zviera, hoci bol za obdobný čin v predchádzajúcich dvanástich mesiacoch postihnutý alebo za taký čin v predchádzajúcich dvadsiatich štyroch mesiacoch odsúdený,“, ako aj navrhovaný trestný čin porušovanie ochrany zvierat podľa § 305d Trestného zákona, v rámci ktorého kvalifikovaná skutková podstata podľa § 305d ods. 2 písm. c), znie: „hoci bol za taký čin v predchádzajúcich dvadsiatich štyroch mesiacoch odsúdený alebo bol za obdobný čin v predchádzajúcich dvadsiatich štyroch mesiacoch postihnutý.“ Z predmetného dôvodu sa nám javí logické a potrebné, aby aj trestný čin zanedbani</w:t>
      </w:r>
      <w:r w:rsidR="002679EE" w:rsidRPr="003139F5">
        <w:rPr>
          <w:rFonts w:ascii="Times New Roman" w:hAnsi="Times New Roman" w:cs="Times New Roman"/>
          <w:sz w:val="24"/>
          <w:szCs w:val="24"/>
        </w:rPr>
        <w:t>a</w:t>
      </w:r>
      <w:r w:rsidRPr="003139F5">
        <w:rPr>
          <w:rFonts w:ascii="Times New Roman" w:hAnsi="Times New Roman" w:cs="Times New Roman"/>
          <w:sz w:val="24"/>
          <w:szCs w:val="24"/>
        </w:rPr>
        <w:t xml:space="preserve"> starostlivosti o zviera podľa § 305b Trestného zákona takouto úpravou disponoval.</w:t>
      </w:r>
    </w:p>
    <w:p w14:paraId="73696FDA" w14:textId="77777777" w:rsidR="00C345BC" w:rsidRPr="003139F5" w:rsidRDefault="00C345BC" w:rsidP="007F37C2">
      <w:pPr>
        <w:spacing w:after="0" w:line="240" w:lineRule="auto"/>
        <w:ind w:firstLine="708"/>
        <w:jc w:val="both"/>
        <w:rPr>
          <w:rFonts w:ascii="Times New Roman" w:hAnsi="Times New Roman" w:cs="Times New Roman"/>
          <w:sz w:val="24"/>
          <w:szCs w:val="24"/>
        </w:rPr>
      </w:pPr>
    </w:p>
    <w:p w14:paraId="41B6B0B5" w14:textId="5C85845E"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48</w:t>
      </w:r>
      <w:r w:rsidR="00156FED"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305c)</w:t>
      </w:r>
    </w:p>
    <w:p w14:paraId="240C8F84" w14:textId="77777777" w:rsidR="00C345BC" w:rsidRPr="003139F5" w:rsidRDefault="00C345BC" w:rsidP="007F37C2">
      <w:pPr>
        <w:spacing w:after="0" w:line="240" w:lineRule="auto"/>
        <w:jc w:val="both"/>
        <w:rPr>
          <w:rFonts w:ascii="Times New Roman" w:hAnsi="Times New Roman" w:cs="Times New Roman"/>
          <w:sz w:val="24"/>
          <w:szCs w:val="24"/>
        </w:rPr>
      </w:pPr>
    </w:p>
    <w:p w14:paraId="18A5EE77" w14:textId="1646BA3F"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Navrhujeme, aby právna úprava výslovne obsahovala aj iné možnosti prevodu vlastníctva zvierat alebo súvisiace činnosti, ako je len „obchodovanie“ so zvieratami, ktoré predpokladá odplatu. Osobitný význam navrhovanej zmeny je najmä v prípade, ak ide o konanie s organizovaným či medzinárodným prvkom.</w:t>
      </w:r>
    </w:p>
    <w:p w14:paraId="3263BBD5" w14:textId="77777777" w:rsidR="00C345BC" w:rsidRPr="003139F5" w:rsidRDefault="00C345BC" w:rsidP="007F37C2">
      <w:pPr>
        <w:spacing w:after="0" w:line="240" w:lineRule="auto"/>
        <w:jc w:val="both"/>
        <w:rPr>
          <w:rFonts w:ascii="Times New Roman" w:hAnsi="Times New Roman" w:cs="Times New Roman"/>
          <w:sz w:val="24"/>
          <w:szCs w:val="24"/>
        </w:rPr>
      </w:pPr>
    </w:p>
    <w:p w14:paraId="30BA157C" w14:textId="0933E5CA" w:rsidR="00881C1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156FED" w:rsidRPr="003139F5">
        <w:rPr>
          <w:rFonts w:ascii="Times New Roman" w:hAnsi="Times New Roman" w:cs="Times New Roman"/>
          <w:bCs/>
          <w:sz w:val="24"/>
          <w:szCs w:val="24"/>
          <w:u w:val="single"/>
        </w:rPr>
        <w:t>3</w:t>
      </w:r>
      <w:r w:rsidR="00156FED">
        <w:rPr>
          <w:rFonts w:ascii="Times New Roman" w:hAnsi="Times New Roman" w:cs="Times New Roman"/>
          <w:bCs/>
          <w:sz w:val="24"/>
          <w:szCs w:val="24"/>
          <w:u w:val="single"/>
        </w:rPr>
        <w:t>49</w:t>
      </w:r>
      <w:r w:rsidR="00156FED" w:rsidRPr="003139F5">
        <w:rPr>
          <w:rFonts w:ascii="Times New Roman" w:hAnsi="Times New Roman" w:cs="Times New Roman"/>
          <w:bCs/>
          <w:sz w:val="24"/>
          <w:szCs w:val="24"/>
          <w:u w:val="single"/>
        </w:rPr>
        <w:t xml:space="preserve"> </w:t>
      </w:r>
      <w:r w:rsidR="007A2EBC" w:rsidRPr="003139F5">
        <w:rPr>
          <w:rFonts w:ascii="Times New Roman" w:hAnsi="Times New Roman" w:cs="Times New Roman"/>
          <w:bCs/>
          <w:sz w:val="24"/>
          <w:szCs w:val="24"/>
          <w:u w:val="single"/>
        </w:rPr>
        <w:t>(§ 305d)</w:t>
      </w:r>
    </w:p>
    <w:p w14:paraId="1D41DB7C" w14:textId="77777777" w:rsidR="00C345BC" w:rsidRPr="003139F5" w:rsidRDefault="00C345BC" w:rsidP="007F37C2">
      <w:pPr>
        <w:spacing w:after="0" w:line="240" w:lineRule="auto"/>
        <w:jc w:val="both"/>
        <w:rPr>
          <w:rFonts w:ascii="Times New Roman" w:hAnsi="Times New Roman" w:cs="Times New Roman"/>
          <w:sz w:val="24"/>
          <w:szCs w:val="24"/>
        </w:rPr>
      </w:pPr>
    </w:p>
    <w:p w14:paraId="6E91E8BF" w14:textId="319E341C"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305d sa navrhuje </w:t>
      </w:r>
      <w:r w:rsidR="006B28CD" w:rsidRPr="003139F5">
        <w:rPr>
          <w:rFonts w:ascii="Times New Roman" w:hAnsi="Times New Roman" w:cs="Times New Roman"/>
          <w:sz w:val="24"/>
          <w:szCs w:val="24"/>
        </w:rPr>
        <w:t>nová</w:t>
      </w:r>
      <w:r w:rsidRPr="003139F5">
        <w:rPr>
          <w:rFonts w:ascii="Times New Roman" w:hAnsi="Times New Roman" w:cs="Times New Roman"/>
          <w:sz w:val="24"/>
          <w:szCs w:val="24"/>
        </w:rPr>
        <w:t xml:space="preserve"> skutkov</w:t>
      </w:r>
      <w:r w:rsidR="006B28CD" w:rsidRPr="003139F5">
        <w:rPr>
          <w:rFonts w:ascii="Times New Roman" w:hAnsi="Times New Roman" w:cs="Times New Roman"/>
          <w:sz w:val="24"/>
          <w:szCs w:val="24"/>
        </w:rPr>
        <w:t>á</w:t>
      </w:r>
      <w:r w:rsidRPr="003139F5">
        <w:rPr>
          <w:rFonts w:ascii="Times New Roman" w:hAnsi="Times New Roman" w:cs="Times New Roman"/>
          <w:sz w:val="24"/>
          <w:szCs w:val="24"/>
        </w:rPr>
        <w:t xml:space="preserve"> podstat</w:t>
      </w:r>
      <w:r w:rsidR="006B28CD" w:rsidRPr="003139F5">
        <w:rPr>
          <w:rFonts w:ascii="Times New Roman" w:hAnsi="Times New Roman" w:cs="Times New Roman"/>
          <w:sz w:val="24"/>
          <w:szCs w:val="24"/>
        </w:rPr>
        <w:t>a</w:t>
      </w:r>
      <w:r w:rsidRPr="003139F5">
        <w:rPr>
          <w:rFonts w:ascii="Times New Roman" w:hAnsi="Times New Roman" w:cs="Times New Roman"/>
          <w:sz w:val="24"/>
          <w:szCs w:val="24"/>
        </w:rPr>
        <w:t xml:space="preserve"> trestného činu Porušovania ochrany zvierat.</w:t>
      </w:r>
    </w:p>
    <w:p w14:paraId="63CA6BA6"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6E9ADAD9" w14:textId="13133AFB"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Pokiaľ ide o vytvorenie novej skutkovej podstaty, Slovenská republika sa stala významným producentom spoločenských zvierat, ktoré vyváža do ostatných krajín Európskej únie.</w:t>
      </w:r>
      <w:r w:rsidRPr="003139F5">
        <w:rPr>
          <w:rFonts w:ascii="Times New Roman" w:hAnsi="Times New Roman" w:cs="Times New Roman"/>
        </w:rPr>
        <w:t xml:space="preserve"> </w:t>
      </w:r>
      <w:r w:rsidRPr="003139F5">
        <w:rPr>
          <w:rFonts w:ascii="Times New Roman" w:hAnsi="Times New Roman" w:cs="Times New Roman"/>
          <w:sz w:val="24"/>
          <w:szCs w:val="24"/>
        </w:rPr>
        <w:t xml:space="preserve">Zároveň  evidujeme rozširujúci sa trend chovu exotických zvierat, najmä veľkých mačkovitých šeliem alebo primátov, ktoré sú často držané a chované v podmienkach nevyhovujúcich pre zachovanie ich dobrého zdravotného stavu a naplnenie fyziologických a </w:t>
      </w:r>
      <w:proofErr w:type="spellStart"/>
      <w:r w:rsidRPr="003139F5">
        <w:rPr>
          <w:rFonts w:ascii="Times New Roman" w:hAnsi="Times New Roman" w:cs="Times New Roman"/>
          <w:sz w:val="24"/>
          <w:szCs w:val="24"/>
        </w:rPr>
        <w:t>etologických</w:t>
      </w:r>
      <w:proofErr w:type="spellEnd"/>
      <w:r w:rsidRPr="003139F5">
        <w:rPr>
          <w:rFonts w:ascii="Times New Roman" w:hAnsi="Times New Roman" w:cs="Times New Roman"/>
          <w:sz w:val="24"/>
          <w:szCs w:val="24"/>
        </w:rPr>
        <w:t xml:space="preserve"> potrieb, dostatočnej voľnosti pohybu a sociálnych vzťahov.  Predmetné dovozy sú v rozpore s právnymi predpismi Slovenskej republiky, ako aj krajín Európskej únie, ktoré sa na danú protiprávnu činnosť sťažujú v čoraz väčšej miere. Súčasná právna úprava umožňuje dané protiprávne konanie postihnúť len ako správny delikt. Vzhľadom na veľké zisky dosahované touto trestnou činnosťou a zapojenie organizovaných skupín do predmetnej trestnej činnosti orgány správneho práva nedisponujú dostatočnými kapacitami na boj s touto protiprávnou činnosťou. S prihliadnutím na tieto skutočnosti sa javí ako potrebné kvalifikovať dané protiprávne konanie ako trestný čin a vyjadriť jeho vyššie spoločenské odsúdenie. V súčasnosti môže byť dané konanie kvalifikované ako Porušovanie predpisov o obehu tovaru v styku s cudzinou podľa § 254. Na usvedčenie páchateľa sa však vyžaduje jeho zastavenie na prechode štátnej hranice, čo do značnej miery sťažuje dokumentovanie tejto trestnej činnosti.</w:t>
      </w:r>
    </w:p>
    <w:p w14:paraId="67BF0CD0" w14:textId="77777777" w:rsidR="007006BF" w:rsidRPr="003139F5" w:rsidRDefault="00A30177"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Predmetnou zmenou sa súčasne vypúšťa aj problematická definícia zvieraťa, ktorá bola do Trestného zákona zavedená zákonom č. 288/2020 Z. z.. Uvedená definícia vymenovávala  konkrétne druhy zvierat (pes, mačka), resp. skupiny zvierat (hospodárske zviera, ako napr. hovädzí dobytok, ošípané, ovce, kozy, kone a pod., ako aj chránený živočích podľa osobitného predpisu držaný v zajatí). Uvedené vymedzenie je však zmätočné, polemické, nejasné a na </w:t>
      </w:r>
      <w:r w:rsidRPr="003139F5">
        <w:rPr>
          <w:rFonts w:ascii="Times New Roman" w:hAnsi="Times New Roman" w:cs="Times New Roman"/>
          <w:sz w:val="24"/>
          <w:szCs w:val="24"/>
        </w:rPr>
        <w:lastRenderedPageBreak/>
        <w:t>jednej strane rozširujúce a na druhej strane zužujúce kategórie zvierat, ktoré možno alebo nemož</w:t>
      </w:r>
      <w:r w:rsidR="007006BF" w:rsidRPr="003139F5">
        <w:rPr>
          <w:rFonts w:ascii="Times New Roman" w:hAnsi="Times New Roman" w:cs="Times New Roman"/>
          <w:sz w:val="24"/>
          <w:szCs w:val="24"/>
        </w:rPr>
        <w:t xml:space="preserve">no pod tento pojem subsumovať. </w:t>
      </w:r>
    </w:p>
    <w:p w14:paraId="0EDBECAB" w14:textId="77777777" w:rsidR="007006BF" w:rsidRPr="003139F5" w:rsidRDefault="007006BF" w:rsidP="007F37C2">
      <w:pPr>
        <w:spacing w:after="0" w:line="240" w:lineRule="auto"/>
        <w:jc w:val="both"/>
        <w:rPr>
          <w:rFonts w:ascii="Times New Roman" w:hAnsi="Times New Roman" w:cs="Times New Roman"/>
          <w:sz w:val="24"/>
          <w:szCs w:val="24"/>
        </w:rPr>
      </w:pPr>
    </w:p>
    <w:p w14:paraId="5B298A72"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tejto súvislost</w:t>
      </w:r>
      <w:r w:rsidR="007006BF" w:rsidRPr="003139F5">
        <w:rPr>
          <w:rFonts w:ascii="Times New Roman" w:hAnsi="Times New Roman" w:cs="Times New Roman"/>
          <w:sz w:val="24"/>
          <w:szCs w:val="24"/>
        </w:rPr>
        <w:t xml:space="preserve">i uvádzame niekoľko príkladov: </w:t>
      </w:r>
      <w:r w:rsidRPr="003139F5">
        <w:rPr>
          <w:rFonts w:ascii="Times New Roman" w:hAnsi="Times New Roman" w:cs="Times New Roman"/>
          <w:sz w:val="24"/>
          <w:szCs w:val="24"/>
        </w:rPr>
        <w:t xml:space="preserve">Pes a mačka, vrátane </w:t>
      </w:r>
      <w:proofErr w:type="spellStart"/>
      <w:r w:rsidRPr="003139F5">
        <w:rPr>
          <w:rFonts w:ascii="Times New Roman" w:hAnsi="Times New Roman" w:cs="Times New Roman"/>
          <w:sz w:val="24"/>
          <w:szCs w:val="24"/>
        </w:rPr>
        <w:t>fretky</w:t>
      </w:r>
      <w:proofErr w:type="spellEnd"/>
      <w:r w:rsidRPr="003139F5">
        <w:rPr>
          <w:rFonts w:ascii="Times New Roman" w:hAnsi="Times New Roman" w:cs="Times New Roman"/>
          <w:sz w:val="24"/>
          <w:szCs w:val="24"/>
        </w:rPr>
        <w:t xml:space="preserve">, tvoria skupinu spoločenských zvierat, pričom nie je zrejmé, či úmyslom zákonodarcu bolo týmito trestnými činmi chrániť tieto zvieratá len preto, že tvoria skupinu spoločenských zvierat, a či je ochrana poskytovaná aj psom a mačkám, ktoré nepatria do skupiny spoločenských zvierat, ako napríklad mačka divá, pes dingo a podobne. Spoločenským zvieraťom je aj </w:t>
      </w:r>
      <w:proofErr w:type="spellStart"/>
      <w:r w:rsidRPr="003139F5">
        <w:rPr>
          <w:rFonts w:ascii="Times New Roman" w:hAnsi="Times New Roman" w:cs="Times New Roman"/>
          <w:sz w:val="24"/>
          <w:szCs w:val="24"/>
        </w:rPr>
        <w:t>fretka</w:t>
      </w:r>
      <w:proofErr w:type="spellEnd"/>
      <w:r w:rsidRPr="003139F5">
        <w:rPr>
          <w:rFonts w:ascii="Times New Roman" w:hAnsi="Times New Roman" w:cs="Times New Roman"/>
          <w:sz w:val="24"/>
          <w:szCs w:val="24"/>
        </w:rPr>
        <w:t xml:space="preserve">, ktorá ale do tohto pojmu už zahrnutá nie je. Z uvedeného je zrejmé, že pokiaľ hmotným predmetom útoku páchateľa bude napríklad </w:t>
      </w:r>
      <w:proofErr w:type="spellStart"/>
      <w:r w:rsidRPr="003139F5">
        <w:rPr>
          <w:rFonts w:ascii="Times New Roman" w:hAnsi="Times New Roman" w:cs="Times New Roman"/>
          <w:sz w:val="24"/>
          <w:szCs w:val="24"/>
        </w:rPr>
        <w:t>fretka</w:t>
      </w:r>
      <w:proofErr w:type="spellEnd"/>
      <w:r w:rsidRPr="003139F5">
        <w:rPr>
          <w:rFonts w:ascii="Times New Roman" w:hAnsi="Times New Roman" w:cs="Times New Roman"/>
          <w:sz w:val="24"/>
          <w:szCs w:val="24"/>
        </w:rPr>
        <w:t xml:space="preserve">, morča alebo mačka divá, za predpokladu že nejde o „chráneného živočícha podľa osobitného predpisu držaného v zajatí.“, nemožno vyvodiť trestnoprávnu zodpovednosť pre absenciu obligatórneho znaku objektívnej stránky predmetných skutkových podstát – hmotný predmet útoku, ktorým je zviera, a to napriek tomu, že tieto druhy zvierat sú rovnako stavovcami, ktoré rovnako cítia nepriaznivé účinky týrania a bolesť. </w:t>
      </w:r>
    </w:p>
    <w:p w14:paraId="3078F934"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5C9D9072"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Zákonodarca uvádzal „hospodárske zviera podľa osobitného predpisu“, pričom vôbec nešpecifikuje o aký predpis má ísť. Právna úprava v definovaní hospodárskeho zvieraťa je rôzna, hospodárske zviera je dané buď konkrétnym živočíšnym druhom alebo účelom využitia (hospodársky účel) daného zvieraťa, čo v praxi môže vytvárať rozdielny prístup v posudzovaní hmotného predmetu útoku. Najrelevantnejšou definíciou hospodárskeho zvieraťa sa javí byť definícia v intenciách zákona č. 194/1998 Z. z. o šľachtení a plemenitbe hospodárskych zvierat, ktorý v § 2 ods. 4 uvádza, že „hospodárskymi zvieratami sú zvieratá </w:t>
      </w:r>
      <w:proofErr w:type="spellStart"/>
      <w:r w:rsidRPr="003139F5">
        <w:rPr>
          <w:rFonts w:ascii="Times New Roman" w:hAnsi="Times New Roman" w:cs="Times New Roman"/>
          <w:sz w:val="24"/>
          <w:szCs w:val="24"/>
        </w:rPr>
        <w:t>podčeľade</w:t>
      </w:r>
      <w:proofErr w:type="spellEnd"/>
      <w:r w:rsidRPr="003139F5">
        <w:rPr>
          <w:rFonts w:ascii="Times New Roman" w:hAnsi="Times New Roman" w:cs="Times New Roman"/>
          <w:sz w:val="24"/>
          <w:szCs w:val="24"/>
        </w:rPr>
        <w:t xml:space="preserve"> </w:t>
      </w:r>
      <w:proofErr w:type="spellStart"/>
      <w:r w:rsidRPr="003139F5">
        <w:rPr>
          <w:rFonts w:ascii="Times New Roman" w:hAnsi="Times New Roman" w:cs="Times New Roman"/>
          <w:sz w:val="24"/>
          <w:szCs w:val="24"/>
        </w:rPr>
        <w:t>Bovinae</w:t>
      </w:r>
      <w:proofErr w:type="spellEnd"/>
      <w:r w:rsidRPr="003139F5">
        <w:rPr>
          <w:rFonts w:ascii="Times New Roman" w:hAnsi="Times New Roman" w:cs="Times New Roman"/>
          <w:sz w:val="24"/>
          <w:szCs w:val="24"/>
        </w:rPr>
        <w:t xml:space="preserve"> vrátane rodu zubor a rodu tur (ďalej len „hovädzí dobytok"), zvieratá druhov kôň a somár a ich kríženec (ďalej len „</w:t>
      </w:r>
      <w:proofErr w:type="spellStart"/>
      <w:r w:rsidRPr="003139F5">
        <w:rPr>
          <w:rFonts w:ascii="Times New Roman" w:hAnsi="Times New Roman" w:cs="Times New Roman"/>
          <w:sz w:val="24"/>
          <w:szCs w:val="24"/>
        </w:rPr>
        <w:t>koňovité</w:t>
      </w:r>
      <w:proofErr w:type="spellEnd"/>
      <w:r w:rsidRPr="003139F5">
        <w:rPr>
          <w:rFonts w:ascii="Times New Roman" w:hAnsi="Times New Roman" w:cs="Times New Roman"/>
          <w:sz w:val="24"/>
          <w:szCs w:val="24"/>
        </w:rPr>
        <w:t xml:space="preserve"> zvieratá"), ošípané, ovce, kozy, králiky, kožušinové zvieratá, hydina, vtáky, včely medonosné a druhy sladkovodných rýb okrem rýb okrasných, ktoré sú hospodársky významné. Hospodársky významné zvieratá sú tie, ktoré sú chované na účely </w:t>
      </w:r>
      <w:r w:rsidR="007006BF" w:rsidRPr="003139F5">
        <w:rPr>
          <w:rFonts w:ascii="Times New Roman" w:hAnsi="Times New Roman" w:cs="Times New Roman"/>
          <w:sz w:val="24"/>
          <w:szCs w:val="24"/>
        </w:rPr>
        <w:t xml:space="preserve">ich ekonomického zhodnotenia“. </w:t>
      </w:r>
    </w:p>
    <w:p w14:paraId="1F302F20"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45CEAC6E"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uvedeného je však zrejmé, že táto definícia nezohľadňuje napríklad sladkovodné ryby, ktoré nie sú hospodársky významné alebo okrasné ryby. Na druhej strane uvádza včelu medonosnú, ktorá nie je živočíšnym stavovcom a v prípade takéhoto živočícha je v zmysle aktuálnej právnej úpravy voči páchateľovi možné vyvodiť trestnoprávnu zodpovednosť za spáchanie trestného činu týrania zvierat podľa § 305a alebo trestného činu zanedbania starostlivosti o zviera podľa § 305b. V praxi je teda aktuálne možné st</w:t>
      </w:r>
      <w:r w:rsidR="007006BF" w:rsidRPr="003139F5">
        <w:rPr>
          <w:rFonts w:ascii="Times New Roman" w:hAnsi="Times New Roman" w:cs="Times New Roman"/>
          <w:sz w:val="24"/>
          <w:szCs w:val="24"/>
        </w:rPr>
        <w:t>íhať osobu, ktorá „týra“ včely.</w:t>
      </w:r>
    </w:p>
    <w:p w14:paraId="5A1478AA"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15E79B5E"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Zákonodarca ďalej uvádzal pojem „chránený živočích podľa osobitného predpisu“ a odkazuje pritom na osobitný predpis, ktorý bližšie nešpecifikuje. Primárnym právnym predpisom poskytujúcim osobitnú ochranu určitým druhom živočíchov a disponujúci slovným spojením „chránený živočích“, je zákon č. 543/2002 Z. z. o ochrane prírody a krajiny, pričom priamu definí</w:t>
      </w:r>
      <w:r w:rsidR="007006BF" w:rsidRPr="003139F5">
        <w:rPr>
          <w:rFonts w:ascii="Times New Roman" w:hAnsi="Times New Roman" w:cs="Times New Roman"/>
          <w:sz w:val="24"/>
          <w:szCs w:val="24"/>
        </w:rPr>
        <w:t xml:space="preserve">ciu už tento predpis neuvádza. </w:t>
      </w:r>
    </w:p>
    <w:p w14:paraId="1880CAAA"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4B86E48A"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Nepriamo možno vychádzať z § 32 zákona o ochrane prírody a krajiny upravujúcom tzv. druhovú ochranu. Podľa § 32 zákona o ochrane prírody a krajiny sa „druhovou ochranou chránených rastlín, chránených živočíchov, chránených nerastov a chránených skamenelín (ďalej len „druhová ochrana") podľa tohto zákona rozumie osobitná ochrana druhov rastlín, živočíchov, nerastov a skamenelín (ďalej len „chránený druh</w:t>
      </w:r>
      <w:r w:rsidR="007006BF" w:rsidRPr="003139F5">
        <w:rPr>
          <w:rFonts w:ascii="Times New Roman" w:hAnsi="Times New Roman" w:cs="Times New Roman"/>
          <w:sz w:val="24"/>
          <w:szCs w:val="24"/>
        </w:rPr>
        <w:t>“</w:t>
      </w:r>
      <w:r w:rsidRPr="003139F5">
        <w:rPr>
          <w:rFonts w:ascii="Times New Roman" w:hAnsi="Times New Roman" w:cs="Times New Roman"/>
          <w:sz w:val="24"/>
          <w:szCs w:val="24"/>
        </w:rPr>
        <w:t xml:space="preserve">) a obmedzenie využívania vybraných druhov rastlín a živočíchov“. </w:t>
      </w:r>
    </w:p>
    <w:p w14:paraId="671BA37C"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6FBB58A1"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V nadväznosti na toto ustanovenie je § 33 zákona o ochrane prírody a krajiny, ktoré okrem iného v ods. 1 uvádza, že „druhy európskeho významu a národného významu môže ministerstvo ustanoviť všeobecne záväzným právnym predpisom za chránené rastliny a chránené živočíchy.“. Takýmto predpisom je vyhláška Ministerstva životného prostredia Slovenskej republiky č. 24/2003 Z. z., ktorou sa vykonáva zákon č. 543/2002 Z. z. o ochrane prírody a krajiny. Táto vyhláška v prílohe č. 6 uvádza zoznam chránených živočíchov s ich spoločenskou hodnotou a druhy európskeho významu. </w:t>
      </w:r>
    </w:p>
    <w:p w14:paraId="575A94F6"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498712D8"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Tu dávame do pozornosti, že ide o množstvo druhov živočíchov, ktoré nie sú stavovce – hmyz, pavúky a pod., ktoré je teda, v zmysle aktuálne právnej úpravy možné týrať za predpokladu, že ide o chránený druh živočích a tento je držaný v zajatí. Vychádzajúc z jazykového výkladu ustanovení dotknutých právnych predpisov, je otázkou, či v danom prípade za „chráneného živočícha podľa osobitného predpisu“, osobitne „držaného v zajatí“, možno považovať aj živočícha v intenciách zákona č. 15/2005 Z. z. o ochrane druhov voľne žijúcich živočíchov a voľne rastúcich rastlín reguláciou obchodu s nimi, resp. nariadenia Rady (ES) č. 338/97 z 9. decembra 1996 o ochrane druhov voľne žijúcich živočíchov a rastlín reguláciou obchodu s nimi alebo dokonca Dohovoru o medzinárodnom obchode s ohrozenými druhmi voľne žijúcich živočíchov a rastlín (Dohovor CITES), nakoľko tieto disponujú termínom „exemplár“. Zákonodarca za zviera označuje „chránený živočích podľa osobitného predpisu držaný v zajatí“, pričom citované predpisy uvádzajú „druhy voľne žijúcich živočíchov“, resp. „exempláre druhov voľne žijúcich živočíchov“. Z doslovného znenia predmetného ustanovenia vyplýva, že zákonodarca, z neznámych dôvodov akoby podmienil trestnoprávnu ochranu týchto živočíchov citovanými trestnými činmi tým, že má ísť len o chránené živočíchy „držané v zajatí“. Žiadny právny predpis, napriek tomu, že v mnohých z nich je uvádzané spojenie „chov v zajatí“ alebo „držbu v zajatí“, tieto</w:t>
      </w:r>
      <w:r w:rsidR="007A2EBC" w:rsidRPr="003139F5">
        <w:rPr>
          <w:rFonts w:ascii="Times New Roman" w:hAnsi="Times New Roman" w:cs="Times New Roman"/>
          <w:sz w:val="24"/>
          <w:szCs w:val="24"/>
        </w:rPr>
        <w:t xml:space="preserve"> pojmy</w:t>
      </w:r>
      <w:r w:rsidRPr="003139F5">
        <w:rPr>
          <w:rFonts w:ascii="Times New Roman" w:hAnsi="Times New Roman" w:cs="Times New Roman"/>
          <w:sz w:val="24"/>
          <w:szCs w:val="24"/>
        </w:rPr>
        <w:t xml:space="preserve"> bližšie nedefinuje. </w:t>
      </w:r>
    </w:p>
    <w:p w14:paraId="23B87550"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211CF2C9"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Vychádzajúc z nariadenia Európskeho parlamentu a Rady (EÚ) 2016/429 z 9. marca 2016 o prenosných chorobách zvierat a zmene a zrušení určitých aktov v oblasti zdravia zvierat, sa na účely tohto nariadenia podľa čl. 4 bodu 5. za „držané zvieratá“ považujú „zvieratá, ktoré majú ľudia v držbe, vrátane vodných živočíchov, kde ide o živočíchy </w:t>
      </w:r>
      <w:proofErr w:type="spellStart"/>
      <w:r w:rsidRPr="003139F5">
        <w:rPr>
          <w:rFonts w:ascii="Times New Roman" w:hAnsi="Times New Roman" w:cs="Times New Roman"/>
          <w:sz w:val="24"/>
          <w:szCs w:val="24"/>
        </w:rPr>
        <w:t>akvakultúry</w:t>
      </w:r>
      <w:proofErr w:type="spellEnd"/>
      <w:r w:rsidRPr="003139F5">
        <w:rPr>
          <w:rFonts w:ascii="Times New Roman" w:hAnsi="Times New Roman" w:cs="Times New Roman"/>
          <w:sz w:val="24"/>
          <w:szCs w:val="24"/>
        </w:rPr>
        <w:t xml:space="preserve">“. V danom prípade možno len dedukovať, či v prípade „chráneného živočícha podľa osobitného predpisu držaného v zajatí“ pôjde o inak voľne žijúceho chráneného živočícha podľa osobitného predpisu, ktorý je držaný človekom (napr. vychádzajúc z čl. 4 bodu 8 nariadenia Európskeho parlamentu a Rady (EÚ) 2016/429 z 9. marca 2016 o prenosných chorobách zvierat a zmene a zrušení určitých aktov v oblasti zdravia zvierat sa za „voľne žijúce zvieratá“ považujú „iné zvieratá ako držané zvieratá“). Rovnako zostáva otázka, či sa pojmom „držaný v zajatí“ myslí právny stav vyplývajúci z niektorého právneho predpisu – napr. chov papagájov, korytnačiek a podobne v súlade s príslušnými právnymi predpismi alebo sem možno zaradiť aj nelegálny chov alebo prechovávanie na určitý čas (napr. pri pašovaní zvierat v dopravnom prostriedku) v rozpore s príslušnými právnymi predpismi. </w:t>
      </w:r>
    </w:p>
    <w:p w14:paraId="119DE606"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00E7A0A4"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Upozorňujeme tiež na fakt, že pojem „živočích“ zahŕňa aj tie živočíchy, ktoré sú bezstavovcami (napr. hmyz), ktoré sú v závislosti od ich konkrétneho druhu, v mnohých prípadoch chránené aj medzinárodnými právnymi predpismi. </w:t>
      </w:r>
    </w:p>
    <w:p w14:paraId="3FFF5D24"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5F2DEACE" w14:textId="77777777" w:rsidR="007006BF"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Posledným problémom súvisiacim s výkladom pojmu „chránený živočích“ zostáva nezodpovedaná otázka, či sa za zviera v tomto zmysle považujú „druhy voľne žijúcich živočíchov“, resp. „exempláre druhov voľne žijúcich živočíchov“ a tiež „chránené živočíchy podľa osobitného predpisu“, ktoré nie sú „držané v zajatí“ (napr. voľne žijúca populácia dravých vtákov, medvede, vlky, a pod.) a tiež voľne žijúca poľovná zver, ktorá nie je ani </w:t>
      </w:r>
      <w:r w:rsidRPr="003139F5">
        <w:rPr>
          <w:rFonts w:ascii="Times New Roman" w:hAnsi="Times New Roman" w:cs="Times New Roman"/>
          <w:sz w:val="24"/>
          <w:szCs w:val="24"/>
        </w:rPr>
        <w:lastRenderedPageBreak/>
        <w:t xml:space="preserve">spoločenským zvieraťom, ani hospodárskym zvieraťom (pokiaľ nejde o farmový chov) a ani „chráneným živočíchom podľa osobitného predpisu držaným v zajatí“. </w:t>
      </w:r>
    </w:p>
    <w:p w14:paraId="54F33341"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58545026" w14:textId="2E01F81D" w:rsidR="00A30177" w:rsidRPr="003139F5" w:rsidRDefault="00A3017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 doposiaľ uvedeného jednoznačne vyplýva, že právna úprava pojmu „zviera“ v intenciách § 305d, je pre rôznorodosť pojmov v súvisiacich právnych predpisov zmätočná, polemická a neistá, a tiež na jednej strane zužujúca (vynechávajúca) a na druhej strane rozširujúca kategórie živočíchov, ktoré možno alebo nemožno trestnými činmi, na ktoré toto ustanovenie odkazuje, chrániť. Dodávame, že pred zavedením ustanovenia § 305d, nebol v prípade týchto trestných činov, čo sa týka posudzovania hmotného predmetu útoku (zviera), v praxi žiadny aplikačný problém. Aplikačná prax pre potreby posúdenia hmotného predmetu útoku bola ustálená a doposiaľ považovala za zviera každého živočíšneho stavovca okrem človeka, za ktorého sa považujú cicavce, vtáky, plazy, obojživelníky a ryby (vychádzajúc z § 22 ods. 6 zákona č. 39/2007 Z. z. o veterinárnej starostlivosti), vynechávajúc hmyz. Uvedené vyplýva aj z komentárov k Trestnému zákonu od rôznych autorov. Takáto definícia jednoznačne pokrýva všetky druhy zvierat, ktoré je potrebné chrániť aj nástrojmi trestného práva tak, ako to bolo doposiaľ. Je zjavné, že rešpektuje živočíšneho stavovca, ktorý je považovaný za tzv. vyššieho živočícha, nakoľko stavovce sú veľmi podobné stavbou a fungovaním organizmu človeku a ich životné potreby sú pomerne známe (záleží od druhu), ich nervová sústava je rozvinutá, a preto dokázateľne spĺňajú kritérium „schopnosti pociťovať bolesť a utrpenie“.</w:t>
      </w:r>
    </w:p>
    <w:p w14:paraId="1C983EB0"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58B6CAE5" w14:textId="27032F7B" w:rsidR="007A2EBC" w:rsidRPr="003139F5" w:rsidRDefault="007A2EBC"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50</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306)</w:t>
      </w:r>
    </w:p>
    <w:p w14:paraId="6A0C5194" w14:textId="77777777" w:rsidR="007006BF" w:rsidRPr="003139F5" w:rsidRDefault="007006BF" w:rsidP="007F37C2">
      <w:pPr>
        <w:spacing w:after="0" w:line="240" w:lineRule="auto"/>
        <w:jc w:val="both"/>
        <w:rPr>
          <w:rFonts w:ascii="Times New Roman" w:hAnsi="Times New Roman" w:cs="Times New Roman"/>
          <w:sz w:val="24"/>
          <w:szCs w:val="24"/>
        </w:rPr>
      </w:pPr>
    </w:p>
    <w:p w14:paraId="6D3BF219" w14:textId="2EE399E1" w:rsidR="007006BF" w:rsidRPr="003139F5" w:rsidRDefault="006514D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Zavádza </w:t>
      </w:r>
      <w:r w:rsidR="006C0AA7" w:rsidRPr="003139F5">
        <w:rPr>
          <w:rFonts w:ascii="Times New Roman" w:hAnsi="Times New Roman" w:cs="Times New Roman"/>
          <w:sz w:val="24"/>
          <w:szCs w:val="24"/>
        </w:rPr>
        <w:t xml:space="preserve">sa </w:t>
      </w:r>
      <w:r w:rsidRPr="003139F5">
        <w:rPr>
          <w:rFonts w:ascii="Times New Roman" w:hAnsi="Times New Roman" w:cs="Times New Roman"/>
          <w:sz w:val="24"/>
          <w:szCs w:val="24"/>
        </w:rPr>
        <w:t>hrubá nedbanlivosť</w:t>
      </w:r>
      <w:r w:rsidR="007006BF"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Súčasne navrhujeme do odseku 3 </w:t>
      </w:r>
      <w:r w:rsidR="006C0AA7" w:rsidRPr="003139F5">
        <w:rPr>
          <w:rFonts w:ascii="Times New Roman" w:hAnsi="Times New Roman" w:cs="Times New Roman"/>
          <w:sz w:val="24"/>
          <w:szCs w:val="24"/>
        </w:rPr>
        <w:t>vyčleniť</w:t>
      </w:r>
      <w:r w:rsidRPr="003139F5">
        <w:rPr>
          <w:rFonts w:ascii="Times New Roman" w:hAnsi="Times New Roman" w:cs="Times New Roman"/>
          <w:sz w:val="24"/>
          <w:szCs w:val="24"/>
        </w:rPr>
        <w:t xml:space="preserve"> kvalifikačný znak – závažnejší spôsob konania, ktorý bude vytvárať podmienky pre prísnejšie postihovanie niektorých foriem tejto trestnej činnosti – najmä organizovaných, alebo takých na ktorých sa podieľajú osoby s určitými zákonnými právami a povinnosťami.</w:t>
      </w:r>
    </w:p>
    <w:p w14:paraId="3750EB7B"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4DB001BF" w14:textId="79990F1D" w:rsidR="006514D8" w:rsidRPr="003139F5" w:rsidRDefault="006514D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 postihovanie najzávažnejších foriem trestnej činnosti navrhujeme vytvoriť nový odsek 4, v ktorom sa bude na uvedené konania vzťahovať trestná sadzba päť rokov až </w:t>
      </w:r>
      <w:r w:rsidR="001646CC" w:rsidRPr="003139F5">
        <w:rPr>
          <w:rFonts w:ascii="Times New Roman" w:hAnsi="Times New Roman" w:cs="Times New Roman"/>
          <w:sz w:val="24"/>
          <w:szCs w:val="24"/>
        </w:rPr>
        <w:t xml:space="preserve">dvanásť </w:t>
      </w:r>
      <w:r w:rsidRPr="003139F5">
        <w:rPr>
          <w:rFonts w:ascii="Times New Roman" w:hAnsi="Times New Roman" w:cs="Times New Roman"/>
          <w:sz w:val="24"/>
          <w:szCs w:val="24"/>
        </w:rPr>
        <w:t>rokov.</w:t>
      </w:r>
    </w:p>
    <w:p w14:paraId="66127688"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78C729D9" w14:textId="404144E5" w:rsidR="00A374D6" w:rsidRPr="003139F5" w:rsidRDefault="00A374D6"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7006BF"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7006BF"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35</w:t>
      </w:r>
      <w:r w:rsidR="00B1003E">
        <w:rPr>
          <w:rFonts w:ascii="Times New Roman" w:hAnsi="Times New Roman" w:cs="Times New Roman"/>
          <w:sz w:val="24"/>
          <w:szCs w:val="24"/>
          <w:u w:val="single"/>
        </w:rPr>
        <w:t>1</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306a)</w:t>
      </w:r>
    </w:p>
    <w:p w14:paraId="24215E79" w14:textId="77777777" w:rsidR="007006BF" w:rsidRPr="003139F5" w:rsidRDefault="007006BF" w:rsidP="007F37C2">
      <w:pPr>
        <w:spacing w:after="0" w:line="240" w:lineRule="auto"/>
        <w:jc w:val="both"/>
        <w:rPr>
          <w:rFonts w:ascii="Times New Roman" w:hAnsi="Times New Roman" w:cs="Times New Roman"/>
          <w:sz w:val="24"/>
          <w:szCs w:val="24"/>
        </w:rPr>
      </w:pPr>
    </w:p>
    <w:p w14:paraId="494C7646" w14:textId="3AD5F704" w:rsidR="006514D8" w:rsidRPr="003139F5" w:rsidRDefault="006514D8"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Obchodovanie s drevom v rozpore so všeobecne záväzným právnym predpisom v oblasti uvádzania dreva a výrobkov z dreva na vnútorný trh, ktorým je najmä zákon č. 113/2018 Z. z. a súčasne v rozpore s nariadením Európskeho parlamentu a Rady (EÚ) č. 995/2010 z 20. októbra 2010, ktorým sa ustanovujú povinnosti hospodárskych subjektov uvádzajúcich na trh drevo a výrobky z dreva, je najčastejším dôvodom páchania uvedeného trestného činu. Práve trestnoprávne postihnutie uvedeného konania umožní postihnúť páchateľa aj za obchodovanie s neoprávnene vyťaženým drevom, pričom uvedené prípady boli doposiaľ postihované len ako priestupky alebo nesprávne ako trestný čin legalizácie výnosu z trestnej činnosti podľa § 233 alebo ostali úplne nepotrestané.</w:t>
      </w:r>
    </w:p>
    <w:p w14:paraId="3D723809"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2561F52C" w14:textId="22FCDC69" w:rsidR="00A374D6" w:rsidRPr="003139F5" w:rsidRDefault="00A374D6"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7006BF"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7006BF"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35</w:t>
      </w:r>
      <w:r w:rsidR="00B1003E">
        <w:rPr>
          <w:rFonts w:ascii="Times New Roman" w:hAnsi="Times New Roman" w:cs="Times New Roman"/>
          <w:sz w:val="24"/>
          <w:szCs w:val="24"/>
          <w:u w:val="single"/>
        </w:rPr>
        <w:t>2</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307 až 309)</w:t>
      </w:r>
    </w:p>
    <w:p w14:paraId="48595F09" w14:textId="77777777" w:rsidR="007006BF" w:rsidRPr="003139F5" w:rsidRDefault="007006BF" w:rsidP="007F37C2">
      <w:pPr>
        <w:spacing w:after="0" w:line="240" w:lineRule="auto"/>
        <w:jc w:val="both"/>
        <w:rPr>
          <w:rFonts w:ascii="Times New Roman" w:hAnsi="Times New Roman" w:cs="Times New Roman"/>
          <w:i/>
          <w:sz w:val="24"/>
          <w:szCs w:val="24"/>
        </w:rPr>
      </w:pPr>
    </w:p>
    <w:p w14:paraId="3A7DF946" w14:textId="736A194C"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307</w:t>
      </w:r>
    </w:p>
    <w:p w14:paraId="71038AE8"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15D39EF9" w14:textId="77777777" w:rsidR="007006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Javí sa ako nelogické postihovať v zmysle uvedenej skutkovej podstaty len šírenie nákazlivých chorôb domácich alebo hospodársky dôležitých zvierat. V praxi môže dôjsť k </w:t>
      </w:r>
      <w:r w:rsidRPr="003139F5">
        <w:rPr>
          <w:rFonts w:ascii="Times New Roman" w:hAnsi="Times New Roman" w:cs="Times New Roman"/>
          <w:sz w:val="24"/>
          <w:szCs w:val="24"/>
        </w:rPr>
        <w:lastRenderedPageBreak/>
        <w:t>zavlečeniu a rozšíreniu chorôb zvierat prostredníctvom chránených živočíchov, ktoré sú prepravované bez príslušnej veterinárnej kontroly, pričom takto rozšírená choroba zvierat môže spôsobiť rovnaký, ak nie horší následok, ako pri šírení chorôb domácich alebo hospodárskych zvierat. Zvieratá sú bez rozdielu ako ich kategorizujú právne predpisy rôzne vnímavé na rôzne choroby a zúženie možnosti postihu zavlečenia akejkoľvek choroby zvierat by mohlo spôsobiť veľké problémy – najmä v prípade nových chorôb. Toto ustanovenie by malo naše územie chrániť pred všetkými formami tejto hrozby, bez ohľadu na živočíšny druh, ktorý je jeho vektorom alebo ktorý bude na takúto chorobu citlivý.</w:t>
      </w:r>
    </w:p>
    <w:p w14:paraId="08F424D4"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499240AF" w14:textId="77777777" w:rsidR="007006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Rovnako v prípade šírenia nákazlivých chorôb rastlín sa javí ako nelogické zužovať rozsah ustanovenia iba na úžitkové rastliny. V praxi môže dôjsť k zavlečeniu a rozšíreniu chorôb chránených rastlín alebo exemplárov a voľne rastúcich rastlín, pričom rozšírenie choroby týchto druhov rastlín nie je v zmysle aktuálne platnej skutkovej podstaty uvedeného trestného činu možné postihnúť. Takto rozšírená choroba rastlín môže spôsobiť rovnaký, ak nie horší následok ako pri ší</w:t>
      </w:r>
      <w:r w:rsidR="007006BF" w:rsidRPr="003139F5">
        <w:rPr>
          <w:rFonts w:ascii="Times New Roman" w:hAnsi="Times New Roman" w:cs="Times New Roman"/>
          <w:sz w:val="24"/>
          <w:szCs w:val="24"/>
        </w:rPr>
        <w:t>rení chorôb úžitkových rastlín.</w:t>
      </w:r>
    </w:p>
    <w:p w14:paraId="60D84E19"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15D0A5D7" w14:textId="3506373D"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v celom znení navrhujeme pojem škoda nahradiť pojmom rozsah, ktorý navrhujeme jednotne používať pri všetkých trestných činoch proti životnému prostrediu. Pojem rozsah považujeme za výstižnejšie a logické označenie kritéria závažnosti protiprávneho konania, nakoľko pri trestných činoch proti životnému prostrediu sa doňho započítava okrem majetkovej škody aj ekologická ujma a získaný prospech v príčinnej súvislosti s trestným činom.  Rovnako z dôvodu logiky navrhujeme doplniť nový odsek </w:t>
      </w:r>
      <w:r w:rsidR="006514D8" w:rsidRPr="003139F5">
        <w:rPr>
          <w:rFonts w:ascii="Times New Roman" w:hAnsi="Times New Roman" w:cs="Times New Roman"/>
          <w:sz w:val="24"/>
          <w:szCs w:val="24"/>
        </w:rPr>
        <w:t>5</w:t>
      </w:r>
      <w:r w:rsidRPr="003139F5">
        <w:rPr>
          <w:rFonts w:ascii="Times New Roman" w:hAnsi="Times New Roman" w:cs="Times New Roman"/>
          <w:sz w:val="24"/>
          <w:szCs w:val="24"/>
        </w:rPr>
        <w:t>, ktorý bude postihovať najzávažnejšie formy tejto protiprávnej činnosti.</w:t>
      </w:r>
    </w:p>
    <w:p w14:paraId="4A81E5D1"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0076DB50" w14:textId="77777777" w:rsidR="006B28CD" w:rsidRPr="003139F5" w:rsidRDefault="006B28CD"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308</w:t>
      </w:r>
    </w:p>
    <w:p w14:paraId="5AB038C0" w14:textId="77777777" w:rsidR="007006BF" w:rsidRPr="003139F5" w:rsidRDefault="007006BF" w:rsidP="007F37C2">
      <w:pPr>
        <w:spacing w:after="0" w:line="240" w:lineRule="auto"/>
        <w:jc w:val="both"/>
        <w:rPr>
          <w:rFonts w:ascii="Times New Roman" w:hAnsi="Times New Roman" w:cs="Times New Roman"/>
          <w:sz w:val="24"/>
          <w:szCs w:val="24"/>
        </w:rPr>
      </w:pPr>
    </w:p>
    <w:p w14:paraId="6AC833FF" w14:textId="16421345" w:rsidR="006B28CD" w:rsidRPr="003139F5" w:rsidRDefault="006B28CD"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Obdobne ako v navrhovanom § 307 sa javí nelogické postihovať v zmysle uvedenej skutkovej podstaty len šírenie nákazlivých chorôb alebo zavlečenie škodcov úžitkových rastlín.</w:t>
      </w:r>
    </w:p>
    <w:p w14:paraId="7FE9ED6B" w14:textId="77777777" w:rsidR="007006BF" w:rsidRPr="003139F5" w:rsidRDefault="007006BF" w:rsidP="007F37C2">
      <w:pPr>
        <w:spacing w:after="0" w:line="240" w:lineRule="auto"/>
        <w:ind w:firstLine="708"/>
        <w:jc w:val="both"/>
        <w:rPr>
          <w:rFonts w:ascii="Times New Roman" w:hAnsi="Times New Roman" w:cs="Times New Roman"/>
          <w:i/>
          <w:sz w:val="24"/>
          <w:szCs w:val="24"/>
        </w:rPr>
      </w:pPr>
    </w:p>
    <w:p w14:paraId="1D7FB6B9" w14:textId="77777777" w:rsidR="00970491" w:rsidRPr="003139F5" w:rsidRDefault="00970491" w:rsidP="007F37C2">
      <w:pPr>
        <w:spacing w:after="0" w:line="240" w:lineRule="auto"/>
        <w:jc w:val="both"/>
        <w:rPr>
          <w:rFonts w:ascii="Times New Roman" w:hAnsi="Times New Roman" w:cs="Times New Roman"/>
          <w:i/>
          <w:sz w:val="24"/>
          <w:szCs w:val="24"/>
        </w:rPr>
      </w:pPr>
      <w:r w:rsidRPr="003139F5">
        <w:rPr>
          <w:rFonts w:ascii="Times New Roman" w:hAnsi="Times New Roman" w:cs="Times New Roman"/>
          <w:i/>
          <w:sz w:val="24"/>
          <w:szCs w:val="24"/>
        </w:rPr>
        <w:t>K § 309</w:t>
      </w:r>
    </w:p>
    <w:p w14:paraId="123BFC85" w14:textId="77777777" w:rsidR="007006BF" w:rsidRPr="003139F5" w:rsidRDefault="007006BF" w:rsidP="007F37C2">
      <w:pPr>
        <w:spacing w:after="0" w:line="240" w:lineRule="auto"/>
        <w:jc w:val="both"/>
        <w:rPr>
          <w:rFonts w:ascii="Times New Roman" w:hAnsi="Times New Roman" w:cs="Times New Roman"/>
          <w:sz w:val="24"/>
          <w:szCs w:val="24"/>
        </w:rPr>
      </w:pPr>
    </w:p>
    <w:p w14:paraId="01088BFC" w14:textId="77777777" w:rsidR="007006B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Dochádza k úprave názvu ustanovenia. Súčasný názov uvedeného ustanovenia je zavádzajúci, nakoľko zakladá trestnosť konania, ktoré spôsobí únik akýchkoľvek organizmov, pričom zo základnej skutkovej podstaty uvedeného trestného činu jednoznačne vyplýva, že ide o geneticky modifikované organizmy.</w:t>
      </w:r>
    </w:p>
    <w:p w14:paraId="0EAAABC7"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3A4AB627" w14:textId="5DD803A1"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celom § 309 navrhujeme pojem škoda nahradiť pojmom rozsah, ktorý navrhujeme jednotne používať pri všetkých trestných činoch proti životnému prostrediu. Pojem rozsah považujeme za výstižnejšie a logické označenie kritéria závažnosti protiprávneho konania, nakoľko pri trestných činoch proti životnému prostrediu sa doňho započítava okrem majetkovej škody aj ekologická ujma a získaný prospech v príčinnej súvislosti s trestným činom.</w:t>
      </w:r>
    </w:p>
    <w:p w14:paraId="43101599"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5F3AD8B2" w14:textId="59A06C1A"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35</w:t>
      </w:r>
      <w:r w:rsidR="00B1003E">
        <w:rPr>
          <w:rFonts w:ascii="Times New Roman" w:hAnsi="Times New Roman" w:cs="Times New Roman"/>
          <w:bCs/>
          <w:sz w:val="24"/>
          <w:szCs w:val="24"/>
          <w:u w:val="single"/>
        </w:rPr>
        <w:t>3</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309a)</w:t>
      </w:r>
    </w:p>
    <w:p w14:paraId="2AA6E07E" w14:textId="77777777" w:rsidR="007006BF" w:rsidRPr="003139F5" w:rsidRDefault="007006BF" w:rsidP="007F37C2">
      <w:pPr>
        <w:spacing w:after="0" w:line="240" w:lineRule="auto"/>
        <w:jc w:val="both"/>
        <w:rPr>
          <w:rFonts w:ascii="Times New Roman" w:hAnsi="Times New Roman" w:cs="Times New Roman"/>
          <w:sz w:val="24"/>
          <w:szCs w:val="24"/>
        </w:rPr>
      </w:pPr>
    </w:p>
    <w:p w14:paraId="6F981F65" w14:textId="387BB98C"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Vytvorenie novej skutkovej podstaty Šírenia inváznych nepôvodných druhov je reakciou na závažnosť hrozby, ktorú predstavujú pre spoločnosť invázne nepôvodné druhy (nepriaznivý vplyv na biodiverzitu, ľudské zdravie a hospodárstvo). Problematika inváznych nepôvodných druhov organizmov je upravená nariadením Európskeho parlamentu a Rady (EÚ) č. 1143/2014  z  22. októbra 2014 o prevencii a manažmente introdukcie a šírenia inváznych nepôvodných druhov a zákonom č. 150/2019 Z. z. o prevencii a manažmente introdukcie a </w:t>
      </w:r>
      <w:r w:rsidRPr="003139F5">
        <w:rPr>
          <w:rFonts w:ascii="Times New Roman" w:hAnsi="Times New Roman" w:cs="Times New Roman"/>
          <w:sz w:val="24"/>
          <w:szCs w:val="24"/>
        </w:rPr>
        <w:lastRenderedPageBreak/>
        <w:t xml:space="preserve">šírenia inváznych nepôvodných druhov a o zmene a doplnení niektorých zákonov. Rovnako ako </w:t>
      </w:r>
      <w:r w:rsidR="000A6120" w:rsidRPr="003139F5">
        <w:rPr>
          <w:rFonts w:ascii="Times New Roman" w:hAnsi="Times New Roman" w:cs="Times New Roman"/>
          <w:sz w:val="24"/>
          <w:szCs w:val="24"/>
        </w:rPr>
        <w:t xml:space="preserve">aj </w:t>
      </w:r>
      <w:r w:rsidRPr="003139F5">
        <w:rPr>
          <w:rFonts w:ascii="Times New Roman" w:hAnsi="Times New Roman" w:cs="Times New Roman"/>
          <w:sz w:val="24"/>
          <w:szCs w:val="24"/>
        </w:rPr>
        <w:t>pri</w:t>
      </w:r>
      <w:r w:rsidR="000A6120" w:rsidRPr="003139F5">
        <w:rPr>
          <w:rFonts w:ascii="Times New Roman" w:hAnsi="Times New Roman" w:cs="Times New Roman"/>
          <w:sz w:val="24"/>
          <w:szCs w:val="24"/>
        </w:rPr>
        <w:t xml:space="preserve"> niektorých</w:t>
      </w:r>
      <w:r w:rsidRPr="003139F5">
        <w:rPr>
          <w:rFonts w:ascii="Times New Roman" w:hAnsi="Times New Roman" w:cs="Times New Roman"/>
          <w:sz w:val="24"/>
          <w:szCs w:val="24"/>
        </w:rPr>
        <w:t xml:space="preserve"> vyššie uvedených trestných činoch proti životnému prostrediu, aj tu je</w:t>
      </w:r>
      <w:r w:rsidR="000A6120" w:rsidRPr="003139F5">
        <w:rPr>
          <w:rFonts w:ascii="Times New Roman" w:hAnsi="Times New Roman" w:cs="Times New Roman"/>
          <w:sz w:val="24"/>
          <w:szCs w:val="24"/>
        </w:rPr>
        <w:t xml:space="preserve"> v základnej skutkovej podstate</w:t>
      </w:r>
      <w:r w:rsidRPr="003139F5">
        <w:rPr>
          <w:rFonts w:ascii="Times New Roman" w:hAnsi="Times New Roman" w:cs="Times New Roman"/>
          <w:sz w:val="24"/>
          <w:szCs w:val="24"/>
        </w:rPr>
        <w:t xml:space="preserve"> trestnoprávnou hranicou väčší rozsah.</w:t>
      </w:r>
    </w:p>
    <w:p w14:paraId="7D89EF9F" w14:textId="77777777" w:rsidR="007006BF" w:rsidRPr="003139F5" w:rsidRDefault="007006BF" w:rsidP="007F37C2">
      <w:pPr>
        <w:spacing w:after="0" w:line="240" w:lineRule="auto"/>
        <w:ind w:firstLine="708"/>
        <w:jc w:val="both"/>
        <w:rPr>
          <w:rFonts w:ascii="Times New Roman" w:hAnsi="Times New Roman" w:cs="Times New Roman"/>
          <w:sz w:val="24"/>
          <w:szCs w:val="24"/>
        </w:rPr>
      </w:pPr>
    </w:p>
    <w:p w14:paraId="39F953C3" w14:textId="5384DFA9"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w:t>
      </w:r>
      <w:r w:rsidR="006514D8" w:rsidRPr="003139F5">
        <w:rPr>
          <w:rFonts w:ascii="Times New Roman" w:hAnsi="Times New Roman" w:cs="Times New Roman"/>
          <w:bCs/>
          <w:sz w:val="24"/>
          <w:szCs w:val="24"/>
          <w:u w:val="single"/>
        </w:rPr>
        <w:t xml:space="preserve">bodom </w:t>
      </w:r>
      <w:r w:rsidR="00B1003E" w:rsidRPr="003139F5">
        <w:rPr>
          <w:rFonts w:ascii="Times New Roman" w:hAnsi="Times New Roman" w:cs="Times New Roman"/>
          <w:bCs/>
          <w:sz w:val="24"/>
          <w:szCs w:val="24"/>
          <w:u w:val="single"/>
        </w:rPr>
        <w:t>35</w:t>
      </w:r>
      <w:r w:rsidR="00B1003E">
        <w:rPr>
          <w:rFonts w:ascii="Times New Roman" w:hAnsi="Times New Roman" w:cs="Times New Roman"/>
          <w:bCs/>
          <w:sz w:val="24"/>
          <w:szCs w:val="24"/>
          <w:u w:val="single"/>
        </w:rPr>
        <w:t>4</w:t>
      </w:r>
      <w:r w:rsidR="00B1003E" w:rsidRPr="003139F5">
        <w:rPr>
          <w:rFonts w:ascii="Times New Roman" w:hAnsi="Times New Roman" w:cs="Times New Roman"/>
          <w:bCs/>
          <w:sz w:val="24"/>
          <w:szCs w:val="24"/>
          <w:u w:val="single"/>
        </w:rPr>
        <w:t xml:space="preserve"> </w:t>
      </w:r>
      <w:r w:rsidR="00D4435A" w:rsidRPr="003139F5">
        <w:rPr>
          <w:rFonts w:ascii="Times New Roman" w:hAnsi="Times New Roman" w:cs="Times New Roman"/>
          <w:bCs/>
          <w:sz w:val="24"/>
          <w:szCs w:val="24"/>
          <w:u w:val="single"/>
        </w:rPr>
        <w:t xml:space="preserve">až </w:t>
      </w:r>
      <w:r w:rsidR="00B1003E" w:rsidRPr="003139F5">
        <w:rPr>
          <w:rFonts w:ascii="Times New Roman" w:hAnsi="Times New Roman" w:cs="Times New Roman"/>
          <w:bCs/>
          <w:sz w:val="24"/>
          <w:szCs w:val="24"/>
          <w:u w:val="single"/>
        </w:rPr>
        <w:t>3</w:t>
      </w:r>
      <w:r w:rsidR="00B1003E">
        <w:rPr>
          <w:rFonts w:ascii="Times New Roman" w:hAnsi="Times New Roman" w:cs="Times New Roman"/>
          <w:bCs/>
          <w:sz w:val="24"/>
          <w:szCs w:val="24"/>
          <w:u w:val="single"/>
        </w:rPr>
        <w:t>59</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310)</w:t>
      </w:r>
    </w:p>
    <w:p w14:paraId="6D3486CA" w14:textId="77777777" w:rsidR="007006BF" w:rsidRPr="003139F5" w:rsidRDefault="007006BF" w:rsidP="007F37C2">
      <w:pPr>
        <w:spacing w:after="0" w:line="240" w:lineRule="auto"/>
        <w:jc w:val="both"/>
        <w:rPr>
          <w:rFonts w:ascii="Times New Roman" w:hAnsi="Times New Roman" w:cs="Times New Roman"/>
          <w:sz w:val="24"/>
          <w:szCs w:val="24"/>
        </w:rPr>
      </w:pPr>
    </w:p>
    <w:p w14:paraId="133EFA54" w14:textId="211636C9" w:rsidR="005751F2" w:rsidRPr="003139F5" w:rsidRDefault="005751F2" w:rsidP="007F37C2">
      <w:pPr>
        <w:spacing w:after="0" w:line="240" w:lineRule="auto"/>
        <w:jc w:val="both"/>
        <w:rPr>
          <w:rFonts w:ascii="Times New Roman" w:hAnsi="Times New Roman" w:cs="Times New Roman"/>
          <w:sz w:val="24"/>
          <w:szCs w:val="24"/>
        </w:rPr>
      </w:pPr>
      <w:proofErr w:type="spellStart"/>
      <w:r w:rsidRPr="003139F5">
        <w:rPr>
          <w:rFonts w:ascii="Times New Roman" w:hAnsi="Times New Roman" w:cs="Times New Roman"/>
          <w:sz w:val="24"/>
          <w:szCs w:val="24"/>
        </w:rPr>
        <w:t>Precizácia</w:t>
      </w:r>
      <w:proofErr w:type="spellEnd"/>
      <w:r w:rsidRPr="003139F5">
        <w:rPr>
          <w:rFonts w:ascii="Times New Roman" w:hAnsi="Times New Roman" w:cs="Times New Roman"/>
          <w:sz w:val="24"/>
          <w:szCs w:val="24"/>
        </w:rPr>
        <w:t xml:space="preserve"> odseku 1</w:t>
      </w:r>
      <w:r w:rsidR="00D4435A"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Vypustením písmena c) v odseku 2 sa osoby, ktoré majú osobitne uloženú povinnosť chrániť životné prostredie dostávajú do odseku 3 pod </w:t>
      </w:r>
      <w:r w:rsidR="0017595F" w:rsidRPr="003139F5">
        <w:rPr>
          <w:rFonts w:ascii="Times New Roman" w:hAnsi="Times New Roman" w:cs="Times New Roman"/>
          <w:sz w:val="24"/>
          <w:szCs w:val="24"/>
        </w:rPr>
        <w:t>z</w:t>
      </w:r>
      <w:r w:rsidRPr="003139F5">
        <w:rPr>
          <w:rFonts w:ascii="Times New Roman" w:hAnsi="Times New Roman" w:cs="Times New Roman"/>
          <w:sz w:val="24"/>
          <w:szCs w:val="24"/>
        </w:rPr>
        <w:t>ávažnejší spôsob konania podľa § 138 písm. h)</w:t>
      </w:r>
      <w:r w:rsidR="0017595F" w:rsidRPr="003139F5">
        <w:rPr>
          <w:rFonts w:ascii="Times New Roman" w:hAnsi="Times New Roman" w:cs="Times New Roman"/>
          <w:sz w:val="24"/>
          <w:szCs w:val="24"/>
        </w:rPr>
        <w:t>, teda trestný čin spáchaný</w:t>
      </w:r>
      <w:r w:rsidRPr="003139F5">
        <w:rPr>
          <w:rFonts w:ascii="Times New Roman" w:hAnsi="Times New Roman" w:cs="Times New Roman"/>
          <w:sz w:val="24"/>
          <w:szCs w:val="24"/>
        </w:rPr>
        <w:t xml:space="preserve"> porušením dôležitej povinnosti vyplývajúcej z páchateľovho zamestnania, postavenia alebo funkcie alebo uloženej mu podľa zákona. </w:t>
      </w:r>
      <w:r w:rsidR="0017595F" w:rsidRPr="003139F5">
        <w:rPr>
          <w:rFonts w:ascii="Times New Roman" w:hAnsi="Times New Roman" w:cs="Times New Roman"/>
          <w:sz w:val="24"/>
          <w:szCs w:val="24"/>
        </w:rPr>
        <w:t>F</w:t>
      </w:r>
      <w:r w:rsidRPr="003139F5">
        <w:rPr>
          <w:rFonts w:ascii="Times New Roman" w:hAnsi="Times New Roman" w:cs="Times New Roman"/>
          <w:sz w:val="24"/>
          <w:szCs w:val="24"/>
        </w:rPr>
        <w:t>orm</w:t>
      </w:r>
      <w:r w:rsidR="0017595F" w:rsidRPr="003139F5">
        <w:rPr>
          <w:rFonts w:ascii="Times New Roman" w:hAnsi="Times New Roman" w:cs="Times New Roman"/>
          <w:sz w:val="24"/>
          <w:szCs w:val="24"/>
        </w:rPr>
        <w:t>a</w:t>
      </w:r>
      <w:r w:rsidRPr="003139F5">
        <w:rPr>
          <w:rFonts w:ascii="Times New Roman" w:hAnsi="Times New Roman" w:cs="Times New Roman"/>
          <w:sz w:val="24"/>
          <w:szCs w:val="24"/>
        </w:rPr>
        <w:t xml:space="preserve"> páchania tohto trestného činu</w:t>
      </w:r>
      <w:r w:rsidR="0017595F" w:rsidRPr="003139F5">
        <w:rPr>
          <w:rFonts w:ascii="Times New Roman" w:hAnsi="Times New Roman" w:cs="Times New Roman"/>
          <w:sz w:val="24"/>
          <w:szCs w:val="24"/>
        </w:rPr>
        <w:t xml:space="preserve"> členom nebezpečného zoskupenia</w:t>
      </w:r>
      <w:r w:rsidRPr="003139F5">
        <w:rPr>
          <w:rFonts w:ascii="Times New Roman" w:hAnsi="Times New Roman" w:cs="Times New Roman"/>
          <w:sz w:val="24"/>
          <w:szCs w:val="24"/>
        </w:rPr>
        <w:t xml:space="preserve"> sa dopĺňa do odseku </w:t>
      </w:r>
      <w:r w:rsidR="0017595F" w:rsidRPr="003139F5">
        <w:rPr>
          <w:rFonts w:ascii="Times New Roman" w:hAnsi="Times New Roman" w:cs="Times New Roman"/>
          <w:sz w:val="24"/>
          <w:szCs w:val="24"/>
        </w:rPr>
        <w:t>5</w:t>
      </w:r>
      <w:r w:rsidRPr="003139F5">
        <w:rPr>
          <w:rFonts w:ascii="Times New Roman" w:hAnsi="Times New Roman" w:cs="Times New Roman"/>
          <w:sz w:val="24"/>
          <w:szCs w:val="24"/>
        </w:rPr>
        <w:t>.</w:t>
      </w:r>
    </w:p>
    <w:p w14:paraId="336A7C97" w14:textId="77777777" w:rsidR="00D4435A" w:rsidRPr="003139F5" w:rsidRDefault="00D4435A" w:rsidP="007F37C2">
      <w:pPr>
        <w:spacing w:after="0" w:line="240" w:lineRule="auto"/>
        <w:jc w:val="both"/>
        <w:rPr>
          <w:rFonts w:ascii="Times New Roman" w:hAnsi="Times New Roman" w:cs="Times New Roman"/>
          <w:sz w:val="24"/>
          <w:szCs w:val="24"/>
        </w:rPr>
      </w:pPr>
    </w:p>
    <w:p w14:paraId="5788B9E5" w14:textId="2B852A64"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36</w:t>
      </w:r>
      <w:r w:rsidR="00B1003E">
        <w:rPr>
          <w:rFonts w:ascii="Times New Roman" w:hAnsi="Times New Roman" w:cs="Times New Roman"/>
          <w:bCs/>
          <w:sz w:val="24"/>
          <w:szCs w:val="24"/>
          <w:u w:val="single"/>
        </w:rPr>
        <w:t>0</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312</w:t>
      </w:r>
      <w:r w:rsidR="00F553A5" w:rsidRPr="003139F5">
        <w:rPr>
          <w:rFonts w:ascii="Times New Roman" w:hAnsi="Times New Roman" w:cs="Times New Roman"/>
          <w:bCs/>
          <w:sz w:val="24"/>
          <w:szCs w:val="24"/>
          <w:u w:val="single"/>
        </w:rPr>
        <w:t xml:space="preserve"> ods. 2</w:t>
      </w:r>
      <w:r w:rsidRPr="003139F5">
        <w:rPr>
          <w:rFonts w:ascii="Times New Roman" w:hAnsi="Times New Roman" w:cs="Times New Roman"/>
          <w:bCs/>
          <w:sz w:val="24"/>
          <w:szCs w:val="24"/>
          <w:u w:val="single"/>
        </w:rPr>
        <w:t>)</w:t>
      </w:r>
    </w:p>
    <w:p w14:paraId="0293460F" w14:textId="77777777" w:rsidR="00D4435A" w:rsidRPr="003139F5" w:rsidRDefault="00D4435A" w:rsidP="007F37C2">
      <w:pPr>
        <w:spacing w:after="0" w:line="240" w:lineRule="auto"/>
        <w:jc w:val="both"/>
        <w:rPr>
          <w:rFonts w:ascii="Times New Roman" w:hAnsi="Times New Roman" w:cs="Times New Roman"/>
          <w:sz w:val="24"/>
          <w:szCs w:val="24"/>
        </w:rPr>
      </w:pPr>
    </w:p>
    <w:p w14:paraId="33505A90" w14:textId="1A9A071E" w:rsidR="00970491" w:rsidRDefault="00F553A5"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 odseku 2 sa navrhuje doplniť kvalifikačný znak „v spojení s cudzou mocou alebo cudzím činiteľom“. </w:t>
      </w:r>
    </w:p>
    <w:p w14:paraId="220FCBFD" w14:textId="02501570" w:rsidR="00B1003E" w:rsidRDefault="00B1003E" w:rsidP="007F37C2">
      <w:pPr>
        <w:spacing w:after="0" w:line="240" w:lineRule="auto"/>
        <w:ind w:firstLine="708"/>
        <w:jc w:val="both"/>
        <w:rPr>
          <w:rFonts w:ascii="Times New Roman" w:hAnsi="Times New Roman" w:cs="Times New Roman"/>
          <w:sz w:val="24"/>
          <w:szCs w:val="24"/>
        </w:rPr>
      </w:pPr>
    </w:p>
    <w:p w14:paraId="4066DF8A" w14:textId="77777777" w:rsidR="00D4435A" w:rsidRPr="003139F5" w:rsidRDefault="00D4435A" w:rsidP="007F37C2">
      <w:pPr>
        <w:spacing w:after="0" w:line="240" w:lineRule="auto"/>
        <w:jc w:val="both"/>
        <w:rPr>
          <w:rFonts w:ascii="Times New Roman" w:hAnsi="Times New Roman" w:cs="Times New Roman"/>
          <w:sz w:val="24"/>
          <w:szCs w:val="24"/>
        </w:rPr>
      </w:pPr>
    </w:p>
    <w:p w14:paraId="6101B101" w14:textId="65537482" w:rsidR="003C13E4" w:rsidRPr="003139F5" w:rsidRDefault="003C13E4" w:rsidP="003C13E4">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7859DC"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7859DC"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36</w:t>
      </w:r>
      <w:r w:rsidR="00B1003E">
        <w:rPr>
          <w:rFonts w:ascii="Times New Roman" w:hAnsi="Times New Roman" w:cs="Times New Roman"/>
          <w:sz w:val="24"/>
          <w:szCs w:val="24"/>
          <w:u w:val="single"/>
        </w:rPr>
        <w:t>1</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318 ods. 1)</w:t>
      </w:r>
    </w:p>
    <w:p w14:paraId="0EC58B64" w14:textId="77777777" w:rsidR="003C13E4" w:rsidRPr="003139F5" w:rsidRDefault="003C13E4" w:rsidP="003C13E4">
      <w:pPr>
        <w:spacing w:after="0" w:line="240" w:lineRule="auto"/>
        <w:jc w:val="both"/>
        <w:rPr>
          <w:rFonts w:ascii="Times New Roman" w:hAnsi="Times New Roman" w:cs="Times New Roman"/>
          <w:sz w:val="24"/>
          <w:szCs w:val="24"/>
          <w:u w:val="single"/>
        </w:rPr>
      </w:pPr>
    </w:p>
    <w:p w14:paraId="655FF7F7" w14:textId="77777777" w:rsidR="00B87CCE" w:rsidRPr="003139F5" w:rsidRDefault="00B87CCE" w:rsidP="00B87CCE">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Vložením slov „podľa osobitného predpisu” sa precizuje ustanovenie tak, aby aj s ohľadom na jeho ďalšiu zmenu z jeho znenia bolo jasné, že ide o utajované skutočnosti podľa zákona č. 215/2004 Z. z. o ochrane utajovaných skutočností a o zmene a doplnení niektorých zákonov.</w:t>
      </w:r>
    </w:p>
    <w:p w14:paraId="2DB8B844" w14:textId="77777777" w:rsidR="00B87CCE" w:rsidRPr="003139F5" w:rsidRDefault="00B87CCE" w:rsidP="00B87CCE">
      <w:pPr>
        <w:spacing w:after="0" w:line="240" w:lineRule="auto"/>
        <w:ind w:firstLine="708"/>
        <w:jc w:val="both"/>
        <w:rPr>
          <w:rFonts w:ascii="Times New Roman" w:hAnsi="Times New Roman" w:cs="Times New Roman"/>
          <w:sz w:val="24"/>
          <w:szCs w:val="24"/>
        </w:rPr>
      </w:pPr>
    </w:p>
    <w:p w14:paraId="2281D402" w14:textId="77777777" w:rsidR="00B87CCE" w:rsidRPr="003139F5" w:rsidRDefault="00B87CCE" w:rsidP="00B87CCE">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Podstatou činnosti každej spravodajskej služby je získavanie informácií, ktoré po ich analýze, vyhodnotení a spracovaní nadobúdajú charakter spravodajských informácií, určených konkrétnym recipientom z radov štátnych orgánov. Nie všetky spravodajské informácie však musia byť ich pôvodcom určené ako utajované skutočnosti so stupňom utajenia „tajné“ a „prísne tajné“. Vzhľadom na ich značne citlivý charakter a význam pre obranu, obranyschopnosť a bezpečnosť Slovenskej republiky by však aj vyzradenie utajovaných skutočností so stupňom utajenia „vyhradené“ a „dôverné“ cudzej moci alebo cudziemu činiteľovi mohlo spôsobiť vážnu ujmu na záujmoch Slovenskej republiky, ktorá by bola porovnateľná s ujmou spôsobenou vyzradením utajovaných skutočností so stupňom utajenia „tajné“ a „prísne tajné“. </w:t>
      </w:r>
    </w:p>
    <w:p w14:paraId="69AF1941" w14:textId="77777777" w:rsidR="00B87CCE" w:rsidRPr="003139F5" w:rsidRDefault="00B87CCE" w:rsidP="00B87CCE">
      <w:pPr>
        <w:spacing w:after="0" w:line="240" w:lineRule="auto"/>
        <w:ind w:firstLine="708"/>
        <w:jc w:val="both"/>
        <w:rPr>
          <w:rFonts w:ascii="Times New Roman" w:hAnsi="Times New Roman" w:cs="Times New Roman"/>
          <w:sz w:val="24"/>
          <w:szCs w:val="24"/>
        </w:rPr>
      </w:pPr>
    </w:p>
    <w:p w14:paraId="7D68CC38" w14:textId="77777777" w:rsidR="00B87CCE" w:rsidRPr="003139F5" w:rsidRDefault="00B87CCE" w:rsidP="00B87CCE">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Za osobitne riskantné v tomto prípade považujeme najmä vyzradenie viacerých utajovaných skutočností so stupňom utajenia „vyhradené“ a „dôverné“, ktoré by v ich vzájomnej súvislosti mohli cudzej moci alebo cudziemu činiteľovi poskytnúť také informácie, ktoré by sa inak dozvedel iba z obsahu utajovaných skutočností so stupňom utajenia „tajné“ a „prísne tajné“. Vzhľadom na uvedené skutočnosti súčasnú právnu úpravu trestného činu vyzvedačstva (§ 318 trestného zákona) nepovažujeme za dostatočnú. Ak vezmeme do úvahy možné následky vyzradenia uchovávaných spravodajských informácií určených ako utajované skutočnosti so stupňom utajenia „vyhradené“ a „dôverné“ cudzej moci alebo cudziemu činiteľovi, je podľa nášho názoru vhodné postihovať aj takéto konanie v rovnakej trestnej sadzbe.</w:t>
      </w:r>
    </w:p>
    <w:p w14:paraId="386F78FB" w14:textId="77777777" w:rsidR="00B87CCE" w:rsidRPr="003139F5" w:rsidRDefault="00B87CCE" w:rsidP="00B87CCE">
      <w:pPr>
        <w:spacing w:after="0" w:line="240" w:lineRule="auto"/>
        <w:ind w:firstLine="708"/>
        <w:jc w:val="both"/>
        <w:rPr>
          <w:rFonts w:ascii="Times New Roman" w:hAnsi="Times New Roman" w:cs="Times New Roman"/>
          <w:sz w:val="24"/>
          <w:szCs w:val="24"/>
        </w:rPr>
      </w:pPr>
    </w:p>
    <w:p w14:paraId="2224CA6D" w14:textId="7575C5AF" w:rsidR="009C0F81" w:rsidRDefault="00B87CCE"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 uvedených dôvodov sa úpravou § 318 Trestného zákona zavádza utajovaným skutočnostiam so stupňom utajenia „vyhradené“ a „dôverné“ rovnaká právna ochrana pred ich </w:t>
      </w:r>
      <w:r w:rsidRPr="003139F5">
        <w:rPr>
          <w:rFonts w:ascii="Times New Roman" w:hAnsi="Times New Roman" w:cs="Times New Roman"/>
          <w:sz w:val="24"/>
          <w:szCs w:val="24"/>
        </w:rPr>
        <w:lastRenderedPageBreak/>
        <w:t>vyzradením cudzej moci alebo cudziemu činiteľovi, aká sa poskytuje utajovaným skutočnostiam so stupňom utajenia „tajné“ a „prísne tajné“.</w:t>
      </w:r>
    </w:p>
    <w:p w14:paraId="422DB785" w14:textId="77777777" w:rsidR="00B1003E" w:rsidRPr="003139F5" w:rsidRDefault="00B1003E" w:rsidP="007F37C2">
      <w:pPr>
        <w:spacing w:after="0" w:line="240" w:lineRule="auto"/>
        <w:ind w:firstLine="708"/>
        <w:jc w:val="both"/>
        <w:rPr>
          <w:rFonts w:ascii="Times New Roman" w:hAnsi="Times New Roman" w:cs="Times New Roman"/>
          <w:sz w:val="24"/>
          <w:szCs w:val="24"/>
        </w:rPr>
      </w:pPr>
    </w:p>
    <w:p w14:paraId="0C112A25" w14:textId="77777777" w:rsidR="00B1003E" w:rsidRPr="00986EBA" w:rsidRDefault="00B1003E" w:rsidP="00B1003E">
      <w:pPr>
        <w:spacing w:after="0" w:line="240" w:lineRule="auto"/>
        <w:jc w:val="both"/>
        <w:rPr>
          <w:rFonts w:ascii="Times New Roman" w:hAnsi="Times New Roman" w:cs="Times New Roman"/>
          <w:sz w:val="24"/>
          <w:szCs w:val="24"/>
          <w:u w:val="single"/>
        </w:rPr>
      </w:pPr>
      <w:r w:rsidRPr="00986EBA">
        <w:rPr>
          <w:rFonts w:ascii="Times New Roman" w:hAnsi="Times New Roman" w:cs="Times New Roman"/>
          <w:sz w:val="24"/>
          <w:szCs w:val="24"/>
          <w:u w:val="single"/>
        </w:rPr>
        <w:t>K bodu 362 (§ 320a)</w:t>
      </w:r>
    </w:p>
    <w:p w14:paraId="6F03C22F" w14:textId="77777777" w:rsidR="00B1003E" w:rsidRDefault="00B1003E" w:rsidP="00B1003E">
      <w:pPr>
        <w:spacing w:after="0" w:line="240" w:lineRule="auto"/>
        <w:ind w:firstLine="708"/>
        <w:jc w:val="both"/>
        <w:rPr>
          <w:rFonts w:ascii="Times New Roman" w:hAnsi="Times New Roman" w:cs="Times New Roman"/>
          <w:sz w:val="24"/>
          <w:szCs w:val="24"/>
        </w:rPr>
      </w:pPr>
    </w:p>
    <w:p w14:paraId="098A881D" w14:textId="26FDBB36" w:rsidR="00B1003E" w:rsidRPr="003139F5" w:rsidRDefault="00B1003E" w:rsidP="00B1003E">
      <w:pPr>
        <w:spacing w:after="0" w:line="240" w:lineRule="auto"/>
        <w:ind w:firstLine="708"/>
        <w:jc w:val="both"/>
        <w:rPr>
          <w:rFonts w:ascii="Times New Roman" w:hAnsi="Times New Roman" w:cs="Times New Roman"/>
          <w:sz w:val="24"/>
          <w:szCs w:val="24"/>
        </w:rPr>
      </w:pPr>
      <w:r w:rsidRPr="00B1003E">
        <w:rPr>
          <w:rFonts w:ascii="Times New Roman" w:hAnsi="Times New Roman" w:cs="Times New Roman"/>
          <w:sz w:val="24"/>
          <w:szCs w:val="24"/>
        </w:rPr>
        <w:t xml:space="preserve">Navrhuje sa nová skutková podstata trestného činu neoprávnenej manipulácie s utajovanou skutočnosťou. Osobitným predpisom, ktorým sa definuje utajovaná skutočnosť je zákon č. 215/2004 Z. z. o ochrane utajovaných skutočností a o zmene a doplnení niektorých zákonov v znení neskorších predpisov. Neoprávnenou manipuláciu sa v zmysle označeného zákona rozumie vyzradenie, zneužitie, poškodenie, neoprávnené rozmnoženie, zničenie, strata alebo odcudzenie utajovanej skutočnosti. Aplikácie navrhovaného trestného činu pokrýva tie formy neoprávnenej manipulácie, ktoré nenapĺňajú znaky  trestného činu </w:t>
      </w:r>
      <w:r>
        <w:rPr>
          <w:rFonts w:ascii="Times New Roman" w:hAnsi="Times New Roman" w:cs="Times New Roman"/>
          <w:sz w:val="24"/>
          <w:szCs w:val="24"/>
        </w:rPr>
        <w:t>vyzvedačstva</w:t>
      </w:r>
      <w:r w:rsidRPr="00B1003E">
        <w:rPr>
          <w:rFonts w:ascii="Times New Roman" w:hAnsi="Times New Roman" w:cs="Times New Roman"/>
          <w:sz w:val="24"/>
          <w:szCs w:val="24"/>
        </w:rPr>
        <w:t xml:space="preserve"> podľa § 318 , trestného činu ohrozenia utajovanej skutočnosti podľa § 319 a 320 alebo trestného činu ohrozenia dôvernej skutočnosti a vyhradenej skutočnosti podľa § 353.  </w:t>
      </w:r>
    </w:p>
    <w:p w14:paraId="2BD4D4DD" w14:textId="77777777" w:rsidR="007859DC" w:rsidRPr="003139F5" w:rsidRDefault="007859DC" w:rsidP="007F37C2">
      <w:pPr>
        <w:spacing w:after="0" w:line="240" w:lineRule="auto"/>
        <w:ind w:firstLine="708"/>
        <w:jc w:val="both"/>
        <w:rPr>
          <w:rFonts w:ascii="Times New Roman" w:hAnsi="Times New Roman" w:cs="Times New Roman"/>
          <w:sz w:val="24"/>
          <w:szCs w:val="24"/>
        </w:rPr>
      </w:pPr>
    </w:p>
    <w:p w14:paraId="6A3CF63C" w14:textId="4DA99CF5" w:rsidR="007859DC" w:rsidRPr="003139F5" w:rsidRDefault="007859DC" w:rsidP="007859DC">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36</w:t>
      </w:r>
      <w:r w:rsidR="00B1003E">
        <w:rPr>
          <w:rFonts w:ascii="Times New Roman" w:hAnsi="Times New Roman" w:cs="Times New Roman"/>
          <w:bCs/>
          <w:sz w:val="24"/>
          <w:szCs w:val="24"/>
          <w:u w:val="single"/>
        </w:rPr>
        <w:t>3</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321)</w:t>
      </w:r>
    </w:p>
    <w:p w14:paraId="3FBF43F3" w14:textId="77777777" w:rsidR="007859DC" w:rsidRPr="003139F5" w:rsidRDefault="007859DC" w:rsidP="007859DC">
      <w:pPr>
        <w:spacing w:after="0" w:line="240" w:lineRule="auto"/>
        <w:jc w:val="both"/>
        <w:rPr>
          <w:rFonts w:ascii="Times New Roman" w:hAnsi="Times New Roman" w:cs="Times New Roman"/>
          <w:sz w:val="24"/>
          <w:szCs w:val="24"/>
        </w:rPr>
      </w:pPr>
    </w:p>
    <w:p w14:paraId="279E8730" w14:textId="77777777" w:rsidR="007859DC" w:rsidRPr="003139F5" w:rsidRDefault="007859DC" w:rsidP="007859DC">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Precizuje sa skutková podstata trestného činu. V odseku 4 sa dopĺňa nový kvalifikačný znak ,,za krízovej situácie“ z dôvodu zosúladenia s obdobným trestným činom Útoku na verejného činiteľa podľa § 323 Trestného zákona.</w:t>
      </w:r>
    </w:p>
    <w:p w14:paraId="07B501FA" w14:textId="77777777" w:rsidR="007859DC" w:rsidRPr="003139F5" w:rsidRDefault="007859DC" w:rsidP="007859DC">
      <w:pPr>
        <w:spacing w:after="0" w:line="240" w:lineRule="auto"/>
        <w:ind w:firstLine="708"/>
        <w:jc w:val="both"/>
        <w:rPr>
          <w:rFonts w:ascii="Times New Roman" w:hAnsi="Times New Roman" w:cs="Times New Roman"/>
          <w:sz w:val="24"/>
          <w:szCs w:val="24"/>
        </w:rPr>
      </w:pPr>
    </w:p>
    <w:p w14:paraId="27F01DC1" w14:textId="4A1195CD"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 bod</w:t>
      </w:r>
      <w:r w:rsidR="00964FBC" w:rsidRPr="003139F5">
        <w:rPr>
          <w:rFonts w:ascii="Times New Roman" w:hAnsi="Times New Roman" w:cs="Times New Roman"/>
          <w:bCs/>
          <w:sz w:val="24"/>
          <w:szCs w:val="24"/>
          <w:u w:val="single"/>
        </w:rPr>
        <w:t>om</w:t>
      </w:r>
      <w:r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36</w:t>
      </w:r>
      <w:r w:rsidR="00B1003E">
        <w:rPr>
          <w:rFonts w:ascii="Times New Roman" w:hAnsi="Times New Roman" w:cs="Times New Roman"/>
          <w:bCs/>
          <w:sz w:val="24"/>
          <w:szCs w:val="24"/>
          <w:u w:val="single"/>
        </w:rPr>
        <w:t>4</w:t>
      </w:r>
      <w:r w:rsidR="00B1003E" w:rsidRPr="003139F5">
        <w:rPr>
          <w:rFonts w:ascii="Times New Roman" w:hAnsi="Times New Roman" w:cs="Times New Roman"/>
          <w:bCs/>
          <w:sz w:val="24"/>
          <w:szCs w:val="24"/>
          <w:u w:val="single"/>
        </w:rPr>
        <w:t xml:space="preserve"> </w:t>
      </w:r>
      <w:r w:rsidR="00964FBC" w:rsidRPr="003139F5">
        <w:rPr>
          <w:rFonts w:ascii="Times New Roman" w:hAnsi="Times New Roman" w:cs="Times New Roman"/>
          <w:bCs/>
          <w:sz w:val="24"/>
          <w:szCs w:val="24"/>
          <w:u w:val="single"/>
        </w:rPr>
        <w:t>a</w:t>
      </w:r>
      <w:r w:rsidR="007859DC" w:rsidRPr="003139F5">
        <w:rPr>
          <w:rFonts w:ascii="Times New Roman" w:hAnsi="Times New Roman" w:cs="Times New Roman"/>
          <w:bCs/>
          <w:sz w:val="24"/>
          <w:szCs w:val="24"/>
          <w:u w:val="single"/>
        </w:rPr>
        <w:t>ž</w:t>
      </w:r>
      <w:r w:rsidR="00FE2A48" w:rsidRPr="003139F5">
        <w:rPr>
          <w:rFonts w:ascii="Times New Roman" w:hAnsi="Times New Roman" w:cs="Times New Roman"/>
          <w:bCs/>
          <w:sz w:val="24"/>
          <w:szCs w:val="24"/>
          <w:u w:val="single"/>
        </w:rPr>
        <w:t> </w:t>
      </w:r>
      <w:r w:rsidR="00B1003E" w:rsidRPr="003139F5">
        <w:rPr>
          <w:rFonts w:ascii="Times New Roman" w:hAnsi="Times New Roman" w:cs="Times New Roman"/>
          <w:bCs/>
          <w:sz w:val="24"/>
          <w:szCs w:val="24"/>
          <w:u w:val="single"/>
        </w:rPr>
        <w:t>36</w:t>
      </w:r>
      <w:r w:rsidR="00B1003E">
        <w:rPr>
          <w:rFonts w:ascii="Times New Roman" w:hAnsi="Times New Roman" w:cs="Times New Roman"/>
          <w:bCs/>
          <w:sz w:val="24"/>
          <w:szCs w:val="24"/>
          <w:u w:val="single"/>
        </w:rPr>
        <w:t>6</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323</w:t>
      </w:r>
      <w:r w:rsidR="007F22C4" w:rsidRPr="003139F5">
        <w:rPr>
          <w:rFonts w:ascii="Times New Roman" w:hAnsi="Times New Roman" w:cs="Times New Roman"/>
          <w:bCs/>
          <w:sz w:val="24"/>
          <w:szCs w:val="24"/>
          <w:u w:val="single"/>
        </w:rPr>
        <w:t xml:space="preserve"> ods. 2 a</w:t>
      </w:r>
      <w:r w:rsidR="00130BF4" w:rsidRPr="003139F5">
        <w:rPr>
          <w:rFonts w:ascii="Times New Roman" w:hAnsi="Times New Roman" w:cs="Times New Roman"/>
          <w:bCs/>
          <w:sz w:val="24"/>
          <w:szCs w:val="24"/>
          <w:u w:val="single"/>
        </w:rPr>
        <w:t>ž</w:t>
      </w:r>
      <w:r w:rsidR="006B28CD" w:rsidRPr="003139F5">
        <w:rPr>
          <w:rFonts w:ascii="Times New Roman" w:hAnsi="Times New Roman" w:cs="Times New Roman"/>
          <w:bCs/>
          <w:sz w:val="24"/>
          <w:szCs w:val="24"/>
          <w:u w:val="single"/>
        </w:rPr>
        <w:t xml:space="preserve"> </w:t>
      </w:r>
      <w:r w:rsidR="00130BF4" w:rsidRPr="003139F5">
        <w:rPr>
          <w:rFonts w:ascii="Times New Roman" w:hAnsi="Times New Roman" w:cs="Times New Roman"/>
          <w:bCs/>
          <w:sz w:val="24"/>
          <w:szCs w:val="24"/>
          <w:u w:val="single"/>
        </w:rPr>
        <w:t>5</w:t>
      </w:r>
      <w:r w:rsidRPr="003139F5">
        <w:rPr>
          <w:rFonts w:ascii="Times New Roman" w:hAnsi="Times New Roman" w:cs="Times New Roman"/>
          <w:bCs/>
          <w:sz w:val="24"/>
          <w:szCs w:val="24"/>
          <w:u w:val="single"/>
        </w:rPr>
        <w:t>)</w:t>
      </w:r>
    </w:p>
    <w:p w14:paraId="3FD5C138" w14:textId="77777777" w:rsidR="00FE2A48" w:rsidRPr="003139F5" w:rsidRDefault="00FE2A48" w:rsidP="007F37C2">
      <w:pPr>
        <w:spacing w:after="0" w:line="240" w:lineRule="auto"/>
        <w:jc w:val="both"/>
        <w:rPr>
          <w:rFonts w:ascii="Times New Roman" w:hAnsi="Times New Roman" w:cs="Times New Roman"/>
          <w:sz w:val="24"/>
          <w:szCs w:val="24"/>
        </w:rPr>
      </w:pPr>
    </w:p>
    <w:p w14:paraId="43BEB0B2" w14:textId="0C9BE991" w:rsidR="00130BF4" w:rsidRPr="003139F5" w:rsidRDefault="00130BF4" w:rsidP="00130BF4">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Odsek 2 sa rozširuje o spáchanie trestného činu Útoku na verejného činiteľa z osobitného motívu, vytvára sa nový odsek 4, ak páchateľ spácha tento čin a spôsobí ním škodu veľkého rozsahu alebo iný obzvlášť závažný následok, kde sa navrhuje sadzba trestu odňatia slobody 10 až 15 rokov, súčasný odsek 4 sa prečíslováva na</w:t>
      </w:r>
      <w:r w:rsidR="0017595F" w:rsidRPr="003139F5">
        <w:rPr>
          <w:rFonts w:ascii="Times New Roman" w:hAnsi="Times New Roman" w:cs="Times New Roman"/>
          <w:sz w:val="24"/>
          <w:szCs w:val="24"/>
        </w:rPr>
        <w:t xml:space="preserve"> odsek</w:t>
      </w:r>
      <w:r w:rsidRPr="003139F5">
        <w:rPr>
          <w:rFonts w:ascii="Times New Roman" w:hAnsi="Times New Roman" w:cs="Times New Roman"/>
          <w:sz w:val="24"/>
          <w:szCs w:val="24"/>
        </w:rPr>
        <w:t xml:space="preserve"> 5 a</w:t>
      </w:r>
      <w:r w:rsidR="0017595F" w:rsidRPr="003139F5">
        <w:rPr>
          <w:rFonts w:ascii="Times New Roman" w:hAnsi="Times New Roman" w:cs="Times New Roman"/>
          <w:sz w:val="24"/>
          <w:szCs w:val="24"/>
        </w:rPr>
        <w:t> </w:t>
      </w:r>
      <w:r w:rsidRPr="003139F5">
        <w:rPr>
          <w:rFonts w:ascii="Times New Roman" w:hAnsi="Times New Roman" w:cs="Times New Roman"/>
          <w:sz w:val="24"/>
          <w:szCs w:val="24"/>
        </w:rPr>
        <w:t>navrhuje</w:t>
      </w:r>
      <w:r w:rsidR="0017595F" w:rsidRPr="003139F5">
        <w:rPr>
          <w:rFonts w:ascii="Times New Roman" w:hAnsi="Times New Roman" w:cs="Times New Roman"/>
          <w:sz w:val="24"/>
          <w:szCs w:val="24"/>
        </w:rPr>
        <w:t xml:space="preserve"> sa doňho</w:t>
      </w:r>
      <w:r w:rsidRPr="003139F5">
        <w:rPr>
          <w:rFonts w:ascii="Times New Roman" w:hAnsi="Times New Roman" w:cs="Times New Roman"/>
          <w:sz w:val="24"/>
          <w:szCs w:val="24"/>
        </w:rPr>
        <w:t xml:space="preserve"> doplniť nový kvalifikačný znak, ktorý bude postihovať spôsobenie ťažkej ujmy na zdraví viacerých osôb.</w:t>
      </w:r>
    </w:p>
    <w:p w14:paraId="545C1B18" w14:textId="77777777" w:rsidR="007859DC" w:rsidRPr="003139F5" w:rsidRDefault="007859DC" w:rsidP="00130BF4">
      <w:pPr>
        <w:spacing w:after="0" w:line="240" w:lineRule="auto"/>
        <w:ind w:firstLine="708"/>
        <w:jc w:val="both"/>
        <w:rPr>
          <w:rFonts w:ascii="Times New Roman" w:hAnsi="Times New Roman" w:cs="Times New Roman"/>
          <w:sz w:val="24"/>
          <w:szCs w:val="24"/>
        </w:rPr>
      </w:pPr>
    </w:p>
    <w:p w14:paraId="655EF95F" w14:textId="3FC6B178" w:rsidR="009C1BA2" w:rsidRPr="003139F5" w:rsidRDefault="009C1BA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372301" w:rsidRPr="003139F5">
        <w:rPr>
          <w:rFonts w:ascii="Times New Roman" w:hAnsi="Times New Roman" w:cs="Times New Roman"/>
          <w:sz w:val="24"/>
          <w:szCs w:val="24"/>
          <w:u w:val="single"/>
        </w:rPr>
        <w:t xml:space="preserve"> bodom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67</w:t>
      </w:r>
      <w:r w:rsidR="00B1003E" w:rsidRPr="003139F5">
        <w:rPr>
          <w:rFonts w:ascii="Times New Roman" w:hAnsi="Times New Roman" w:cs="Times New Roman"/>
          <w:sz w:val="24"/>
          <w:szCs w:val="24"/>
          <w:u w:val="single"/>
        </w:rPr>
        <w:t xml:space="preserve"> </w:t>
      </w:r>
      <w:r w:rsidR="00372301" w:rsidRPr="003139F5">
        <w:rPr>
          <w:rFonts w:ascii="Times New Roman" w:hAnsi="Times New Roman" w:cs="Times New Roman"/>
          <w:sz w:val="24"/>
          <w:szCs w:val="24"/>
          <w:u w:val="single"/>
        </w:rPr>
        <w:t>a</w:t>
      </w:r>
      <w:r w:rsidR="00843287" w:rsidRPr="003139F5">
        <w:rPr>
          <w:rFonts w:ascii="Times New Roman" w:hAnsi="Times New Roman" w:cs="Times New Roman"/>
          <w:sz w:val="24"/>
          <w:szCs w:val="24"/>
          <w:u w:val="single"/>
        </w:rPr>
        <w:t>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68</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327)</w:t>
      </w:r>
    </w:p>
    <w:p w14:paraId="09AE31A8" w14:textId="77777777" w:rsidR="00843287" w:rsidRPr="003139F5" w:rsidRDefault="00843287" w:rsidP="007F37C2">
      <w:pPr>
        <w:spacing w:after="0" w:line="240" w:lineRule="auto"/>
        <w:jc w:val="both"/>
        <w:rPr>
          <w:rFonts w:ascii="Times New Roman" w:hAnsi="Times New Roman" w:cs="Times New Roman"/>
          <w:sz w:val="24"/>
          <w:szCs w:val="24"/>
        </w:rPr>
      </w:pPr>
    </w:p>
    <w:p w14:paraId="023A1359" w14:textId="77777777" w:rsidR="006103A9" w:rsidRPr="003139F5" w:rsidRDefault="009C1BA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legislatívno-technickú úpravu s oh</w:t>
      </w:r>
      <w:r w:rsidR="00E504D3" w:rsidRPr="003139F5">
        <w:rPr>
          <w:rFonts w:ascii="Times New Roman" w:hAnsi="Times New Roman" w:cs="Times New Roman"/>
          <w:sz w:val="24"/>
          <w:szCs w:val="24"/>
        </w:rPr>
        <w:t>ľ</w:t>
      </w:r>
      <w:r w:rsidRPr="003139F5">
        <w:rPr>
          <w:rFonts w:ascii="Times New Roman" w:hAnsi="Times New Roman" w:cs="Times New Roman"/>
          <w:sz w:val="24"/>
          <w:szCs w:val="24"/>
        </w:rPr>
        <w:t xml:space="preserve">adom na § 327a, ktorý bol do Trestného </w:t>
      </w:r>
      <w:r w:rsidR="00E504D3" w:rsidRPr="003139F5">
        <w:rPr>
          <w:rFonts w:ascii="Times New Roman" w:hAnsi="Times New Roman" w:cs="Times New Roman"/>
          <w:sz w:val="24"/>
          <w:szCs w:val="24"/>
        </w:rPr>
        <w:t>zákona</w:t>
      </w:r>
      <w:r w:rsidRPr="003139F5">
        <w:rPr>
          <w:rFonts w:ascii="Times New Roman" w:hAnsi="Times New Roman" w:cs="Times New Roman"/>
          <w:sz w:val="24"/>
          <w:szCs w:val="24"/>
        </w:rPr>
        <w:t xml:space="preserve"> zavedený zákonom </w:t>
      </w:r>
      <w:r w:rsidR="00E504D3" w:rsidRPr="003139F5">
        <w:rPr>
          <w:rFonts w:ascii="Times New Roman" w:hAnsi="Times New Roman" w:cs="Times New Roman"/>
          <w:sz w:val="24"/>
          <w:szCs w:val="24"/>
        </w:rPr>
        <w:t>č. 262/2011 Z. z.,</w:t>
      </w:r>
      <w:r w:rsidRPr="003139F5">
        <w:rPr>
          <w:rFonts w:ascii="Times New Roman" w:hAnsi="Times New Roman" w:cs="Times New Roman"/>
          <w:sz w:val="24"/>
          <w:szCs w:val="24"/>
        </w:rPr>
        <w:t xml:space="preserve"> avšak tento zákon legislatívno-technicky nezohľadnil, že nadpis „Marenie úlohy verejným činiteľom“ sa má vzťahovať aj na § 327a.</w:t>
      </w:r>
    </w:p>
    <w:p w14:paraId="1A564A25" w14:textId="20B2B0EC" w:rsidR="009C1BA2" w:rsidRPr="003139F5" w:rsidRDefault="009C1BA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0ADB5FD0" w14:textId="586992DA" w:rsidR="00875F81" w:rsidRPr="003139F5" w:rsidRDefault="00875F8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69</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B1003E" w:rsidRPr="003139F5">
        <w:rPr>
          <w:rFonts w:ascii="Times New Roman" w:hAnsi="Times New Roman" w:cs="Times New Roman"/>
          <w:sz w:val="24"/>
          <w:szCs w:val="24"/>
          <w:u w:val="single"/>
        </w:rPr>
        <w:t>37</w:t>
      </w:r>
      <w:r w:rsidR="00B1003E">
        <w:rPr>
          <w:rFonts w:ascii="Times New Roman" w:hAnsi="Times New Roman" w:cs="Times New Roman"/>
          <w:sz w:val="24"/>
          <w:szCs w:val="24"/>
          <w:u w:val="single"/>
        </w:rPr>
        <w:t>0</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327 ods. 1 a §</w:t>
      </w:r>
      <w:r w:rsidR="00372301"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327a ods. 1)</w:t>
      </w:r>
    </w:p>
    <w:p w14:paraId="427BE630" w14:textId="77777777" w:rsidR="006103A9" w:rsidRPr="003139F5" w:rsidRDefault="006103A9" w:rsidP="007F37C2">
      <w:pPr>
        <w:spacing w:after="0" w:line="240" w:lineRule="auto"/>
        <w:jc w:val="both"/>
        <w:rPr>
          <w:rFonts w:ascii="Times New Roman" w:hAnsi="Times New Roman" w:cs="Times New Roman"/>
          <w:sz w:val="24"/>
          <w:szCs w:val="24"/>
        </w:rPr>
      </w:pPr>
    </w:p>
    <w:p w14:paraId="4B863D5F" w14:textId="681F5C3D" w:rsidR="00875F81" w:rsidRPr="003139F5" w:rsidRDefault="001F11B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Trestný čin marenia úlohy verejným činiteľom podľa § 327 je nedbanlivostný trestný čin. Ak páchateľ koná úmyselne, má byť jeho konanie kvalifikované ako zneužívanie právomoci verejného činiteľa podľa § 326. Táto skutková podstata ale vyžaduje, aby verejný činiteľ konal v úmysle spôsobiť inému škodu alebo zadovážiť sebe alebo inému neoprávnený prospech. Ak ale páchateľ nekonal v takomto úmysle resp. sa mu </w:t>
      </w:r>
      <w:r w:rsidR="00CB4F13" w:rsidRPr="003139F5">
        <w:rPr>
          <w:rFonts w:ascii="Times New Roman" w:hAnsi="Times New Roman" w:cs="Times New Roman"/>
          <w:sz w:val="24"/>
          <w:szCs w:val="24"/>
        </w:rPr>
        <w:t xml:space="preserve">to </w:t>
      </w:r>
      <w:r w:rsidRPr="003139F5">
        <w:rPr>
          <w:rFonts w:ascii="Times New Roman" w:hAnsi="Times New Roman" w:cs="Times New Roman"/>
          <w:sz w:val="24"/>
          <w:szCs w:val="24"/>
        </w:rPr>
        <w:t>nedá dokázať, nenaplní všetky znaky § 326, zároveň ale nejde ani o trestný čin podľa § 327, keďže nekonal z nedbanlivosti. To znamená, ak verejný činiteľ z nedbanlivosti zmarí alebo sťaží plnenie dôležitej úlohy, tak sa dopustí trestného činu podľa § 327. A</w:t>
      </w:r>
      <w:r w:rsidR="00CB4F13" w:rsidRPr="003139F5">
        <w:rPr>
          <w:rFonts w:ascii="Times New Roman" w:hAnsi="Times New Roman" w:cs="Times New Roman"/>
          <w:sz w:val="24"/>
          <w:szCs w:val="24"/>
        </w:rPr>
        <w:t xml:space="preserve">k si ale zámerne nechce splniť svoju povinnosť, </w:t>
      </w:r>
      <w:r w:rsidRPr="003139F5">
        <w:rPr>
          <w:rFonts w:ascii="Times New Roman" w:hAnsi="Times New Roman" w:cs="Times New Roman"/>
          <w:sz w:val="24"/>
          <w:szCs w:val="24"/>
        </w:rPr>
        <w:t xml:space="preserve">ale nekoná v úmysle spôsobiť škodu alebo zadovážiť neoprávnený prospech, resp. sa mu to nedá dokázať, nie je </w:t>
      </w:r>
      <w:r w:rsidR="00CB4F13" w:rsidRPr="003139F5">
        <w:rPr>
          <w:rFonts w:ascii="Times New Roman" w:hAnsi="Times New Roman" w:cs="Times New Roman"/>
          <w:sz w:val="24"/>
          <w:szCs w:val="24"/>
        </w:rPr>
        <w:t xml:space="preserve">to </w:t>
      </w:r>
      <w:r w:rsidRPr="003139F5">
        <w:rPr>
          <w:rFonts w:ascii="Times New Roman" w:hAnsi="Times New Roman" w:cs="Times New Roman"/>
          <w:sz w:val="24"/>
          <w:szCs w:val="24"/>
        </w:rPr>
        <w:t xml:space="preserve">trestný čin, ale len priestupok. </w:t>
      </w:r>
      <w:r w:rsidR="00875F81" w:rsidRPr="003139F5">
        <w:rPr>
          <w:rFonts w:ascii="Times New Roman" w:hAnsi="Times New Roman" w:cs="Times New Roman"/>
          <w:sz w:val="24"/>
          <w:szCs w:val="24"/>
        </w:rPr>
        <w:t xml:space="preserve">Z dôvodu </w:t>
      </w:r>
      <w:r w:rsidR="007B4A8A" w:rsidRPr="003139F5">
        <w:rPr>
          <w:rFonts w:ascii="Times New Roman" w:hAnsi="Times New Roman" w:cs="Times New Roman"/>
          <w:sz w:val="24"/>
          <w:szCs w:val="24"/>
        </w:rPr>
        <w:t xml:space="preserve">odstránenia aplikačnej medzery </w:t>
      </w:r>
      <w:r w:rsidR="00875F81" w:rsidRPr="003139F5">
        <w:rPr>
          <w:rFonts w:ascii="Times New Roman" w:hAnsi="Times New Roman" w:cs="Times New Roman"/>
          <w:sz w:val="24"/>
          <w:szCs w:val="24"/>
        </w:rPr>
        <w:t>a vytvorenia zreteľnejšieho rozdielu medzi priestupkom</w:t>
      </w:r>
      <w:r w:rsidR="00403402" w:rsidRPr="003139F5">
        <w:rPr>
          <w:rFonts w:ascii="Times New Roman" w:hAnsi="Times New Roman" w:cs="Times New Roman"/>
          <w:sz w:val="24"/>
          <w:szCs w:val="24"/>
        </w:rPr>
        <w:t xml:space="preserve"> </w:t>
      </w:r>
      <w:r w:rsidR="00875F81" w:rsidRPr="003139F5">
        <w:rPr>
          <w:rFonts w:ascii="Times New Roman" w:hAnsi="Times New Roman" w:cs="Times New Roman"/>
          <w:sz w:val="24"/>
          <w:szCs w:val="24"/>
        </w:rPr>
        <w:t>a trestným činom</w:t>
      </w:r>
      <w:r w:rsidR="00403402" w:rsidRPr="003139F5">
        <w:rPr>
          <w:rFonts w:ascii="Times New Roman" w:hAnsi="Times New Roman" w:cs="Times New Roman"/>
          <w:sz w:val="24"/>
          <w:szCs w:val="24"/>
        </w:rPr>
        <w:t xml:space="preserve"> Marenia úlohy verejným činiteľom</w:t>
      </w:r>
      <w:r w:rsidR="00875F81" w:rsidRPr="003139F5">
        <w:rPr>
          <w:rFonts w:ascii="Times New Roman" w:hAnsi="Times New Roman" w:cs="Times New Roman"/>
          <w:sz w:val="24"/>
          <w:szCs w:val="24"/>
        </w:rPr>
        <w:t xml:space="preserve"> sa do </w:t>
      </w:r>
      <w:r w:rsidR="00403402" w:rsidRPr="003139F5">
        <w:rPr>
          <w:rFonts w:ascii="Times New Roman" w:hAnsi="Times New Roman" w:cs="Times New Roman"/>
          <w:sz w:val="24"/>
          <w:szCs w:val="24"/>
        </w:rPr>
        <w:t xml:space="preserve">znenia </w:t>
      </w:r>
      <w:r w:rsidR="00875F81" w:rsidRPr="003139F5">
        <w:rPr>
          <w:rFonts w:ascii="Times New Roman" w:hAnsi="Times New Roman" w:cs="Times New Roman"/>
          <w:sz w:val="24"/>
          <w:szCs w:val="24"/>
        </w:rPr>
        <w:t xml:space="preserve">trestného činu Marenia úlohy verejným </w:t>
      </w:r>
      <w:r w:rsidR="00875F81" w:rsidRPr="003139F5">
        <w:rPr>
          <w:rFonts w:ascii="Times New Roman" w:hAnsi="Times New Roman" w:cs="Times New Roman"/>
          <w:sz w:val="24"/>
          <w:szCs w:val="24"/>
        </w:rPr>
        <w:lastRenderedPageBreak/>
        <w:t xml:space="preserve">činiteľom zavádza nová </w:t>
      </w:r>
      <w:r w:rsidR="007B4A8A" w:rsidRPr="003139F5">
        <w:rPr>
          <w:rFonts w:ascii="Times New Roman" w:hAnsi="Times New Roman" w:cs="Times New Roman"/>
          <w:sz w:val="24"/>
          <w:szCs w:val="24"/>
        </w:rPr>
        <w:t xml:space="preserve">forma </w:t>
      </w:r>
      <w:r w:rsidR="00875F81" w:rsidRPr="003139F5">
        <w:rPr>
          <w:rFonts w:ascii="Times New Roman" w:hAnsi="Times New Roman" w:cs="Times New Roman"/>
          <w:sz w:val="24"/>
          <w:szCs w:val="24"/>
        </w:rPr>
        <w:t xml:space="preserve">subjektívnej stránky trestného činu spáchaného z hrubej nedbanlivosti. Súčasne sa z § 327a ods. 1 vypúšťajú slová, ktoré definovali </w:t>
      </w:r>
      <w:r w:rsidR="00403402" w:rsidRPr="003139F5">
        <w:rPr>
          <w:rFonts w:ascii="Times New Roman" w:hAnsi="Times New Roman" w:cs="Times New Roman"/>
          <w:sz w:val="24"/>
          <w:szCs w:val="24"/>
        </w:rPr>
        <w:t>subjektívnu</w:t>
      </w:r>
      <w:r w:rsidR="00875F81" w:rsidRPr="003139F5">
        <w:rPr>
          <w:rFonts w:ascii="Times New Roman" w:hAnsi="Times New Roman" w:cs="Times New Roman"/>
          <w:sz w:val="24"/>
          <w:szCs w:val="24"/>
        </w:rPr>
        <w:t xml:space="preserve"> </w:t>
      </w:r>
      <w:r w:rsidR="00403402" w:rsidRPr="003139F5">
        <w:rPr>
          <w:rFonts w:ascii="Times New Roman" w:hAnsi="Times New Roman" w:cs="Times New Roman"/>
          <w:sz w:val="24"/>
          <w:szCs w:val="24"/>
        </w:rPr>
        <w:t xml:space="preserve">stránku tohto trestného činu (vedomá nedbanlivosť). </w:t>
      </w:r>
    </w:p>
    <w:p w14:paraId="16228F17" w14:textId="77777777" w:rsidR="004A013D" w:rsidRPr="003139F5" w:rsidRDefault="004A013D" w:rsidP="007F37C2">
      <w:pPr>
        <w:spacing w:after="0" w:line="240" w:lineRule="auto"/>
        <w:ind w:firstLine="708"/>
        <w:jc w:val="both"/>
        <w:rPr>
          <w:rFonts w:ascii="Times New Roman" w:hAnsi="Times New Roman" w:cs="Times New Roman"/>
          <w:sz w:val="24"/>
          <w:szCs w:val="24"/>
        </w:rPr>
      </w:pPr>
    </w:p>
    <w:p w14:paraId="37F1DCA1" w14:textId="6533A62F" w:rsidR="00356867" w:rsidRPr="003139F5" w:rsidRDefault="00356867"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FB0969" w:rsidRPr="003139F5">
        <w:rPr>
          <w:rFonts w:ascii="Times New Roman" w:hAnsi="Times New Roman" w:cs="Times New Roman"/>
          <w:sz w:val="24"/>
          <w:szCs w:val="24"/>
          <w:u w:val="single"/>
        </w:rPr>
        <w:t xml:space="preserve"> bodu </w:t>
      </w:r>
      <w:r w:rsidR="00B1003E" w:rsidRPr="003139F5">
        <w:rPr>
          <w:rFonts w:ascii="Times New Roman" w:hAnsi="Times New Roman" w:cs="Times New Roman"/>
          <w:sz w:val="24"/>
          <w:szCs w:val="24"/>
          <w:u w:val="single"/>
        </w:rPr>
        <w:t>37</w:t>
      </w:r>
      <w:r w:rsidR="00B1003E">
        <w:rPr>
          <w:rFonts w:ascii="Times New Roman" w:hAnsi="Times New Roman" w:cs="Times New Roman"/>
          <w:sz w:val="24"/>
          <w:szCs w:val="24"/>
          <w:u w:val="single"/>
        </w:rPr>
        <w:t>1</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328 až 334)</w:t>
      </w:r>
    </w:p>
    <w:p w14:paraId="0D87BE6B" w14:textId="6F4904A9" w:rsidR="00FB0969" w:rsidRPr="003139F5" w:rsidRDefault="00FB0969"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r>
    </w:p>
    <w:p w14:paraId="4C3E729A" w14:textId="0D4057F6" w:rsidR="00356867" w:rsidRPr="003139F5" w:rsidRDefault="00356867"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Predmetnou zmenou sa zachováva status </w:t>
      </w:r>
      <w:proofErr w:type="spellStart"/>
      <w:r w:rsidRPr="003139F5">
        <w:rPr>
          <w:rFonts w:ascii="Times New Roman" w:hAnsi="Times New Roman" w:cs="Times New Roman"/>
          <w:sz w:val="24"/>
          <w:szCs w:val="24"/>
        </w:rPr>
        <w:t>quo</w:t>
      </w:r>
      <w:proofErr w:type="spellEnd"/>
      <w:r w:rsidRPr="003139F5">
        <w:rPr>
          <w:rFonts w:ascii="Times New Roman" w:hAnsi="Times New Roman" w:cs="Times New Roman"/>
          <w:sz w:val="24"/>
          <w:szCs w:val="24"/>
        </w:rPr>
        <w:t xml:space="preserve"> pri trestných činoch korupcie</w:t>
      </w:r>
      <w:r w:rsidR="00FB0969" w:rsidRPr="003139F5">
        <w:rPr>
          <w:rFonts w:ascii="Times New Roman" w:hAnsi="Times New Roman" w:cs="Times New Roman"/>
          <w:sz w:val="24"/>
          <w:szCs w:val="24"/>
        </w:rPr>
        <w:t xml:space="preserve"> s ohľadom na zmeny vo výške malej škody a jej násobkoch. </w:t>
      </w:r>
      <w:r w:rsidRPr="003139F5">
        <w:rPr>
          <w:rFonts w:ascii="Times New Roman" w:hAnsi="Times New Roman" w:cs="Times New Roman"/>
          <w:sz w:val="24"/>
          <w:szCs w:val="24"/>
        </w:rPr>
        <w:t xml:space="preserve"> </w:t>
      </w:r>
    </w:p>
    <w:p w14:paraId="318BEC29" w14:textId="77777777" w:rsidR="00FB0969" w:rsidRPr="003139F5" w:rsidRDefault="00FB0969" w:rsidP="007F37C2">
      <w:pPr>
        <w:spacing w:after="0" w:line="240" w:lineRule="auto"/>
        <w:jc w:val="both"/>
        <w:rPr>
          <w:rFonts w:ascii="Times New Roman" w:hAnsi="Times New Roman" w:cs="Times New Roman"/>
          <w:sz w:val="24"/>
          <w:szCs w:val="24"/>
        </w:rPr>
      </w:pPr>
    </w:p>
    <w:p w14:paraId="6CE86236" w14:textId="097B55FC" w:rsidR="00970491" w:rsidRPr="003139F5" w:rsidRDefault="00970491" w:rsidP="007F37C2">
      <w:pPr>
        <w:spacing w:after="0" w:line="240" w:lineRule="auto"/>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37</w:t>
      </w:r>
      <w:r w:rsidR="00B1003E">
        <w:rPr>
          <w:rFonts w:ascii="Times New Roman" w:hAnsi="Times New Roman" w:cs="Times New Roman"/>
          <w:bCs/>
          <w:sz w:val="24"/>
          <w:szCs w:val="24"/>
          <w:u w:val="single"/>
        </w:rPr>
        <w:t>2</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xml:space="preserve">(§ </w:t>
      </w:r>
      <w:r w:rsidR="00372301" w:rsidRPr="003139F5">
        <w:rPr>
          <w:rFonts w:ascii="Times New Roman" w:hAnsi="Times New Roman" w:cs="Times New Roman"/>
          <w:bCs/>
          <w:sz w:val="24"/>
          <w:szCs w:val="24"/>
          <w:u w:val="single"/>
        </w:rPr>
        <w:t>330</w:t>
      </w:r>
      <w:r w:rsidRPr="003139F5">
        <w:rPr>
          <w:rFonts w:ascii="Times New Roman" w:hAnsi="Times New Roman" w:cs="Times New Roman"/>
          <w:bCs/>
          <w:sz w:val="24"/>
          <w:szCs w:val="24"/>
          <w:u w:val="single"/>
        </w:rPr>
        <w:t>)</w:t>
      </w:r>
    </w:p>
    <w:p w14:paraId="08FA7665" w14:textId="77777777" w:rsidR="00BF2500" w:rsidRPr="003139F5" w:rsidRDefault="00BF2500" w:rsidP="007F37C2">
      <w:pPr>
        <w:spacing w:after="0" w:line="240" w:lineRule="auto"/>
        <w:jc w:val="both"/>
        <w:rPr>
          <w:rFonts w:ascii="Times New Roman" w:hAnsi="Times New Roman" w:cs="Times New Roman"/>
          <w:bCs/>
          <w:sz w:val="24"/>
          <w:szCs w:val="24"/>
        </w:rPr>
      </w:pPr>
    </w:p>
    <w:p w14:paraId="6EDFB96F" w14:textId="6EBFC826" w:rsidR="00BA4766" w:rsidRPr="003139F5" w:rsidRDefault="00BA476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Dopĺňa sa o verejného činiteľa, aby bolo možné postihnúť aj korupčné správanie verejného činiteľa, pri ktorom páchateľ neporuší svoje povinnosti vyplývajúce zo zamestnania, povolania, postavenia alebo funkcie, ale naopak zoberie úplatok, aby konal v súlade s týmito povinnosťami.  </w:t>
      </w:r>
    </w:p>
    <w:p w14:paraId="4E6E41F4" w14:textId="77777777" w:rsidR="003A621B" w:rsidRPr="003139F5" w:rsidRDefault="003A621B" w:rsidP="007F37C2">
      <w:pPr>
        <w:spacing w:after="0" w:line="240" w:lineRule="auto"/>
        <w:ind w:firstLine="708"/>
        <w:jc w:val="both"/>
        <w:rPr>
          <w:rFonts w:ascii="Times New Roman" w:hAnsi="Times New Roman" w:cs="Times New Roman"/>
          <w:bCs/>
          <w:sz w:val="24"/>
          <w:szCs w:val="24"/>
        </w:rPr>
      </w:pPr>
    </w:p>
    <w:p w14:paraId="0C1BF91A" w14:textId="5B9E5027"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37</w:t>
      </w:r>
      <w:r w:rsidR="00B1003E">
        <w:rPr>
          <w:rFonts w:ascii="Times New Roman" w:hAnsi="Times New Roman" w:cs="Times New Roman"/>
          <w:sz w:val="24"/>
          <w:szCs w:val="24"/>
          <w:u w:val="single"/>
        </w:rPr>
        <w:t>3</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 </w:t>
      </w:r>
      <w:r w:rsidR="00372301" w:rsidRPr="003139F5">
        <w:rPr>
          <w:rFonts w:ascii="Times New Roman" w:hAnsi="Times New Roman" w:cs="Times New Roman"/>
          <w:sz w:val="24"/>
          <w:szCs w:val="24"/>
          <w:u w:val="single"/>
        </w:rPr>
        <w:t>334</w:t>
      </w:r>
      <w:r w:rsidRPr="003139F5">
        <w:rPr>
          <w:rFonts w:ascii="Times New Roman" w:hAnsi="Times New Roman" w:cs="Times New Roman"/>
          <w:sz w:val="24"/>
          <w:szCs w:val="24"/>
          <w:u w:val="single"/>
        </w:rPr>
        <w:t>)</w:t>
      </w:r>
    </w:p>
    <w:p w14:paraId="70D61EB8" w14:textId="77777777" w:rsidR="003A621B" w:rsidRPr="003139F5" w:rsidRDefault="003A621B" w:rsidP="007F37C2">
      <w:pPr>
        <w:spacing w:after="0" w:line="240" w:lineRule="auto"/>
        <w:jc w:val="both"/>
        <w:rPr>
          <w:rFonts w:ascii="Times New Roman" w:hAnsi="Times New Roman" w:cs="Times New Roman"/>
          <w:bCs/>
          <w:sz w:val="24"/>
          <w:szCs w:val="24"/>
        </w:rPr>
      </w:pPr>
    </w:p>
    <w:p w14:paraId="28301C3C" w14:textId="580320C4"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Ide o tzv. zrkadlové vymedzenie skutkovej podstaty podplácania ku skutkovej podstate prijímania úplatku podľa § </w:t>
      </w:r>
      <w:r w:rsidR="00276860" w:rsidRPr="003139F5">
        <w:rPr>
          <w:rFonts w:ascii="Times New Roman" w:hAnsi="Times New Roman" w:cs="Times New Roman"/>
          <w:bCs/>
          <w:sz w:val="24"/>
          <w:szCs w:val="24"/>
        </w:rPr>
        <w:t>330</w:t>
      </w:r>
      <w:r w:rsidRPr="003139F5">
        <w:rPr>
          <w:rFonts w:ascii="Times New Roman" w:hAnsi="Times New Roman" w:cs="Times New Roman"/>
          <w:bCs/>
          <w:sz w:val="24"/>
          <w:szCs w:val="24"/>
        </w:rPr>
        <w:t>.</w:t>
      </w:r>
    </w:p>
    <w:p w14:paraId="0B0CECFA" w14:textId="77777777" w:rsidR="008A19EE" w:rsidRPr="003139F5" w:rsidRDefault="008A19EE" w:rsidP="007F37C2">
      <w:pPr>
        <w:spacing w:after="0" w:line="240" w:lineRule="auto"/>
        <w:ind w:firstLine="708"/>
        <w:jc w:val="both"/>
        <w:rPr>
          <w:rFonts w:ascii="Times New Roman" w:hAnsi="Times New Roman" w:cs="Times New Roman"/>
          <w:bCs/>
          <w:sz w:val="24"/>
          <w:szCs w:val="24"/>
        </w:rPr>
      </w:pPr>
    </w:p>
    <w:p w14:paraId="58B7EFB4" w14:textId="3BBCA911"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1003E" w:rsidRPr="003139F5">
        <w:rPr>
          <w:rFonts w:ascii="Times New Roman" w:hAnsi="Times New Roman" w:cs="Times New Roman"/>
          <w:sz w:val="24"/>
          <w:szCs w:val="24"/>
          <w:u w:val="single"/>
        </w:rPr>
        <w:t>37</w:t>
      </w:r>
      <w:r w:rsidR="00B1003E">
        <w:rPr>
          <w:rFonts w:ascii="Times New Roman" w:hAnsi="Times New Roman" w:cs="Times New Roman"/>
          <w:sz w:val="24"/>
          <w:szCs w:val="24"/>
          <w:u w:val="single"/>
        </w:rPr>
        <w:t>4</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77</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336a</w:t>
      </w:r>
      <w:r w:rsidR="00BA4766" w:rsidRPr="003139F5">
        <w:rPr>
          <w:rFonts w:ascii="Times New Roman" w:hAnsi="Times New Roman" w:cs="Times New Roman"/>
          <w:sz w:val="24"/>
          <w:szCs w:val="24"/>
          <w:u w:val="single"/>
        </w:rPr>
        <w:t xml:space="preserve"> ods. 1 </w:t>
      </w:r>
      <w:r w:rsidR="00D06DBE" w:rsidRPr="003139F5">
        <w:rPr>
          <w:rFonts w:ascii="Times New Roman" w:hAnsi="Times New Roman" w:cs="Times New Roman"/>
          <w:sz w:val="24"/>
          <w:szCs w:val="24"/>
          <w:u w:val="single"/>
        </w:rPr>
        <w:t>až</w:t>
      </w:r>
      <w:r w:rsidR="00BA4766" w:rsidRPr="003139F5">
        <w:rPr>
          <w:rFonts w:ascii="Times New Roman" w:hAnsi="Times New Roman" w:cs="Times New Roman"/>
          <w:sz w:val="24"/>
          <w:szCs w:val="24"/>
          <w:u w:val="single"/>
        </w:rPr>
        <w:t xml:space="preserve"> </w:t>
      </w:r>
      <w:r w:rsidR="00D06DBE" w:rsidRPr="003139F5">
        <w:rPr>
          <w:rFonts w:ascii="Times New Roman" w:hAnsi="Times New Roman" w:cs="Times New Roman"/>
          <w:sz w:val="24"/>
          <w:szCs w:val="24"/>
          <w:u w:val="single"/>
        </w:rPr>
        <w:t>3</w:t>
      </w:r>
      <w:r w:rsidRPr="003139F5">
        <w:rPr>
          <w:rFonts w:ascii="Times New Roman" w:hAnsi="Times New Roman" w:cs="Times New Roman"/>
          <w:sz w:val="24"/>
          <w:szCs w:val="24"/>
          <w:u w:val="single"/>
        </w:rPr>
        <w:t>)</w:t>
      </w:r>
    </w:p>
    <w:p w14:paraId="05721C6D" w14:textId="77777777" w:rsidR="008A19EE" w:rsidRPr="003139F5" w:rsidRDefault="008A19EE" w:rsidP="007F37C2">
      <w:pPr>
        <w:spacing w:after="0" w:line="240" w:lineRule="auto"/>
        <w:jc w:val="both"/>
        <w:rPr>
          <w:rFonts w:ascii="Times New Roman" w:hAnsi="Times New Roman" w:cs="Times New Roman"/>
          <w:bCs/>
          <w:sz w:val="24"/>
          <w:szCs w:val="24"/>
        </w:rPr>
      </w:pPr>
    </w:p>
    <w:p w14:paraId="4565088B" w14:textId="77777777" w:rsidR="00E126C7"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Pokiaľ ide o prečin volebnej korupcie podľa § 336a, prax ukazuje, že formulácia skutkovej podstaty nepokrýva veľmi časté a závažné prípady, kedy niekto zoberie úplatok vo vyššej sume za to, že vybaví, aby väčšie množstvo osôb volilo určitého kandidáta. To znamená, že zoberie úplatok za to, že nie on, ale iné osoby budú určitým spôsobom voliť. Uvedené prípady boli zaznamenané napr. vo viacerých rómskych osadách najmä na východnom Slovensku. Preto je potrebné skutkovú podstatu uvedeného trestného činu doplniť o prípady, kedy niekto </w:t>
      </w:r>
      <w:r w:rsidR="00A234BF" w:rsidRPr="003139F5">
        <w:rPr>
          <w:rFonts w:ascii="Times New Roman" w:hAnsi="Times New Roman" w:cs="Times New Roman"/>
          <w:bCs/>
          <w:sz w:val="24"/>
          <w:szCs w:val="24"/>
        </w:rPr>
        <w:t xml:space="preserve">poskytne, ponúkne alebo </w:t>
      </w:r>
      <w:r w:rsidR="00227155" w:rsidRPr="003139F5">
        <w:rPr>
          <w:rFonts w:ascii="Times New Roman" w:hAnsi="Times New Roman" w:cs="Times New Roman"/>
          <w:bCs/>
          <w:sz w:val="24"/>
          <w:szCs w:val="24"/>
        </w:rPr>
        <w:t>sľúbi</w:t>
      </w:r>
      <w:r w:rsidR="00A234BF" w:rsidRPr="003139F5">
        <w:rPr>
          <w:rFonts w:ascii="Times New Roman" w:hAnsi="Times New Roman" w:cs="Times New Roman"/>
          <w:bCs/>
          <w:sz w:val="24"/>
          <w:szCs w:val="24"/>
        </w:rPr>
        <w:t xml:space="preserve"> </w:t>
      </w:r>
      <w:r w:rsidR="00A234BF" w:rsidRPr="003139F5">
        <w:rPr>
          <w:rFonts w:ascii="Times New Roman" w:hAnsi="Times New Roman" w:cs="Times New Roman"/>
          <w:iCs/>
          <w:sz w:val="24"/>
          <w:szCs w:val="24"/>
        </w:rPr>
        <w:t>úplatok tomu, kto má právo voliť</w:t>
      </w:r>
      <w:r w:rsidR="00227155" w:rsidRPr="003139F5">
        <w:rPr>
          <w:rFonts w:ascii="Times New Roman" w:hAnsi="Times New Roman" w:cs="Times New Roman"/>
          <w:bCs/>
          <w:sz w:val="24"/>
          <w:szCs w:val="24"/>
        </w:rPr>
        <w:t>,</w:t>
      </w:r>
      <w:r w:rsidR="00A234BF" w:rsidRPr="003139F5">
        <w:rPr>
          <w:rFonts w:ascii="Times New Roman" w:hAnsi="Times New Roman" w:cs="Times New Roman"/>
          <w:bCs/>
          <w:sz w:val="24"/>
          <w:szCs w:val="24"/>
        </w:rPr>
        <w:t xml:space="preserve"> aby zabezpečil, aby iné osoby volili alebo hlasovali určitým spôsobom, alebo kedy niekto</w:t>
      </w:r>
      <w:r w:rsidR="00227155"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žiada</w:t>
      </w:r>
      <w:r w:rsidR="00227155" w:rsidRPr="003139F5">
        <w:rPr>
          <w:rFonts w:ascii="Times New Roman" w:hAnsi="Times New Roman" w:cs="Times New Roman"/>
          <w:bCs/>
          <w:sz w:val="24"/>
          <w:szCs w:val="24"/>
        </w:rPr>
        <w:t>, príjme alebo si dá sľúbiť</w:t>
      </w:r>
      <w:r w:rsidRPr="003139F5">
        <w:rPr>
          <w:rFonts w:ascii="Times New Roman" w:hAnsi="Times New Roman" w:cs="Times New Roman"/>
          <w:bCs/>
          <w:sz w:val="24"/>
          <w:szCs w:val="24"/>
        </w:rPr>
        <w:t xml:space="preserve"> úplatok za to, že zabezpečí, aby iné osoby určitým spôsobom volili, či hlasovali.</w:t>
      </w:r>
    </w:p>
    <w:p w14:paraId="2F58AB23" w14:textId="77777777" w:rsidR="00E126C7" w:rsidRPr="003139F5" w:rsidRDefault="00E126C7" w:rsidP="007F37C2">
      <w:pPr>
        <w:spacing w:after="0" w:line="240" w:lineRule="auto"/>
        <w:ind w:firstLine="708"/>
        <w:jc w:val="both"/>
        <w:rPr>
          <w:rFonts w:ascii="Times New Roman" w:hAnsi="Times New Roman" w:cs="Times New Roman"/>
          <w:bCs/>
          <w:sz w:val="24"/>
          <w:szCs w:val="24"/>
        </w:rPr>
      </w:pPr>
    </w:p>
    <w:p w14:paraId="2971B7F1" w14:textId="0BC8E69E"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Rovnako sa navrhuje zvýšenie trestných sadzieb, nakoľko ich súčasné nastavenie nezodpovedá spoločenskej závažnosti trestného činu</w:t>
      </w:r>
      <w:r w:rsidR="00A70672" w:rsidRPr="003139F5">
        <w:rPr>
          <w:rFonts w:ascii="Times New Roman" w:hAnsi="Times New Roman" w:cs="Times New Roman"/>
          <w:bCs/>
          <w:sz w:val="24"/>
          <w:szCs w:val="24"/>
        </w:rPr>
        <w:t xml:space="preserve"> a bolo výrazne miernejšie trestné napr. v porovnaní so športovou korupciou</w:t>
      </w:r>
      <w:r w:rsidRPr="003139F5">
        <w:rPr>
          <w:rFonts w:ascii="Times New Roman" w:hAnsi="Times New Roman" w:cs="Times New Roman"/>
          <w:bCs/>
          <w:sz w:val="24"/>
          <w:szCs w:val="24"/>
        </w:rPr>
        <w:t>.</w:t>
      </w:r>
    </w:p>
    <w:p w14:paraId="3543E1EA" w14:textId="77777777" w:rsidR="00E126C7" w:rsidRPr="003139F5" w:rsidRDefault="00E126C7" w:rsidP="007F37C2">
      <w:pPr>
        <w:spacing w:after="0" w:line="240" w:lineRule="auto"/>
        <w:ind w:firstLine="708"/>
        <w:jc w:val="both"/>
        <w:rPr>
          <w:rFonts w:ascii="Times New Roman" w:hAnsi="Times New Roman" w:cs="Times New Roman"/>
          <w:bCs/>
          <w:sz w:val="24"/>
          <w:szCs w:val="24"/>
        </w:rPr>
      </w:pPr>
    </w:p>
    <w:p w14:paraId="0AAA4FDA" w14:textId="4FAEBE6D"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78</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337)</w:t>
      </w:r>
    </w:p>
    <w:p w14:paraId="289A544A" w14:textId="77777777" w:rsidR="00E126C7" w:rsidRPr="003139F5" w:rsidRDefault="00E126C7" w:rsidP="007F37C2">
      <w:pPr>
        <w:spacing w:after="0" w:line="240" w:lineRule="auto"/>
        <w:jc w:val="both"/>
        <w:rPr>
          <w:rFonts w:ascii="Times New Roman" w:hAnsi="Times New Roman" w:cs="Times New Roman"/>
          <w:bCs/>
          <w:sz w:val="24"/>
          <w:szCs w:val="24"/>
        </w:rPr>
      </w:pPr>
    </w:p>
    <w:p w14:paraId="1AA9E6B1" w14:textId="77777777" w:rsidR="00E402BD" w:rsidRPr="003139F5" w:rsidRDefault="00BA476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odseku 1 dochádza k </w:t>
      </w:r>
      <w:proofErr w:type="spellStart"/>
      <w:r w:rsidRPr="003139F5">
        <w:rPr>
          <w:rFonts w:ascii="Times New Roman" w:hAnsi="Times New Roman" w:cs="Times New Roman"/>
          <w:bCs/>
          <w:sz w:val="24"/>
          <w:szCs w:val="24"/>
        </w:rPr>
        <w:t>precizácií</w:t>
      </w:r>
      <w:proofErr w:type="spellEnd"/>
      <w:r w:rsidRPr="003139F5">
        <w:rPr>
          <w:rFonts w:ascii="Times New Roman" w:hAnsi="Times New Roman" w:cs="Times New Roman"/>
          <w:bCs/>
          <w:sz w:val="24"/>
          <w:szCs w:val="24"/>
        </w:rPr>
        <w:t xml:space="preserve"> súčasného znenia základnej skutkovej podstaty Podnecovania do písmen. </w:t>
      </w:r>
    </w:p>
    <w:p w14:paraId="0BED3474" w14:textId="77777777" w:rsidR="00E402BD" w:rsidRPr="003139F5" w:rsidRDefault="00E402BD" w:rsidP="007F37C2">
      <w:pPr>
        <w:spacing w:after="0" w:line="240" w:lineRule="auto"/>
        <w:ind w:firstLine="708"/>
        <w:jc w:val="both"/>
        <w:rPr>
          <w:rFonts w:ascii="Times New Roman" w:hAnsi="Times New Roman" w:cs="Times New Roman"/>
          <w:bCs/>
          <w:sz w:val="24"/>
          <w:szCs w:val="24"/>
        </w:rPr>
      </w:pPr>
    </w:p>
    <w:p w14:paraId="161697B3" w14:textId="77777777" w:rsidR="000B68B4" w:rsidRPr="003139F5" w:rsidRDefault="00BA476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odseku 2 sa</w:t>
      </w:r>
      <w:r w:rsidR="00C6630D" w:rsidRPr="003139F5">
        <w:rPr>
          <w:rFonts w:ascii="Times New Roman" w:hAnsi="Times New Roman" w:cs="Times New Roman"/>
          <w:bCs/>
          <w:sz w:val="24"/>
          <w:szCs w:val="24"/>
        </w:rPr>
        <w:t> </w:t>
      </w:r>
      <w:r w:rsidRPr="003139F5">
        <w:rPr>
          <w:rFonts w:ascii="Times New Roman" w:hAnsi="Times New Roman" w:cs="Times New Roman"/>
          <w:bCs/>
          <w:sz w:val="24"/>
          <w:szCs w:val="24"/>
        </w:rPr>
        <w:t xml:space="preserve">definujú </w:t>
      </w:r>
      <w:r w:rsidR="00C6630D" w:rsidRPr="003139F5">
        <w:rPr>
          <w:rFonts w:ascii="Times New Roman" w:hAnsi="Times New Roman" w:cs="Times New Roman"/>
          <w:bCs/>
          <w:sz w:val="24"/>
          <w:szCs w:val="24"/>
        </w:rPr>
        <w:t>konkrétnejš</w:t>
      </w:r>
      <w:r w:rsidRPr="003139F5">
        <w:rPr>
          <w:rFonts w:ascii="Times New Roman" w:hAnsi="Times New Roman" w:cs="Times New Roman"/>
          <w:bCs/>
          <w:sz w:val="24"/>
          <w:szCs w:val="24"/>
        </w:rPr>
        <w:t>ie</w:t>
      </w:r>
      <w:r w:rsidR="00C6630D" w:rsidRPr="003139F5">
        <w:rPr>
          <w:rFonts w:ascii="Times New Roman" w:hAnsi="Times New Roman" w:cs="Times New Roman"/>
          <w:bCs/>
          <w:sz w:val="24"/>
          <w:szCs w:val="24"/>
        </w:rPr>
        <w:t xml:space="preserve"> konan</w:t>
      </w:r>
      <w:r w:rsidRPr="003139F5">
        <w:rPr>
          <w:rFonts w:ascii="Times New Roman" w:hAnsi="Times New Roman" w:cs="Times New Roman"/>
          <w:bCs/>
          <w:sz w:val="24"/>
          <w:szCs w:val="24"/>
        </w:rPr>
        <w:t>ia</w:t>
      </w:r>
      <w:r w:rsidR="00C6630D" w:rsidRPr="003139F5">
        <w:rPr>
          <w:rFonts w:ascii="Times New Roman" w:hAnsi="Times New Roman" w:cs="Times New Roman"/>
          <w:bCs/>
          <w:sz w:val="24"/>
          <w:szCs w:val="24"/>
        </w:rPr>
        <w:t xml:space="preserve"> v rámci </w:t>
      </w:r>
      <w:r w:rsidR="003B5464" w:rsidRPr="003139F5">
        <w:rPr>
          <w:rFonts w:ascii="Times New Roman" w:hAnsi="Times New Roman" w:cs="Times New Roman"/>
          <w:bCs/>
          <w:sz w:val="24"/>
          <w:szCs w:val="24"/>
        </w:rPr>
        <w:t>skutkov</w:t>
      </w:r>
      <w:r w:rsidR="00C6630D" w:rsidRPr="003139F5">
        <w:rPr>
          <w:rFonts w:ascii="Times New Roman" w:hAnsi="Times New Roman" w:cs="Times New Roman"/>
          <w:bCs/>
          <w:sz w:val="24"/>
          <w:szCs w:val="24"/>
        </w:rPr>
        <w:t>ej</w:t>
      </w:r>
      <w:r w:rsidR="003B5464" w:rsidRPr="003139F5">
        <w:rPr>
          <w:rFonts w:ascii="Times New Roman" w:hAnsi="Times New Roman" w:cs="Times New Roman"/>
          <w:bCs/>
          <w:sz w:val="24"/>
          <w:szCs w:val="24"/>
        </w:rPr>
        <w:t xml:space="preserve"> podst</w:t>
      </w:r>
      <w:r w:rsidR="00C6630D" w:rsidRPr="003139F5">
        <w:rPr>
          <w:rFonts w:ascii="Times New Roman" w:hAnsi="Times New Roman" w:cs="Times New Roman"/>
          <w:bCs/>
          <w:sz w:val="24"/>
          <w:szCs w:val="24"/>
        </w:rPr>
        <w:t>aty</w:t>
      </w:r>
      <w:r w:rsidR="003B5464" w:rsidRPr="003139F5">
        <w:rPr>
          <w:rFonts w:ascii="Times New Roman" w:hAnsi="Times New Roman" w:cs="Times New Roman"/>
          <w:bCs/>
          <w:sz w:val="24"/>
          <w:szCs w:val="24"/>
        </w:rPr>
        <w:t xml:space="preserve"> trestného činu podnecovania</w:t>
      </w:r>
      <w:r w:rsidRPr="003139F5">
        <w:rPr>
          <w:rFonts w:ascii="Times New Roman" w:hAnsi="Times New Roman" w:cs="Times New Roman"/>
          <w:bCs/>
          <w:sz w:val="24"/>
          <w:szCs w:val="24"/>
        </w:rPr>
        <w:t>, čím</w:t>
      </w:r>
      <w:r w:rsidR="003B5464" w:rsidRPr="003139F5">
        <w:rPr>
          <w:rFonts w:ascii="Times New Roman" w:hAnsi="Times New Roman" w:cs="Times New Roman"/>
          <w:bCs/>
          <w:sz w:val="24"/>
          <w:szCs w:val="24"/>
        </w:rPr>
        <w:t xml:space="preserve"> predkladateľ reaguje na stupňujúce sa útoky voči predstaviteľom rôznych povolaní ako napr. lekári, zdravotné sestry, učitelia či poskytovatelia služieb.</w:t>
      </w:r>
      <w:r w:rsidR="00C6630D" w:rsidRPr="003139F5">
        <w:rPr>
          <w:rFonts w:ascii="Times New Roman" w:hAnsi="Times New Roman" w:cs="Times New Roman"/>
          <w:bCs/>
          <w:sz w:val="24"/>
          <w:szCs w:val="24"/>
        </w:rPr>
        <w:t xml:space="preserve"> </w:t>
      </w:r>
      <w:r w:rsidR="00DF79BB" w:rsidRPr="003139F5">
        <w:rPr>
          <w:rFonts w:ascii="Times New Roman" w:hAnsi="Times New Roman" w:cs="Times New Roman"/>
          <w:bCs/>
          <w:sz w:val="24"/>
          <w:szCs w:val="24"/>
        </w:rPr>
        <w:t>Tieto útoky boli už teraz prevažne postihnuteľné v rámci iných trestných činov alebo priestupkov, avšak vzhľadom na</w:t>
      </w:r>
      <w:r w:rsidR="00022000" w:rsidRPr="003139F5">
        <w:rPr>
          <w:rFonts w:ascii="Times New Roman" w:hAnsi="Times New Roman" w:cs="Times New Roman"/>
          <w:bCs/>
          <w:sz w:val="24"/>
          <w:szCs w:val="24"/>
        </w:rPr>
        <w:t xml:space="preserve"> ich</w:t>
      </w:r>
      <w:r w:rsidR="00DF79BB" w:rsidRPr="003139F5">
        <w:rPr>
          <w:rFonts w:ascii="Times New Roman" w:hAnsi="Times New Roman" w:cs="Times New Roman"/>
          <w:bCs/>
          <w:sz w:val="24"/>
          <w:szCs w:val="24"/>
        </w:rPr>
        <w:t xml:space="preserve"> stupňujúcu sa intenzitu a agresivitu je nevyhnutné reagovať aj zmenou Trestného zákona </w:t>
      </w:r>
      <w:r w:rsidR="00837FF0" w:rsidRPr="003139F5">
        <w:rPr>
          <w:rFonts w:ascii="Times New Roman" w:hAnsi="Times New Roman" w:cs="Times New Roman"/>
          <w:bCs/>
          <w:sz w:val="24"/>
          <w:szCs w:val="24"/>
        </w:rPr>
        <w:t xml:space="preserve">a </w:t>
      </w:r>
      <w:r w:rsidR="00DF79BB" w:rsidRPr="003139F5">
        <w:rPr>
          <w:rFonts w:ascii="Times New Roman" w:hAnsi="Times New Roman" w:cs="Times New Roman"/>
          <w:bCs/>
          <w:sz w:val="24"/>
          <w:szCs w:val="24"/>
        </w:rPr>
        <w:t xml:space="preserve">vyčlenením týchto nebezpečných konaní do samostatných skutkových podstát. Takýmto krokom štát jasne deklaruje, že uvedené útoky sú konaním absolútne netolerovateľným a jasne postihnuteľným. </w:t>
      </w:r>
    </w:p>
    <w:p w14:paraId="0D0C53E0" w14:textId="77777777" w:rsidR="000B68B4" w:rsidRPr="003139F5" w:rsidRDefault="000B68B4" w:rsidP="007F37C2">
      <w:pPr>
        <w:spacing w:after="0" w:line="240" w:lineRule="auto"/>
        <w:ind w:firstLine="708"/>
        <w:jc w:val="both"/>
        <w:rPr>
          <w:rFonts w:ascii="Times New Roman" w:hAnsi="Times New Roman" w:cs="Times New Roman"/>
          <w:bCs/>
          <w:sz w:val="24"/>
          <w:szCs w:val="24"/>
        </w:rPr>
      </w:pPr>
    </w:p>
    <w:p w14:paraId="1C0A9585" w14:textId="77777777" w:rsidR="000B68B4" w:rsidRPr="003139F5" w:rsidRDefault="003B5464"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Objektom týchto skutkových podstát je ochrana obyvateľstva pred podnecovaním pre výkon ich povolania, zamestnania, funkcie a pre dodržiavanie </w:t>
      </w:r>
      <w:r w:rsidRPr="003139F5">
        <w:rPr>
          <w:rFonts w:ascii="Times New Roman" w:hAnsi="Times New Roman" w:cs="Times New Roman"/>
          <w:iCs/>
          <w:sz w:val="24"/>
          <w:szCs w:val="24"/>
        </w:rPr>
        <w:t>opatrení uložených na zabránenie šírenia nákazlivej choroby.</w:t>
      </w:r>
    </w:p>
    <w:p w14:paraId="3E3787C0" w14:textId="77777777" w:rsidR="000B68B4" w:rsidRPr="003139F5" w:rsidRDefault="000B68B4" w:rsidP="007F37C2">
      <w:pPr>
        <w:spacing w:after="0" w:line="240" w:lineRule="auto"/>
        <w:ind w:firstLine="708"/>
        <w:jc w:val="both"/>
        <w:rPr>
          <w:rFonts w:ascii="Times New Roman" w:hAnsi="Times New Roman" w:cs="Times New Roman"/>
          <w:bCs/>
          <w:sz w:val="24"/>
          <w:szCs w:val="24"/>
        </w:rPr>
      </w:pPr>
    </w:p>
    <w:p w14:paraId="04F81A05" w14:textId="1F903015" w:rsidR="006368F0" w:rsidRPr="003139F5" w:rsidRDefault="003B5464" w:rsidP="00FD56C8">
      <w:pPr>
        <w:spacing w:after="0" w:line="240" w:lineRule="auto"/>
        <w:ind w:firstLine="708"/>
        <w:jc w:val="both"/>
        <w:rPr>
          <w:rFonts w:ascii="Times New Roman" w:hAnsi="Times New Roman" w:cs="Times New Roman"/>
          <w:iCs/>
          <w:sz w:val="24"/>
          <w:szCs w:val="24"/>
        </w:rPr>
      </w:pPr>
      <w:r w:rsidRPr="003139F5">
        <w:rPr>
          <w:rFonts w:ascii="Times New Roman" w:hAnsi="Times New Roman" w:cs="Times New Roman"/>
          <w:iCs/>
          <w:sz w:val="24"/>
          <w:szCs w:val="24"/>
        </w:rPr>
        <w:t xml:space="preserve">Objektívna stránka trestného činu </w:t>
      </w:r>
      <w:r w:rsidR="0022000A" w:rsidRPr="003139F5">
        <w:rPr>
          <w:rFonts w:ascii="Times New Roman" w:hAnsi="Times New Roman" w:cs="Times New Roman"/>
          <w:iCs/>
          <w:sz w:val="24"/>
          <w:szCs w:val="24"/>
        </w:rPr>
        <w:t xml:space="preserve">tak bola doplnená </w:t>
      </w:r>
      <w:r w:rsidRPr="003139F5">
        <w:rPr>
          <w:rFonts w:ascii="Times New Roman" w:hAnsi="Times New Roman" w:cs="Times New Roman"/>
          <w:iCs/>
          <w:sz w:val="24"/>
          <w:szCs w:val="24"/>
        </w:rPr>
        <w:t>o</w:t>
      </w:r>
      <w:r w:rsidR="00D06DBE" w:rsidRPr="003139F5">
        <w:rPr>
          <w:rFonts w:ascii="Times New Roman" w:hAnsi="Times New Roman" w:cs="Times New Roman"/>
          <w:iCs/>
          <w:sz w:val="24"/>
          <w:szCs w:val="24"/>
        </w:rPr>
        <w:t xml:space="preserve"> </w:t>
      </w:r>
      <w:r w:rsidR="00BA4766" w:rsidRPr="003139F5">
        <w:rPr>
          <w:rFonts w:ascii="Times New Roman" w:hAnsi="Times New Roman" w:cs="Times New Roman"/>
          <w:iCs/>
          <w:sz w:val="24"/>
          <w:szCs w:val="24"/>
        </w:rPr>
        <w:t xml:space="preserve">verejné </w:t>
      </w:r>
      <w:r w:rsidR="008D1EED" w:rsidRPr="003139F5">
        <w:rPr>
          <w:rFonts w:ascii="Times New Roman" w:hAnsi="Times New Roman" w:cs="Times New Roman"/>
          <w:iCs/>
          <w:sz w:val="24"/>
          <w:szCs w:val="24"/>
        </w:rPr>
        <w:t>podnecovan</w:t>
      </w:r>
      <w:r w:rsidR="0022000A" w:rsidRPr="003139F5">
        <w:rPr>
          <w:rFonts w:ascii="Times New Roman" w:hAnsi="Times New Roman" w:cs="Times New Roman"/>
          <w:iCs/>
          <w:sz w:val="24"/>
          <w:szCs w:val="24"/>
        </w:rPr>
        <w:t>ie</w:t>
      </w:r>
      <w:r w:rsidR="007A4A12" w:rsidRPr="003139F5">
        <w:rPr>
          <w:rFonts w:ascii="Times New Roman" w:hAnsi="Times New Roman" w:cs="Times New Roman"/>
          <w:iCs/>
          <w:sz w:val="24"/>
          <w:szCs w:val="24"/>
        </w:rPr>
        <w:t>, vyvoláva</w:t>
      </w:r>
      <w:r w:rsidR="008D1EED" w:rsidRPr="003139F5">
        <w:rPr>
          <w:rFonts w:ascii="Times New Roman" w:hAnsi="Times New Roman" w:cs="Times New Roman"/>
          <w:iCs/>
          <w:sz w:val="24"/>
          <w:szCs w:val="24"/>
        </w:rPr>
        <w:t>n</w:t>
      </w:r>
      <w:r w:rsidR="0022000A" w:rsidRPr="003139F5">
        <w:rPr>
          <w:rFonts w:ascii="Times New Roman" w:hAnsi="Times New Roman" w:cs="Times New Roman"/>
          <w:iCs/>
          <w:sz w:val="24"/>
          <w:szCs w:val="24"/>
        </w:rPr>
        <w:t>ie</w:t>
      </w:r>
      <w:r w:rsidR="008D1EED" w:rsidRPr="003139F5">
        <w:rPr>
          <w:rFonts w:ascii="Times New Roman" w:hAnsi="Times New Roman" w:cs="Times New Roman"/>
          <w:iCs/>
          <w:sz w:val="24"/>
          <w:szCs w:val="24"/>
        </w:rPr>
        <w:t xml:space="preserve"> alebo podpor</w:t>
      </w:r>
      <w:r w:rsidR="0022000A" w:rsidRPr="003139F5">
        <w:rPr>
          <w:rFonts w:ascii="Times New Roman" w:hAnsi="Times New Roman" w:cs="Times New Roman"/>
          <w:iCs/>
          <w:sz w:val="24"/>
          <w:szCs w:val="24"/>
        </w:rPr>
        <w:t>u</w:t>
      </w:r>
      <w:r w:rsidR="008D1EED" w:rsidRPr="003139F5">
        <w:rPr>
          <w:rFonts w:ascii="Times New Roman" w:hAnsi="Times New Roman" w:cs="Times New Roman"/>
          <w:iCs/>
          <w:sz w:val="24"/>
          <w:szCs w:val="24"/>
        </w:rPr>
        <w:t xml:space="preserve"> nenávisti</w:t>
      </w:r>
      <w:r w:rsidR="007A4A12" w:rsidRPr="003139F5">
        <w:rPr>
          <w:rFonts w:ascii="Times New Roman" w:hAnsi="Times New Roman" w:cs="Times New Roman"/>
          <w:iCs/>
          <w:sz w:val="24"/>
          <w:szCs w:val="24"/>
        </w:rPr>
        <w:t xml:space="preserve">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w:t>
      </w:r>
      <w:r w:rsidR="000B68B4" w:rsidRPr="003139F5">
        <w:rPr>
          <w:rFonts w:ascii="Times New Roman" w:hAnsi="Times New Roman" w:cs="Times New Roman"/>
          <w:bCs/>
          <w:sz w:val="24"/>
          <w:szCs w:val="24"/>
        </w:rPr>
        <w:t xml:space="preserve"> </w:t>
      </w:r>
      <w:r w:rsidR="008D1EED" w:rsidRPr="003139F5">
        <w:rPr>
          <w:rFonts w:ascii="Times New Roman" w:hAnsi="Times New Roman" w:cs="Times New Roman"/>
          <w:iCs/>
          <w:sz w:val="24"/>
          <w:szCs w:val="24"/>
        </w:rPr>
        <w:t>poskytovan</w:t>
      </w:r>
      <w:r w:rsidR="0022000A" w:rsidRPr="003139F5">
        <w:rPr>
          <w:rFonts w:ascii="Times New Roman" w:hAnsi="Times New Roman" w:cs="Times New Roman"/>
          <w:iCs/>
          <w:sz w:val="24"/>
          <w:szCs w:val="24"/>
        </w:rPr>
        <w:t>ie</w:t>
      </w:r>
      <w:r w:rsidR="008D1EED" w:rsidRPr="003139F5">
        <w:rPr>
          <w:rFonts w:ascii="Times New Roman" w:hAnsi="Times New Roman" w:cs="Times New Roman"/>
          <w:iCs/>
          <w:sz w:val="24"/>
          <w:szCs w:val="24"/>
        </w:rPr>
        <w:t>, sprístupnen</w:t>
      </w:r>
      <w:r w:rsidR="0022000A" w:rsidRPr="003139F5">
        <w:rPr>
          <w:rFonts w:ascii="Times New Roman" w:hAnsi="Times New Roman" w:cs="Times New Roman"/>
          <w:iCs/>
          <w:sz w:val="24"/>
          <w:szCs w:val="24"/>
        </w:rPr>
        <w:t>ie</w:t>
      </w:r>
      <w:r w:rsidR="008D1EED" w:rsidRPr="003139F5">
        <w:rPr>
          <w:rFonts w:ascii="Times New Roman" w:hAnsi="Times New Roman" w:cs="Times New Roman"/>
          <w:iCs/>
          <w:sz w:val="24"/>
          <w:szCs w:val="24"/>
        </w:rPr>
        <w:t xml:space="preserve"> alebo zverejnen</w:t>
      </w:r>
      <w:r w:rsidR="0022000A" w:rsidRPr="003139F5">
        <w:rPr>
          <w:rFonts w:ascii="Times New Roman" w:hAnsi="Times New Roman" w:cs="Times New Roman"/>
          <w:iCs/>
          <w:sz w:val="24"/>
          <w:szCs w:val="24"/>
        </w:rPr>
        <w:t>ie</w:t>
      </w:r>
      <w:r w:rsidR="007A4A12" w:rsidRPr="003139F5">
        <w:rPr>
          <w:rFonts w:ascii="Times New Roman" w:hAnsi="Times New Roman" w:cs="Times New Roman"/>
          <w:iCs/>
          <w:sz w:val="24"/>
          <w:szCs w:val="24"/>
        </w:rPr>
        <w:t xml:space="preserve"> o</w:t>
      </w:r>
      <w:r w:rsidR="008D1EED" w:rsidRPr="003139F5">
        <w:rPr>
          <w:rFonts w:ascii="Times New Roman" w:hAnsi="Times New Roman" w:cs="Times New Roman"/>
          <w:iCs/>
          <w:sz w:val="24"/>
          <w:szCs w:val="24"/>
        </w:rPr>
        <w:t>sobných údajov</w:t>
      </w:r>
      <w:r w:rsidR="007A4A12" w:rsidRPr="003139F5">
        <w:rPr>
          <w:rFonts w:ascii="Times New Roman" w:hAnsi="Times New Roman" w:cs="Times New Roman"/>
          <w:iCs/>
          <w:sz w:val="24"/>
          <w:szCs w:val="24"/>
        </w:rPr>
        <w:t xml:space="preserve"> iného s cieľom vystaviť ho obťažovaniu, vyvolať proti nemu nenávisť alebo vzbudiť dôvodnú obavu o jeho život alebo zdravie, alebo život alebo zdravie jeho blízkej osoby, alebo vyzýva iné osoby na také konanie,</w:t>
      </w:r>
      <w:r w:rsidR="006368F0" w:rsidRPr="003139F5">
        <w:rPr>
          <w:rFonts w:ascii="Times New Roman" w:hAnsi="Times New Roman" w:cs="Times New Roman"/>
          <w:iCs/>
          <w:sz w:val="24"/>
          <w:szCs w:val="24"/>
        </w:rPr>
        <w:t xml:space="preserve"> </w:t>
      </w:r>
      <w:r w:rsidR="007A4A12" w:rsidRPr="003139F5">
        <w:rPr>
          <w:rFonts w:ascii="Times New Roman" w:hAnsi="Times New Roman" w:cs="Times New Roman"/>
          <w:iCs/>
          <w:sz w:val="24"/>
          <w:szCs w:val="24"/>
        </w:rPr>
        <w:t>vyzýva</w:t>
      </w:r>
      <w:r w:rsidR="008D1EED" w:rsidRPr="003139F5">
        <w:rPr>
          <w:rFonts w:ascii="Times New Roman" w:hAnsi="Times New Roman" w:cs="Times New Roman"/>
          <w:iCs/>
          <w:sz w:val="24"/>
          <w:szCs w:val="24"/>
        </w:rPr>
        <w:t>n</w:t>
      </w:r>
      <w:r w:rsidR="0022000A" w:rsidRPr="003139F5">
        <w:rPr>
          <w:rFonts w:ascii="Times New Roman" w:hAnsi="Times New Roman" w:cs="Times New Roman"/>
          <w:iCs/>
          <w:sz w:val="24"/>
          <w:szCs w:val="24"/>
        </w:rPr>
        <w:t>ie</w:t>
      </w:r>
      <w:r w:rsidR="007A4A12" w:rsidRPr="003139F5">
        <w:rPr>
          <w:rFonts w:ascii="Times New Roman" w:hAnsi="Times New Roman" w:cs="Times New Roman"/>
          <w:iCs/>
          <w:sz w:val="24"/>
          <w:szCs w:val="24"/>
        </w:rPr>
        <w:t xml:space="preserve"> na zhromaždenie pred skutočným alebo domnelým ob</w:t>
      </w:r>
      <w:r w:rsidR="000B68B4" w:rsidRPr="003139F5">
        <w:rPr>
          <w:rFonts w:ascii="Times New Roman" w:hAnsi="Times New Roman" w:cs="Times New Roman"/>
          <w:iCs/>
          <w:sz w:val="24"/>
          <w:szCs w:val="24"/>
        </w:rPr>
        <w:t xml:space="preserve">ydlím iného s cieľom </w:t>
      </w:r>
      <w:r w:rsidR="007A4A12" w:rsidRPr="003139F5">
        <w:rPr>
          <w:rFonts w:ascii="Times New Roman" w:hAnsi="Times New Roman" w:cs="Times New Roman"/>
          <w:iCs/>
          <w:sz w:val="24"/>
          <w:szCs w:val="24"/>
        </w:rPr>
        <w:t>vystaviť ho obťažovaniu, vyvolať proti nemu nenávisť alebo vzbudiť dôvodnú obavu o jeho život alebo zdravie, alebo život alebo zdravie jeho blízkej osoby</w:t>
      </w:r>
      <w:r w:rsidR="00D06DBE" w:rsidRPr="003139F5">
        <w:rPr>
          <w:rFonts w:ascii="Times New Roman" w:hAnsi="Times New Roman" w:cs="Times New Roman"/>
          <w:iCs/>
          <w:sz w:val="24"/>
          <w:szCs w:val="24"/>
        </w:rPr>
        <w:t>.</w:t>
      </w:r>
      <w:r w:rsidR="006368F0" w:rsidRPr="003139F5">
        <w:rPr>
          <w:rFonts w:ascii="Times New Roman" w:hAnsi="Times New Roman" w:cs="Times New Roman"/>
          <w:iCs/>
          <w:sz w:val="24"/>
          <w:szCs w:val="24"/>
        </w:rPr>
        <w:t xml:space="preserve"> </w:t>
      </w:r>
    </w:p>
    <w:p w14:paraId="05FBCB4C" w14:textId="77777777" w:rsidR="006368F0" w:rsidRPr="003139F5" w:rsidRDefault="006368F0" w:rsidP="00FD56C8">
      <w:pPr>
        <w:spacing w:after="0" w:line="240" w:lineRule="auto"/>
        <w:ind w:firstLine="708"/>
        <w:jc w:val="both"/>
        <w:rPr>
          <w:rFonts w:ascii="Times New Roman" w:hAnsi="Times New Roman" w:cs="Times New Roman"/>
          <w:iCs/>
          <w:sz w:val="24"/>
          <w:szCs w:val="24"/>
        </w:rPr>
      </w:pPr>
    </w:p>
    <w:p w14:paraId="4A09CA1D" w14:textId="29A9A9DD" w:rsidR="007A4A12" w:rsidRPr="003139F5" w:rsidRDefault="006368F0" w:rsidP="00FD56C8">
      <w:pPr>
        <w:spacing w:after="0" w:line="240" w:lineRule="auto"/>
        <w:ind w:firstLine="708"/>
        <w:jc w:val="both"/>
        <w:rPr>
          <w:rFonts w:ascii="Times New Roman" w:hAnsi="Times New Roman" w:cs="Times New Roman"/>
          <w:iCs/>
          <w:sz w:val="24"/>
          <w:szCs w:val="24"/>
        </w:rPr>
      </w:pPr>
      <w:r w:rsidRPr="003139F5">
        <w:rPr>
          <w:rFonts w:ascii="Times New Roman" w:hAnsi="Times New Roman" w:cs="Times New Roman"/>
          <w:iCs/>
          <w:sz w:val="24"/>
          <w:szCs w:val="24"/>
        </w:rPr>
        <w:t xml:space="preserve">Vyvodenie trestnoprávnej zodpovednosti za konania vymedzené v odseku 2 je naviazané na priestupkovú recidívu, </w:t>
      </w:r>
      <w:proofErr w:type="spellStart"/>
      <w:r w:rsidRPr="003139F5">
        <w:rPr>
          <w:rFonts w:ascii="Times New Roman" w:hAnsi="Times New Roman" w:cs="Times New Roman"/>
          <w:iCs/>
          <w:sz w:val="24"/>
          <w:szCs w:val="24"/>
        </w:rPr>
        <w:t>t.j</w:t>
      </w:r>
      <w:proofErr w:type="spellEnd"/>
      <w:r w:rsidRPr="003139F5">
        <w:rPr>
          <w:rFonts w:ascii="Times New Roman" w:hAnsi="Times New Roman" w:cs="Times New Roman"/>
          <w:iCs/>
          <w:sz w:val="24"/>
          <w:szCs w:val="24"/>
        </w:rPr>
        <w:t xml:space="preserve">. kto napriek tomu, že už bol za také konanie sankcionovaný v priestupkovom konaní, opätovne porušuje zákon takýmto nebezpečným konaním, dopúšťa sa trestného činu.  </w:t>
      </w:r>
      <w:r w:rsidR="007A4A12" w:rsidRPr="003139F5">
        <w:rPr>
          <w:rFonts w:ascii="Times New Roman" w:hAnsi="Times New Roman" w:cs="Times New Roman"/>
          <w:iCs/>
          <w:sz w:val="24"/>
          <w:szCs w:val="24"/>
        </w:rPr>
        <w:t xml:space="preserve">  </w:t>
      </w:r>
    </w:p>
    <w:p w14:paraId="25A32B7F" w14:textId="77777777" w:rsidR="000B68B4" w:rsidRPr="003139F5" w:rsidRDefault="000B68B4" w:rsidP="007F37C2">
      <w:pPr>
        <w:spacing w:after="0" w:line="240" w:lineRule="auto"/>
        <w:jc w:val="both"/>
        <w:rPr>
          <w:rFonts w:ascii="Times New Roman" w:hAnsi="Times New Roman" w:cs="Times New Roman"/>
          <w:iCs/>
          <w:sz w:val="24"/>
          <w:szCs w:val="24"/>
        </w:rPr>
      </w:pPr>
    </w:p>
    <w:p w14:paraId="3B2E9435" w14:textId="55FEA8EB" w:rsidR="003B5464" w:rsidRPr="003139F5" w:rsidRDefault="003B5464" w:rsidP="007F37C2">
      <w:pPr>
        <w:spacing w:after="0" w:line="240" w:lineRule="auto"/>
        <w:ind w:firstLine="708"/>
        <w:jc w:val="both"/>
        <w:rPr>
          <w:rFonts w:ascii="Times New Roman" w:hAnsi="Times New Roman" w:cs="Times New Roman"/>
          <w:iCs/>
          <w:sz w:val="24"/>
          <w:szCs w:val="24"/>
        </w:rPr>
      </w:pPr>
      <w:r w:rsidRPr="003139F5">
        <w:rPr>
          <w:rFonts w:ascii="Times New Roman" w:hAnsi="Times New Roman" w:cs="Times New Roman"/>
          <w:iCs/>
          <w:sz w:val="24"/>
          <w:szCs w:val="24"/>
        </w:rPr>
        <w:t xml:space="preserve">Subjekt trestného činu je všeobecný. Páchateľom môže byť každá trestne zodpovedná osoba. Z hľadiska subjektívnej stránky sa vyžaduje úmyselné konanie. </w:t>
      </w:r>
    </w:p>
    <w:p w14:paraId="416FEB42" w14:textId="77777777" w:rsidR="000B68B4" w:rsidRPr="003139F5" w:rsidRDefault="000B68B4" w:rsidP="007F37C2">
      <w:pPr>
        <w:spacing w:after="0" w:line="240" w:lineRule="auto"/>
        <w:jc w:val="both"/>
        <w:rPr>
          <w:rFonts w:ascii="Times New Roman" w:hAnsi="Times New Roman" w:cs="Times New Roman"/>
          <w:bCs/>
          <w:sz w:val="24"/>
          <w:szCs w:val="24"/>
        </w:rPr>
      </w:pPr>
    </w:p>
    <w:p w14:paraId="42C6139F" w14:textId="77A5F05B" w:rsidR="00970491" w:rsidRPr="003139F5" w:rsidRDefault="007A4A1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nových odsekoch </w:t>
      </w:r>
      <w:r w:rsidR="00BA4766" w:rsidRPr="003139F5">
        <w:rPr>
          <w:rFonts w:ascii="Times New Roman" w:hAnsi="Times New Roman" w:cs="Times New Roman"/>
          <w:bCs/>
          <w:sz w:val="24"/>
          <w:szCs w:val="24"/>
        </w:rPr>
        <w:t xml:space="preserve">3 </w:t>
      </w:r>
      <w:r w:rsidRPr="003139F5">
        <w:rPr>
          <w:rFonts w:ascii="Times New Roman" w:hAnsi="Times New Roman" w:cs="Times New Roman"/>
          <w:bCs/>
          <w:sz w:val="24"/>
          <w:szCs w:val="24"/>
        </w:rPr>
        <w:t>a </w:t>
      </w:r>
      <w:r w:rsidR="00BA4766" w:rsidRPr="003139F5">
        <w:rPr>
          <w:rFonts w:ascii="Times New Roman" w:hAnsi="Times New Roman" w:cs="Times New Roman"/>
          <w:bCs/>
          <w:sz w:val="24"/>
          <w:szCs w:val="24"/>
        </w:rPr>
        <w:t xml:space="preserve">4 </w:t>
      </w:r>
      <w:r w:rsidRPr="003139F5">
        <w:rPr>
          <w:rFonts w:ascii="Times New Roman" w:hAnsi="Times New Roman" w:cs="Times New Roman"/>
          <w:bCs/>
          <w:sz w:val="24"/>
          <w:szCs w:val="24"/>
        </w:rPr>
        <w:t>sa n</w:t>
      </w:r>
      <w:r w:rsidR="00970491" w:rsidRPr="003139F5">
        <w:rPr>
          <w:rFonts w:ascii="Times New Roman" w:hAnsi="Times New Roman" w:cs="Times New Roman"/>
          <w:bCs/>
          <w:sz w:val="24"/>
          <w:szCs w:val="24"/>
        </w:rPr>
        <w:t>avrhuje vytvorenie kvalifikovanej skutkovej podstaty trestného činu Podnecovania, nakoľko ich zavedenie predkladateľ považuje za účelné pre postihovanie niektorých závažnejších foriem trestnej činnosti</w:t>
      </w:r>
      <w:r w:rsidR="00A70672" w:rsidRPr="003139F5">
        <w:rPr>
          <w:rFonts w:ascii="Times New Roman" w:hAnsi="Times New Roman" w:cs="Times New Roman"/>
          <w:bCs/>
          <w:sz w:val="24"/>
          <w:szCs w:val="24"/>
        </w:rPr>
        <w:t>, na ktoré doteraz nereflektovalo a ktoré podstatne zvyšujú nebezpečnosť daného konania</w:t>
      </w:r>
      <w:r w:rsidR="00970491" w:rsidRPr="003139F5">
        <w:rPr>
          <w:rFonts w:ascii="Times New Roman" w:hAnsi="Times New Roman" w:cs="Times New Roman"/>
          <w:bCs/>
          <w:sz w:val="24"/>
          <w:szCs w:val="24"/>
        </w:rPr>
        <w:t xml:space="preserve">. </w:t>
      </w:r>
    </w:p>
    <w:p w14:paraId="3402BB82" w14:textId="77777777" w:rsidR="000B68B4" w:rsidRPr="003139F5" w:rsidRDefault="000B68B4" w:rsidP="007F37C2">
      <w:pPr>
        <w:spacing w:after="0" w:line="240" w:lineRule="auto"/>
        <w:ind w:firstLine="708"/>
        <w:jc w:val="both"/>
        <w:rPr>
          <w:rFonts w:ascii="Times New Roman" w:hAnsi="Times New Roman" w:cs="Times New Roman"/>
          <w:bCs/>
          <w:sz w:val="24"/>
          <w:szCs w:val="24"/>
        </w:rPr>
      </w:pPr>
    </w:p>
    <w:p w14:paraId="7935C683" w14:textId="7DCC3FD9" w:rsidR="00060E96" w:rsidRPr="003139F5" w:rsidRDefault="00060E96"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8B0113"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bodu</w:t>
      </w:r>
      <w:r w:rsidR="008B0113"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3</w:t>
      </w:r>
      <w:r w:rsidR="00B1003E">
        <w:rPr>
          <w:rFonts w:ascii="Times New Roman" w:hAnsi="Times New Roman" w:cs="Times New Roman"/>
          <w:bCs/>
          <w:sz w:val="24"/>
          <w:szCs w:val="24"/>
          <w:u w:val="single"/>
        </w:rPr>
        <w:t>79</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338</w:t>
      </w:r>
      <w:r w:rsidR="008B0113" w:rsidRPr="003139F5">
        <w:rPr>
          <w:rFonts w:ascii="Times New Roman" w:hAnsi="Times New Roman" w:cs="Times New Roman"/>
          <w:bCs/>
          <w:sz w:val="24"/>
          <w:szCs w:val="24"/>
          <w:u w:val="single"/>
        </w:rPr>
        <w:t xml:space="preserve"> ods. 3</w:t>
      </w:r>
      <w:r w:rsidRPr="003139F5">
        <w:rPr>
          <w:rFonts w:ascii="Times New Roman" w:hAnsi="Times New Roman" w:cs="Times New Roman"/>
          <w:bCs/>
          <w:sz w:val="24"/>
          <w:szCs w:val="24"/>
          <w:u w:val="single"/>
        </w:rPr>
        <w:t>)</w:t>
      </w:r>
    </w:p>
    <w:p w14:paraId="646BA67A" w14:textId="77777777" w:rsidR="000B68B4" w:rsidRPr="003139F5" w:rsidRDefault="000B68B4" w:rsidP="007F37C2">
      <w:pPr>
        <w:spacing w:after="0" w:line="240" w:lineRule="auto"/>
        <w:jc w:val="both"/>
        <w:rPr>
          <w:rFonts w:ascii="Times New Roman" w:hAnsi="Times New Roman" w:cs="Times New Roman"/>
          <w:bCs/>
          <w:sz w:val="24"/>
          <w:szCs w:val="24"/>
        </w:rPr>
      </w:pPr>
    </w:p>
    <w:p w14:paraId="48CF06B8" w14:textId="7D0D1B16" w:rsidR="00966738" w:rsidRPr="003139F5" w:rsidRDefault="00C95F48"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S</w:t>
      </w:r>
      <w:r w:rsidR="00FE03F0" w:rsidRPr="003139F5">
        <w:rPr>
          <w:rFonts w:ascii="Times New Roman" w:hAnsi="Times New Roman" w:cs="Times New Roman"/>
          <w:bCs/>
          <w:sz w:val="24"/>
          <w:szCs w:val="24"/>
        </w:rPr>
        <w:t>chvaľovan</w:t>
      </w:r>
      <w:r w:rsidRPr="003139F5">
        <w:rPr>
          <w:rFonts w:ascii="Times New Roman" w:hAnsi="Times New Roman" w:cs="Times New Roman"/>
          <w:bCs/>
          <w:sz w:val="24"/>
          <w:szCs w:val="24"/>
        </w:rPr>
        <w:t>ie</w:t>
      </w:r>
      <w:r w:rsidR="00FE03F0" w:rsidRPr="003139F5">
        <w:rPr>
          <w:rFonts w:ascii="Times New Roman" w:hAnsi="Times New Roman" w:cs="Times New Roman"/>
          <w:bCs/>
          <w:sz w:val="24"/>
          <w:szCs w:val="24"/>
        </w:rPr>
        <w:t xml:space="preserve"> trestných činov proti mieru, proti ľudskosti, trestn</w:t>
      </w:r>
      <w:r w:rsidRPr="003139F5">
        <w:rPr>
          <w:rFonts w:ascii="Times New Roman" w:hAnsi="Times New Roman" w:cs="Times New Roman"/>
          <w:bCs/>
          <w:sz w:val="24"/>
          <w:szCs w:val="24"/>
        </w:rPr>
        <w:t>ého</w:t>
      </w:r>
      <w:r w:rsidR="00FE03F0" w:rsidRPr="003139F5">
        <w:rPr>
          <w:rFonts w:ascii="Times New Roman" w:hAnsi="Times New Roman" w:cs="Times New Roman"/>
          <w:bCs/>
          <w:sz w:val="24"/>
          <w:szCs w:val="24"/>
        </w:rPr>
        <w:t xml:space="preserve"> čin</w:t>
      </w:r>
      <w:r w:rsidRPr="003139F5">
        <w:rPr>
          <w:rFonts w:ascii="Times New Roman" w:hAnsi="Times New Roman" w:cs="Times New Roman"/>
          <w:bCs/>
          <w:sz w:val="24"/>
          <w:szCs w:val="24"/>
        </w:rPr>
        <w:t>u</w:t>
      </w:r>
      <w:r w:rsidR="00FE03F0" w:rsidRPr="003139F5">
        <w:rPr>
          <w:rFonts w:ascii="Times New Roman" w:hAnsi="Times New Roman" w:cs="Times New Roman"/>
          <w:bCs/>
          <w:sz w:val="24"/>
          <w:szCs w:val="24"/>
        </w:rPr>
        <w:t xml:space="preserve"> terorizmu alebo vojnový</w:t>
      </w:r>
      <w:r w:rsidRPr="003139F5">
        <w:rPr>
          <w:rFonts w:ascii="Times New Roman" w:hAnsi="Times New Roman" w:cs="Times New Roman"/>
          <w:bCs/>
          <w:sz w:val="24"/>
          <w:szCs w:val="24"/>
        </w:rPr>
        <w:t>ch</w:t>
      </w:r>
      <w:r w:rsidR="00FE03F0" w:rsidRPr="003139F5">
        <w:rPr>
          <w:rFonts w:ascii="Times New Roman" w:hAnsi="Times New Roman" w:cs="Times New Roman"/>
          <w:bCs/>
          <w:sz w:val="24"/>
          <w:szCs w:val="24"/>
        </w:rPr>
        <w:t xml:space="preserve"> trestný</w:t>
      </w:r>
      <w:r w:rsidRPr="003139F5">
        <w:rPr>
          <w:rFonts w:ascii="Times New Roman" w:hAnsi="Times New Roman" w:cs="Times New Roman"/>
          <w:bCs/>
          <w:sz w:val="24"/>
          <w:szCs w:val="24"/>
        </w:rPr>
        <w:t>ch</w:t>
      </w:r>
      <w:r w:rsidR="00FE03F0" w:rsidRPr="003139F5">
        <w:rPr>
          <w:rFonts w:ascii="Times New Roman" w:hAnsi="Times New Roman" w:cs="Times New Roman"/>
          <w:bCs/>
          <w:sz w:val="24"/>
          <w:szCs w:val="24"/>
        </w:rPr>
        <w:t xml:space="preserve"> čin</w:t>
      </w:r>
      <w:r w:rsidRPr="003139F5">
        <w:rPr>
          <w:rFonts w:ascii="Times New Roman" w:hAnsi="Times New Roman" w:cs="Times New Roman"/>
          <w:bCs/>
          <w:sz w:val="24"/>
          <w:szCs w:val="24"/>
        </w:rPr>
        <w:t>ov</w:t>
      </w:r>
      <w:r w:rsidR="00FE03F0" w:rsidRPr="003139F5">
        <w:rPr>
          <w:rFonts w:ascii="Times New Roman" w:hAnsi="Times New Roman" w:cs="Times New Roman"/>
          <w:bCs/>
          <w:sz w:val="24"/>
          <w:szCs w:val="24"/>
        </w:rPr>
        <w:t xml:space="preserve"> alebo verejn</w:t>
      </w:r>
      <w:r w:rsidRPr="003139F5">
        <w:rPr>
          <w:rFonts w:ascii="Times New Roman" w:hAnsi="Times New Roman" w:cs="Times New Roman"/>
          <w:bCs/>
          <w:sz w:val="24"/>
          <w:szCs w:val="24"/>
        </w:rPr>
        <w:t>é</w:t>
      </w:r>
      <w:r w:rsidR="00966738" w:rsidRPr="003139F5">
        <w:rPr>
          <w:rFonts w:ascii="Times New Roman" w:hAnsi="Times New Roman" w:cs="Times New Roman"/>
          <w:bCs/>
          <w:sz w:val="24"/>
          <w:szCs w:val="24"/>
        </w:rPr>
        <w:t xml:space="preserve"> vychvaľovan</w:t>
      </w:r>
      <w:r w:rsidRPr="003139F5">
        <w:rPr>
          <w:rFonts w:ascii="Times New Roman" w:hAnsi="Times New Roman" w:cs="Times New Roman"/>
          <w:bCs/>
          <w:sz w:val="24"/>
          <w:szCs w:val="24"/>
        </w:rPr>
        <w:t>ie</w:t>
      </w:r>
      <w:r w:rsidR="00FE03F0" w:rsidRPr="003139F5">
        <w:rPr>
          <w:rFonts w:ascii="Times New Roman" w:hAnsi="Times New Roman" w:cs="Times New Roman"/>
          <w:bCs/>
          <w:sz w:val="24"/>
          <w:szCs w:val="24"/>
        </w:rPr>
        <w:t xml:space="preserve"> jeho páchateľa</w:t>
      </w:r>
      <w:r w:rsidRPr="003139F5">
        <w:rPr>
          <w:rFonts w:ascii="Times New Roman" w:hAnsi="Times New Roman" w:cs="Times New Roman"/>
          <w:bCs/>
          <w:sz w:val="24"/>
          <w:szCs w:val="24"/>
        </w:rPr>
        <w:t xml:space="preserve"> je nie len morálne viac zavrhnutiahodné ale aj spoločensky viac nebezpečnejšie</w:t>
      </w:r>
      <w:r w:rsidR="00966738" w:rsidRPr="003139F5">
        <w:rPr>
          <w:rFonts w:ascii="Times New Roman" w:hAnsi="Times New Roman" w:cs="Times New Roman"/>
          <w:bCs/>
          <w:sz w:val="24"/>
          <w:szCs w:val="24"/>
        </w:rPr>
        <w:t>.</w:t>
      </w:r>
      <w:r w:rsidRPr="003139F5">
        <w:rPr>
          <w:rFonts w:ascii="Times New Roman" w:hAnsi="Times New Roman" w:cs="Times New Roman"/>
          <w:bCs/>
          <w:sz w:val="24"/>
          <w:szCs w:val="24"/>
        </w:rPr>
        <w:t xml:space="preserve"> Ide o trestné činy, za ktoré hrozia tie najprísnejšie tresty, pretože majú fatálne následky, </w:t>
      </w:r>
      <w:r w:rsidR="00053463" w:rsidRPr="003139F5">
        <w:rPr>
          <w:rFonts w:ascii="Times New Roman" w:hAnsi="Times New Roman" w:cs="Times New Roman"/>
          <w:bCs/>
          <w:sz w:val="24"/>
          <w:szCs w:val="24"/>
        </w:rPr>
        <w:t>preto by aj ich schvaľovanie malo byť prísnejšie trestné ako základná skutková podstata, čo odzrkadlí závažnosť tohto konania.</w:t>
      </w:r>
      <w:r w:rsidRPr="003139F5">
        <w:rPr>
          <w:rFonts w:ascii="Times New Roman" w:hAnsi="Times New Roman" w:cs="Times New Roman"/>
          <w:bCs/>
          <w:sz w:val="24"/>
          <w:szCs w:val="24"/>
        </w:rPr>
        <w:t xml:space="preserve"> </w:t>
      </w:r>
    </w:p>
    <w:p w14:paraId="7AD526F4" w14:textId="77777777" w:rsidR="000B68B4" w:rsidRPr="003139F5" w:rsidRDefault="000B68B4" w:rsidP="007F37C2">
      <w:pPr>
        <w:spacing w:after="0" w:line="240" w:lineRule="auto"/>
        <w:ind w:firstLine="708"/>
        <w:jc w:val="both"/>
        <w:rPr>
          <w:rFonts w:ascii="Times New Roman" w:hAnsi="Times New Roman" w:cs="Times New Roman"/>
          <w:bCs/>
          <w:sz w:val="24"/>
          <w:szCs w:val="24"/>
        </w:rPr>
      </w:pPr>
    </w:p>
    <w:p w14:paraId="43EB81CB" w14:textId="1FBA6963"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38</w:t>
      </w:r>
      <w:r w:rsidR="00B1003E">
        <w:rPr>
          <w:rFonts w:ascii="Times New Roman" w:hAnsi="Times New Roman" w:cs="Times New Roman"/>
          <w:sz w:val="24"/>
          <w:szCs w:val="24"/>
          <w:u w:val="single"/>
        </w:rPr>
        <w:t>0</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340a)</w:t>
      </w:r>
    </w:p>
    <w:p w14:paraId="63B72300" w14:textId="77777777" w:rsidR="000B68B4" w:rsidRPr="003139F5" w:rsidRDefault="000B68B4" w:rsidP="007F37C2">
      <w:pPr>
        <w:spacing w:after="0" w:line="240" w:lineRule="auto"/>
        <w:jc w:val="both"/>
        <w:rPr>
          <w:rFonts w:ascii="Times New Roman" w:hAnsi="Times New Roman" w:cs="Times New Roman"/>
          <w:bCs/>
          <w:sz w:val="24"/>
          <w:szCs w:val="24"/>
        </w:rPr>
      </w:pPr>
    </w:p>
    <w:p w14:paraId="6C223F75" w14:textId="77777777" w:rsidR="00F6348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 sa vytvoriť nová skutková podstata, ktorej účelom je zabezpečiť ochranu oznamovateľa trestného činu normami trestného práva. V podstate predstavuje návrat k právnej úprave platnej pred prijatím súčasného Trestného zákona, keď bola ochrana oznamovateľa trestného činu upravená v § 209 ods. 2 a ods. 3 písm. b) zákona č. 140/1961 Zb. Trestný zákon.</w:t>
      </w:r>
      <w:r w:rsidR="00F6348A" w:rsidRPr="003139F5">
        <w:rPr>
          <w:rFonts w:ascii="Times New Roman" w:hAnsi="Times New Roman" w:cs="Times New Roman"/>
          <w:bCs/>
          <w:sz w:val="24"/>
          <w:szCs w:val="24"/>
        </w:rPr>
        <w:t xml:space="preserve"> </w:t>
      </w:r>
    </w:p>
    <w:p w14:paraId="13ADD112" w14:textId="77777777" w:rsidR="00F6348A" w:rsidRPr="003139F5" w:rsidRDefault="00F6348A" w:rsidP="007F37C2">
      <w:pPr>
        <w:spacing w:after="0" w:line="240" w:lineRule="auto"/>
        <w:ind w:firstLine="708"/>
        <w:jc w:val="both"/>
        <w:rPr>
          <w:rFonts w:ascii="Times New Roman" w:hAnsi="Times New Roman" w:cs="Times New Roman"/>
          <w:bCs/>
          <w:sz w:val="24"/>
          <w:szCs w:val="24"/>
        </w:rPr>
      </w:pPr>
    </w:p>
    <w:p w14:paraId="6BBCB4B5" w14:textId="77777777" w:rsidR="00F6348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Objektom trestného činu podľa § 340a je záujem na ochran</w:t>
      </w:r>
      <w:r w:rsidR="00F6348A" w:rsidRPr="003139F5">
        <w:rPr>
          <w:rFonts w:ascii="Times New Roman" w:hAnsi="Times New Roman" w:cs="Times New Roman"/>
          <w:bCs/>
          <w:sz w:val="24"/>
          <w:szCs w:val="24"/>
        </w:rPr>
        <w:t xml:space="preserve">e oznamovateľa trestného činu. </w:t>
      </w:r>
    </w:p>
    <w:p w14:paraId="27613481" w14:textId="77777777" w:rsidR="00F6348A" w:rsidRPr="003139F5" w:rsidRDefault="00F6348A" w:rsidP="007F37C2">
      <w:pPr>
        <w:spacing w:after="0" w:line="240" w:lineRule="auto"/>
        <w:ind w:firstLine="708"/>
        <w:jc w:val="both"/>
        <w:rPr>
          <w:rFonts w:ascii="Times New Roman" w:hAnsi="Times New Roman" w:cs="Times New Roman"/>
          <w:bCs/>
          <w:sz w:val="24"/>
          <w:szCs w:val="24"/>
        </w:rPr>
      </w:pPr>
    </w:p>
    <w:p w14:paraId="79DE0EE2" w14:textId="77777777" w:rsidR="00F6348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lastRenderedPageBreak/>
        <w:t>Objektívna stránka spočíva v spôsobení vážnej ujmy na právach tomu, kto dobromyseľne oznámil orgánu činnému v trestnom konaní</w:t>
      </w:r>
      <w:r w:rsidR="0040041B" w:rsidRPr="003139F5">
        <w:rPr>
          <w:rFonts w:ascii="Times New Roman" w:hAnsi="Times New Roman" w:cs="Times New Roman"/>
          <w:bCs/>
          <w:sz w:val="24"/>
          <w:szCs w:val="24"/>
        </w:rPr>
        <w:t xml:space="preserve"> alebo súdu</w:t>
      </w:r>
      <w:r w:rsidRPr="003139F5">
        <w:rPr>
          <w:rFonts w:ascii="Times New Roman" w:hAnsi="Times New Roman" w:cs="Times New Roman"/>
          <w:bCs/>
          <w:sz w:val="24"/>
          <w:szCs w:val="24"/>
        </w:rPr>
        <w:t xml:space="preserve"> skutočnosti nasvedčujúce tomu, že bol spáchaný tres</w:t>
      </w:r>
      <w:r w:rsidR="00F6348A" w:rsidRPr="003139F5">
        <w:rPr>
          <w:rFonts w:ascii="Times New Roman" w:hAnsi="Times New Roman" w:cs="Times New Roman"/>
          <w:bCs/>
          <w:sz w:val="24"/>
          <w:szCs w:val="24"/>
        </w:rPr>
        <w:t xml:space="preserve">tný čin. </w:t>
      </w:r>
    </w:p>
    <w:p w14:paraId="64BE280B" w14:textId="77777777" w:rsidR="00F6348A" w:rsidRPr="003139F5" w:rsidRDefault="00F6348A" w:rsidP="007F37C2">
      <w:pPr>
        <w:spacing w:after="0" w:line="240" w:lineRule="auto"/>
        <w:ind w:firstLine="708"/>
        <w:jc w:val="both"/>
        <w:rPr>
          <w:rFonts w:ascii="Times New Roman" w:hAnsi="Times New Roman" w:cs="Times New Roman"/>
          <w:bCs/>
          <w:sz w:val="24"/>
          <w:szCs w:val="24"/>
        </w:rPr>
      </w:pPr>
    </w:p>
    <w:p w14:paraId="77F18543" w14:textId="77777777" w:rsidR="00F6348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sz w:val="24"/>
          <w:szCs w:val="24"/>
        </w:rPr>
        <w:t>Subjekt trestného činu podľa § 340a je všeobecný. Páchateľom môže byť každá trestne zodpovedná osoba.</w:t>
      </w:r>
    </w:p>
    <w:p w14:paraId="6BF77A72" w14:textId="77777777" w:rsidR="00F6348A" w:rsidRPr="003139F5" w:rsidRDefault="00F6348A" w:rsidP="007F37C2">
      <w:pPr>
        <w:spacing w:after="0" w:line="240" w:lineRule="auto"/>
        <w:ind w:firstLine="708"/>
        <w:jc w:val="both"/>
        <w:rPr>
          <w:rFonts w:ascii="Times New Roman" w:hAnsi="Times New Roman" w:cs="Times New Roman"/>
          <w:bCs/>
          <w:sz w:val="24"/>
          <w:szCs w:val="24"/>
        </w:rPr>
      </w:pPr>
    </w:p>
    <w:p w14:paraId="5DFE060F" w14:textId="217BA438"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Z hľadiska subjektívnej stránky sa vyžaduje úmyselné konanie.</w:t>
      </w:r>
    </w:p>
    <w:p w14:paraId="1F57CC91" w14:textId="77777777" w:rsidR="00F6348A" w:rsidRPr="003139F5" w:rsidRDefault="00F6348A" w:rsidP="007F37C2">
      <w:pPr>
        <w:spacing w:after="0" w:line="240" w:lineRule="auto"/>
        <w:ind w:firstLine="708"/>
        <w:jc w:val="both"/>
        <w:rPr>
          <w:rFonts w:ascii="Times New Roman" w:hAnsi="Times New Roman" w:cs="Times New Roman"/>
          <w:bCs/>
          <w:sz w:val="24"/>
          <w:szCs w:val="24"/>
        </w:rPr>
      </w:pPr>
    </w:p>
    <w:p w14:paraId="25773798" w14:textId="4D69B0B0" w:rsidR="00060E96" w:rsidRPr="003139F5" w:rsidRDefault="00060E96"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8B0113"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bodu</w:t>
      </w:r>
      <w:r w:rsidR="008B0113"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1</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342 ods. 2 a 3)</w:t>
      </w:r>
    </w:p>
    <w:p w14:paraId="58A7832A" w14:textId="77777777" w:rsidR="001730F2" w:rsidRPr="003139F5" w:rsidRDefault="001730F2" w:rsidP="007F37C2">
      <w:pPr>
        <w:spacing w:after="0" w:line="240" w:lineRule="auto"/>
        <w:jc w:val="both"/>
        <w:rPr>
          <w:rFonts w:ascii="Times New Roman" w:hAnsi="Times New Roman" w:cs="Times New Roman"/>
          <w:bCs/>
          <w:sz w:val="24"/>
          <w:szCs w:val="24"/>
        </w:rPr>
      </w:pPr>
    </w:p>
    <w:p w14:paraId="332BE417" w14:textId="77777777" w:rsidR="008C2539" w:rsidRPr="003139F5" w:rsidRDefault="006D35EF"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Do odseku 3 sa z odseku 2 presúva spáchanie trestného činu Zasahovania do nezávislosti súdu verejným činiteľom </w:t>
      </w:r>
      <w:r w:rsidR="00137D60" w:rsidRPr="003139F5">
        <w:rPr>
          <w:rFonts w:ascii="Times New Roman" w:hAnsi="Times New Roman" w:cs="Times New Roman"/>
          <w:bCs/>
          <w:sz w:val="24"/>
          <w:szCs w:val="24"/>
        </w:rPr>
        <w:t>alebo inou</w:t>
      </w:r>
      <w:r w:rsidRPr="003139F5">
        <w:rPr>
          <w:rFonts w:ascii="Times New Roman" w:hAnsi="Times New Roman" w:cs="Times New Roman"/>
          <w:bCs/>
          <w:sz w:val="24"/>
          <w:szCs w:val="24"/>
        </w:rPr>
        <w:t xml:space="preserve"> </w:t>
      </w:r>
      <w:r w:rsidR="00137D60" w:rsidRPr="003139F5">
        <w:rPr>
          <w:rFonts w:ascii="Times New Roman" w:hAnsi="Times New Roman" w:cs="Times New Roman"/>
          <w:bCs/>
          <w:sz w:val="24"/>
          <w:szCs w:val="24"/>
        </w:rPr>
        <w:t>osobou</w:t>
      </w:r>
      <w:r w:rsidRPr="003139F5">
        <w:rPr>
          <w:rFonts w:ascii="Times New Roman" w:hAnsi="Times New Roman" w:cs="Times New Roman"/>
          <w:bCs/>
          <w:sz w:val="24"/>
          <w:szCs w:val="24"/>
        </w:rPr>
        <w:t xml:space="preserve"> v súvislosti s výkonom </w:t>
      </w:r>
      <w:r w:rsidR="00137D60" w:rsidRPr="003139F5">
        <w:rPr>
          <w:rFonts w:ascii="Times New Roman" w:hAnsi="Times New Roman" w:cs="Times New Roman"/>
          <w:bCs/>
          <w:sz w:val="24"/>
          <w:szCs w:val="24"/>
        </w:rPr>
        <w:t>jej</w:t>
      </w:r>
      <w:r w:rsidRPr="003139F5">
        <w:rPr>
          <w:rFonts w:ascii="Times New Roman" w:hAnsi="Times New Roman" w:cs="Times New Roman"/>
          <w:bCs/>
          <w:sz w:val="24"/>
          <w:szCs w:val="24"/>
        </w:rPr>
        <w:t xml:space="preserve"> zamestnania, povolania, postavenia alebo funkcie a spáchanie trestného činu osobou vykonávajúcou právomoc orgánu riadenia a správy súdov. </w:t>
      </w:r>
      <w:r w:rsidR="00053463" w:rsidRPr="003139F5">
        <w:rPr>
          <w:rFonts w:ascii="Times New Roman" w:hAnsi="Times New Roman" w:cs="Times New Roman"/>
          <w:bCs/>
          <w:sz w:val="24"/>
          <w:szCs w:val="24"/>
        </w:rPr>
        <w:t>Nezávislé a nestranné rozhodovanie sudcu je jeden zo základných pilierov demokracie a garancie práv a</w:t>
      </w:r>
      <w:r w:rsidR="00254A3D" w:rsidRPr="003139F5">
        <w:rPr>
          <w:rFonts w:ascii="Times New Roman" w:hAnsi="Times New Roman" w:cs="Times New Roman"/>
          <w:bCs/>
          <w:sz w:val="24"/>
          <w:szCs w:val="24"/>
        </w:rPr>
        <w:t> </w:t>
      </w:r>
      <w:r w:rsidR="00053463" w:rsidRPr="003139F5">
        <w:rPr>
          <w:rFonts w:ascii="Times New Roman" w:hAnsi="Times New Roman" w:cs="Times New Roman"/>
          <w:bCs/>
          <w:sz w:val="24"/>
          <w:szCs w:val="24"/>
        </w:rPr>
        <w:t>slobôd</w:t>
      </w:r>
      <w:r w:rsidR="00254A3D" w:rsidRPr="003139F5">
        <w:rPr>
          <w:rFonts w:ascii="Times New Roman" w:hAnsi="Times New Roman" w:cs="Times New Roman"/>
          <w:bCs/>
          <w:sz w:val="24"/>
          <w:szCs w:val="24"/>
        </w:rPr>
        <w:t xml:space="preserve"> obyvateľov</w:t>
      </w:r>
      <w:r w:rsidR="00053463" w:rsidRPr="003139F5">
        <w:rPr>
          <w:rFonts w:ascii="Times New Roman" w:hAnsi="Times New Roman" w:cs="Times New Roman"/>
          <w:bCs/>
          <w:sz w:val="24"/>
          <w:szCs w:val="24"/>
        </w:rPr>
        <w:t xml:space="preserve">. </w:t>
      </w:r>
      <w:r w:rsidR="00254A3D" w:rsidRPr="003139F5">
        <w:rPr>
          <w:rFonts w:ascii="Times New Roman" w:hAnsi="Times New Roman" w:cs="Times New Roman"/>
          <w:bCs/>
          <w:sz w:val="24"/>
          <w:szCs w:val="24"/>
        </w:rPr>
        <w:t xml:space="preserve">Prípady, keď verejný činiteľ z pozície svojej moci pôsobí na sudcu v konaní, sú obzvlášť nebezpečné a preto vyžadujú aj adekvátny trestnoprávny postih. </w:t>
      </w:r>
    </w:p>
    <w:p w14:paraId="373C4387" w14:textId="1FBD106D" w:rsidR="00060E96" w:rsidRPr="003139F5" w:rsidRDefault="00254A3D"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 </w:t>
      </w:r>
      <w:r w:rsidR="00053463" w:rsidRPr="003139F5">
        <w:rPr>
          <w:rFonts w:ascii="Times New Roman" w:hAnsi="Times New Roman" w:cs="Times New Roman"/>
          <w:bCs/>
          <w:sz w:val="24"/>
          <w:szCs w:val="24"/>
        </w:rPr>
        <w:t xml:space="preserve"> </w:t>
      </w:r>
    </w:p>
    <w:p w14:paraId="3A8EB287" w14:textId="6B275950" w:rsidR="00060E96" w:rsidRPr="003139F5" w:rsidRDefault="00060E96"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8B0113"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bodom</w:t>
      </w:r>
      <w:r w:rsidR="008B0113"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2</w:t>
      </w:r>
      <w:r w:rsidR="00B1003E" w:rsidRPr="003139F5">
        <w:rPr>
          <w:rFonts w:ascii="Times New Roman" w:hAnsi="Times New Roman" w:cs="Times New Roman"/>
          <w:bCs/>
          <w:sz w:val="24"/>
          <w:szCs w:val="24"/>
          <w:u w:val="single"/>
        </w:rPr>
        <w:t xml:space="preserve"> </w:t>
      </w:r>
      <w:r w:rsidR="008B0113" w:rsidRPr="003139F5">
        <w:rPr>
          <w:rFonts w:ascii="Times New Roman" w:hAnsi="Times New Roman" w:cs="Times New Roman"/>
          <w:bCs/>
          <w:sz w:val="24"/>
          <w:szCs w:val="24"/>
          <w:u w:val="single"/>
        </w:rPr>
        <w:t xml:space="preserve">a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3</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344)</w:t>
      </w:r>
    </w:p>
    <w:p w14:paraId="757BA8FC" w14:textId="77777777" w:rsidR="008C2539" w:rsidRPr="003139F5" w:rsidRDefault="008C2539" w:rsidP="007F37C2">
      <w:pPr>
        <w:spacing w:after="0" w:line="240" w:lineRule="auto"/>
        <w:jc w:val="both"/>
        <w:rPr>
          <w:rFonts w:ascii="Times New Roman" w:hAnsi="Times New Roman" w:cs="Times New Roman"/>
          <w:bCs/>
          <w:sz w:val="24"/>
          <w:szCs w:val="24"/>
        </w:rPr>
      </w:pPr>
    </w:p>
    <w:p w14:paraId="370250AE" w14:textId="6EC36D17" w:rsidR="00137D60" w:rsidRPr="003139F5" w:rsidRDefault="00137D60"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Trestný čin Marenia spravodlivosti sa dopĺňa o odsek 3, do ktorého sa presúva z odseku 2 spáchanie tohto trestného činu verejným činiteľom alebo inou osobou v súvislosti s výkonom jej zamestnania, povolania, postavenia alebo funkcie a spáchanie trestného činu osobou vykonávajúcou právomoc orgánu riadenia a správy súdov. </w:t>
      </w:r>
      <w:r w:rsidR="00254A3D" w:rsidRPr="003139F5">
        <w:rPr>
          <w:rFonts w:ascii="Times New Roman" w:hAnsi="Times New Roman" w:cs="Times New Roman"/>
          <w:bCs/>
          <w:sz w:val="24"/>
          <w:szCs w:val="24"/>
        </w:rPr>
        <w:t xml:space="preserve">Rovnako ako pri zasahovaní do nezávislosti súdu aj pri tomto trestnom čine jeho spáchanie verejným činiteľom </w:t>
      </w:r>
      <w:r w:rsidR="003B4936" w:rsidRPr="003139F5">
        <w:rPr>
          <w:rFonts w:ascii="Times New Roman" w:hAnsi="Times New Roman" w:cs="Times New Roman"/>
          <w:bCs/>
          <w:sz w:val="24"/>
          <w:szCs w:val="24"/>
        </w:rPr>
        <w:t>výrazne zvyšuje jeho nebezpečnosť a vyžaduje prísnejší trestný postih, nakoľko dolná hranica trestu odňatia slobody tri roky, ktorý môže byť jednoducho podmienečne odložený, nie je adekvátna ani odstrašujúca.</w:t>
      </w:r>
      <w:r w:rsidRPr="003139F5">
        <w:rPr>
          <w:rFonts w:ascii="Times New Roman" w:hAnsi="Times New Roman" w:cs="Times New Roman"/>
          <w:bCs/>
          <w:sz w:val="24"/>
          <w:szCs w:val="24"/>
        </w:rPr>
        <w:t xml:space="preserve"> </w:t>
      </w:r>
    </w:p>
    <w:p w14:paraId="5A3D082F" w14:textId="77777777" w:rsidR="00B85FEB" w:rsidRPr="003139F5" w:rsidRDefault="00B85FEB" w:rsidP="007F37C2">
      <w:pPr>
        <w:spacing w:after="0" w:line="240" w:lineRule="auto"/>
        <w:ind w:firstLine="708"/>
        <w:jc w:val="both"/>
        <w:rPr>
          <w:rFonts w:ascii="Times New Roman" w:hAnsi="Times New Roman" w:cs="Times New Roman"/>
          <w:bCs/>
          <w:sz w:val="24"/>
          <w:szCs w:val="24"/>
        </w:rPr>
      </w:pPr>
    </w:p>
    <w:p w14:paraId="44E7CA9E" w14:textId="3E446D2C" w:rsidR="001E10AE" w:rsidRPr="003139F5" w:rsidRDefault="001E10AE"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8B0113"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w:t>
      </w:r>
      <w:r w:rsidR="00493956" w:rsidRPr="003139F5">
        <w:rPr>
          <w:rFonts w:ascii="Times New Roman" w:hAnsi="Times New Roman" w:cs="Times New Roman"/>
          <w:bCs/>
          <w:sz w:val="24"/>
          <w:szCs w:val="24"/>
          <w:u w:val="single"/>
        </w:rPr>
        <w:t>om</w:t>
      </w:r>
      <w:r w:rsidR="008B0113"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4</w:t>
      </w:r>
      <w:r w:rsidR="00B1003E" w:rsidRPr="003139F5">
        <w:rPr>
          <w:rFonts w:ascii="Times New Roman" w:hAnsi="Times New Roman" w:cs="Times New Roman"/>
          <w:bCs/>
          <w:sz w:val="24"/>
          <w:szCs w:val="24"/>
          <w:u w:val="single"/>
        </w:rPr>
        <w:t xml:space="preserve"> </w:t>
      </w:r>
      <w:r w:rsidR="00493956" w:rsidRPr="003139F5">
        <w:rPr>
          <w:rFonts w:ascii="Times New Roman" w:hAnsi="Times New Roman" w:cs="Times New Roman"/>
          <w:bCs/>
          <w:sz w:val="24"/>
          <w:szCs w:val="24"/>
          <w:u w:val="single"/>
        </w:rPr>
        <w:t xml:space="preserve">a §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5</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346)</w:t>
      </w:r>
    </w:p>
    <w:p w14:paraId="12E07342" w14:textId="77777777" w:rsidR="00B85FEB" w:rsidRPr="003139F5" w:rsidRDefault="00B85FEB" w:rsidP="007F37C2">
      <w:pPr>
        <w:spacing w:after="0" w:line="240" w:lineRule="auto"/>
        <w:jc w:val="both"/>
        <w:rPr>
          <w:rFonts w:ascii="Times New Roman" w:hAnsi="Times New Roman" w:cs="Times New Roman"/>
          <w:bCs/>
          <w:sz w:val="24"/>
          <w:szCs w:val="24"/>
        </w:rPr>
      </w:pPr>
    </w:p>
    <w:p w14:paraId="5E882948" w14:textId="30D6FCE7" w:rsidR="00493956" w:rsidRPr="003139F5" w:rsidRDefault="00BC44D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Trestný čin Kriv</w:t>
      </w:r>
      <w:r w:rsidR="00F75BB4" w:rsidRPr="003139F5">
        <w:rPr>
          <w:rFonts w:ascii="Times New Roman" w:hAnsi="Times New Roman" w:cs="Times New Roman"/>
          <w:bCs/>
          <w:sz w:val="24"/>
          <w:szCs w:val="24"/>
        </w:rPr>
        <w:t>ej výpovede a krivej prísahy</w:t>
      </w:r>
      <w:r w:rsidRPr="003139F5">
        <w:rPr>
          <w:rFonts w:ascii="Times New Roman" w:hAnsi="Times New Roman" w:cs="Times New Roman"/>
          <w:bCs/>
          <w:sz w:val="24"/>
          <w:szCs w:val="24"/>
        </w:rPr>
        <w:t xml:space="preserve"> sa rozširuje o</w:t>
      </w:r>
      <w:r w:rsidR="002C25AB" w:rsidRPr="003139F5">
        <w:rPr>
          <w:rFonts w:ascii="Times New Roman" w:hAnsi="Times New Roman" w:cs="Times New Roman"/>
          <w:bCs/>
          <w:sz w:val="24"/>
          <w:szCs w:val="24"/>
        </w:rPr>
        <w:t> úmyselné konanie spočívajúce v krivej</w:t>
      </w:r>
      <w:r w:rsidRPr="003139F5">
        <w:rPr>
          <w:rFonts w:ascii="Times New Roman" w:hAnsi="Times New Roman" w:cs="Times New Roman"/>
          <w:bCs/>
          <w:sz w:val="24"/>
          <w:szCs w:val="24"/>
        </w:rPr>
        <w:t xml:space="preserve"> výpove</w:t>
      </w:r>
      <w:r w:rsidR="002C25AB" w:rsidRPr="003139F5">
        <w:rPr>
          <w:rFonts w:ascii="Times New Roman" w:hAnsi="Times New Roman" w:cs="Times New Roman"/>
          <w:bCs/>
          <w:sz w:val="24"/>
          <w:szCs w:val="24"/>
        </w:rPr>
        <w:t>di</w:t>
      </w:r>
      <w:r w:rsidRPr="003139F5">
        <w:rPr>
          <w:rFonts w:ascii="Times New Roman" w:hAnsi="Times New Roman" w:cs="Times New Roman"/>
          <w:bCs/>
          <w:sz w:val="24"/>
          <w:szCs w:val="24"/>
        </w:rPr>
        <w:t xml:space="preserve"> </w:t>
      </w:r>
      <w:r w:rsidR="003F4CA5" w:rsidRPr="003139F5">
        <w:rPr>
          <w:rFonts w:ascii="Times New Roman" w:hAnsi="Times New Roman" w:cs="Times New Roman"/>
          <w:bCs/>
          <w:sz w:val="24"/>
          <w:szCs w:val="24"/>
        </w:rPr>
        <w:t>pri správe daní</w:t>
      </w:r>
      <w:r w:rsidRPr="003139F5">
        <w:rPr>
          <w:rFonts w:ascii="Times New Roman" w:hAnsi="Times New Roman" w:cs="Times New Roman"/>
          <w:bCs/>
          <w:sz w:val="24"/>
          <w:szCs w:val="24"/>
        </w:rPr>
        <w:t xml:space="preserve">. V praxi sa neosvedčilo súčasné kvalifikovanie takéhoto konania ako </w:t>
      </w:r>
      <w:r w:rsidR="00F75BB4" w:rsidRPr="003139F5">
        <w:rPr>
          <w:rFonts w:ascii="Times New Roman" w:hAnsi="Times New Roman" w:cs="Times New Roman"/>
          <w:bCs/>
          <w:sz w:val="24"/>
          <w:szCs w:val="24"/>
        </w:rPr>
        <w:t>priestupku</w:t>
      </w:r>
      <w:r w:rsidRPr="003139F5">
        <w:rPr>
          <w:rFonts w:ascii="Times New Roman" w:hAnsi="Times New Roman" w:cs="Times New Roman"/>
          <w:bCs/>
          <w:sz w:val="24"/>
          <w:szCs w:val="24"/>
        </w:rPr>
        <w:t xml:space="preserve"> podľa § 21 zákona č. 372/1990 Zb. o priestupkoch (§ 25 ods. 2 zákona č. 563/2009 Z. z. daňový poriadok). Páchateľovi takéhoto priestupku </w:t>
      </w:r>
      <w:r w:rsidR="002C25AB" w:rsidRPr="003139F5">
        <w:rPr>
          <w:rFonts w:ascii="Times New Roman" w:hAnsi="Times New Roman" w:cs="Times New Roman"/>
          <w:bCs/>
          <w:sz w:val="24"/>
          <w:szCs w:val="24"/>
        </w:rPr>
        <w:t>hrozila</w:t>
      </w:r>
      <w:r w:rsidRPr="003139F5">
        <w:rPr>
          <w:rFonts w:ascii="Times New Roman" w:hAnsi="Times New Roman" w:cs="Times New Roman"/>
          <w:bCs/>
          <w:sz w:val="24"/>
          <w:szCs w:val="24"/>
        </w:rPr>
        <w:t xml:space="preserve"> iba pokuta do 99 eur, pričom </w:t>
      </w:r>
      <w:r w:rsidR="002C25AB" w:rsidRPr="003139F5">
        <w:rPr>
          <w:rFonts w:ascii="Times New Roman" w:hAnsi="Times New Roman" w:cs="Times New Roman"/>
          <w:bCs/>
          <w:sz w:val="24"/>
          <w:szCs w:val="24"/>
        </w:rPr>
        <w:t>škoda na verejných financiách spôsobená</w:t>
      </w:r>
      <w:r w:rsidRPr="003139F5">
        <w:rPr>
          <w:rFonts w:ascii="Times New Roman" w:hAnsi="Times New Roman" w:cs="Times New Roman"/>
          <w:bCs/>
          <w:sz w:val="24"/>
          <w:szCs w:val="24"/>
        </w:rPr>
        <w:t xml:space="preserve"> krivou výpoveďou v daňovom konaní </w:t>
      </w:r>
      <w:r w:rsidR="002C25AB" w:rsidRPr="003139F5">
        <w:rPr>
          <w:rFonts w:ascii="Times New Roman" w:hAnsi="Times New Roman" w:cs="Times New Roman"/>
          <w:bCs/>
          <w:sz w:val="24"/>
          <w:szCs w:val="24"/>
        </w:rPr>
        <w:t>môže dosahovať až milióny eur</w:t>
      </w:r>
      <w:r w:rsidRPr="003139F5">
        <w:rPr>
          <w:rFonts w:ascii="Times New Roman" w:hAnsi="Times New Roman" w:cs="Times New Roman"/>
          <w:bCs/>
          <w:sz w:val="24"/>
          <w:szCs w:val="24"/>
        </w:rPr>
        <w:t>.</w:t>
      </w:r>
      <w:r w:rsidR="00493956" w:rsidRPr="003139F5">
        <w:rPr>
          <w:rFonts w:ascii="Times New Roman" w:hAnsi="Times New Roman" w:cs="Times New Roman"/>
          <w:bCs/>
          <w:sz w:val="24"/>
          <w:szCs w:val="24"/>
        </w:rPr>
        <w:t xml:space="preserve"> Zároveň sa zvyšuje horná hranica trestnej sadzby na šesť rokov, aby sa umožnila použiteľnosť informačno</w:t>
      </w:r>
      <w:r w:rsidR="003F4CA5" w:rsidRPr="003139F5">
        <w:rPr>
          <w:rFonts w:ascii="Times New Roman" w:hAnsi="Times New Roman" w:cs="Times New Roman"/>
          <w:bCs/>
          <w:sz w:val="24"/>
          <w:szCs w:val="24"/>
        </w:rPr>
        <w:t>-</w:t>
      </w:r>
      <w:r w:rsidR="00493956" w:rsidRPr="003139F5">
        <w:rPr>
          <w:rFonts w:ascii="Times New Roman" w:hAnsi="Times New Roman" w:cs="Times New Roman"/>
          <w:bCs/>
          <w:sz w:val="24"/>
          <w:szCs w:val="24"/>
        </w:rPr>
        <w:t xml:space="preserve">technických prostriedkov naviazaných na zločin. </w:t>
      </w:r>
    </w:p>
    <w:p w14:paraId="021989E5" w14:textId="77777777" w:rsidR="00493956" w:rsidRPr="003139F5" w:rsidRDefault="00493956" w:rsidP="007F37C2">
      <w:pPr>
        <w:spacing w:after="0" w:line="240" w:lineRule="auto"/>
        <w:ind w:firstLine="708"/>
        <w:jc w:val="both"/>
        <w:rPr>
          <w:rFonts w:ascii="Times New Roman" w:hAnsi="Times New Roman" w:cs="Times New Roman"/>
          <w:bCs/>
          <w:sz w:val="24"/>
          <w:szCs w:val="24"/>
        </w:rPr>
      </w:pPr>
    </w:p>
    <w:p w14:paraId="219B5B2E" w14:textId="2CC12513" w:rsidR="00791433" w:rsidRPr="003139F5" w:rsidRDefault="0049395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Odsek 4 sa upravuje v súvislosti s pridaním kvalifikačného znaku spáchania trestného činu </w:t>
      </w:r>
      <w:r w:rsidR="000B4852" w:rsidRPr="003139F5">
        <w:rPr>
          <w:rFonts w:ascii="Times New Roman" w:hAnsi="Times New Roman" w:cs="Times New Roman"/>
          <w:bCs/>
          <w:sz w:val="24"/>
          <w:szCs w:val="24"/>
        </w:rPr>
        <w:t xml:space="preserve">páchateľom </w:t>
      </w:r>
      <w:r w:rsidRPr="003139F5">
        <w:rPr>
          <w:rFonts w:ascii="Times New Roman" w:hAnsi="Times New Roman"/>
          <w:iCs/>
          <w:sz w:val="24"/>
          <w:szCs w:val="24"/>
        </w:rPr>
        <w:t>ako člen</w:t>
      </w:r>
      <w:r w:rsidR="000B4852" w:rsidRPr="003139F5">
        <w:rPr>
          <w:rFonts w:ascii="Times New Roman" w:hAnsi="Times New Roman"/>
          <w:iCs/>
          <w:sz w:val="24"/>
          <w:szCs w:val="24"/>
        </w:rPr>
        <w:t>om</w:t>
      </w:r>
      <w:r w:rsidRPr="003139F5">
        <w:rPr>
          <w:rFonts w:ascii="Times New Roman" w:hAnsi="Times New Roman"/>
          <w:iCs/>
          <w:sz w:val="24"/>
          <w:szCs w:val="24"/>
        </w:rPr>
        <w:t xml:space="preserve"> nebezpečného zoskupenia, ktorý tu absentoval. </w:t>
      </w:r>
      <w:r w:rsidRPr="003139F5">
        <w:rPr>
          <w:rFonts w:ascii="Times New Roman" w:hAnsi="Times New Roman" w:cs="Times New Roman"/>
          <w:bCs/>
          <w:sz w:val="24"/>
          <w:szCs w:val="24"/>
        </w:rPr>
        <w:t xml:space="preserve"> </w:t>
      </w:r>
    </w:p>
    <w:p w14:paraId="63B27449" w14:textId="1D0345D9" w:rsidR="006D35EF" w:rsidRPr="003139F5" w:rsidRDefault="002C25AB"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 </w:t>
      </w:r>
    </w:p>
    <w:p w14:paraId="753B4483" w14:textId="0E9139B3"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B1003E" w:rsidRPr="003139F5">
        <w:rPr>
          <w:rFonts w:ascii="Times New Roman" w:hAnsi="Times New Roman" w:cs="Times New Roman"/>
          <w:bCs/>
          <w:sz w:val="24"/>
          <w:szCs w:val="24"/>
          <w:u w:val="single"/>
        </w:rPr>
        <w:t>38</w:t>
      </w:r>
      <w:r w:rsidR="00B1003E">
        <w:rPr>
          <w:rFonts w:ascii="Times New Roman" w:hAnsi="Times New Roman" w:cs="Times New Roman"/>
          <w:bCs/>
          <w:sz w:val="24"/>
          <w:szCs w:val="24"/>
          <w:u w:val="single"/>
        </w:rPr>
        <w:t>6</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a </w:t>
      </w:r>
      <w:r w:rsidR="00B1003E" w:rsidRPr="003139F5">
        <w:rPr>
          <w:rFonts w:ascii="Times New Roman" w:hAnsi="Times New Roman" w:cs="Times New Roman"/>
          <w:bCs/>
          <w:sz w:val="24"/>
          <w:szCs w:val="24"/>
          <w:u w:val="single"/>
        </w:rPr>
        <w:t>3</w:t>
      </w:r>
      <w:r w:rsidR="00B1003E">
        <w:rPr>
          <w:rFonts w:ascii="Times New Roman" w:hAnsi="Times New Roman" w:cs="Times New Roman"/>
          <w:bCs/>
          <w:sz w:val="24"/>
          <w:szCs w:val="24"/>
          <w:u w:val="single"/>
        </w:rPr>
        <w:t>87</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348)</w:t>
      </w:r>
    </w:p>
    <w:p w14:paraId="52958F95" w14:textId="77777777" w:rsidR="00A01BB2" w:rsidRPr="003139F5" w:rsidRDefault="00A01BB2" w:rsidP="007F37C2">
      <w:pPr>
        <w:spacing w:after="0" w:line="240" w:lineRule="auto"/>
        <w:jc w:val="both"/>
        <w:rPr>
          <w:rFonts w:ascii="Times New Roman" w:hAnsi="Times New Roman" w:cs="Times New Roman"/>
          <w:sz w:val="24"/>
          <w:szCs w:val="24"/>
        </w:rPr>
      </w:pPr>
    </w:p>
    <w:p w14:paraId="3D1E709B" w14:textId="77777777" w:rsidR="000729DF"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Doposiaľ absentoval mechanizmus postihu za porušovanie trestu zákazu pobytu a trestu zákazu účastní na verejných podujatiach alebo nedodržiavanie obmedzení a povinností, ktoré páchateľovi súd uložil v súvislosti s výkonom týchto trestov. Nakoľko sa návrhom zákona takýto mechanizmus zavádza cez náhradný trest odňatia slobody, predmetné ustanovenia sa </w:t>
      </w:r>
      <w:r w:rsidRPr="003139F5">
        <w:rPr>
          <w:rFonts w:ascii="Times New Roman" w:hAnsi="Times New Roman" w:cs="Times New Roman"/>
          <w:sz w:val="24"/>
          <w:szCs w:val="24"/>
        </w:rPr>
        <w:lastRenderedPageBreak/>
        <w:t xml:space="preserve">stali </w:t>
      </w:r>
      <w:r w:rsidR="003B4936" w:rsidRPr="003139F5">
        <w:rPr>
          <w:rFonts w:ascii="Times New Roman" w:hAnsi="Times New Roman" w:cs="Times New Roman"/>
          <w:sz w:val="24"/>
          <w:szCs w:val="24"/>
        </w:rPr>
        <w:t>nadbytočnými</w:t>
      </w:r>
      <w:r w:rsidRPr="003139F5">
        <w:rPr>
          <w:rFonts w:ascii="Times New Roman" w:hAnsi="Times New Roman" w:cs="Times New Roman"/>
          <w:sz w:val="24"/>
          <w:szCs w:val="24"/>
        </w:rPr>
        <w:t>. Zmenou sa súčasne odstraňuje aj nerovnosť, keď napr. pri podmienečnom odklade výkonu trestu odňatia slobody neplnenie povinností mohlo spôsobiť iba rozhodnutie o neosvedčení, alebo pri treste domáceho väzenia mohlo spôsobiť iba rozhodnutie o premene dní, v prípadoch týchto trestov neplnenie povinností spôsobilo ďalšie trestné stíhanie, čo predstavovalo ďalšiu zaťaž pre orgány činné v trestnom konaní a súdy ďalším trestným konaním a následne aj ďalší záznam v registri trestov pre odsúdeného.</w:t>
      </w:r>
    </w:p>
    <w:p w14:paraId="0625E599" w14:textId="77777777" w:rsidR="000729DF" w:rsidRPr="003139F5" w:rsidRDefault="000729DF" w:rsidP="007F37C2">
      <w:pPr>
        <w:spacing w:after="0" w:line="240" w:lineRule="auto"/>
        <w:ind w:firstLine="708"/>
        <w:jc w:val="both"/>
        <w:rPr>
          <w:rFonts w:ascii="Times New Roman" w:hAnsi="Times New Roman" w:cs="Times New Roman"/>
          <w:sz w:val="24"/>
          <w:szCs w:val="24"/>
        </w:rPr>
      </w:pPr>
    </w:p>
    <w:p w14:paraId="5709DA18" w14:textId="7CCA261C" w:rsidR="00970491" w:rsidRPr="003139F5" w:rsidRDefault="00970491"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Naopak, zmena v § 348 ods. 1 písm. i) sa zavádza z dôvodu, že neexistuje mechanizmus ako sankcionovať nedodržiavanie povinností, ktoré súd uložil v súvislosti s výkonom ochranného dohľadu a ani nie je možné nastaviť obdobný mechanizmus ako pri alternatívnych trestoch, keďže ochranný dohľad nie je trest</w:t>
      </w:r>
      <w:r w:rsidR="00963FC4" w:rsidRPr="003139F5">
        <w:rPr>
          <w:rFonts w:ascii="Times New Roman" w:hAnsi="Times New Roman" w:cs="Times New Roman"/>
          <w:sz w:val="24"/>
          <w:szCs w:val="24"/>
        </w:rPr>
        <w:t>om</w:t>
      </w:r>
      <w:r w:rsidRPr="003139F5">
        <w:rPr>
          <w:rFonts w:ascii="Times New Roman" w:hAnsi="Times New Roman" w:cs="Times New Roman"/>
          <w:sz w:val="24"/>
          <w:szCs w:val="24"/>
        </w:rPr>
        <w:t>.</w:t>
      </w:r>
    </w:p>
    <w:p w14:paraId="72250491" w14:textId="77777777" w:rsidR="000729DF" w:rsidRPr="003139F5" w:rsidRDefault="000729DF" w:rsidP="007F37C2">
      <w:pPr>
        <w:spacing w:after="0" w:line="240" w:lineRule="auto"/>
        <w:ind w:firstLine="708"/>
        <w:jc w:val="both"/>
        <w:rPr>
          <w:rFonts w:ascii="Times New Roman" w:hAnsi="Times New Roman" w:cs="Times New Roman"/>
          <w:sz w:val="24"/>
          <w:szCs w:val="24"/>
        </w:rPr>
      </w:pPr>
    </w:p>
    <w:p w14:paraId="3000B87D" w14:textId="745F3FC5"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3</w:t>
      </w:r>
      <w:r w:rsidR="00B1003E">
        <w:rPr>
          <w:rFonts w:ascii="Times New Roman" w:hAnsi="Times New Roman" w:cs="Times New Roman"/>
          <w:sz w:val="24"/>
          <w:szCs w:val="24"/>
          <w:u w:val="single"/>
        </w:rPr>
        <w:t>88</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355 a 356)</w:t>
      </w:r>
    </w:p>
    <w:p w14:paraId="365ED081" w14:textId="77777777" w:rsidR="005D51B8" w:rsidRPr="003139F5" w:rsidRDefault="005D51B8" w:rsidP="007F37C2">
      <w:pPr>
        <w:spacing w:after="0" w:line="240" w:lineRule="auto"/>
        <w:jc w:val="both"/>
        <w:rPr>
          <w:rFonts w:ascii="Times New Roman" w:hAnsi="Times New Roman" w:cs="Times New Roman"/>
          <w:bCs/>
          <w:i/>
          <w:sz w:val="24"/>
          <w:szCs w:val="24"/>
        </w:rPr>
      </w:pPr>
    </w:p>
    <w:p w14:paraId="26B27139" w14:textId="7EFC7699" w:rsidR="00970491" w:rsidRPr="003139F5" w:rsidRDefault="00970491"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K § 355</w:t>
      </w:r>
    </w:p>
    <w:p w14:paraId="3FDA40CA" w14:textId="77777777" w:rsidR="00360F2A" w:rsidRPr="003139F5" w:rsidRDefault="00360F2A" w:rsidP="007F37C2">
      <w:pPr>
        <w:spacing w:after="0" w:line="240" w:lineRule="auto"/>
        <w:jc w:val="both"/>
        <w:rPr>
          <w:rFonts w:ascii="Times New Roman" w:hAnsi="Times New Roman" w:cs="Times New Roman"/>
          <w:bCs/>
          <w:sz w:val="24"/>
          <w:szCs w:val="24"/>
        </w:rPr>
      </w:pPr>
    </w:p>
    <w:p w14:paraId="0BD78846"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Zmena predmetného ustanovenia je nutná vzhľadom na súčasnú situáciu a to vstupom Slovenskej republiky do schengenského priestoru, kde už kontrola na štátnych hraniciach vo vnútrozemí neexistuje. Z praktických príkladov ide najmä o stav, keď občania Slovenska organizujú </w:t>
      </w:r>
      <w:proofErr w:type="spellStart"/>
      <w:r w:rsidRPr="003139F5">
        <w:rPr>
          <w:rFonts w:ascii="Times New Roman" w:hAnsi="Times New Roman" w:cs="Times New Roman"/>
          <w:bCs/>
          <w:sz w:val="24"/>
          <w:szCs w:val="24"/>
        </w:rPr>
        <w:t>prevádzačstvo</w:t>
      </w:r>
      <w:proofErr w:type="spellEnd"/>
      <w:r w:rsidRPr="003139F5">
        <w:rPr>
          <w:rFonts w:ascii="Times New Roman" w:hAnsi="Times New Roman" w:cs="Times New Roman"/>
          <w:bCs/>
          <w:sz w:val="24"/>
          <w:szCs w:val="24"/>
        </w:rPr>
        <w:t xml:space="preserve"> na území Maďarska a prechod cez štátnu hranicu s Rakúskom pričom na vznesenie obvinenia je dostatok dôkazov v režime „Vyhradené“ a iné, avšak tieto dôkazy nemôžu byť použité, nakoľko páchatelia neprekročili územie Slovenskej republiky. Taktiež, ako príklad uvádzame, že Trestný zákon Maďarska aj Rakúska takéto </w:t>
      </w:r>
      <w:proofErr w:type="spellStart"/>
      <w:r w:rsidRPr="003139F5">
        <w:rPr>
          <w:rFonts w:ascii="Times New Roman" w:hAnsi="Times New Roman" w:cs="Times New Roman"/>
          <w:bCs/>
          <w:sz w:val="24"/>
          <w:szCs w:val="24"/>
        </w:rPr>
        <w:t>prevádzačstvo</w:t>
      </w:r>
      <w:proofErr w:type="spellEnd"/>
      <w:r w:rsidRPr="003139F5">
        <w:rPr>
          <w:rFonts w:ascii="Times New Roman" w:hAnsi="Times New Roman" w:cs="Times New Roman"/>
          <w:bCs/>
          <w:sz w:val="24"/>
          <w:szCs w:val="24"/>
        </w:rPr>
        <w:t xml:space="preserve"> na území iného štátu už pozná a z výkladu je zrejmé, že ak občan Maďarska, resp. Rakúska, sa dopustí </w:t>
      </w:r>
      <w:proofErr w:type="spellStart"/>
      <w:r w:rsidRPr="003139F5">
        <w:rPr>
          <w:rFonts w:ascii="Times New Roman" w:hAnsi="Times New Roman" w:cs="Times New Roman"/>
          <w:bCs/>
          <w:sz w:val="24"/>
          <w:szCs w:val="24"/>
        </w:rPr>
        <w:t>prevádzačstva</w:t>
      </w:r>
      <w:proofErr w:type="spellEnd"/>
      <w:r w:rsidRPr="003139F5">
        <w:rPr>
          <w:rFonts w:ascii="Times New Roman" w:hAnsi="Times New Roman" w:cs="Times New Roman"/>
          <w:bCs/>
          <w:sz w:val="24"/>
          <w:szCs w:val="24"/>
        </w:rPr>
        <w:t xml:space="preserve"> medzi hranicami EÚ, tak sa </w:t>
      </w:r>
      <w:proofErr w:type="spellStart"/>
      <w:r w:rsidRPr="003139F5">
        <w:rPr>
          <w:rFonts w:ascii="Times New Roman" w:hAnsi="Times New Roman" w:cs="Times New Roman"/>
          <w:bCs/>
          <w:sz w:val="24"/>
          <w:szCs w:val="24"/>
        </w:rPr>
        <w:t>odstíha</w:t>
      </w:r>
      <w:proofErr w:type="spellEnd"/>
      <w:r w:rsidRPr="003139F5">
        <w:rPr>
          <w:rFonts w:ascii="Times New Roman" w:hAnsi="Times New Roman" w:cs="Times New Roman"/>
          <w:bCs/>
          <w:sz w:val="24"/>
          <w:szCs w:val="24"/>
        </w:rPr>
        <w:t xml:space="preserve"> na ich území na základe tohto Trestného zákona, ak už nebol </w:t>
      </w:r>
      <w:proofErr w:type="spellStart"/>
      <w:r w:rsidRPr="003139F5">
        <w:rPr>
          <w:rFonts w:ascii="Times New Roman" w:hAnsi="Times New Roman" w:cs="Times New Roman"/>
          <w:bCs/>
          <w:sz w:val="24"/>
          <w:szCs w:val="24"/>
        </w:rPr>
        <w:t>odstíhaný</w:t>
      </w:r>
      <w:proofErr w:type="spellEnd"/>
      <w:r w:rsidRPr="003139F5">
        <w:rPr>
          <w:rFonts w:ascii="Times New Roman" w:hAnsi="Times New Roman" w:cs="Times New Roman"/>
          <w:bCs/>
          <w:sz w:val="24"/>
          <w:szCs w:val="24"/>
        </w:rPr>
        <w:t xml:space="preserve"> za tento skutok v inom štáte. </w:t>
      </w:r>
    </w:p>
    <w:p w14:paraId="7EDF8219"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3385848A"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Zároveň poukazujeme na § 356, ktorý je taktiež pod názvom </w:t>
      </w:r>
      <w:proofErr w:type="spellStart"/>
      <w:r w:rsidRPr="003139F5">
        <w:rPr>
          <w:rFonts w:ascii="Times New Roman" w:hAnsi="Times New Roman" w:cs="Times New Roman"/>
          <w:bCs/>
          <w:sz w:val="24"/>
          <w:szCs w:val="24"/>
        </w:rPr>
        <w:t>prevádzačstvo</w:t>
      </w:r>
      <w:proofErr w:type="spellEnd"/>
      <w:r w:rsidRPr="003139F5">
        <w:rPr>
          <w:rFonts w:ascii="Times New Roman" w:hAnsi="Times New Roman" w:cs="Times New Roman"/>
          <w:bCs/>
          <w:sz w:val="24"/>
          <w:szCs w:val="24"/>
        </w:rPr>
        <w:t xml:space="preserve">, kde už takáto kvalifikácia daného trestného činu je uvedená a je možné stíhať páchateľov, ak ku skutku došlo mimo územia </w:t>
      </w:r>
      <w:r w:rsidR="00F75BB4" w:rsidRPr="003139F5">
        <w:rPr>
          <w:rFonts w:ascii="Times New Roman" w:hAnsi="Times New Roman" w:cs="Times New Roman"/>
          <w:bCs/>
          <w:sz w:val="24"/>
          <w:szCs w:val="24"/>
        </w:rPr>
        <w:t>Slovenskej republiky</w:t>
      </w:r>
      <w:r w:rsidRPr="003139F5">
        <w:rPr>
          <w:rFonts w:ascii="Times New Roman" w:hAnsi="Times New Roman" w:cs="Times New Roman"/>
          <w:bCs/>
          <w:sz w:val="24"/>
          <w:szCs w:val="24"/>
        </w:rPr>
        <w:t>. Preto je potrebné v dan</w:t>
      </w:r>
      <w:r w:rsidR="00360F2A" w:rsidRPr="003139F5">
        <w:rPr>
          <w:rFonts w:ascii="Times New Roman" w:hAnsi="Times New Roman" w:cs="Times New Roman"/>
          <w:bCs/>
          <w:sz w:val="24"/>
          <w:szCs w:val="24"/>
        </w:rPr>
        <w:t xml:space="preserve">ej veci zosúladiť § 355 a 356. </w:t>
      </w:r>
    </w:p>
    <w:p w14:paraId="6433F4FB"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620EA150"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neposlednom rade prijatím Bezpečnostnej stratégie Slovenskej republiky vládou Slovenskej republiky a jej schválením Národnou radou Slovenskej republiky sa vytvárajú podmienky na plnenie navrhovanej bezpečnostnej politiky a jednotlivých opatrení. V čl. 63 bolo prijaté, že </w:t>
      </w:r>
      <w:r w:rsidRPr="003139F5">
        <w:rPr>
          <w:rFonts w:ascii="Times New Roman" w:hAnsi="Times New Roman" w:cs="Times New Roman"/>
          <w:bCs/>
          <w:i/>
          <w:sz w:val="24"/>
          <w:szCs w:val="24"/>
        </w:rPr>
        <w:t xml:space="preserve">v boji proti nelegálnej migrácii bude Slovenská republika aktívne formovať migračnú politiku EÚ s cieľom kontrolovať migračné toky do štátov EÚ, chrániť vonkajšie hranice EÚ a presadzovať udržateľnú migračnú a azylovú politiku EÚ. Bude posilňovať účinnosť kontroly hraníc v boji proti nelegálnemu prekročeniu hraníc a </w:t>
      </w:r>
      <w:proofErr w:type="spellStart"/>
      <w:r w:rsidRPr="003139F5">
        <w:rPr>
          <w:rFonts w:ascii="Times New Roman" w:hAnsi="Times New Roman" w:cs="Times New Roman"/>
          <w:bCs/>
          <w:i/>
          <w:sz w:val="24"/>
          <w:szCs w:val="24"/>
        </w:rPr>
        <w:t>prevádzačstvu</w:t>
      </w:r>
      <w:proofErr w:type="spellEnd"/>
      <w:r w:rsidRPr="003139F5">
        <w:rPr>
          <w:rFonts w:ascii="Times New Roman" w:hAnsi="Times New Roman" w:cs="Times New Roman"/>
          <w:bCs/>
          <w:i/>
          <w:sz w:val="24"/>
          <w:szCs w:val="24"/>
        </w:rPr>
        <w:t xml:space="preserve"> a podporovať dôsledné uplatňovanie predpisov v oblasti pobytu cudzincov a ich práv. Slovenská republika prijme legislatívne zmeny umožňujúce rozšírenie trestného činu </w:t>
      </w:r>
      <w:proofErr w:type="spellStart"/>
      <w:r w:rsidRPr="003139F5">
        <w:rPr>
          <w:rFonts w:ascii="Times New Roman" w:hAnsi="Times New Roman" w:cs="Times New Roman"/>
          <w:bCs/>
          <w:i/>
          <w:sz w:val="24"/>
          <w:szCs w:val="24"/>
        </w:rPr>
        <w:t>prevádzačstva</w:t>
      </w:r>
      <w:proofErr w:type="spellEnd"/>
      <w:r w:rsidRPr="003139F5">
        <w:rPr>
          <w:rFonts w:ascii="Times New Roman" w:hAnsi="Times New Roman" w:cs="Times New Roman"/>
          <w:bCs/>
          <w:i/>
          <w:sz w:val="24"/>
          <w:szCs w:val="24"/>
        </w:rPr>
        <w:t xml:space="preserve"> aj na hranice členských štátov schengenského priestoru. </w:t>
      </w:r>
    </w:p>
    <w:p w14:paraId="6E9C5803"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2940D682" w14:textId="358BA6F4"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Bezpečnostná stratégia Slovenskej republiky je zásadným strategickým dokumentom v oblasti bezpečnosti štátu.</w:t>
      </w:r>
    </w:p>
    <w:p w14:paraId="4990B089"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3771F34C" w14:textId="77777777" w:rsidR="00970491" w:rsidRPr="003139F5" w:rsidRDefault="00970491"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K § 356</w:t>
      </w:r>
    </w:p>
    <w:p w14:paraId="23DAFF57" w14:textId="77777777" w:rsidR="00360F2A" w:rsidRPr="003139F5" w:rsidRDefault="00360F2A" w:rsidP="007F37C2">
      <w:pPr>
        <w:spacing w:after="0" w:line="240" w:lineRule="auto"/>
        <w:jc w:val="both"/>
        <w:rPr>
          <w:rFonts w:ascii="Times New Roman" w:hAnsi="Times New Roman" w:cs="Times New Roman"/>
          <w:bCs/>
          <w:sz w:val="24"/>
          <w:szCs w:val="24"/>
        </w:rPr>
      </w:pPr>
    </w:p>
    <w:p w14:paraId="02B74B1B" w14:textId="42B100E9"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Uvedená skutková podstata  je v súčasnosti bez odsekov, čo predstavuje za súčasnej situácie značný problém pri dokumentovaní a dokazovaní rozmáhajúceho sa zločinu. V danom paragrafe ide najmä o uzatváranie účelových sobášov a nelegálne zamestnávanie. Dnešný </w:t>
      </w:r>
      <w:r w:rsidRPr="003139F5">
        <w:rPr>
          <w:rFonts w:ascii="Times New Roman" w:hAnsi="Times New Roman" w:cs="Times New Roman"/>
          <w:bCs/>
          <w:sz w:val="24"/>
          <w:szCs w:val="24"/>
        </w:rPr>
        <w:lastRenderedPageBreak/>
        <w:t xml:space="preserve">stúpajúci trend v oblasti migrácie pri uzatváraní účelových sobášov je zrejmý a taktiež cudzinec jednoduchšie, bez prekonávania bežnej migrácie z domovskej krajiny rôznymi spôsobmi cez viaceré štáty sa jednoduchšie dostane k získaniu pobytu v rámci </w:t>
      </w:r>
      <w:r w:rsidR="003F4CA5" w:rsidRPr="003139F5">
        <w:rPr>
          <w:rFonts w:ascii="Times New Roman" w:hAnsi="Times New Roman" w:cs="Times New Roman"/>
          <w:bCs/>
          <w:sz w:val="24"/>
          <w:szCs w:val="24"/>
        </w:rPr>
        <w:t>EÚ</w:t>
      </w:r>
      <w:r w:rsidRPr="003139F5">
        <w:rPr>
          <w:rFonts w:ascii="Times New Roman" w:hAnsi="Times New Roman" w:cs="Times New Roman"/>
          <w:bCs/>
          <w:sz w:val="24"/>
          <w:szCs w:val="24"/>
        </w:rPr>
        <w:t xml:space="preserve">. Tento sobáš však je potrebné zorganizovať a na uvedenom zločine sa podieľajú viaceré osoby. Konajú ako organizovaná skupina, avšak za súčasného znenia § 356 nie je možné takúto skupinu obviniť za závažnejší spôsob konania. </w:t>
      </w:r>
    </w:p>
    <w:p w14:paraId="7534FADD"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50B689C9"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Vzhľadom na uvedené skutočnosti a potrebu reflektovať na dnešný stav a nebezpečenstvo vyplývajúce z nelegálnej migrácie navrhujeme rozšíriť § 356 o kvalifikované skutkové podstaty.</w:t>
      </w:r>
    </w:p>
    <w:p w14:paraId="25E42E6F"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22190121"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Prvý odsek postihuje páchateľov, ktorí umožnia alebo pomáhajú uvedeným osobám k neoprávnenému pobytu, neoprávnenému zamestnaniu alebo ich sprostredkovaniu bez toho, aby k tomu boli motivovaní finančnými výhodami . Toto ustanovenie má chrániť záujem štátu na kontrole osôb a potrebe regulovať prisťahovalectvo a zabrániť nele</w:t>
      </w:r>
      <w:r w:rsidR="00360F2A" w:rsidRPr="003139F5">
        <w:rPr>
          <w:rFonts w:ascii="Times New Roman" w:hAnsi="Times New Roman" w:cs="Times New Roman"/>
          <w:bCs/>
          <w:sz w:val="24"/>
          <w:szCs w:val="24"/>
        </w:rPr>
        <w:t xml:space="preserve">gálnemu zlegalizovaniu pobytu. </w:t>
      </w:r>
    </w:p>
    <w:p w14:paraId="52020FC0"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210BFCBF"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niektorých prípadoch totiž dochádza k účelovým manželstvám aj bez finančnej výhody, čo podľa súčasnej právnej úpravy nie je možné trestnoprávne postihovať. V budúcnosti môže ísť aj o osoby podozrivé z terorizmu, ktoré prišli na územie EÚ počas tzv. migračnej krízy bez potrebných dokladov, a zároveň povolenie na pobyt ani prostredníctvom azylového konania nezískajú, avšak práve účelovým </w:t>
      </w:r>
      <w:r w:rsidR="00360F2A" w:rsidRPr="003139F5">
        <w:rPr>
          <w:rFonts w:ascii="Times New Roman" w:hAnsi="Times New Roman" w:cs="Times New Roman"/>
          <w:bCs/>
          <w:sz w:val="24"/>
          <w:szCs w:val="24"/>
        </w:rPr>
        <w:t xml:space="preserve">manželstvom to dosiahnuť môžu. </w:t>
      </w:r>
    </w:p>
    <w:p w14:paraId="4AF7625F"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23CE0CC2"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Druhý odsek postihuje páchateľov, ktorí umožnia alebo pomáhajú osobám uvedeným v odseku 1 k neoprávnenému pobytu, neop</w:t>
      </w:r>
      <w:r w:rsidR="00360F2A" w:rsidRPr="003139F5">
        <w:rPr>
          <w:rFonts w:ascii="Times New Roman" w:hAnsi="Times New Roman" w:cs="Times New Roman"/>
          <w:bCs/>
          <w:sz w:val="24"/>
          <w:szCs w:val="24"/>
        </w:rPr>
        <w:t xml:space="preserve">rávnenému zamestnaniu alebo ich </w:t>
      </w:r>
      <w:r w:rsidRPr="003139F5">
        <w:rPr>
          <w:rFonts w:ascii="Times New Roman" w:hAnsi="Times New Roman" w:cs="Times New Roman"/>
          <w:bCs/>
          <w:sz w:val="24"/>
          <w:szCs w:val="24"/>
        </w:rPr>
        <w:t>sprostredkovaniu s cieľom získania finančnej</w:t>
      </w:r>
      <w:r w:rsidR="00360F2A" w:rsidRPr="003139F5">
        <w:rPr>
          <w:rFonts w:ascii="Times New Roman" w:hAnsi="Times New Roman" w:cs="Times New Roman"/>
          <w:bCs/>
          <w:sz w:val="24"/>
          <w:szCs w:val="24"/>
        </w:rPr>
        <w:t xml:space="preserve"> alebo inej materiálnej výhody.</w:t>
      </w:r>
    </w:p>
    <w:p w14:paraId="7C3B9977"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60C66CCA" w14:textId="77777777" w:rsidR="00360F2A"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Znak ,,v úmysle získať pre seba alebo iného priamo či nepriamo finančnú výhodu alebo inú materiálnu výhodu” charakterizuje pohnútku konania páchateľa, ktorá sa musí preukázať. Nie je potrebné, aby finančná alebo iná materiálna výhoda bola skutočne dosiahnutá, stačí, ak sa preukáže, že pác</w:t>
      </w:r>
      <w:r w:rsidR="00360F2A" w:rsidRPr="003139F5">
        <w:rPr>
          <w:rFonts w:ascii="Times New Roman" w:hAnsi="Times New Roman" w:cs="Times New Roman"/>
          <w:bCs/>
          <w:sz w:val="24"/>
          <w:szCs w:val="24"/>
        </w:rPr>
        <w:t>hateľ konal v úmysle získať ju.</w:t>
      </w:r>
    </w:p>
    <w:p w14:paraId="5202BED6"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28EEA3B0" w14:textId="0FD29DD9"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Navrhované znenie kvalifikovaných skutkových podstát trestného činu </w:t>
      </w:r>
      <w:proofErr w:type="spellStart"/>
      <w:r w:rsidRPr="003139F5">
        <w:rPr>
          <w:rFonts w:ascii="Times New Roman" w:hAnsi="Times New Roman" w:cs="Times New Roman"/>
          <w:bCs/>
          <w:sz w:val="24"/>
          <w:szCs w:val="24"/>
        </w:rPr>
        <w:t>prevádzačstva</w:t>
      </w:r>
      <w:proofErr w:type="spellEnd"/>
      <w:r w:rsidRPr="003139F5">
        <w:rPr>
          <w:rFonts w:ascii="Times New Roman" w:hAnsi="Times New Roman" w:cs="Times New Roman"/>
          <w:bCs/>
          <w:sz w:val="24"/>
          <w:szCs w:val="24"/>
        </w:rPr>
        <w:t xml:space="preserve"> bude postihovať aj organizované skupiny. Potreba postihovať organizované skupiny je vysoko aktuálna, a to vzhľadom na sofistikovaný postup týchto osôb resp. skupín, prípadne ich napojenie aj na teroristické zoskupenia.</w:t>
      </w:r>
    </w:p>
    <w:p w14:paraId="1DFE4C06" w14:textId="77777777" w:rsidR="00360F2A" w:rsidRPr="003139F5" w:rsidRDefault="00360F2A" w:rsidP="007F37C2">
      <w:pPr>
        <w:spacing w:after="0" w:line="240" w:lineRule="auto"/>
        <w:ind w:firstLine="708"/>
        <w:jc w:val="both"/>
        <w:rPr>
          <w:rFonts w:ascii="Times New Roman" w:hAnsi="Times New Roman" w:cs="Times New Roman"/>
          <w:bCs/>
          <w:sz w:val="24"/>
          <w:szCs w:val="24"/>
        </w:rPr>
      </w:pPr>
    </w:p>
    <w:p w14:paraId="660A6203" w14:textId="6B36726F"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7859DC" w:rsidRPr="003139F5">
        <w:rPr>
          <w:rFonts w:ascii="Times New Roman" w:hAnsi="Times New Roman" w:cs="Times New Roman"/>
          <w:sz w:val="24"/>
          <w:szCs w:val="24"/>
          <w:u w:val="single"/>
        </w:rPr>
        <w:t xml:space="preserve">392 </w:t>
      </w:r>
      <w:r w:rsidRPr="003139F5">
        <w:rPr>
          <w:rFonts w:ascii="Times New Roman" w:hAnsi="Times New Roman" w:cs="Times New Roman"/>
          <w:sz w:val="24"/>
          <w:szCs w:val="24"/>
          <w:u w:val="single"/>
        </w:rPr>
        <w:t xml:space="preserve">až </w:t>
      </w:r>
      <w:r w:rsidR="007859DC" w:rsidRPr="003139F5">
        <w:rPr>
          <w:rFonts w:ascii="Times New Roman" w:hAnsi="Times New Roman" w:cs="Times New Roman"/>
          <w:sz w:val="24"/>
          <w:szCs w:val="24"/>
          <w:u w:val="single"/>
        </w:rPr>
        <w:t xml:space="preserve">395 </w:t>
      </w:r>
      <w:r w:rsidRPr="003139F5">
        <w:rPr>
          <w:rFonts w:ascii="Times New Roman" w:hAnsi="Times New Roman" w:cs="Times New Roman"/>
          <w:sz w:val="24"/>
          <w:szCs w:val="24"/>
          <w:u w:val="single"/>
        </w:rPr>
        <w:t>(§ 359 až 360a)</w:t>
      </w:r>
    </w:p>
    <w:p w14:paraId="54BA6540" w14:textId="77777777" w:rsidR="00360F2A" w:rsidRPr="003139F5" w:rsidRDefault="00360F2A" w:rsidP="007F37C2">
      <w:pPr>
        <w:spacing w:after="0" w:line="240" w:lineRule="auto"/>
        <w:jc w:val="both"/>
        <w:rPr>
          <w:rFonts w:ascii="Times New Roman" w:hAnsi="Times New Roman" w:cs="Times New Roman"/>
          <w:bCs/>
          <w:sz w:val="24"/>
          <w:szCs w:val="24"/>
        </w:rPr>
      </w:pPr>
    </w:p>
    <w:p w14:paraId="4ADFFE84" w14:textId="7FF7FC9C" w:rsidR="00BA4766"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 sa zvýšenie trestných sadzieb z dôvodu spoločenskej závažnosti a zosúladenia s trestným činom nebezpečného elektronického obťažovania podľa § 360b.</w:t>
      </w:r>
      <w:r w:rsidR="00360F2A" w:rsidRPr="003139F5">
        <w:rPr>
          <w:rFonts w:ascii="Times New Roman" w:hAnsi="Times New Roman" w:cs="Times New Roman"/>
          <w:bCs/>
          <w:sz w:val="24"/>
          <w:szCs w:val="24"/>
        </w:rPr>
        <w:t xml:space="preserve"> </w:t>
      </w:r>
    </w:p>
    <w:p w14:paraId="67A2DC76" w14:textId="2469BC46" w:rsidR="00360F2A" w:rsidRPr="003139F5" w:rsidRDefault="00360F2A" w:rsidP="007F37C2">
      <w:pPr>
        <w:spacing w:after="0" w:line="240" w:lineRule="auto"/>
        <w:ind w:firstLine="708"/>
        <w:jc w:val="both"/>
        <w:rPr>
          <w:rFonts w:ascii="Times New Roman" w:hAnsi="Times New Roman" w:cs="Times New Roman"/>
          <w:bCs/>
          <w:sz w:val="24"/>
          <w:szCs w:val="24"/>
        </w:rPr>
      </w:pPr>
    </w:p>
    <w:p w14:paraId="076893C3" w14:textId="0E4EF811" w:rsidR="00165B73" w:rsidRPr="003139F5" w:rsidRDefault="00165B73"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Zároveň sa v § 360a navrhuje vypustiť slovo „dlhodobo“ ako reakcia na zvyšujúce sa počty a nebezpečnosť </w:t>
      </w:r>
      <w:proofErr w:type="spellStart"/>
      <w:r w:rsidR="00243B2F" w:rsidRPr="003139F5">
        <w:rPr>
          <w:rFonts w:ascii="Times New Roman" w:hAnsi="Times New Roman" w:cs="Times New Roman"/>
          <w:bCs/>
          <w:sz w:val="24"/>
          <w:szCs w:val="24"/>
        </w:rPr>
        <w:t>sta</w:t>
      </w:r>
      <w:r w:rsidRPr="003139F5">
        <w:rPr>
          <w:rFonts w:ascii="Times New Roman" w:hAnsi="Times New Roman" w:cs="Times New Roman"/>
          <w:bCs/>
          <w:sz w:val="24"/>
          <w:szCs w:val="24"/>
        </w:rPr>
        <w:t>lkingu</w:t>
      </w:r>
      <w:proofErr w:type="spellEnd"/>
      <w:r w:rsidRPr="003139F5">
        <w:rPr>
          <w:rFonts w:ascii="Times New Roman" w:hAnsi="Times New Roman" w:cs="Times New Roman"/>
          <w:bCs/>
          <w:sz w:val="24"/>
          <w:szCs w:val="24"/>
        </w:rPr>
        <w:t xml:space="preserve"> a</w:t>
      </w:r>
      <w:r w:rsidR="00FE73B1" w:rsidRPr="003139F5">
        <w:rPr>
          <w:rFonts w:ascii="Times New Roman" w:hAnsi="Times New Roman" w:cs="Times New Roman"/>
          <w:bCs/>
          <w:sz w:val="24"/>
          <w:szCs w:val="24"/>
        </w:rPr>
        <w:t xml:space="preserve"> opakujúce sa </w:t>
      </w:r>
      <w:r w:rsidRPr="003139F5">
        <w:rPr>
          <w:rFonts w:ascii="Times New Roman" w:hAnsi="Times New Roman" w:cs="Times New Roman"/>
          <w:bCs/>
          <w:sz w:val="24"/>
          <w:szCs w:val="24"/>
        </w:rPr>
        <w:t xml:space="preserve">problémy </w:t>
      </w:r>
      <w:r w:rsidR="00243B2F" w:rsidRPr="003139F5">
        <w:rPr>
          <w:rFonts w:ascii="Times New Roman" w:hAnsi="Times New Roman" w:cs="Times New Roman"/>
          <w:bCs/>
          <w:sz w:val="24"/>
          <w:szCs w:val="24"/>
        </w:rPr>
        <w:t xml:space="preserve">obetí </w:t>
      </w:r>
      <w:r w:rsidRPr="003139F5">
        <w:rPr>
          <w:rFonts w:ascii="Times New Roman" w:hAnsi="Times New Roman" w:cs="Times New Roman"/>
          <w:bCs/>
          <w:sz w:val="24"/>
          <w:szCs w:val="24"/>
        </w:rPr>
        <w:t>pri nahlasovaní tejto trestnej činnosti, ktoré vyplývajú z</w:t>
      </w:r>
      <w:r w:rsidR="00180D29" w:rsidRPr="003139F5">
        <w:rPr>
          <w:rFonts w:ascii="Times New Roman" w:hAnsi="Times New Roman" w:cs="Times New Roman"/>
          <w:bCs/>
          <w:sz w:val="24"/>
          <w:szCs w:val="24"/>
        </w:rPr>
        <w:t> </w:t>
      </w:r>
      <w:r w:rsidR="00243B2F" w:rsidRPr="003139F5">
        <w:rPr>
          <w:rFonts w:ascii="Times New Roman" w:hAnsi="Times New Roman" w:cs="Times New Roman"/>
          <w:bCs/>
          <w:sz w:val="24"/>
          <w:szCs w:val="24"/>
        </w:rPr>
        <w:t>toh</w:t>
      </w:r>
      <w:r w:rsidR="00180D29" w:rsidRPr="003139F5">
        <w:rPr>
          <w:rFonts w:ascii="Times New Roman" w:hAnsi="Times New Roman" w:cs="Times New Roman"/>
          <w:bCs/>
          <w:sz w:val="24"/>
          <w:szCs w:val="24"/>
        </w:rPr>
        <w:t>t</w:t>
      </w:r>
      <w:r w:rsidR="00243B2F" w:rsidRPr="003139F5">
        <w:rPr>
          <w:rFonts w:ascii="Times New Roman" w:hAnsi="Times New Roman" w:cs="Times New Roman"/>
          <w:bCs/>
          <w:sz w:val="24"/>
          <w:szCs w:val="24"/>
        </w:rPr>
        <w:t>o</w:t>
      </w:r>
      <w:r w:rsidR="00180D29" w:rsidRPr="003139F5">
        <w:rPr>
          <w:rFonts w:ascii="Times New Roman" w:hAnsi="Times New Roman" w:cs="Times New Roman"/>
          <w:bCs/>
          <w:sz w:val="24"/>
          <w:szCs w:val="24"/>
        </w:rPr>
        <w:t xml:space="preserve"> slova.</w:t>
      </w:r>
      <w:r w:rsidR="000A3F78" w:rsidRPr="003139F5">
        <w:rPr>
          <w:rFonts w:ascii="Times New Roman" w:hAnsi="Times New Roman" w:cs="Times New Roman"/>
          <w:bCs/>
          <w:sz w:val="24"/>
          <w:szCs w:val="24"/>
        </w:rPr>
        <w:t xml:space="preserve"> </w:t>
      </w:r>
      <w:r w:rsidR="00E96B9F" w:rsidRPr="003139F5">
        <w:rPr>
          <w:rFonts w:ascii="Times New Roman" w:hAnsi="Times New Roman" w:cs="Times New Roman"/>
          <w:bCs/>
          <w:sz w:val="24"/>
          <w:szCs w:val="24"/>
        </w:rPr>
        <w:t xml:space="preserve">Aplikačná prax si ustálila výklad vychádzajúc zo </w:t>
      </w:r>
      <w:proofErr w:type="spellStart"/>
      <w:r w:rsidR="00E96B9F" w:rsidRPr="003139F5">
        <w:rPr>
          <w:rFonts w:ascii="Times New Roman" w:hAnsi="Times New Roman" w:cs="Times New Roman"/>
          <w:bCs/>
          <w:sz w:val="24"/>
          <w:szCs w:val="24"/>
        </w:rPr>
        <w:t>zajudikovaného</w:t>
      </w:r>
      <w:proofErr w:type="spellEnd"/>
      <w:r w:rsidR="00E96B9F" w:rsidRPr="003139F5">
        <w:rPr>
          <w:rFonts w:ascii="Times New Roman" w:hAnsi="Times New Roman" w:cs="Times New Roman"/>
          <w:bCs/>
          <w:sz w:val="24"/>
          <w:szCs w:val="24"/>
        </w:rPr>
        <w:t xml:space="preserve"> pojmu „po dlhší čas“ (aspoň šesť mesiacov), že sa musí jednať o intenzívne prenasledovanie presahujúce mesiace. </w:t>
      </w:r>
      <w:r w:rsidR="00FE73B1" w:rsidRPr="003139F5">
        <w:rPr>
          <w:rFonts w:ascii="Times New Roman" w:hAnsi="Times New Roman" w:cs="Times New Roman"/>
          <w:bCs/>
          <w:sz w:val="24"/>
          <w:szCs w:val="24"/>
        </w:rPr>
        <w:t xml:space="preserve">Pritom už ostatné znaky skutkovej podstaty podmieňujú, že pri tomto trestnom čine nejde o ojedinelý kontakt, ale prenasledovanie takej intenzity, že môže vzbudiť dôvodnú obavu o život alebo zdravie alebo podstatne zhoršiť kvalitu života.  </w:t>
      </w:r>
    </w:p>
    <w:p w14:paraId="1644CE65" w14:textId="77777777" w:rsidR="00165B73" w:rsidRPr="003139F5" w:rsidRDefault="00165B73" w:rsidP="007F37C2">
      <w:pPr>
        <w:spacing w:after="0" w:line="240" w:lineRule="auto"/>
        <w:ind w:firstLine="708"/>
        <w:jc w:val="both"/>
        <w:rPr>
          <w:rFonts w:ascii="Times New Roman" w:hAnsi="Times New Roman" w:cs="Times New Roman"/>
          <w:bCs/>
          <w:sz w:val="24"/>
          <w:szCs w:val="24"/>
        </w:rPr>
      </w:pPr>
    </w:p>
    <w:p w14:paraId="549387A9" w14:textId="7B751600"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lastRenderedPageBreak/>
        <w:t>K</w:t>
      </w:r>
      <w:r w:rsidR="00152C19" w:rsidRPr="003139F5">
        <w:rPr>
          <w:rFonts w:ascii="Times New Roman" w:hAnsi="Times New Roman" w:cs="Times New Roman"/>
          <w:sz w:val="24"/>
          <w:szCs w:val="24"/>
          <w:u w:val="single"/>
        </w:rPr>
        <w:t> </w:t>
      </w:r>
      <w:r w:rsidR="002B0260" w:rsidRPr="003139F5">
        <w:rPr>
          <w:rFonts w:ascii="Times New Roman" w:hAnsi="Times New Roman" w:cs="Times New Roman"/>
          <w:sz w:val="24"/>
          <w:szCs w:val="24"/>
          <w:u w:val="single"/>
        </w:rPr>
        <w:t xml:space="preserve">bodom </w:t>
      </w:r>
      <w:r w:rsidR="00B1003E" w:rsidRPr="003139F5">
        <w:rPr>
          <w:rFonts w:ascii="Times New Roman" w:hAnsi="Times New Roman" w:cs="Times New Roman"/>
          <w:sz w:val="24"/>
          <w:szCs w:val="24"/>
          <w:u w:val="single"/>
        </w:rPr>
        <w:t>39</w:t>
      </w:r>
      <w:r w:rsidR="00B1003E">
        <w:rPr>
          <w:rFonts w:ascii="Times New Roman" w:hAnsi="Times New Roman" w:cs="Times New Roman"/>
          <w:sz w:val="24"/>
          <w:szCs w:val="24"/>
          <w:u w:val="single"/>
        </w:rPr>
        <w:t>3</w:t>
      </w:r>
      <w:r w:rsidR="00B1003E" w:rsidRPr="003139F5">
        <w:rPr>
          <w:rFonts w:ascii="Times New Roman" w:hAnsi="Times New Roman" w:cs="Times New Roman"/>
          <w:sz w:val="24"/>
          <w:szCs w:val="24"/>
          <w:u w:val="single"/>
        </w:rPr>
        <w:t xml:space="preserve"> </w:t>
      </w:r>
      <w:r w:rsidR="00D45DEF" w:rsidRPr="003139F5">
        <w:rPr>
          <w:rFonts w:ascii="Times New Roman" w:hAnsi="Times New Roman" w:cs="Times New Roman"/>
          <w:sz w:val="24"/>
          <w:szCs w:val="24"/>
          <w:u w:val="single"/>
        </w:rPr>
        <w:t xml:space="preserve">až </w:t>
      </w:r>
      <w:r w:rsidR="00B1003E" w:rsidRPr="003139F5">
        <w:rPr>
          <w:rFonts w:ascii="Times New Roman" w:hAnsi="Times New Roman" w:cs="Times New Roman"/>
          <w:sz w:val="24"/>
          <w:szCs w:val="24"/>
          <w:u w:val="single"/>
        </w:rPr>
        <w:t>39</w:t>
      </w:r>
      <w:r w:rsidR="00B1003E">
        <w:rPr>
          <w:rFonts w:ascii="Times New Roman" w:hAnsi="Times New Roman" w:cs="Times New Roman"/>
          <w:sz w:val="24"/>
          <w:szCs w:val="24"/>
          <w:u w:val="single"/>
        </w:rPr>
        <w:t>5</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360b)</w:t>
      </w:r>
    </w:p>
    <w:p w14:paraId="062F97D7" w14:textId="77777777" w:rsidR="00360F2A" w:rsidRPr="003139F5" w:rsidRDefault="00360F2A" w:rsidP="007F37C2">
      <w:pPr>
        <w:spacing w:after="0" w:line="240" w:lineRule="auto"/>
        <w:jc w:val="both"/>
        <w:rPr>
          <w:rFonts w:ascii="Times New Roman" w:hAnsi="Times New Roman" w:cs="Times New Roman"/>
          <w:bCs/>
          <w:sz w:val="24"/>
          <w:szCs w:val="24"/>
        </w:rPr>
      </w:pPr>
    </w:p>
    <w:p w14:paraId="066B21ED" w14:textId="77777777" w:rsidR="00D00203"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 sa upraviť základnú skutkovú podstatu podľa písmena b) tak, aby sa pre naplnenie objektívnej stránky nevyžadovalo, aby bol prejav súkromnej povahy získaný so súhlasom osoby. Osoba, ktorá  neoprávnen</w:t>
      </w:r>
      <w:r w:rsidR="00171810" w:rsidRPr="003139F5">
        <w:rPr>
          <w:rFonts w:ascii="Times New Roman" w:hAnsi="Times New Roman" w:cs="Times New Roman"/>
          <w:bCs/>
          <w:sz w:val="24"/>
          <w:szCs w:val="24"/>
        </w:rPr>
        <w:t>e</w:t>
      </w:r>
      <w:r w:rsidRPr="003139F5">
        <w:rPr>
          <w:rFonts w:ascii="Times New Roman" w:hAnsi="Times New Roman" w:cs="Times New Roman"/>
          <w:bCs/>
          <w:sz w:val="24"/>
          <w:szCs w:val="24"/>
        </w:rPr>
        <w:t xml:space="preserve"> zverejní prejav súkromnej povahy sa k nemu môže dostať aj inak ako len so súhlasom poškodeného. Akékoľvek neoprávnené získanie a zverejnenie prejavu súkromnej povahy má byť trestné.</w:t>
      </w:r>
    </w:p>
    <w:p w14:paraId="68F7F4F2" w14:textId="77777777" w:rsidR="00D00203" w:rsidRPr="003139F5" w:rsidRDefault="00D00203" w:rsidP="007F37C2">
      <w:pPr>
        <w:spacing w:after="0" w:line="240" w:lineRule="auto"/>
        <w:ind w:firstLine="708"/>
        <w:jc w:val="both"/>
        <w:rPr>
          <w:rFonts w:ascii="Times New Roman" w:hAnsi="Times New Roman" w:cs="Times New Roman"/>
          <w:bCs/>
          <w:sz w:val="24"/>
          <w:szCs w:val="24"/>
        </w:rPr>
      </w:pPr>
    </w:p>
    <w:p w14:paraId="5889DE03" w14:textId="083EFDCC" w:rsidR="00577991" w:rsidRPr="003139F5" w:rsidRDefault="0076080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Súčasne v odseku 1 v </w:t>
      </w:r>
      <w:proofErr w:type="spellStart"/>
      <w:r w:rsidRPr="003139F5">
        <w:rPr>
          <w:rFonts w:ascii="Times New Roman" w:hAnsi="Times New Roman" w:cs="Times New Roman"/>
          <w:bCs/>
          <w:sz w:val="24"/>
          <w:szCs w:val="24"/>
        </w:rPr>
        <w:t>novodoplnenom</w:t>
      </w:r>
      <w:proofErr w:type="spellEnd"/>
      <w:r w:rsidRPr="003139F5">
        <w:rPr>
          <w:rFonts w:ascii="Times New Roman" w:hAnsi="Times New Roman" w:cs="Times New Roman"/>
          <w:bCs/>
          <w:sz w:val="24"/>
          <w:szCs w:val="24"/>
        </w:rPr>
        <w:t xml:space="preserve"> písmene c) predkladateľ navrhuje vytvoriť novú skutkovú podstatu, ktorá by zahŕňala výrobu a šírenie nepravdivých záznamov, ktoré sa vydávajú za pravé, akými sú napr. </w:t>
      </w:r>
      <w:proofErr w:type="spellStart"/>
      <w:r w:rsidRPr="003139F5">
        <w:rPr>
          <w:rFonts w:ascii="Times New Roman" w:hAnsi="Times New Roman" w:cs="Times New Roman"/>
          <w:bCs/>
          <w:sz w:val="24"/>
          <w:szCs w:val="24"/>
        </w:rPr>
        <w:t>deepfakes</w:t>
      </w:r>
      <w:proofErr w:type="spellEnd"/>
      <w:r w:rsidRPr="003139F5">
        <w:rPr>
          <w:rFonts w:ascii="Times New Roman" w:hAnsi="Times New Roman" w:cs="Times New Roman"/>
          <w:bCs/>
          <w:sz w:val="24"/>
          <w:szCs w:val="24"/>
        </w:rPr>
        <w:t xml:space="preserve"> a iné obdobné záznamy, ktoré dehonestujú, ponižujú alebo je v závažnom rozpore s</w:t>
      </w:r>
      <w:r w:rsidR="00AF3AEC" w:rsidRPr="003139F5">
        <w:rPr>
          <w:rFonts w:ascii="Times New Roman" w:hAnsi="Times New Roman" w:cs="Times New Roman"/>
          <w:bCs/>
          <w:sz w:val="24"/>
          <w:szCs w:val="24"/>
        </w:rPr>
        <w:t> dobrými mravmi</w:t>
      </w:r>
      <w:r w:rsidRPr="003139F5">
        <w:rPr>
          <w:rFonts w:ascii="Times New Roman" w:hAnsi="Times New Roman" w:cs="Times New Roman"/>
          <w:bCs/>
          <w:sz w:val="24"/>
          <w:szCs w:val="24"/>
        </w:rPr>
        <w:t>. Objektívna stránka je určená vyrobením</w:t>
      </w:r>
      <w:r w:rsidR="00AF3AEC" w:rsidRPr="003139F5">
        <w:rPr>
          <w:rFonts w:ascii="Times New Roman" w:hAnsi="Times New Roman" w:cs="Times New Roman"/>
          <w:bCs/>
          <w:sz w:val="24"/>
          <w:szCs w:val="24"/>
        </w:rPr>
        <w:t xml:space="preserve"> nepravdivého audiovizuálneho záznamu,</w:t>
      </w:r>
      <w:r w:rsidR="00AF3AEC" w:rsidRPr="003139F5">
        <w:rPr>
          <w:rFonts w:ascii="Times New Roman" w:hAnsi="Times New Roman" w:cs="Times New Roman"/>
          <w:sz w:val="24"/>
          <w:szCs w:val="24"/>
        </w:rPr>
        <w:t xml:space="preserve"> pozmenením prejavu osobnej povahy na prejav, ktorý poškodeného dehonestuje, ponižuje, alebo je závažným spôsobom v rozpore s dobrými mravmi, pričom takto vyhotovený záznam páchateľ vydáva za pravý a záznam</w:t>
      </w:r>
      <w:r w:rsidR="00AF3AEC" w:rsidRPr="003139F5">
        <w:rPr>
          <w:rFonts w:ascii="Times New Roman" w:hAnsi="Times New Roman" w:cs="Times New Roman"/>
          <w:bCs/>
          <w:sz w:val="24"/>
          <w:szCs w:val="24"/>
        </w:rPr>
        <w:t xml:space="preserve"> musí byť</w:t>
      </w:r>
      <w:r w:rsidR="00AF3AEC" w:rsidRPr="003139F5">
        <w:rPr>
          <w:rFonts w:ascii="Times New Roman" w:hAnsi="Times New Roman" w:cs="Times New Roman"/>
          <w:sz w:val="24"/>
          <w:szCs w:val="24"/>
        </w:rPr>
        <w:t xml:space="preserve"> spôsobilý byť považovaný za pravý</w:t>
      </w:r>
      <w:r w:rsidRPr="003139F5">
        <w:rPr>
          <w:rFonts w:ascii="Times New Roman" w:hAnsi="Times New Roman" w:cs="Times New Roman"/>
          <w:sz w:val="24"/>
          <w:szCs w:val="24"/>
        </w:rPr>
        <w:t xml:space="preserve">. </w:t>
      </w:r>
      <w:r w:rsidR="00AF3AEC" w:rsidRPr="003139F5">
        <w:rPr>
          <w:rFonts w:ascii="Times New Roman" w:hAnsi="Times New Roman" w:cs="Times New Roman"/>
          <w:sz w:val="24"/>
          <w:szCs w:val="24"/>
        </w:rPr>
        <w:t xml:space="preserve">Tento znak nebudú napĺňať napr. karikatúry ani vtipy na politikov. </w:t>
      </w:r>
      <w:r w:rsidRPr="003139F5">
        <w:rPr>
          <w:rFonts w:ascii="Times New Roman" w:hAnsi="Times New Roman" w:cs="Times New Roman"/>
          <w:bCs/>
          <w:sz w:val="24"/>
          <w:szCs w:val="24"/>
        </w:rPr>
        <w:t>Z hľadiska subjektívnej stránky sa vyžaduje úmyselné konanie. Páchateľ musí mať vedomosť o tom, že vyrába resp. rozširuje nepravdivý záznam.</w:t>
      </w:r>
    </w:p>
    <w:p w14:paraId="739B4150" w14:textId="77777777" w:rsidR="00D00203" w:rsidRPr="003139F5" w:rsidRDefault="00D00203" w:rsidP="007F37C2">
      <w:pPr>
        <w:spacing w:after="0" w:line="240" w:lineRule="auto"/>
        <w:ind w:firstLine="708"/>
        <w:jc w:val="both"/>
        <w:rPr>
          <w:rFonts w:ascii="Times New Roman" w:hAnsi="Times New Roman" w:cs="Times New Roman"/>
          <w:bCs/>
          <w:sz w:val="24"/>
          <w:szCs w:val="24"/>
        </w:rPr>
      </w:pPr>
    </w:p>
    <w:p w14:paraId="6C1FCD1E" w14:textId="55D9E88C" w:rsidR="00970491" w:rsidRPr="003139F5" w:rsidRDefault="00970491"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39</w:t>
      </w:r>
      <w:r w:rsidR="00B1003E">
        <w:rPr>
          <w:rFonts w:ascii="Times New Roman" w:hAnsi="Times New Roman" w:cs="Times New Roman"/>
          <w:bCs/>
          <w:sz w:val="24"/>
          <w:szCs w:val="24"/>
          <w:u w:val="single"/>
        </w:rPr>
        <w:t>6</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361)</w:t>
      </w:r>
    </w:p>
    <w:p w14:paraId="1D16A5D2" w14:textId="77777777" w:rsidR="00D00203" w:rsidRPr="003139F5" w:rsidRDefault="00D00203" w:rsidP="007F37C2">
      <w:pPr>
        <w:spacing w:after="0" w:line="240" w:lineRule="auto"/>
        <w:jc w:val="both"/>
        <w:rPr>
          <w:rFonts w:ascii="Times New Roman" w:hAnsi="Times New Roman" w:cs="Times New Roman"/>
          <w:bCs/>
          <w:sz w:val="24"/>
          <w:szCs w:val="24"/>
        </w:rPr>
      </w:pPr>
    </w:p>
    <w:p w14:paraId="1B0CF9C0" w14:textId="273591B2" w:rsidR="00970491" w:rsidRPr="003139F5" w:rsidRDefault="008B65D4"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Precizuje sa právna úprava </w:t>
      </w:r>
      <w:r w:rsidR="00E2699F" w:rsidRPr="003139F5">
        <w:rPr>
          <w:rFonts w:ascii="Times New Roman" w:hAnsi="Times New Roman" w:cs="Times New Roman"/>
          <w:bCs/>
          <w:sz w:val="24"/>
          <w:szCs w:val="24"/>
        </w:rPr>
        <w:t>súčasného znenia</w:t>
      </w:r>
      <w:r w:rsidRPr="003139F5">
        <w:rPr>
          <w:rFonts w:ascii="Times New Roman" w:hAnsi="Times New Roman" w:cs="Times New Roman"/>
          <w:bCs/>
          <w:sz w:val="24"/>
          <w:szCs w:val="24"/>
        </w:rPr>
        <w:t xml:space="preserve"> odseku 2</w:t>
      </w:r>
      <w:r w:rsidR="00E2699F"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 xml:space="preserve">Dochádza </w:t>
      </w:r>
      <w:r w:rsidR="00F73B96" w:rsidRPr="003139F5">
        <w:rPr>
          <w:rFonts w:ascii="Times New Roman" w:hAnsi="Times New Roman" w:cs="Times New Roman"/>
          <w:bCs/>
          <w:sz w:val="24"/>
          <w:szCs w:val="24"/>
        </w:rPr>
        <w:t>k jeho presnejšiemu nastaveniu na konania, ktoré má postihovať</w:t>
      </w:r>
      <w:r w:rsidRPr="003139F5">
        <w:rPr>
          <w:rFonts w:ascii="Times New Roman" w:hAnsi="Times New Roman" w:cs="Times New Roman"/>
          <w:bCs/>
          <w:sz w:val="24"/>
          <w:szCs w:val="24"/>
        </w:rPr>
        <w:t>, t. j. falošné nahlasovanie bômb na súdoch, v nákupných centrách, školách a podobne, ktoré si vyžadujú vyprázdnenie budov a ďalšie nákladné opatrenia Polície</w:t>
      </w:r>
      <w:r w:rsidR="00970491" w:rsidRPr="003139F5">
        <w:rPr>
          <w:rFonts w:ascii="Times New Roman" w:hAnsi="Times New Roman" w:cs="Times New Roman"/>
          <w:bCs/>
          <w:sz w:val="24"/>
          <w:szCs w:val="24"/>
        </w:rPr>
        <w:t>. V odseku 3 sa dopĺňa kvalifikačný znak ,,za krízovej situácie</w:t>
      </w:r>
      <w:r w:rsidR="004D0805" w:rsidRPr="003139F5">
        <w:rPr>
          <w:rFonts w:ascii="Times New Roman" w:hAnsi="Times New Roman" w:cs="Times New Roman"/>
          <w:bCs/>
          <w:sz w:val="24"/>
          <w:szCs w:val="24"/>
        </w:rPr>
        <w:t>“</w:t>
      </w:r>
      <w:r w:rsidR="00970491" w:rsidRPr="003139F5">
        <w:rPr>
          <w:rFonts w:ascii="Times New Roman" w:hAnsi="Times New Roman" w:cs="Times New Roman"/>
          <w:bCs/>
          <w:sz w:val="24"/>
          <w:szCs w:val="24"/>
        </w:rPr>
        <w:t>.</w:t>
      </w:r>
    </w:p>
    <w:p w14:paraId="4D23292A" w14:textId="77777777" w:rsidR="00D00203" w:rsidRPr="003139F5" w:rsidRDefault="00D00203" w:rsidP="007F37C2">
      <w:pPr>
        <w:spacing w:after="0" w:line="240" w:lineRule="auto"/>
        <w:ind w:firstLine="708"/>
        <w:jc w:val="both"/>
        <w:rPr>
          <w:rFonts w:ascii="Times New Roman" w:hAnsi="Times New Roman" w:cs="Times New Roman"/>
          <w:bCs/>
          <w:sz w:val="24"/>
          <w:szCs w:val="24"/>
        </w:rPr>
      </w:pPr>
    </w:p>
    <w:p w14:paraId="4434B766" w14:textId="5DFDBD0A"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1003E">
        <w:rPr>
          <w:rFonts w:ascii="Times New Roman" w:hAnsi="Times New Roman" w:cs="Times New Roman"/>
          <w:sz w:val="24"/>
          <w:szCs w:val="24"/>
          <w:u w:val="single"/>
        </w:rPr>
        <w:t>397</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 </w:t>
      </w:r>
      <w:r w:rsidR="00B1003E">
        <w:rPr>
          <w:rFonts w:ascii="Times New Roman" w:hAnsi="Times New Roman" w:cs="Times New Roman"/>
          <w:sz w:val="24"/>
          <w:szCs w:val="24"/>
          <w:u w:val="single"/>
        </w:rPr>
        <w:t>398</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364)</w:t>
      </w:r>
    </w:p>
    <w:p w14:paraId="0F480DBB" w14:textId="77777777" w:rsidR="00D00203" w:rsidRPr="003139F5" w:rsidRDefault="00D00203" w:rsidP="007F37C2">
      <w:pPr>
        <w:spacing w:after="0" w:line="240" w:lineRule="auto"/>
        <w:jc w:val="both"/>
        <w:rPr>
          <w:rFonts w:ascii="Times New Roman" w:hAnsi="Times New Roman" w:cs="Times New Roman"/>
          <w:bCs/>
          <w:sz w:val="24"/>
          <w:szCs w:val="24"/>
        </w:rPr>
      </w:pPr>
    </w:p>
    <w:p w14:paraId="4F66FF4B" w14:textId="77777777" w:rsidR="00F84BAD"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odseku 1 sa navrhuje doplniť písmeno b), ktoré bude postihovať </w:t>
      </w:r>
      <w:r w:rsidR="00FB3693" w:rsidRPr="003139F5">
        <w:rPr>
          <w:rFonts w:ascii="Times New Roman" w:hAnsi="Times New Roman" w:cs="Times New Roman"/>
          <w:bCs/>
          <w:sz w:val="24"/>
          <w:szCs w:val="24"/>
        </w:rPr>
        <w:t xml:space="preserve">účasť na bitke, pri ktorej dôjde k ohrozeniu života alebo zdravia alebo ku škode na majetku. </w:t>
      </w:r>
      <w:r w:rsidRPr="003139F5">
        <w:rPr>
          <w:rFonts w:ascii="Times New Roman" w:hAnsi="Times New Roman" w:cs="Times New Roman"/>
          <w:bCs/>
          <w:sz w:val="24"/>
          <w:szCs w:val="24"/>
        </w:rPr>
        <w:t>Vzhľadom na vypustenie skutkovej podstaty trestného činu ruvačky z Trestného zákona sa z hľadiska generálnej prevencie javí ako vhodné trestnosť účasti na bitke, pri ktorej dochádza k ohrozeniu života alebo zdravia, výslovne vyjadriť v skutkovej podstate trestného činu výtržníctva. Vzhľadom na uvedené bude teda možné pri posudzovaní okolností tohto trestného činu, najmä pri posudzovaní objektívnej stránky, vychádzať z bohatej judikatúry vo vzťahu k pôvodnej právnej úprave.</w:t>
      </w:r>
    </w:p>
    <w:p w14:paraId="7A124A97"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3A83752D" w14:textId="3E225ACA" w:rsidR="00FB3693" w:rsidRPr="003139F5" w:rsidRDefault="00FB3693"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odseku 2 sa navrhuje zvýšenie dolnej hranice trestnej sadzby zo šiestich mesiacov na jeden rok z dôvodu zvýšenia rozdielu medzi trestnou sadzbou uvedenou v odseku 1, ktorá bola takmer totožná.</w:t>
      </w:r>
    </w:p>
    <w:p w14:paraId="4701CC20"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180A681E" w14:textId="6A4A1BCC"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Pr>
          <w:rFonts w:ascii="Times New Roman" w:hAnsi="Times New Roman" w:cs="Times New Roman"/>
          <w:sz w:val="24"/>
          <w:szCs w:val="24"/>
          <w:u w:val="single"/>
        </w:rPr>
        <w:t>399</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370)</w:t>
      </w:r>
    </w:p>
    <w:p w14:paraId="032E917B" w14:textId="77777777" w:rsidR="00F84BAD" w:rsidRPr="003139F5" w:rsidRDefault="00F84BAD" w:rsidP="007F37C2">
      <w:pPr>
        <w:spacing w:after="0" w:line="240" w:lineRule="auto"/>
        <w:jc w:val="both"/>
        <w:rPr>
          <w:rFonts w:ascii="Times New Roman" w:hAnsi="Times New Roman" w:cs="Times New Roman"/>
          <w:bCs/>
          <w:sz w:val="24"/>
          <w:szCs w:val="24"/>
        </w:rPr>
      </w:pPr>
    </w:p>
    <w:p w14:paraId="6249053D" w14:textId="20F085E0"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 sa zvýšenie trestnej sadzby v odseku 2 s ohľadom na vyššiu spoločenskú závažnosť tejto činnosti.</w:t>
      </w:r>
    </w:p>
    <w:p w14:paraId="464CAF41"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265AD3CC" w14:textId="381941EB"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40</w:t>
      </w:r>
      <w:r w:rsidR="00B1003E">
        <w:rPr>
          <w:rFonts w:ascii="Times New Roman" w:hAnsi="Times New Roman" w:cs="Times New Roman"/>
          <w:sz w:val="24"/>
          <w:szCs w:val="24"/>
          <w:u w:val="single"/>
        </w:rPr>
        <w:t>0</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373)</w:t>
      </w:r>
    </w:p>
    <w:p w14:paraId="0BDE34D9" w14:textId="77777777" w:rsidR="00F84BAD" w:rsidRPr="003139F5" w:rsidRDefault="00F84BAD" w:rsidP="007F37C2">
      <w:pPr>
        <w:spacing w:after="0" w:line="240" w:lineRule="auto"/>
        <w:jc w:val="both"/>
        <w:rPr>
          <w:rFonts w:ascii="Times New Roman" w:hAnsi="Times New Roman" w:cs="Times New Roman"/>
          <w:bCs/>
          <w:sz w:val="24"/>
          <w:szCs w:val="24"/>
        </w:rPr>
      </w:pPr>
    </w:p>
    <w:p w14:paraId="6C4C67E6" w14:textId="77777777" w:rsidR="00F84BAD"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lastRenderedPageBreak/>
        <w:t xml:space="preserve">Skutková podstata trestného činu ohovárania patrí medzi najprísnejšie v Európe a nie je v súlade so štandardmi Rady Európy a rozhodovacou praxou Európskeho súdu pre ľudské práva. </w:t>
      </w:r>
    </w:p>
    <w:p w14:paraId="5D2A9948"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2276710C" w14:textId="1B7CC011" w:rsidR="00F84BAD" w:rsidRPr="003139F5" w:rsidRDefault="00BA4766"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Zmena na poruchový trestný čin.</w:t>
      </w:r>
      <w:r w:rsidR="00B40873" w:rsidRPr="003139F5">
        <w:rPr>
          <w:rFonts w:ascii="Times New Roman" w:hAnsi="Times New Roman" w:cs="Times New Roman"/>
          <w:bCs/>
          <w:sz w:val="24"/>
          <w:szCs w:val="24"/>
        </w:rPr>
        <w:t xml:space="preserve"> Znak verejne sa z kvalifikovanej </w:t>
      </w:r>
      <w:r w:rsidR="00906AFE" w:rsidRPr="003139F5">
        <w:rPr>
          <w:rFonts w:ascii="Times New Roman" w:hAnsi="Times New Roman" w:cs="Times New Roman"/>
          <w:bCs/>
          <w:sz w:val="24"/>
          <w:szCs w:val="24"/>
        </w:rPr>
        <w:t xml:space="preserve">skutkovej podstaty </w:t>
      </w:r>
      <w:r w:rsidR="00B40873" w:rsidRPr="003139F5">
        <w:rPr>
          <w:rFonts w:ascii="Times New Roman" w:hAnsi="Times New Roman" w:cs="Times New Roman"/>
          <w:bCs/>
          <w:sz w:val="24"/>
          <w:szCs w:val="24"/>
        </w:rPr>
        <w:t>presúva do základnej skutkovej podstaty, pretože v praxi je v zásade vždy spáchané verejne.</w:t>
      </w:r>
      <w:r w:rsidR="004E5BAB" w:rsidRPr="003139F5">
        <w:rPr>
          <w:rFonts w:ascii="Times New Roman" w:hAnsi="Times New Roman" w:cs="Times New Roman"/>
          <w:bCs/>
          <w:sz w:val="24"/>
          <w:szCs w:val="24"/>
        </w:rPr>
        <w:t xml:space="preserve"> V odseku 1 sa znižuje trestná sadzba. Súčasne sa znenie skutkovej podstaty precizuje nahradením slova „údaj“ slovom „informácia“, ktorý je z hľadiska sémantiky vhodnejší. V kvalifikovanej skutkovej podstate sa navrhuje trestná sadzba až na </w:t>
      </w:r>
      <w:r w:rsidR="004A42D2" w:rsidRPr="003139F5">
        <w:rPr>
          <w:rFonts w:ascii="Times New Roman" w:hAnsi="Times New Roman" w:cs="Times New Roman"/>
          <w:bCs/>
          <w:sz w:val="24"/>
          <w:szCs w:val="24"/>
        </w:rPr>
        <w:t>dva rok</w:t>
      </w:r>
      <w:r w:rsidR="00906AFE" w:rsidRPr="003139F5">
        <w:rPr>
          <w:rFonts w:ascii="Times New Roman" w:hAnsi="Times New Roman" w:cs="Times New Roman"/>
          <w:bCs/>
          <w:sz w:val="24"/>
          <w:szCs w:val="24"/>
        </w:rPr>
        <w:t>y</w:t>
      </w:r>
      <w:r w:rsidR="004E5BAB" w:rsidRPr="003139F5">
        <w:rPr>
          <w:rFonts w:ascii="Times New Roman" w:hAnsi="Times New Roman" w:cs="Times New Roman"/>
          <w:bCs/>
          <w:sz w:val="24"/>
          <w:szCs w:val="24"/>
        </w:rPr>
        <w:t>.</w:t>
      </w:r>
    </w:p>
    <w:p w14:paraId="6B7F696B"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05BC50D6" w14:textId="77777777" w:rsidR="00F84BAD"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Nie je prípustné, aby popri nástrojoch civilného práva, ako aj zákona č. 372/1990 o priestupkoch, existovalo ohováranie ako trestný čin v rovine </w:t>
      </w:r>
      <w:proofErr w:type="spellStart"/>
      <w:r w:rsidRPr="003139F5">
        <w:rPr>
          <w:rFonts w:ascii="Times New Roman" w:hAnsi="Times New Roman" w:cs="Times New Roman"/>
          <w:bCs/>
          <w:sz w:val="24"/>
          <w:szCs w:val="24"/>
        </w:rPr>
        <w:t>ohrozovacieho</w:t>
      </w:r>
      <w:proofErr w:type="spellEnd"/>
      <w:r w:rsidRPr="003139F5">
        <w:rPr>
          <w:rFonts w:ascii="Times New Roman" w:hAnsi="Times New Roman" w:cs="Times New Roman"/>
          <w:bCs/>
          <w:sz w:val="24"/>
          <w:szCs w:val="24"/>
        </w:rPr>
        <w:t xml:space="preserve"> trestného činu, teda aj bez vzniku reálnej ujmy. V súlade s princípom </w:t>
      </w:r>
      <w:proofErr w:type="spellStart"/>
      <w:r w:rsidRPr="003139F5">
        <w:rPr>
          <w:rFonts w:ascii="Times New Roman" w:hAnsi="Times New Roman" w:cs="Times New Roman"/>
          <w:bCs/>
          <w:sz w:val="24"/>
          <w:szCs w:val="24"/>
        </w:rPr>
        <w:t>ultima</w:t>
      </w:r>
      <w:proofErr w:type="spellEnd"/>
      <w:r w:rsidRPr="003139F5">
        <w:rPr>
          <w:rFonts w:ascii="Times New Roman" w:hAnsi="Times New Roman" w:cs="Times New Roman"/>
          <w:bCs/>
          <w:sz w:val="24"/>
          <w:szCs w:val="24"/>
        </w:rPr>
        <w:t xml:space="preserve"> </w:t>
      </w:r>
      <w:proofErr w:type="spellStart"/>
      <w:r w:rsidRPr="003139F5">
        <w:rPr>
          <w:rFonts w:ascii="Times New Roman" w:hAnsi="Times New Roman" w:cs="Times New Roman"/>
          <w:bCs/>
          <w:sz w:val="24"/>
          <w:szCs w:val="24"/>
        </w:rPr>
        <w:t>ratio</w:t>
      </w:r>
      <w:proofErr w:type="spellEnd"/>
      <w:r w:rsidRPr="003139F5">
        <w:rPr>
          <w:rFonts w:ascii="Times New Roman" w:hAnsi="Times New Roman" w:cs="Times New Roman"/>
          <w:bCs/>
          <w:sz w:val="24"/>
          <w:szCs w:val="24"/>
        </w:rPr>
        <w:t xml:space="preserve"> sa preto navrhuje, aby pre trestnosť činu bolo potrebné úmyselné spôsobenie skutočnej ujmy na vážnosti. Európsky súd pre ľudské práva všeobecne nenamieta trestnosť ohovárania ako takú, ale dlhodobo kritizuje ukladanie neprimeraných trestných sankcií. Osobitne sankciu odňatia slobody považuje za neprimeranú, okrem výnimočných prípadov, ak dôjde k zásahu do ďalších práv, najmä v kontexte nenávistných prejavov. Podobný názor zastáva aj Benátska komisia. </w:t>
      </w:r>
    </w:p>
    <w:p w14:paraId="56299827"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77BF5393" w14:textId="239A9B28"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Odsek 3 sa vypúšťa, nakoľko trestnú sadzbu 3 až 8 rokov považujeme za absolútne neprimeranú.</w:t>
      </w:r>
    </w:p>
    <w:p w14:paraId="7D3F0F64" w14:textId="77777777" w:rsidR="00F84BAD" w:rsidRPr="003139F5" w:rsidRDefault="00F84BAD" w:rsidP="007F37C2">
      <w:pPr>
        <w:spacing w:after="0" w:line="240" w:lineRule="auto"/>
        <w:ind w:firstLine="708"/>
        <w:jc w:val="both"/>
        <w:rPr>
          <w:rFonts w:ascii="Times New Roman" w:hAnsi="Times New Roman" w:cs="Times New Roman"/>
          <w:bCs/>
          <w:sz w:val="24"/>
          <w:szCs w:val="24"/>
        </w:rPr>
      </w:pPr>
    </w:p>
    <w:p w14:paraId="39C71897" w14:textId="3C02A1EC" w:rsidR="0059488D" w:rsidRPr="003139F5" w:rsidRDefault="0059488D"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D218CB" w:rsidRPr="003139F5">
        <w:rPr>
          <w:rFonts w:ascii="Times New Roman" w:hAnsi="Times New Roman" w:cs="Times New Roman"/>
          <w:bCs/>
          <w:sz w:val="24"/>
          <w:szCs w:val="24"/>
          <w:u w:val="single"/>
        </w:rPr>
        <w:t> </w:t>
      </w:r>
      <w:r w:rsidR="00D06DBE" w:rsidRPr="003139F5">
        <w:rPr>
          <w:rFonts w:ascii="Times New Roman" w:hAnsi="Times New Roman" w:cs="Times New Roman"/>
          <w:bCs/>
          <w:sz w:val="24"/>
          <w:szCs w:val="24"/>
          <w:u w:val="single"/>
        </w:rPr>
        <w:t xml:space="preserve">bodu </w:t>
      </w:r>
      <w:r w:rsidR="00B1003E" w:rsidRPr="003139F5">
        <w:rPr>
          <w:rFonts w:ascii="Times New Roman" w:hAnsi="Times New Roman" w:cs="Times New Roman"/>
          <w:bCs/>
          <w:sz w:val="24"/>
          <w:szCs w:val="24"/>
          <w:u w:val="single"/>
        </w:rPr>
        <w:t>40</w:t>
      </w:r>
      <w:r w:rsidR="00B1003E">
        <w:rPr>
          <w:rFonts w:ascii="Times New Roman" w:hAnsi="Times New Roman" w:cs="Times New Roman"/>
          <w:bCs/>
          <w:sz w:val="24"/>
          <w:szCs w:val="24"/>
          <w:u w:val="single"/>
        </w:rPr>
        <w:t>1</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w:t>
      </w:r>
      <w:r w:rsidR="00D06DBE" w:rsidRPr="003139F5">
        <w:rPr>
          <w:rFonts w:ascii="Times New Roman" w:hAnsi="Times New Roman" w:cs="Times New Roman"/>
          <w:bCs/>
          <w:sz w:val="24"/>
          <w:szCs w:val="24"/>
          <w:u w:val="single"/>
        </w:rPr>
        <w:t xml:space="preserve"> </w:t>
      </w:r>
      <w:r w:rsidR="00B40873" w:rsidRPr="003139F5">
        <w:rPr>
          <w:rFonts w:ascii="Times New Roman" w:hAnsi="Times New Roman" w:cs="Times New Roman"/>
          <w:bCs/>
          <w:sz w:val="24"/>
          <w:szCs w:val="24"/>
          <w:u w:val="single"/>
        </w:rPr>
        <w:t>375</w:t>
      </w:r>
      <w:r w:rsidRPr="003139F5">
        <w:rPr>
          <w:rFonts w:ascii="Times New Roman" w:hAnsi="Times New Roman" w:cs="Times New Roman"/>
          <w:bCs/>
          <w:sz w:val="24"/>
          <w:szCs w:val="24"/>
          <w:u w:val="single"/>
        </w:rPr>
        <w:t>)</w:t>
      </w:r>
    </w:p>
    <w:p w14:paraId="261A3769" w14:textId="77777777" w:rsidR="00F84BAD" w:rsidRPr="003139F5" w:rsidRDefault="00F84BAD" w:rsidP="007F37C2">
      <w:pPr>
        <w:spacing w:after="0" w:line="240" w:lineRule="auto"/>
        <w:jc w:val="both"/>
        <w:rPr>
          <w:rFonts w:ascii="Times New Roman" w:hAnsi="Times New Roman" w:cs="Times New Roman"/>
          <w:bCs/>
          <w:sz w:val="24"/>
          <w:szCs w:val="24"/>
        </w:rPr>
      </w:pPr>
    </w:p>
    <w:p w14:paraId="49E98716" w14:textId="3B1EEE7F" w:rsidR="0059488D" w:rsidRPr="003139F5" w:rsidRDefault="00CB4A7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Trestné činy</w:t>
      </w:r>
      <w:r w:rsidR="00423B13" w:rsidRPr="003139F5">
        <w:rPr>
          <w:rFonts w:ascii="Times New Roman" w:hAnsi="Times New Roman" w:cs="Times New Roman"/>
          <w:bCs/>
          <w:sz w:val="24"/>
          <w:szCs w:val="24"/>
        </w:rPr>
        <w:t xml:space="preserve"> </w:t>
      </w:r>
      <w:r w:rsidR="004E5BAB" w:rsidRPr="003139F5">
        <w:rPr>
          <w:rFonts w:ascii="Times New Roman" w:hAnsi="Times New Roman" w:cs="Times New Roman"/>
          <w:bCs/>
          <w:sz w:val="24"/>
          <w:szCs w:val="24"/>
        </w:rPr>
        <w:t>Poškodzovani</w:t>
      </w:r>
      <w:r w:rsidR="002B2E32" w:rsidRPr="003139F5">
        <w:rPr>
          <w:rFonts w:ascii="Times New Roman" w:hAnsi="Times New Roman" w:cs="Times New Roman"/>
          <w:bCs/>
          <w:sz w:val="24"/>
          <w:szCs w:val="24"/>
        </w:rPr>
        <w:t>a</w:t>
      </w:r>
      <w:r w:rsidR="004E5BAB" w:rsidRPr="003139F5">
        <w:rPr>
          <w:rFonts w:ascii="Times New Roman" w:hAnsi="Times New Roman" w:cs="Times New Roman"/>
          <w:bCs/>
          <w:sz w:val="24"/>
          <w:szCs w:val="24"/>
        </w:rPr>
        <w:t xml:space="preserve"> cudzích práv</w:t>
      </w:r>
      <w:r w:rsidR="00423B13"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vyhodnotil predkladateľ ako menej závažné a z tohto dôvodu v ich základných skutkových podstatách</w:t>
      </w:r>
      <w:r w:rsidR="00906AFE" w:rsidRPr="003139F5">
        <w:rPr>
          <w:rFonts w:ascii="Times New Roman" w:hAnsi="Times New Roman" w:cs="Times New Roman"/>
          <w:bCs/>
          <w:sz w:val="24"/>
          <w:szCs w:val="24"/>
        </w:rPr>
        <w:t xml:space="preserve"> znižuje trestná sadzba a jeho zaradením do navrhovaného § 34 ods. 8</w:t>
      </w:r>
      <w:r w:rsidRPr="003139F5">
        <w:rPr>
          <w:rFonts w:ascii="Times New Roman" w:hAnsi="Times New Roman" w:cs="Times New Roman"/>
          <w:bCs/>
          <w:sz w:val="24"/>
          <w:szCs w:val="24"/>
        </w:rPr>
        <w:t xml:space="preserve"> sa</w:t>
      </w:r>
      <w:r w:rsidR="00906AFE" w:rsidRPr="003139F5">
        <w:rPr>
          <w:rFonts w:ascii="Times New Roman" w:hAnsi="Times New Roman" w:cs="Times New Roman"/>
          <w:bCs/>
          <w:sz w:val="24"/>
          <w:szCs w:val="24"/>
        </w:rPr>
        <w:t xml:space="preserve"> v praxi</w:t>
      </w:r>
      <w:r w:rsidRPr="003139F5">
        <w:rPr>
          <w:rFonts w:ascii="Times New Roman" w:hAnsi="Times New Roman" w:cs="Times New Roman"/>
          <w:bCs/>
          <w:sz w:val="24"/>
          <w:szCs w:val="24"/>
        </w:rPr>
        <w:t xml:space="preserve"> </w:t>
      </w:r>
      <w:r w:rsidR="004E5BAB" w:rsidRPr="003139F5">
        <w:rPr>
          <w:rFonts w:ascii="Times New Roman" w:hAnsi="Times New Roman" w:cs="Times New Roman"/>
          <w:bCs/>
          <w:sz w:val="24"/>
          <w:szCs w:val="24"/>
        </w:rPr>
        <w:t>budú postihovať primárne</w:t>
      </w:r>
      <w:r w:rsidRPr="003139F5">
        <w:rPr>
          <w:rFonts w:ascii="Times New Roman" w:hAnsi="Times New Roman" w:cs="Times New Roman"/>
          <w:bCs/>
          <w:sz w:val="24"/>
          <w:szCs w:val="24"/>
        </w:rPr>
        <w:t xml:space="preserve"> trestom nespojeným s odňatím slobody. </w:t>
      </w:r>
    </w:p>
    <w:p w14:paraId="6E6C0804" w14:textId="77777777" w:rsidR="000C07D0" w:rsidRPr="003139F5" w:rsidRDefault="000C07D0" w:rsidP="007F37C2">
      <w:pPr>
        <w:spacing w:after="0" w:line="240" w:lineRule="auto"/>
        <w:ind w:firstLine="708"/>
        <w:jc w:val="both"/>
        <w:rPr>
          <w:rFonts w:ascii="Times New Roman" w:hAnsi="Times New Roman" w:cs="Times New Roman"/>
          <w:bCs/>
          <w:sz w:val="24"/>
          <w:szCs w:val="24"/>
        </w:rPr>
      </w:pPr>
    </w:p>
    <w:p w14:paraId="49A422FA" w14:textId="51BB5D34"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1003E" w:rsidRPr="003139F5">
        <w:rPr>
          <w:rFonts w:ascii="Times New Roman" w:hAnsi="Times New Roman" w:cs="Times New Roman"/>
          <w:sz w:val="24"/>
          <w:szCs w:val="24"/>
          <w:u w:val="single"/>
        </w:rPr>
        <w:t>40</w:t>
      </w:r>
      <w:r w:rsidR="00B1003E">
        <w:rPr>
          <w:rFonts w:ascii="Times New Roman" w:hAnsi="Times New Roman" w:cs="Times New Roman"/>
          <w:sz w:val="24"/>
          <w:szCs w:val="24"/>
          <w:u w:val="single"/>
        </w:rPr>
        <w:t>2</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B1003E" w:rsidRPr="003139F5">
        <w:rPr>
          <w:rFonts w:ascii="Times New Roman" w:hAnsi="Times New Roman" w:cs="Times New Roman"/>
          <w:sz w:val="24"/>
          <w:szCs w:val="24"/>
          <w:u w:val="single"/>
        </w:rPr>
        <w:t>4</w:t>
      </w:r>
      <w:r w:rsidR="00B1003E">
        <w:rPr>
          <w:rFonts w:ascii="Times New Roman" w:hAnsi="Times New Roman" w:cs="Times New Roman"/>
          <w:sz w:val="24"/>
          <w:szCs w:val="24"/>
          <w:u w:val="single"/>
        </w:rPr>
        <w:t>09</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379 až 381, 386 až 388)</w:t>
      </w:r>
    </w:p>
    <w:p w14:paraId="5E8F81F4" w14:textId="77777777" w:rsidR="000C07D0" w:rsidRPr="003139F5" w:rsidRDefault="000C07D0" w:rsidP="007F37C2">
      <w:pPr>
        <w:spacing w:after="0" w:line="240" w:lineRule="auto"/>
        <w:jc w:val="both"/>
        <w:rPr>
          <w:rFonts w:ascii="Times New Roman" w:hAnsi="Times New Roman" w:cs="Times New Roman"/>
          <w:bCs/>
          <w:sz w:val="24"/>
          <w:szCs w:val="24"/>
        </w:rPr>
      </w:pPr>
    </w:p>
    <w:p w14:paraId="0AD99AD9" w14:textId="77777777" w:rsidR="0032182C"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S účinnosťou od 1. januára 2006 došlo na základe zákona č. 570/2005 Z. z. o brannej povinnosti a o zmene a doplnení niektorých zákonov k zmene rozsahu brannej povinnosti.</w:t>
      </w:r>
    </w:p>
    <w:p w14:paraId="7A8EBA93" w14:textId="77777777" w:rsidR="0032182C" w:rsidRPr="003139F5" w:rsidRDefault="0032182C" w:rsidP="007F37C2">
      <w:pPr>
        <w:spacing w:after="0" w:line="240" w:lineRule="auto"/>
        <w:ind w:firstLine="708"/>
        <w:jc w:val="both"/>
        <w:rPr>
          <w:rFonts w:ascii="Times New Roman" w:hAnsi="Times New Roman" w:cs="Times New Roman"/>
          <w:bCs/>
          <w:sz w:val="24"/>
          <w:szCs w:val="24"/>
        </w:rPr>
      </w:pPr>
    </w:p>
    <w:p w14:paraId="76292A49" w14:textId="77777777" w:rsidR="0032182C"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Do účinnosti zákona brannou povinnosťou bola povinnosť podrobiť sa odvodu (v stave bezpečnosti) a vykonať základnú službu (v stave bezpečnosti), náhradnú službu (v stave bezpečnosti), zdokonaľovaciu službu (v stave bezpečnosti) a mimoriadnu službu (v období krízovej situácie). Od účinnosti zákona je brannou povinnosťou podrobiť sa odvodu (v čase vojny a vojnového stavu) a vykonať mimoriadnu službu </w:t>
      </w:r>
      <w:r w:rsidR="0032182C" w:rsidRPr="003139F5">
        <w:rPr>
          <w:rFonts w:ascii="Times New Roman" w:hAnsi="Times New Roman" w:cs="Times New Roman"/>
          <w:bCs/>
          <w:sz w:val="24"/>
          <w:szCs w:val="24"/>
        </w:rPr>
        <w:t xml:space="preserve">(v období krízovej situácie).  </w:t>
      </w:r>
    </w:p>
    <w:p w14:paraId="7675BFA4" w14:textId="77777777" w:rsidR="0032182C" w:rsidRPr="003139F5" w:rsidRDefault="0032182C" w:rsidP="007F37C2">
      <w:pPr>
        <w:spacing w:after="0" w:line="240" w:lineRule="auto"/>
        <w:ind w:firstLine="708"/>
        <w:jc w:val="both"/>
        <w:rPr>
          <w:rFonts w:ascii="Times New Roman" w:hAnsi="Times New Roman" w:cs="Times New Roman"/>
          <w:bCs/>
          <w:sz w:val="24"/>
          <w:szCs w:val="24"/>
        </w:rPr>
      </w:pPr>
    </w:p>
    <w:p w14:paraId="6143E022" w14:textId="77777777" w:rsidR="0032182C"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Z uvedeného teda vyplýva, že registrovaní občania budú povolávaní na odvod povolávacími rozkazmi len v čase vojny a vojnového stavu, pričom výkon mimoriadnej služby v ozbrojených silách Slovenskej republiky taktiež pripadá do úvahy</w:t>
      </w:r>
      <w:r w:rsidR="0032182C" w:rsidRPr="003139F5">
        <w:rPr>
          <w:rFonts w:ascii="Times New Roman" w:hAnsi="Times New Roman" w:cs="Times New Roman"/>
          <w:bCs/>
          <w:sz w:val="24"/>
          <w:szCs w:val="24"/>
        </w:rPr>
        <w:t xml:space="preserve"> len v čase krízovej situácie. </w:t>
      </w:r>
    </w:p>
    <w:p w14:paraId="5446A2AB" w14:textId="77777777" w:rsidR="0032182C" w:rsidRPr="003139F5" w:rsidRDefault="0032182C" w:rsidP="007F37C2">
      <w:pPr>
        <w:spacing w:after="0" w:line="240" w:lineRule="auto"/>
        <w:ind w:firstLine="708"/>
        <w:jc w:val="both"/>
        <w:rPr>
          <w:rFonts w:ascii="Times New Roman" w:hAnsi="Times New Roman" w:cs="Times New Roman"/>
          <w:bCs/>
          <w:sz w:val="24"/>
          <w:szCs w:val="24"/>
        </w:rPr>
      </w:pPr>
    </w:p>
    <w:p w14:paraId="0EE399BC" w14:textId="6B6F544D"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Preto zastávame názor, že k spáchaniu trestných činov marenia spôsobilosti na službu, neplnenia odvodnej povinnosti, obchádzania brannej povinnosti a nenastúpenia služby v ozbrojených silách môže dôjsť len v čase krízovej situácie. Rozlišovanie základnej skutkovej podstaty týchto trestných činov pre stav bezpečnosti a kvalifikovanej skutkovej podstaty pre čas krízovej situácie sa tak javí ako nadbytočné a v tomto kontexte preto navrhujeme, aby boli z § 379 až 381 a z § 386 a § 387 Trestného zákona vypustené odseky, ktoré upravujú </w:t>
      </w:r>
      <w:r w:rsidRPr="003139F5">
        <w:rPr>
          <w:rFonts w:ascii="Times New Roman" w:hAnsi="Times New Roman" w:cs="Times New Roman"/>
          <w:bCs/>
          <w:sz w:val="24"/>
          <w:szCs w:val="24"/>
        </w:rPr>
        <w:lastRenderedPageBreak/>
        <w:t>kvalifikované skutkové podstaty týchto trestných činov. Vzhľadom na skutočnosť, že uvedené trestné činy možno spáchať len v čase krízovej situácie navrhujeme, je trestná sadzba za ich spáchanie ponechaná v rozsahu, v akom bola upravená v rámci vypúšťaných kvalifikovaných skutkových podstát.</w:t>
      </w:r>
    </w:p>
    <w:p w14:paraId="29020B1B" w14:textId="77777777" w:rsidR="0032182C" w:rsidRPr="003139F5" w:rsidRDefault="0032182C" w:rsidP="007F37C2">
      <w:pPr>
        <w:spacing w:after="0" w:line="240" w:lineRule="auto"/>
        <w:ind w:firstLine="708"/>
        <w:jc w:val="both"/>
        <w:rPr>
          <w:rFonts w:ascii="Times New Roman" w:hAnsi="Times New Roman" w:cs="Times New Roman"/>
          <w:bCs/>
          <w:sz w:val="24"/>
          <w:szCs w:val="24"/>
        </w:rPr>
      </w:pPr>
    </w:p>
    <w:p w14:paraId="451663CF" w14:textId="1BF37167" w:rsidR="00B40873" w:rsidRPr="003139F5" w:rsidRDefault="00B40873"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C872A5"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bodu</w:t>
      </w:r>
      <w:r w:rsidR="006C740C"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41</w:t>
      </w:r>
      <w:r w:rsidR="00B1003E">
        <w:rPr>
          <w:rFonts w:ascii="Times New Roman" w:hAnsi="Times New Roman" w:cs="Times New Roman"/>
          <w:bCs/>
          <w:sz w:val="24"/>
          <w:szCs w:val="24"/>
          <w:u w:val="single"/>
        </w:rPr>
        <w:t>0</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417a</w:t>
      </w:r>
      <w:r w:rsidR="008F324A" w:rsidRPr="003139F5">
        <w:rPr>
          <w:rFonts w:ascii="Times New Roman" w:hAnsi="Times New Roman" w:cs="Times New Roman"/>
          <w:bCs/>
          <w:sz w:val="24"/>
          <w:szCs w:val="24"/>
          <w:u w:val="single"/>
        </w:rPr>
        <w:t xml:space="preserve"> až 417c</w:t>
      </w:r>
      <w:r w:rsidRPr="003139F5">
        <w:rPr>
          <w:rFonts w:ascii="Times New Roman" w:hAnsi="Times New Roman" w:cs="Times New Roman"/>
          <w:bCs/>
          <w:sz w:val="24"/>
          <w:szCs w:val="24"/>
          <w:u w:val="single"/>
        </w:rPr>
        <w:t>)</w:t>
      </w:r>
    </w:p>
    <w:p w14:paraId="32F9121C" w14:textId="77777777" w:rsidR="0032182C" w:rsidRPr="003139F5" w:rsidRDefault="0032182C" w:rsidP="007F37C2">
      <w:pPr>
        <w:spacing w:after="0" w:line="240" w:lineRule="auto"/>
        <w:jc w:val="both"/>
        <w:rPr>
          <w:rFonts w:ascii="Times New Roman" w:hAnsi="Times New Roman" w:cs="Times New Roman"/>
          <w:bCs/>
          <w:i/>
          <w:sz w:val="24"/>
          <w:szCs w:val="24"/>
        </w:rPr>
      </w:pPr>
    </w:p>
    <w:p w14:paraId="393B633D" w14:textId="7C85C590" w:rsidR="008F324A" w:rsidRPr="003139F5" w:rsidRDefault="008F324A"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 xml:space="preserve">K § 417a </w:t>
      </w:r>
    </w:p>
    <w:p w14:paraId="7A99F3E7" w14:textId="77777777" w:rsidR="0032182C" w:rsidRPr="003139F5" w:rsidRDefault="0032182C" w:rsidP="007F37C2">
      <w:pPr>
        <w:spacing w:after="0" w:line="240" w:lineRule="auto"/>
        <w:jc w:val="both"/>
        <w:rPr>
          <w:rFonts w:ascii="Times New Roman" w:hAnsi="Times New Roman" w:cs="Times New Roman"/>
          <w:bCs/>
          <w:sz w:val="24"/>
          <w:szCs w:val="24"/>
        </w:rPr>
      </w:pPr>
    </w:p>
    <w:p w14:paraId="7494A92C" w14:textId="7E8B033F" w:rsidR="00B40873" w:rsidRPr="003139F5" w:rsidRDefault="0032182C"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Zavádza sa doteraz </w:t>
      </w:r>
      <w:proofErr w:type="spellStart"/>
      <w:r w:rsidRPr="003139F5">
        <w:rPr>
          <w:rFonts w:ascii="Times New Roman" w:hAnsi="Times New Roman" w:cs="Times New Roman"/>
          <w:bCs/>
          <w:sz w:val="24"/>
          <w:szCs w:val="24"/>
        </w:rPr>
        <w:t>absnetujúca</w:t>
      </w:r>
      <w:proofErr w:type="spellEnd"/>
      <w:r w:rsidRPr="003139F5">
        <w:rPr>
          <w:rFonts w:ascii="Times New Roman" w:hAnsi="Times New Roman" w:cs="Times New Roman"/>
          <w:bCs/>
          <w:sz w:val="24"/>
          <w:szCs w:val="24"/>
        </w:rPr>
        <w:t xml:space="preserve"> skutková podstata trestného činu agresie.</w:t>
      </w:r>
    </w:p>
    <w:p w14:paraId="5A196D33" w14:textId="77777777" w:rsidR="0032182C" w:rsidRPr="003139F5" w:rsidRDefault="0032182C" w:rsidP="007F37C2">
      <w:pPr>
        <w:spacing w:after="0" w:line="240" w:lineRule="auto"/>
        <w:jc w:val="both"/>
        <w:rPr>
          <w:rFonts w:ascii="Times New Roman" w:hAnsi="Times New Roman" w:cs="Times New Roman"/>
          <w:bCs/>
          <w:sz w:val="24"/>
          <w:szCs w:val="24"/>
        </w:rPr>
      </w:pPr>
    </w:p>
    <w:p w14:paraId="57119FBC" w14:textId="3C1FA802" w:rsidR="008F324A" w:rsidRPr="003139F5" w:rsidRDefault="00B40873"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Vojnové zločiny sú svojou povahou zásadne odlišné od zločinu agresie, o ktorý má byť rozšírená skutková podstata trestného činu vojnového bezprávia upravená v § 433 Trestného zákona. Zatiaľ čo vojnové zločiny sú súčasťou </w:t>
      </w:r>
      <w:proofErr w:type="spellStart"/>
      <w:r w:rsidRPr="003139F5">
        <w:rPr>
          <w:rFonts w:ascii="Times New Roman" w:hAnsi="Times New Roman" w:cs="Times New Roman"/>
          <w:bCs/>
          <w:sz w:val="24"/>
          <w:szCs w:val="24"/>
        </w:rPr>
        <w:t>ius</w:t>
      </w:r>
      <w:proofErr w:type="spellEnd"/>
      <w:r w:rsidRPr="003139F5">
        <w:rPr>
          <w:rFonts w:ascii="Times New Roman" w:hAnsi="Times New Roman" w:cs="Times New Roman"/>
          <w:bCs/>
          <w:sz w:val="24"/>
          <w:szCs w:val="24"/>
        </w:rPr>
        <w:t xml:space="preserve"> in </w:t>
      </w:r>
      <w:proofErr w:type="spellStart"/>
      <w:r w:rsidRPr="003139F5">
        <w:rPr>
          <w:rFonts w:ascii="Times New Roman" w:hAnsi="Times New Roman" w:cs="Times New Roman"/>
          <w:bCs/>
          <w:sz w:val="24"/>
          <w:szCs w:val="24"/>
        </w:rPr>
        <w:t>bello</w:t>
      </w:r>
      <w:proofErr w:type="spellEnd"/>
      <w:r w:rsidRPr="003139F5">
        <w:rPr>
          <w:rFonts w:ascii="Times New Roman" w:hAnsi="Times New Roman" w:cs="Times New Roman"/>
          <w:bCs/>
          <w:sz w:val="24"/>
          <w:szCs w:val="24"/>
        </w:rPr>
        <w:t xml:space="preserve">, zločin agresie je odrazom konceptu </w:t>
      </w:r>
      <w:proofErr w:type="spellStart"/>
      <w:r w:rsidRPr="003139F5">
        <w:rPr>
          <w:rFonts w:ascii="Times New Roman" w:hAnsi="Times New Roman" w:cs="Times New Roman"/>
          <w:bCs/>
          <w:sz w:val="24"/>
          <w:szCs w:val="24"/>
        </w:rPr>
        <w:t>ius</w:t>
      </w:r>
      <w:proofErr w:type="spellEnd"/>
      <w:r w:rsidRPr="003139F5">
        <w:rPr>
          <w:rFonts w:ascii="Times New Roman" w:hAnsi="Times New Roman" w:cs="Times New Roman"/>
          <w:bCs/>
          <w:sz w:val="24"/>
          <w:szCs w:val="24"/>
        </w:rPr>
        <w:t xml:space="preserve"> ad </w:t>
      </w:r>
      <w:proofErr w:type="spellStart"/>
      <w:r w:rsidRPr="003139F5">
        <w:rPr>
          <w:rFonts w:ascii="Times New Roman" w:hAnsi="Times New Roman" w:cs="Times New Roman"/>
          <w:bCs/>
          <w:sz w:val="24"/>
          <w:szCs w:val="24"/>
        </w:rPr>
        <w:t>bellum</w:t>
      </w:r>
      <w:proofErr w:type="spellEnd"/>
      <w:r w:rsidRPr="003139F5">
        <w:rPr>
          <w:rFonts w:ascii="Times New Roman" w:hAnsi="Times New Roman" w:cs="Times New Roman"/>
          <w:bCs/>
          <w:sz w:val="24"/>
          <w:szCs w:val="24"/>
        </w:rPr>
        <w:t xml:space="preserve">. Uvedené trestné činy majú rozdielny objekt, ako aj objektívnu stránku a neexistuje dôvod na ich spájanie do jednej skutkovej podstaty. Z rovnakého dôvodu považujeme za potrebné začleniť trestný čin agresie do prvého dielu dvanástej hlavy Trestného zákona. Odporúčame zachovať štruktúru čl. 5 ods. 1 Rímskeho štatútu Medzinárodného trestného súdu (oznámenie Ministerstva zahraničných vecí Slovenskej republiky č. 333/2002 Z. z. o prijatí Rímskeho štatútu Medzinárodného trestného súdu) a zločin agresie v zmysle jeho definície podľa čl. 8 bis Rímskeho štatútu (oznámenie Ministerstva zahraničných vecí Slovenskej republiky č. 139/2014 Z. z. o prijatí Dodatku k Rímskemu štatútu Medzinárodného trestného súdu k zločinu agresie) upraviť ako samostatnú skutkovú podstatu. Týmto spôsobom sa dosiahne konzistentnosť s existujúcou úpravou trestného činu neľudskosti podľa § 425 Trestného zákona a trestného činu vojnového bezprávia podľa § 433 Trestného zákona. </w:t>
      </w:r>
    </w:p>
    <w:p w14:paraId="6E0F194C" w14:textId="7DF67A4D" w:rsidR="008F324A" w:rsidRPr="003139F5" w:rsidRDefault="008F324A" w:rsidP="007F37C2">
      <w:pPr>
        <w:spacing w:after="0" w:line="240" w:lineRule="auto"/>
        <w:jc w:val="both"/>
        <w:rPr>
          <w:rFonts w:ascii="Times New Roman" w:hAnsi="Times New Roman" w:cs="Times New Roman"/>
          <w:bCs/>
          <w:sz w:val="24"/>
          <w:szCs w:val="24"/>
        </w:rPr>
      </w:pPr>
    </w:p>
    <w:p w14:paraId="73BEC94A" w14:textId="0FFFC9E4" w:rsidR="008F324A" w:rsidRPr="003139F5" w:rsidRDefault="008F324A"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K § 417b</w:t>
      </w:r>
      <w:r w:rsidR="00C22BCF" w:rsidRPr="003139F5">
        <w:rPr>
          <w:rFonts w:ascii="Times New Roman" w:hAnsi="Times New Roman" w:cs="Times New Roman"/>
          <w:bCs/>
          <w:i/>
          <w:sz w:val="24"/>
          <w:szCs w:val="24"/>
        </w:rPr>
        <w:t xml:space="preserve"> </w:t>
      </w:r>
    </w:p>
    <w:p w14:paraId="380CDFA8" w14:textId="77777777" w:rsidR="00A43D96" w:rsidRPr="003139F5" w:rsidRDefault="00A43D96" w:rsidP="007F37C2">
      <w:pPr>
        <w:spacing w:after="0" w:line="240" w:lineRule="auto"/>
        <w:jc w:val="both"/>
        <w:rPr>
          <w:rFonts w:ascii="Times New Roman" w:hAnsi="Times New Roman" w:cs="Times New Roman"/>
          <w:bCs/>
          <w:sz w:val="24"/>
          <w:szCs w:val="24"/>
        </w:rPr>
      </w:pPr>
    </w:p>
    <w:p w14:paraId="32E8A22C"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Slovenská republika je jediným členským štátom Európskej únie, ktorá nemá upravený trestnoprávny postih porušovania medzinárodných sankcií prijímaných Organizáciou spojených národov alebo Európskou úniou. Uznesením vlády SR č. 788 zo 14. decembra 2022  sa ministrovi spravodlivosti uložilo predložiť návrh novely Trestného zákona, ktorým sa zavedie trestnoprávny postih porušovania a obchádzania medzinárodných sankcií. </w:t>
      </w:r>
    </w:p>
    <w:p w14:paraId="45B3C97D"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0F220E67"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Potreba úpravy porušenia medzinárodných sankcií trestným právom je odôvodnená, nakoľko správne sankcie nie sú dostatočne odstrašujúce a v niektorých prípadoch aj nepostačujúce vzhľadom na rozsah a dôsledky porušenia sankcií  (podpora ozbrojených konfliktov a tým spolupáchateľstvo na hlavných medzinárodných zločinoch). Okrem nižšieho odstrašujúceho účinku, spôsobuje absencia trestnoprávneho postihu aj neschopnosť poskytnúť justičnú spoluprácu iným členským štátom, či nemožnosť v odôvodnených prípadoch efektívne konfiškovať majetok podli</w:t>
      </w:r>
      <w:r w:rsidR="00A43D96" w:rsidRPr="003139F5">
        <w:rPr>
          <w:rFonts w:ascii="Times New Roman" w:hAnsi="Times New Roman" w:cs="Times New Roman"/>
          <w:bCs/>
          <w:sz w:val="24"/>
          <w:szCs w:val="24"/>
        </w:rPr>
        <w:t xml:space="preserve">ehajúci medzinárodnej sankcii. </w:t>
      </w:r>
    </w:p>
    <w:p w14:paraId="2DD917A2"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0AD04331" w14:textId="7B302D54"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nadväznosti na uvedené sa predkladá návrh legislatívneho riešenia v Trestnom zákone, ktorý z hľadiska proporcionality úpravy protizákonného konania v oblasti porušovania medzinárodných sankcií nadväzuje na zákon č. 289/2016 Z.</w:t>
      </w:r>
      <w:r w:rsidR="00A43D96"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z. o vykonávaní medzinárodných sankcií, ktorý upravuje priestupky a iné správne delikty.</w:t>
      </w:r>
    </w:p>
    <w:p w14:paraId="2504D4C1"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261C3C33"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Upravuje sa nový trestný čin, ktorý sa systematicky navrhuje zaradiť do Hlavy XII – Trestné činy proti mieru, proti ľudskosti, trestné činy terorizmu, extrémizmu a trestné činy vojnové, Prvý diel – Trestné činy proti mieru a ľudskosti, trest</w:t>
      </w:r>
      <w:r w:rsidR="00A43D96" w:rsidRPr="003139F5">
        <w:rPr>
          <w:rFonts w:ascii="Times New Roman" w:hAnsi="Times New Roman" w:cs="Times New Roman"/>
          <w:bCs/>
          <w:sz w:val="24"/>
          <w:szCs w:val="24"/>
        </w:rPr>
        <w:t>né činy terorizmu a extrémizmu.</w:t>
      </w:r>
    </w:p>
    <w:p w14:paraId="7A52D08D"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4DD80F8D" w14:textId="77777777" w:rsidR="00E0073F"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Objektom trestného činu je ochrana mieru, základných ľudských práv a demokratických hodnôt. Za týmto účelom sú prijímané aj medzinárodné sankcie. Preto je osobitne dôležité zabezpečiť ich riadne vykonávanie a to aj prostredníctvom odstrašujúceho účinku trestného práva. </w:t>
      </w:r>
    </w:p>
    <w:p w14:paraId="5A98C6AB" w14:textId="77777777" w:rsidR="00E0073F" w:rsidRPr="003139F5" w:rsidRDefault="00E0073F" w:rsidP="007F37C2">
      <w:pPr>
        <w:spacing w:after="0" w:line="240" w:lineRule="auto"/>
        <w:ind w:firstLine="708"/>
        <w:jc w:val="both"/>
        <w:rPr>
          <w:rFonts w:ascii="Times New Roman" w:hAnsi="Times New Roman" w:cs="Times New Roman"/>
          <w:bCs/>
          <w:sz w:val="24"/>
          <w:szCs w:val="24"/>
        </w:rPr>
      </w:pPr>
    </w:p>
    <w:p w14:paraId="264AD6F4" w14:textId="569B737C"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Navrhovaná úprava sa zo subjektívnej stránky trestného činu obmedzuje iba na úmyselné konanie. Páchateľom tohto trestného činu môže byť </w:t>
      </w:r>
      <w:r w:rsidR="00A43D96" w:rsidRPr="003139F5">
        <w:rPr>
          <w:rFonts w:ascii="Times New Roman" w:hAnsi="Times New Roman" w:cs="Times New Roman"/>
          <w:bCs/>
          <w:sz w:val="24"/>
          <w:szCs w:val="24"/>
        </w:rPr>
        <w:t xml:space="preserve">ktokoľvek (všeobecný subjekt). </w:t>
      </w:r>
      <w:r w:rsidR="00E0073F" w:rsidRPr="003139F5">
        <w:rPr>
          <w:rFonts w:ascii="Times New Roman" w:hAnsi="Times New Roman" w:cs="Times New Roman"/>
          <w:bCs/>
          <w:sz w:val="24"/>
          <w:szCs w:val="24"/>
        </w:rPr>
        <w:t>Navrhovaný trestný čin Porušenia medzinárodnej sankcie, rovnako ako trestný čin Porušenia oznamovacej povinnosti</w:t>
      </w:r>
      <w:r w:rsidR="0083484A" w:rsidRPr="003139F5">
        <w:rPr>
          <w:rFonts w:ascii="Times New Roman" w:hAnsi="Times New Roman" w:cs="Times New Roman"/>
          <w:bCs/>
          <w:sz w:val="24"/>
          <w:szCs w:val="24"/>
        </w:rPr>
        <w:t xml:space="preserve"> podľa navrhovaného § 417c</w:t>
      </w:r>
      <w:r w:rsidR="00E0073F" w:rsidRPr="003139F5">
        <w:rPr>
          <w:rFonts w:ascii="Times New Roman" w:hAnsi="Times New Roman" w:cs="Times New Roman"/>
          <w:bCs/>
          <w:sz w:val="24"/>
          <w:szCs w:val="24"/>
        </w:rPr>
        <w:t xml:space="preserve"> sú zaradené medzi trestné činy právnických osôb v § 3 zákona č. 91/2016 Z. z. o trestnej zodpovednosti právnických osôb a o zmene a doplnení niektorých zákonov. </w:t>
      </w:r>
    </w:p>
    <w:p w14:paraId="6BE95854"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25F8245E"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Objektívna stránka spočíva v porušení príkazu, zákazu alebo obmedzenia vyplývajúceho z medzinárodnej sankcie , ktorým sa rozumie obmedzenie, príkaz alebo zákaz podľa rozhodnutia Bezpečnostnej rady Organizácie Spojených národov podľa článku 41 Charty Organizácie Spojených národov, podľa právne</w:t>
      </w:r>
      <w:r w:rsidR="00A43D96" w:rsidRPr="003139F5">
        <w:rPr>
          <w:rFonts w:ascii="Times New Roman" w:hAnsi="Times New Roman" w:cs="Times New Roman"/>
          <w:bCs/>
          <w:sz w:val="24"/>
          <w:szCs w:val="24"/>
        </w:rPr>
        <w:t xml:space="preserve"> záväzného aktu Európskej únie.</w:t>
      </w:r>
    </w:p>
    <w:p w14:paraId="34C73560"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5B3BA5CA"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Za účelom zabezpečenia proporcionality sankcionovania protiprávnych konaní sa na protiprávne konanie sa vyžaduje porušenie minimálne v značnom rozsahu. Ostatné porušenia pod túto hodnotu alebo rozsah budú sankcionované v rámci správneho konania ako priestupky alebo iné sp</w:t>
      </w:r>
      <w:r w:rsidR="00A43D96" w:rsidRPr="003139F5">
        <w:rPr>
          <w:rFonts w:ascii="Times New Roman" w:hAnsi="Times New Roman" w:cs="Times New Roman"/>
          <w:bCs/>
          <w:sz w:val="24"/>
          <w:szCs w:val="24"/>
        </w:rPr>
        <w:t>rávne delikty.</w:t>
      </w:r>
    </w:p>
    <w:p w14:paraId="03D8DD1D"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56D453A3" w14:textId="3216A9D8"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Porušením príkazu, zákazu alebo obmedzenia vyplývajúceho z medzinárodnej sankcie sa rozumie aj zatajenie alebo prevedenie peňažných prostriedkov, ekonomických alebo majetkových zdrojov, ktoré vlastní alebo ovláda osoba zaradená na sankčný zoznam podľa osobitného predpisu, ktorý je zákon č. 289/2016 Z.</w:t>
      </w:r>
      <w:r w:rsidR="00A43D96"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z. o vykonávaní medzinárodných sankcií, alebo priamo záväzné predpisy Európskej únie či rozhodnutia Bezpečnostnej Rady</w:t>
      </w:r>
      <w:r w:rsidR="00A43D96" w:rsidRPr="003139F5">
        <w:rPr>
          <w:rFonts w:ascii="Times New Roman" w:hAnsi="Times New Roman" w:cs="Times New Roman"/>
          <w:bCs/>
          <w:sz w:val="24"/>
          <w:szCs w:val="24"/>
        </w:rPr>
        <w:t xml:space="preserve"> Organizácie Spojených národov.</w:t>
      </w:r>
    </w:p>
    <w:p w14:paraId="077D6D6B"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5861FE9F" w14:textId="0688DC5A" w:rsidR="008F324A"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Tento trestný čin je v základnej skutkovej podstate zločinom. Za jeho porušenie je možné uložiť trest odňatia slobody. Systematicky by mal byť aj súčasne ukladaný najmä trest prepadnutia veci, prípadne zhabania veci, či zhabania časti majetku.</w:t>
      </w:r>
    </w:p>
    <w:p w14:paraId="4B7A0E9C" w14:textId="13F4A62F" w:rsidR="003448FE" w:rsidRPr="003139F5" w:rsidRDefault="003448FE" w:rsidP="007F37C2">
      <w:pPr>
        <w:spacing w:after="0" w:line="240" w:lineRule="auto"/>
        <w:ind w:firstLine="708"/>
        <w:jc w:val="both"/>
        <w:rPr>
          <w:rFonts w:ascii="Times New Roman" w:hAnsi="Times New Roman" w:cs="Times New Roman"/>
          <w:bCs/>
          <w:sz w:val="24"/>
          <w:szCs w:val="24"/>
        </w:rPr>
      </w:pPr>
    </w:p>
    <w:p w14:paraId="7DD606C1" w14:textId="77777777" w:rsidR="00C22BCF" w:rsidRPr="003139F5" w:rsidRDefault="00C22BCF" w:rsidP="007F37C2">
      <w:pPr>
        <w:spacing w:after="0" w:line="240" w:lineRule="auto"/>
        <w:jc w:val="both"/>
        <w:rPr>
          <w:rFonts w:ascii="Times New Roman" w:hAnsi="Times New Roman" w:cs="Times New Roman"/>
          <w:bCs/>
          <w:sz w:val="24"/>
          <w:szCs w:val="24"/>
        </w:rPr>
      </w:pPr>
    </w:p>
    <w:p w14:paraId="689E93EE" w14:textId="0868232F" w:rsidR="00B40873" w:rsidRPr="003139F5" w:rsidRDefault="008F324A"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K § 417c</w:t>
      </w:r>
      <w:r w:rsidR="00C22BCF" w:rsidRPr="003139F5">
        <w:rPr>
          <w:rFonts w:ascii="Times New Roman" w:hAnsi="Times New Roman" w:cs="Times New Roman"/>
          <w:bCs/>
          <w:i/>
          <w:sz w:val="24"/>
          <w:szCs w:val="24"/>
        </w:rPr>
        <w:t xml:space="preserve"> </w:t>
      </w:r>
    </w:p>
    <w:p w14:paraId="5DFE0443" w14:textId="77777777" w:rsidR="00A43D96" w:rsidRPr="003139F5" w:rsidRDefault="00A43D96" w:rsidP="007F37C2">
      <w:pPr>
        <w:spacing w:after="0" w:line="240" w:lineRule="auto"/>
        <w:jc w:val="both"/>
        <w:rPr>
          <w:rFonts w:ascii="Times New Roman" w:hAnsi="Times New Roman" w:cs="Times New Roman"/>
          <w:bCs/>
          <w:sz w:val="24"/>
          <w:szCs w:val="24"/>
        </w:rPr>
      </w:pPr>
    </w:p>
    <w:p w14:paraId="77E8644C" w14:textId="65143C01"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Ako samostatná skutková podstata sa navrhuje porušenie oznamovacej povinnosti vyplývajúcej z medzinárodnej sankcie v prípade, že vec alebo majetok, ktorého sa oznámenie týka, má značnú hodnotu, s ohľadom na existujúce administratívne sankcie za porušenie oznamovacej povinnosti podľa zákona č. 289/2016 Z.</w:t>
      </w:r>
      <w:r w:rsidR="00A43D96"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z. o vykonávaní medzinárodných sankcií.</w:t>
      </w:r>
    </w:p>
    <w:p w14:paraId="60B11E26"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5D3A57F9"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Ide o osobitný spôsob porušenia spočívajúci v nesplnení si oznamovacej povinnosti podľa osobitného predpisu, ktorým je zákon č. 289/2016 Z.</w:t>
      </w:r>
      <w:r w:rsidR="00A43D96" w:rsidRPr="003139F5">
        <w:rPr>
          <w:rFonts w:ascii="Times New Roman" w:hAnsi="Times New Roman" w:cs="Times New Roman"/>
          <w:bCs/>
          <w:sz w:val="24"/>
          <w:szCs w:val="24"/>
        </w:rPr>
        <w:t xml:space="preserve"> </w:t>
      </w:r>
      <w:r w:rsidRPr="003139F5">
        <w:rPr>
          <w:rFonts w:ascii="Times New Roman" w:hAnsi="Times New Roman" w:cs="Times New Roman"/>
          <w:bCs/>
          <w:sz w:val="24"/>
          <w:szCs w:val="24"/>
        </w:rPr>
        <w:t>z. o vykonávaní medzinárodných sankcií, alebo priamo záväzné predpisy Európskej únie či rozhodnutia Bezpečnostnej Rady</w:t>
      </w:r>
      <w:r w:rsidR="00A43D96" w:rsidRPr="003139F5">
        <w:rPr>
          <w:rFonts w:ascii="Times New Roman" w:hAnsi="Times New Roman" w:cs="Times New Roman"/>
          <w:bCs/>
          <w:sz w:val="24"/>
          <w:szCs w:val="24"/>
        </w:rPr>
        <w:t xml:space="preserve"> Organizácie Spojených národov.</w:t>
      </w:r>
    </w:p>
    <w:p w14:paraId="1389CF45"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233F4CE5" w14:textId="77777777" w:rsidR="00A43D96"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K objektu, objektívnej stránke, subjektu a subjektívnej stránke platia poznámky ako pri trestnom čine porušenia medzinárodnej</w:t>
      </w:r>
      <w:r w:rsidR="00A43D96" w:rsidRPr="003139F5">
        <w:rPr>
          <w:rFonts w:ascii="Times New Roman" w:hAnsi="Times New Roman" w:cs="Times New Roman"/>
          <w:bCs/>
          <w:sz w:val="24"/>
          <w:szCs w:val="24"/>
        </w:rPr>
        <w:t xml:space="preserve"> sankcie (§ 417b), viď vyššie. </w:t>
      </w:r>
    </w:p>
    <w:p w14:paraId="178AEBB3"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729A3A0C" w14:textId="5AA65C4B" w:rsidR="008F324A" w:rsidRPr="003139F5" w:rsidRDefault="008F324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lastRenderedPageBreak/>
        <w:t>Tento trestný čin je v základnej skutkovej podstate prečinom. Za jeho porušenie je možné uložiť trest odňatia slobody. Systematicky by mal byť aj súčasne ukladaný najmä trest prepadnutia veci, prípadne zhabania veci, či zhabania časti majetku.</w:t>
      </w:r>
    </w:p>
    <w:p w14:paraId="3B2F91EC" w14:textId="77777777" w:rsidR="00A43D96" w:rsidRPr="003139F5" w:rsidRDefault="00A43D96" w:rsidP="007F37C2">
      <w:pPr>
        <w:spacing w:after="0" w:line="240" w:lineRule="auto"/>
        <w:ind w:firstLine="708"/>
        <w:jc w:val="both"/>
        <w:rPr>
          <w:rFonts w:ascii="Times New Roman" w:hAnsi="Times New Roman" w:cs="Times New Roman"/>
          <w:bCs/>
          <w:sz w:val="24"/>
          <w:szCs w:val="24"/>
        </w:rPr>
      </w:pPr>
    </w:p>
    <w:p w14:paraId="2D000EAC" w14:textId="20F80858" w:rsidR="00CB4A7A" w:rsidRPr="003139F5" w:rsidRDefault="00CB4A7A"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D45DEF" w:rsidRPr="003139F5">
        <w:rPr>
          <w:rFonts w:ascii="Times New Roman" w:hAnsi="Times New Roman" w:cs="Times New Roman"/>
          <w:bCs/>
          <w:sz w:val="24"/>
          <w:szCs w:val="24"/>
          <w:u w:val="single"/>
        </w:rPr>
        <w:t> </w:t>
      </w:r>
      <w:r w:rsidRPr="003139F5">
        <w:rPr>
          <w:rFonts w:ascii="Times New Roman" w:hAnsi="Times New Roman" w:cs="Times New Roman"/>
          <w:bCs/>
          <w:sz w:val="24"/>
          <w:szCs w:val="24"/>
          <w:u w:val="single"/>
        </w:rPr>
        <w:t>bod</w:t>
      </w:r>
      <w:r w:rsidR="00D400A3" w:rsidRPr="003139F5">
        <w:rPr>
          <w:rFonts w:ascii="Times New Roman" w:hAnsi="Times New Roman" w:cs="Times New Roman"/>
          <w:bCs/>
          <w:sz w:val="24"/>
          <w:szCs w:val="24"/>
          <w:u w:val="single"/>
        </w:rPr>
        <w:t>om</w:t>
      </w:r>
      <w:r w:rsidR="00D45DEF" w:rsidRPr="003139F5">
        <w:rPr>
          <w:rFonts w:ascii="Times New Roman" w:hAnsi="Times New Roman" w:cs="Times New Roman"/>
          <w:bCs/>
          <w:sz w:val="24"/>
          <w:szCs w:val="24"/>
          <w:u w:val="single"/>
        </w:rPr>
        <w:t xml:space="preserve"> </w:t>
      </w:r>
      <w:r w:rsidR="00B1003E" w:rsidRPr="003139F5">
        <w:rPr>
          <w:rFonts w:ascii="Times New Roman" w:hAnsi="Times New Roman" w:cs="Times New Roman"/>
          <w:bCs/>
          <w:sz w:val="24"/>
          <w:szCs w:val="24"/>
          <w:u w:val="single"/>
        </w:rPr>
        <w:t>41</w:t>
      </w:r>
      <w:r w:rsidR="00B1003E">
        <w:rPr>
          <w:rFonts w:ascii="Times New Roman" w:hAnsi="Times New Roman" w:cs="Times New Roman"/>
          <w:bCs/>
          <w:sz w:val="24"/>
          <w:szCs w:val="24"/>
          <w:u w:val="single"/>
        </w:rPr>
        <w:t>1</w:t>
      </w:r>
      <w:r w:rsidR="00B1003E" w:rsidRPr="003139F5">
        <w:rPr>
          <w:rFonts w:ascii="Times New Roman" w:hAnsi="Times New Roman" w:cs="Times New Roman"/>
          <w:bCs/>
          <w:sz w:val="24"/>
          <w:szCs w:val="24"/>
          <w:u w:val="single"/>
        </w:rPr>
        <w:t xml:space="preserve"> </w:t>
      </w:r>
      <w:r w:rsidR="00D45DEF" w:rsidRPr="003139F5">
        <w:rPr>
          <w:rFonts w:ascii="Times New Roman" w:hAnsi="Times New Roman" w:cs="Times New Roman"/>
          <w:bCs/>
          <w:sz w:val="24"/>
          <w:szCs w:val="24"/>
          <w:u w:val="single"/>
        </w:rPr>
        <w:t xml:space="preserve">až </w:t>
      </w:r>
      <w:r w:rsidR="00B1003E" w:rsidRPr="003139F5">
        <w:rPr>
          <w:rFonts w:ascii="Times New Roman" w:hAnsi="Times New Roman" w:cs="Times New Roman"/>
          <w:bCs/>
          <w:sz w:val="24"/>
          <w:szCs w:val="24"/>
          <w:u w:val="single"/>
        </w:rPr>
        <w:t>41</w:t>
      </w:r>
      <w:r w:rsidR="00B1003E">
        <w:rPr>
          <w:rFonts w:ascii="Times New Roman" w:hAnsi="Times New Roman" w:cs="Times New Roman"/>
          <w:bCs/>
          <w:sz w:val="24"/>
          <w:szCs w:val="24"/>
          <w:u w:val="single"/>
        </w:rPr>
        <w:t>3</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 419, 419b a 419c)</w:t>
      </w:r>
    </w:p>
    <w:p w14:paraId="05A45E05" w14:textId="77777777" w:rsidR="00752FD0" w:rsidRPr="003139F5" w:rsidRDefault="00752FD0" w:rsidP="007F37C2">
      <w:pPr>
        <w:spacing w:after="0" w:line="240" w:lineRule="auto"/>
        <w:jc w:val="both"/>
        <w:rPr>
          <w:rFonts w:ascii="Times New Roman" w:hAnsi="Times New Roman" w:cs="Times New Roman"/>
          <w:bCs/>
          <w:sz w:val="24"/>
          <w:szCs w:val="24"/>
        </w:rPr>
      </w:pPr>
    </w:p>
    <w:p w14:paraId="3ADC773C" w14:textId="72221A6B" w:rsidR="006D6A41" w:rsidRPr="003139F5" w:rsidRDefault="006D6A4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Predmetné skutkové podstaty</w:t>
      </w:r>
      <w:r w:rsidR="00D400A3" w:rsidRPr="003139F5">
        <w:rPr>
          <w:rFonts w:ascii="Times New Roman" w:hAnsi="Times New Roman" w:cs="Times New Roman"/>
          <w:bCs/>
          <w:sz w:val="24"/>
          <w:szCs w:val="24"/>
        </w:rPr>
        <w:t xml:space="preserve"> trestných činov proti mieru a ľudskosti a trestných činov terorizmu a extrémizmu</w:t>
      </w:r>
      <w:r w:rsidRPr="003139F5">
        <w:rPr>
          <w:rFonts w:ascii="Times New Roman" w:hAnsi="Times New Roman" w:cs="Times New Roman"/>
          <w:bCs/>
          <w:sz w:val="24"/>
          <w:szCs w:val="24"/>
        </w:rPr>
        <w:t xml:space="preserve"> sa rozširujú o kvalifikované skutkové podstaty spáchané v spojení s cudzou mocou alebo cudzím činiteľom.</w:t>
      </w:r>
    </w:p>
    <w:p w14:paraId="215C772E" w14:textId="77777777" w:rsidR="00752FD0" w:rsidRPr="003139F5" w:rsidRDefault="00752FD0" w:rsidP="007F37C2">
      <w:pPr>
        <w:spacing w:after="0" w:line="240" w:lineRule="auto"/>
        <w:ind w:firstLine="708"/>
        <w:jc w:val="both"/>
        <w:rPr>
          <w:rFonts w:ascii="Times New Roman" w:hAnsi="Times New Roman" w:cs="Times New Roman"/>
          <w:bCs/>
          <w:sz w:val="24"/>
          <w:szCs w:val="24"/>
        </w:rPr>
      </w:pPr>
    </w:p>
    <w:p w14:paraId="4C8D754C" w14:textId="6664D230"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41</w:t>
      </w:r>
      <w:r w:rsidR="00B1003E">
        <w:rPr>
          <w:rFonts w:ascii="Times New Roman" w:hAnsi="Times New Roman" w:cs="Times New Roman"/>
          <w:sz w:val="24"/>
          <w:szCs w:val="24"/>
          <w:u w:val="single"/>
        </w:rPr>
        <w:t>4</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422b)</w:t>
      </w:r>
    </w:p>
    <w:p w14:paraId="751B0B8E" w14:textId="77777777" w:rsidR="00752FD0" w:rsidRPr="003139F5" w:rsidRDefault="00752FD0" w:rsidP="007F37C2">
      <w:pPr>
        <w:spacing w:after="0" w:line="240" w:lineRule="auto"/>
        <w:jc w:val="both"/>
        <w:rPr>
          <w:rFonts w:ascii="Times New Roman" w:hAnsi="Times New Roman" w:cs="Times New Roman"/>
          <w:bCs/>
          <w:sz w:val="24"/>
          <w:szCs w:val="24"/>
        </w:rPr>
      </w:pPr>
    </w:p>
    <w:p w14:paraId="69D9C0B2" w14:textId="5816A66A"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kvalifikovanej skutkovej podstate považuje predkladateľ za účelné naviazať dané konanie na recidívu</w:t>
      </w:r>
      <w:r w:rsidR="00BB5B1A" w:rsidRPr="003139F5">
        <w:rPr>
          <w:rFonts w:ascii="Times New Roman" w:hAnsi="Times New Roman" w:cs="Times New Roman"/>
          <w:bCs/>
          <w:sz w:val="24"/>
          <w:szCs w:val="24"/>
        </w:rPr>
        <w:t xml:space="preserve"> ako aj </w:t>
      </w:r>
      <w:r w:rsidR="005A0B31" w:rsidRPr="003139F5">
        <w:rPr>
          <w:rFonts w:ascii="Times New Roman" w:hAnsi="Times New Roman" w:cs="Times New Roman"/>
          <w:bCs/>
          <w:sz w:val="24"/>
          <w:szCs w:val="24"/>
        </w:rPr>
        <w:t xml:space="preserve">prísnejšie postihovať </w:t>
      </w:r>
      <w:r w:rsidR="00BB5B1A" w:rsidRPr="003139F5">
        <w:rPr>
          <w:rFonts w:ascii="Times New Roman" w:hAnsi="Times New Roman" w:cs="Times New Roman"/>
          <w:bCs/>
          <w:sz w:val="24"/>
          <w:szCs w:val="24"/>
        </w:rPr>
        <w:t>spáchanie tohto trestného činu v spojení s cudzou mocou alebo cudzím činiteľom</w:t>
      </w:r>
      <w:r w:rsidRPr="003139F5">
        <w:rPr>
          <w:rFonts w:ascii="Times New Roman" w:hAnsi="Times New Roman" w:cs="Times New Roman"/>
          <w:bCs/>
          <w:sz w:val="24"/>
          <w:szCs w:val="24"/>
        </w:rPr>
        <w:t>.</w:t>
      </w:r>
      <w:r w:rsidR="00656050" w:rsidRPr="003139F5">
        <w:rPr>
          <w:rFonts w:ascii="Times New Roman" w:hAnsi="Times New Roman" w:cs="Times New Roman"/>
          <w:bCs/>
          <w:sz w:val="24"/>
          <w:szCs w:val="24"/>
        </w:rPr>
        <w:t xml:space="preserve"> Zároveň sa vypúšťa kvalifikačný znak závažnejším spôsobom konania, nakoľko väčšinu znakov ani nebolo možné pri tomto trestnom čine naplniť a niektoré znaky spôsobovali výkladové nejasnosti (po dlhší čas, na viacerých osobách).   </w:t>
      </w:r>
    </w:p>
    <w:p w14:paraId="77FB0C71" w14:textId="77777777" w:rsidR="001B2271" w:rsidRPr="003139F5" w:rsidRDefault="001B2271" w:rsidP="007F37C2">
      <w:pPr>
        <w:spacing w:after="0" w:line="240" w:lineRule="auto"/>
        <w:ind w:firstLine="708"/>
        <w:jc w:val="both"/>
        <w:rPr>
          <w:rFonts w:ascii="Times New Roman" w:hAnsi="Times New Roman" w:cs="Times New Roman"/>
          <w:bCs/>
          <w:sz w:val="24"/>
          <w:szCs w:val="24"/>
        </w:rPr>
      </w:pPr>
    </w:p>
    <w:p w14:paraId="61C24F91" w14:textId="44E05A72"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41</w:t>
      </w:r>
      <w:r w:rsidR="00B1003E">
        <w:rPr>
          <w:rFonts w:ascii="Times New Roman" w:hAnsi="Times New Roman" w:cs="Times New Roman"/>
          <w:sz w:val="24"/>
          <w:szCs w:val="24"/>
          <w:u w:val="single"/>
        </w:rPr>
        <w:t>5</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422d)</w:t>
      </w:r>
    </w:p>
    <w:p w14:paraId="5ACF1249" w14:textId="77777777" w:rsidR="00F56854" w:rsidRPr="003139F5" w:rsidRDefault="00F56854" w:rsidP="007F37C2">
      <w:pPr>
        <w:spacing w:after="0" w:line="240" w:lineRule="auto"/>
        <w:ind w:firstLine="708"/>
        <w:jc w:val="both"/>
        <w:rPr>
          <w:rFonts w:ascii="Times New Roman" w:hAnsi="Times New Roman" w:cs="Times New Roman"/>
          <w:bCs/>
          <w:sz w:val="24"/>
          <w:szCs w:val="24"/>
        </w:rPr>
      </w:pPr>
    </w:p>
    <w:p w14:paraId="767364E2" w14:textId="609AEA0F"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Ide o zosúladenie s úpravou § 421 a 422 tak, aby bolo napr. postihované aj ospravedlňovanie zločinov hnutia, ktoré v minulosti smerovalo k potlačeniu základných práv a slobôd osôb.</w:t>
      </w:r>
    </w:p>
    <w:p w14:paraId="32122CAC" w14:textId="77777777" w:rsidR="00F56854" w:rsidRPr="003139F5" w:rsidRDefault="00F56854" w:rsidP="007F37C2">
      <w:pPr>
        <w:spacing w:after="0" w:line="240" w:lineRule="auto"/>
        <w:ind w:firstLine="708"/>
        <w:jc w:val="both"/>
        <w:rPr>
          <w:rFonts w:ascii="Times New Roman" w:hAnsi="Times New Roman" w:cs="Times New Roman"/>
          <w:bCs/>
          <w:sz w:val="24"/>
          <w:szCs w:val="24"/>
        </w:rPr>
      </w:pPr>
    </w:p>
    <w:p w14:paraId="43F231EE" w14:textId="44E07713"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B1003E" w:rsidRPr="003139F5">
        <w:rPr>
          <w:rFonts w:ascii="Times New Roman" w:hAnsi="Times New Roman" w:cs="Times New Roman"/>
          <w:sz w:val="24"/>
          <w:szCs w:val="24"/>
          <w:u w:val="single"/>
        </w:rPr>
        <w:t>41</w:t>
      </w:r>
      <w:r w:rsidR="00B1003E">
        <w:rPr>
          <w:rFonts w:ascii="Times New Roman" w:hAnsi="Times New Roman" w:cs="Times New Roman"/>
          <w:sz w:val="24"/>
          <w:szCs w:val="24"/>
          <w:u w:val="single"/>
        </w:rPr>
        <w:t>6</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a</w:t>
      </w:r>
      <w:r w:rsidR="00A306ED" w:rsidRPr="003139F5">
        <w:rPr>
          <w:rFonts w:ascii="Times New Roman" w:hAnsi="Times New Roman" w:cs="Times New Roman"/>
          <w:sz w:val="24"/>
          <w:szCs w:val="24"/>
          <w:u w:val="single"/>
        </w:rPr>
        <w:t>ž</w:t>
      </w:r>
      <w:r w:rsidR="006C740C"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4</w:t>
      </w:r>
      <w:r w:rsidR="00B1003E">
        <w:rPr>
          <w:rFonts w:ascii="Times New Roman" w:hAnsi="Times New Roman" w:cs="Times New Roman"/>
          <w:sz w:val="24"/>
          <w:szCs w:val="24"/>
          <w:u w:val="single"/>
        </w:rPr>
        <w:t>18</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423 a 424)</w:t>
      </w:r>
    </w:p>
    <w:p w14:paraId="037981F6" w14:textId="77777777" w:rsidR="00F56854" w:rsidRPr="003139F5" w:rsidRDefault="00F56854" w:rsidP="007F37C2">
      <w:pPr>
        <w:spacing w:after="0" w:line="240" w:lineRule="auto"/>
        <w:jc w:val="both"/>
        <w:rPr>
          <w:rFonts w:ascii="Times New Roman" w:hAnsi="Times New Roman" w:cs="Times New Roman"/>
          <w:bCs/>
          <w:sz w:val="24"/>
          <w:szCs w:val="24"/>
        </w:rPr>
      </w:pPr>
    </w:p>
    <w:p w14:paraId="3D724CCE" w14:textId="50E4206F"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Úprava vychádza </w:t>
      </w:r>
      <w:r w:rsidR="005A0B31" w:rsidRPr="003139F5">
        <w:rPr>
          <w:rFonts w:ascii="Times New Roman" w:hAnsi="Times New Roman" w:cs="Times New Roman"/>
          <w:bCs/>
          <w:sz w:val="24"/>
          <w:szCs w:val="24"/>
        </w:rPr>
        <w:t>z cieľu predkladateľa zosúladiť chránené charakteristiky naprieč ustanoveniami týkajúci</w:t>
      </w:r>
      <w:r w:rsidR="00874962" w:rsidRPr="003139F5">
        <w:rPr>
          <w:rFonts w:ascii="Times New Roman" w:hAnsi="Times New Roman" w:cs="Times New Roman"/>
          <w:bCs/>
          <w:sz w:val="24"/>
          <w:szCs w:val="24"/>
        </w:rPr>
        <w:t>mi</w:t>
      </w:r>
      <w:r w:rsidR="005A0B31" w:rsidRPr="003139F5">
        <w:rPr>
          <w:rFonts w:ascii="Times New Roman" w:hAnsi="Times New Roman" w:cs="Times New Roman"/>
          <w:bCs/>
          <w:sz w:val="24"/>
          <w:szCs w:val="24"/>
        </w:rPr>
        <w:t xml:space="preserve"> sa extrémizmu. K tomu pozri aj odôvodenie k bodu </w:t>
      </w:r>
      <w:r w:rsidR="00F72909" w:rsidRPr="003139F5">
        <w:rPr>
          <w:rFonts w:ascii="Times New Roman" w:hAnsi="Times New Roman" w:cs="Times New Roman"/>
          <w:bCs/>
          <w:sz w:val="24"/>
          <w:szCs w:val="24"/>
        </w:rPr>
        <w:t>133</w:t>
      </w:r>
      <w:r w:rsidR="00A374F0" w:rsidRPr="003139F5">
        <w:rPr>
          <w:rFonts w:ascii="Times New Roman" w:hAnsi="Times New Roman" w:cs="Times New Roman"/>
          <w:bCs/>
          <w:sz w:val="24"/>
          <w:szCs w:val="24"/>
        </w:rPr>
        <w:t xml:space="preserve">, týkajúceho sa zmeny definície extrémistického materiálu a bodu </w:t>
      </w:r>
      <w:r w:rsidR="00F72909" w:rsidRPr="003139F5">
        <w:rPr>
          <w:rFonts w:ascii="Times New Roman" w:hAnsi="Times New Roman" w:cs="Times New Roman"/>
          <w:bCs/>
          <w:sz w:val="24"/>
          <w:szCs w:val="24"/>
        </w:rPr>
        <w:t>148</w:t>
      </w:r>
      <w:r w:rsidR="005A0B31" w:rsidRPr="003139F5">
        <w:rPr>
          <w:rFonts w:ascii="Times New Roman" w:hAnsi="Times New Roman" w:cs="Times New Roman"/>
          <w:bCs/>
          <w:sz w:val="24"/>
          <w:szCs w:val="24"/>
        </w:rPr>
        <w:t>, týkajúceho sa zmeny</w:t>
      </w:r>
      <w:r w:rsidRPr="003139F5">
        <w:rPr>
          <w:rFonts w:ascii="Times New Roman" w:hAnsi="Times New Roman" w:cs="Times New Roman"/>
          <w:bCs/>
          <w:sz w:val="24"/>
          <w:szCs w:val="24"/>
        </w:rPr>
        <w:t xml:space="preserve"> </w:t>
      </w:r>
      <w:r w:rsidR="005A0B31" w:rsidRPr="003139F5">
        <w:rPr>
          <w:rFonts w:ascii="Times New Roman" w:hAnsi="Times New Roman" w:cs="Times New Roman"/>
          <w:bCs/>
          <w:sz w:val="24"/>
          <w:szCs w:val="24"/>
        </w:rPr>
        <w:t xml:space="preserve">osobitného motívu spáchania trestného činu z nenávisti uvedeného v </w:t>
      </w:r>
      <w:r w:rsidRPr="003139F5">
        <w:rPr>
          <w:rFonts w:ascii="Times New Roman" w:hAnsi="Times New Roman" w:cs="Times New Roman"/>
          <w:bCs/>
          <w:sz w:val="24"/>
          <w:szCs w:val="24"/>
        </w:rPr>
        <w:t>§ 140 písm. e).</w:t>
      </w:r>
    </w:p>
    <w:p w14:paraId="4EB282DA" w14:textId="77777777" w:rsidR="008E4131" w:rsidRPr="003139F5" w:rsidRDefault="008E4131" w:rsidP="007F37C2">
      <w:pPr>
        <w:spacing w:after="0" w:line="240" w:lineRule="auto"/>
        <w:ind w:firstLine="708"/>
        <w:jc w:val="both"/>
        <w:rPr>
          <w:rFonts w:ascii="Times New Roman" w:hAnsi="Times New Roman" w:cs="Times New Roman"/>
          <w:bCs/>
          <w:sz w:val="24"/>
          <w:szCs w:val="24"/>
        </w:rPr>
      </w:pPr>
    </w:p>
    <w:p w14:paraId="10920DC3" w14:textId="6322FE39" w:rsidR="00BB5B1A" w:rsidRPr="003139F5" w:rsidRDefault="00BB5B1A"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w:t>
      </w:r>
      <w:r w:rsidR="007C24F2" w:rsidRPr="003139F5">
        <w:rPr>
          <w:rFonts w:ascii="Times New Roman" w:hAnsi="Times New Roman" w:cs="Times New Roman"/>
          <w:bCs/>
          <w:sz w:val="24"/>
          <w:szCs w:val="24"/>
        </w:rPr>
        <w:t> </w:t>
      </w:r>
      <w:r w:rsidR="00DD2E52" w:rsidRPr="003139F5">
        <w:rPr>
          <w:rFonts w:ascii="Times New Roman" w:hAnsi="Times New Roman" w:cs="Times New Roman"/>
          <w:bCs/>
          <w:sz w:val="24"/>
          <w:szCs w:val="24"/>
        </w:rPr>
        <w:t>§</w:t>
      </w:r>
      <w:r w:rsidR="007C24F2" w:rsidRPr="003139F5">
        <w:rPr>
          <w:rFonts w:ascii="Times New Roman" w:hAnsi="Times New Roman" w:cs="Times New Roman"/>
          <w:bCs/>
          <w:sz w:val="24"/>
          <w:szCs w:val="24"/>
        </w:rPr>
        <w:t xml:space="preserve"> 424 odsek</w:t>
      </w:r>
      <w:r w:rsidRPr="003139F5">
        <w:rPr>
          <w:rFonts w:ascii="Times New Roman" w:hAnsi="Times New Roman" w:cs="Times New Roman"/>
          <w:bCs/>
          <w:sz w:val="24"/>
          <w:szCs w:val="24"/>
        </w:rPr>
        <w:t xml:space="preserve"> 3</w:t>
      </w:r>
      <w:r w:rsidR="00DD2E52" w:rsidRPr="003139F5">
        <w:rPr>
          <w:rFonts w:ascii="Times New Roman" w:hAnsi="Times New Roman" w:cs="Times New Roman"/>
          <w:bCs/>
          <w:sz w:val="24"/>
          <w:szCs w:val="24"/>
        </w:rPr>
        <w:t xml:space="preserve"> sa kvalifikovaná skutková podstata tohto trestného činu rozširuje o spáchanie v spojení s cudzou mocou alebo cudzím činiteľom.</w:t>
      </w:r>
    </w:p>
    <w:p w14:paraId="507FBF00" w14:textId="77777777" w:rsidR="008E4131" w:rsidRPr="003139F5" w:rsidRDefault="008E4131" w:rsidP="007F37C2">
      <w:pPr>
        <w:spacing w:after="0" w:line="240" w:lineRule="auto"/>
        <w:ind w:firstLine="708"/>
        <w:jc w:val="both"/>
        <w:rPr>
          <w:rFonts w:ascii="Times New Roman" w:hAnsi="Times New Roman" w:cs="Times New Roman"/>
          <w:bCs/>
          <w:sz w:val="24"/>
          <w:szCs w:val="24"/>
        </w:rPr>
      </w:pPr>
    </w:p>
    <w:p w14:paraId="64F95067" w14:textId="7244FC20"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w:t>
      </w:r>
      <w:r w:rsidR="00B1003E">
        <w:rPr>
          <w:rFonts w:ascii="Times New Roman" w:hAnsi="Times New Roman" w:cs="Times New Roman"/>
          <w:sz w:val="24"/>
          <w:szCs w:val="24"/>
          <w:u w:val="single"/>
        </w:rPr>
        <w:t>19</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433a)</w:t>
      </w:r>
    </w:p>
    <w:p w14:paraId="5D9735DC" w14:textId="77777777" w:rsidR="008E4131" w:rsidRPr="003139F5" w:rsidRDefault="008E4131" w:rsidP="007F37C2">
      <w:pPr>
        <w:spacing w:after="0" w:line="240" w:lineRule="auto"/>
        <w:jc w:val="both"/>
        <w:rPr>
          <w:rFonts w:ascii="Times New Roman" w:hAnsi="Times New Roman" w:cs="Times New Roman"/>
          <w:bCs/>
          <w:sz w:val="24"/>
          <w:szCs w:val="24"/>
        </w:rPr>
      </w:pPr>
    </w:p>
    <w:p w14:paraId="2AE264FB" w14:textId="77777777" w:rsidR="008E413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Ustanovenie § 433 súhrnne zabezpečuje trestnosť konaní podľa čl. 8 Rímskeho štatútu. Slovenská republika však zároveň pristúpila k Opčnému protokolu k Dohovoru o právach dieťaťa o účasti detí v ozbrojených konfliktoch. Výbor OSN pre práva dieťaťa dlhodobo upozorňuje na nedostatočnú implementáciu protokolu v Trestnom zákone. Čl. 8 Rímskeho štatútu zakazuje verbovanie detí mladších ako 15 rokov, no Opčný protokol zaviazal Slovenskú republiku stanoviť minimálny vek na odvodovú povinnosť na 18 rokov. Osoby mladšie ako 18 rokov, teda deti, nemajú byť povolávané, verbované ani inak využívané v ozbrojených konfliktoch a na nepriateľských akciách.</w:t>
      </w:r>
    </w:p>
    <w:p w14:paraId="233BB820" w14:textId="77777777" w:rsidR="008E4131" w:rsidRPr="003139F5" w:rsidRDefault="008E4131" w:rsidP="007F37C2">
      <w:pPr>
        <w:spacing w:after="0" w:line="240" w:lineRule="auto"/>
        <w:ind w:firstLine="708"/>
        <w:jc w:val="both"/>
        <w:rPr>
          <w:rFonts w:ascii="Times New Roman" w:hAnsi="Times New Roman" w:cs="Times New Roman"/>
          <w:bCs/>
          <w:sz w:val="24"/>
          <w:szCs w:val="24"/>
        </w:rPr>
      </w:pPr>
    </w:p>
    <w:p w14:paraId="31812DF0" w14:textId="5CCA7EB5"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Navrhujeme preto doplniť tento trestný čin za § 433 pri zachovaní sadzieb a kvalifikovanej skutkovej podstaty podľa § 433.</w:t>
      </w:r>
    </w:p>
    <w:p w14:paraId="5F6BBEB1" w14:textId="77777777" w:rsidR="008E4131" w:rsidRPr="003139F5" w:rsidRDefault="008E4131" w:rsidP="007F37C2">
      <w:pPr>
        <w:spacing w:after="0" w:line="240" w:lineRule="auto"/>
        <w:ind w:firstLine="708"/>
        <w:jc w:val="both"/>
        <w:rPr>
          <w:rFonts w:ascii="Times New Roman" w:hAnsi="Times New Roman" w:cs="Times New Roman"/>
          <w:bCs/>
          <w:sz w:val="24"/>
          <w:szCs w:val="24"/>
        </w:rPr>
      </w:pPr>
    </w:p>
    <w:p w14:paraId="43CC2F6C" w14:textId="5B894ADD" w:rsidR="0089087D" w:rsidRPr="003139F5" w:rsidRDefault="0089087D" w:rsidP="000E5A2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42</w:t>
      </w:r>
      <w:r w:rsidR="00B1003E">
        <w:rPr>
          <w:rFonts w:ascii="Times New Roman" w:hAnsi="Times New Roman" w:cs="Times New Roman"/>
          <w:bCs/>
          <w:sz w:val="24"/>
          <w:szCs w:val="24"/>
          <w:u w:val="single"/>
        </w:rPr>
        <w:t>0</w:t>
      </w:r>
      <w:r w:rsidR="00B1003E" w:rsidRPr="003139F5">
        <w:rPr>
          <w:rFonts w:ascii="Times New Roman" w:hAnsi="Times New Roman" w:cs="Times New Roman"/>
          <w:bCs/>
          <w:sz w:val="24"/>
          <w:szCs w:val="24"/>
          <w:u w:val="single"/>
        </w:rPr>
        <w:t xml:space="preserve"> </w:t>
      </w:r>
      <w:r w:rsidR="00CB4A7A" w:rsidRPr="003139F5">
        <w:rPr>
          <w:rFonts w:ascii="Times New Roman" w:hAnsi="Times New Roman" w:cs="Times New Roman"/>
          <w:bCs/>
          <w:sz w:val="24"/>
          <w:szCs w:val="24"/>
          <w:u w:val="single"/>
        </w:rPr>
        <w:t xml:space="preserve">(§ </w:t>
      </w:r>
      <w:r w:rsidR="00CB74D0" w:rsidRPr="003139F5">
        <w:rPr>
          <w:rFonts w:ascii="Times New Roman" w:hAnsi="Times New Roman" w:cs="Times New Roman"/>
          <w:bCs/>
          <w:sz w:val="24"/>
          <w:szCs w:val="24"/>
          <w:u w:val="single"/>
        </w:rPr>
        <w:t>438k</w:t>
      </w:r>
      <w:r w:rsidR="00CB4A7A" w:rsidRPr="003139F5">
        <w:rPr>
          <w:rFonts w:ascii="Times New Roman" w:hAnsi="Times New Roman" w:cs="Times New Roman"/>
          <w:bCs/>
          <w:sz w:val="24"/>
          <w:szCs w:val="24"/>
          <w:u w:val="single"/>
        </w:rPr>
        <w:t>)</w:t>
      </w:r>
    </w:p>
    <w:p w14:paraId="42509E7E" w14:textId="77777777" w:rsidR="008E4131" w:rsidRPr="003139F5" w:rsidRDefault="008E4131" w:rsidP="000E5A22">
      <w:pPr>
        <w:spacing w:after="0" w:line="240" w:lineRule="auto"/>
        <w:jc w:val="both"/>
        <w:rPr>
          <w:rFonts w:ascii="Times New Roman" w:hAnsi="Times New Roman" w:cs="Times New Roman"/>
          <w:bCs/>
          <w:sz w:val="24"/>
          <w:szCs w:val="24"/>
        </w:rPr>
      </w:pPr>
    </w:p>
    <w:p w14:paraId="4A167CFF" w14:textId="2AACF92A" w:rsidR="000E5A22" w:rsidRPr="003139F5" w:rsidRDefault="000E5A22" w:rsidP="000E5A2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 xml:space="preserve">V odseku 1 sa upravuje pravidlo, podľa ktorého sa tresty uložené pred 1. </w:t>
      </w:r>
      <w:r w:rsidR="0083484A" w:rsidRPr="003139F5">
        <w:rPr>
          <w:rFonts w:ascii="Times New Roman" w:hAnsi="Times New Roman" w:cs="Times New Roman"/>
          <w:sz w:val="24"/>
          <w:szCs w:val="24"/>
        </w:rPr>
        <w:t xml:space="preserve">januárom  </w:t>
      </w:r>
      <w:r w:rsidRPr="003139F5">
        <w:rPr>
          <w:rFonts w:ascii="Times New Roman" w:hAnsi="Times New Roman" w:cs="Times New Roman"/>
          <w:sz w:val="24"/>
          <w:szCs w:val="24"/>
        </w:rPr>
        <w:t>202</w:t>
      </w:r>
      <w:r w:rsidR="0083484A" w:rsidRPr="003139F5">
        <w:rPr>
          <w:rFonts w:ascii="Times New Roman" w:hAnsi="Times New Roman" w:cs="Times New Roman"/>
          <w:sz w:val="24"/>
          <w:szCs w:val="24"/>
        </w:rPr>
        <w:t>4</w:t>
      </w:r>
      <w:r w:rsidRPr="003139F5">
        <w:rPr>
          <w:rFonts w:ascii="Times New Roman" w:hAnsi="Times New Roman" w:cs="Times New Roman"/>
          <w:sz w:val="24"/>
          <w:szCs w:val="24"/>
        </w:rPr>
        <w:t xml:space="preserve">, ktoré neboli ešte celkom vykonané, nevykonajú, ak čin, za ktorý boli uložené, už nie je trestným činom. Procesný postup s tým súvisiaci upravujú novo navrhované ustanovenia Trestného poriadku. </w:t>
      </w:r>
    </w:p>
    <w:p w14:paraId="106F7B91" w14:textId="77777777" w:rsidR="000E5A22" w:rsidRPr="003139F5" w:rsidRDefault="000E5A22" w:rsidP="000E5A22">
      <w:pPr>
        <w:spacing w:after="0" w:line="240" w:lineRule="auto"/>
        <w:ind w:firstLine="708"/>
        <w:jc w:val="both"/>
        <w:rPr>
          <w:rFonts w:ascii="Times New Roman" w:hAnsi="Times New Roman" w:cs="Times New Roman"/>
          <w:bCs/>
          <w:sz w:val="24"/>
          <w:szCs w:val="24"/>
        </w:rPr>
      </w:pPr>
    </w:p>
    <w:p w14:paraId="6392AE79" w14:textId="12C56435" w:rsidR="00EC2F43" w:rsidRPr="003139F5" w:rsidRDefault="00D159C7" w:rsidP="005A25ED">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w:t>
      </w:r>
      <w:r w:rsidR="005A25ED" w:rsidRPr="003139F5">
        <w:rPr>
          <w:rFonts w:ascii="Times New Roman" w:hAnsi="Times New Roman" w:cs="Times New Roman"/>
          <w:bCs/>
          <w:sz w:val="24"/>
          <w:szCs w:val="24"/>
        </w:rPr>
        <w:t xml:space="preserve"> odseku 2 sa normuje pravidlo pre riešenie kolízie doterajšej úpravy </w:t>
      </w:r>
      <w:r w:rsidR="00120A7A" w:rsidRPr="003139F5">
        <w:rPr>
          <w:rFonts w:ascii="Times New Roman" w:hAnsi="Times New Roman" w:cs="Times New Roman"/>
          <w:bCs/>
          <w:sz w:val="24"/>
          <w:szCs w:val="24"/>
        </w:rPr>
        <w:t xml:space="preserve">pri premene </w:t>
      </w:r>
      <w:r w:rsidR="005A25ED" w:rsidRPr="003139F5">
        <w:rPr>
          <w:rFonts w:ascii="Times New Roman" w:hAnsi="Times New Roman" w:cs="Times New Roman"/>
          <w:bCs/>
          <w:sz w:val="24"/>
          <w:szCs w:val="24"/>
        </w:rPr>
        <w:t xml:space="preserve">alternatívnych trestov </w:t>
      </w:r>
      <w:r w:rsidR="00120A7A" w:rsidRPr="003139F5">
        <w:rPr>
          <w:rFonts w:ascii="Times New Roman" w:hAnsi="Times New Roman" w:cs="Times New Roman"/>
          <w:bCs/>
          <w:sz w:val="24"/>
          <w:szCs w:val="24"/>
        </w:rPr>
        <w:t>na trest odňatia slobody.</w:t>
      </w:r>
    </w:p>
    <w:p w14:paraId="7DB40D70" w14:textId="77777777" w:rsidR="00EC2F43" w:rsidRPr="003139F5" w:rsidRDefault="00EC2F43" w:rsidP="005A25ED">
      <w:pPr>
        <w:spacing w:after="0" w:line="240" w:lineRule="auto"/>
        <w:ind w:firstLine="708"/>
        <w:jc w:val="both"/>
        <w:rPr>
          <w:rFonts w:ascii="Times New Roman" w:hAnsi="Times New Roman" w:cs="Times New Roman"/>
          <w:bCs/>
          <w:sz w:val="24"/>
          <w:szCs w:val="24"/>
        </w:rPr>
      </w:pPr>
    </w:p>
    <w:p w14:paraId="234A66B6" w14:textId="77777777" w:rsidR="00EC2F43" w:rsidRPr="003139F5" w:rsidRDefault="00EC2F43" w:rsidP="005A25ED">
      <w:pPr>
        <w:spacing w:after="0" w:line="240" w:lineRule="auto"/>
        <w:ind w:firstLine="708"/>
        <w:jc w:val="both"/>
        <w:rPr>
          <w:rFonts w:ascii="Times New Roman" w:hAnsi="Times New Roman" w:cs="Times New Roman"/>
          <w:bCs/>
          <w:sz w:val="24"/>
          <w:szCs w:val="24"/>
        </w:rPr>
      </w:pPr>
    </w:p>
    <w:p w14:paraId="4D553821" w14:textId="0CAC2585" w:rsidR="0065787B" w:rsidRPr="003139F5" w:rsidRDefault="0065787B" w:rsidP="005A25ED">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w:t>
      </w:r>
      <w:r w:rsidR="00C42C36" w:rsidRPr="003139F5">
        <w:rPr>
          <w:rFonts w:ascii="Times New Roman" w:hAnsi="Times New Roman" w:cs="Times New Roman"/>
          <w:sz w:val="24"/>
          <w:szCs w:val="24"/>
        </w:rPr>
        <w:t>3</w:t>
      </w:r>
      <w:r w:rsidRPr="003139F5">
        <w:rPr>
          <w:rFonts w:ascii="Times New Roman" w:hAnsi="Times New Roman" w:cs="Times New Roman"/>
          <w:sz w:val="24"/>
          <w:szCs w:val="24"/>
        </w:rPr>
        <w:t xml:space="preserve"> sa upravuje prechodné ustanovenie k rozhodnutiam o osvedčení alebo neosvedčení pri podmienečnom odložení výkonu trestu a pri podmienečnom prepustení, v ktorých skúšobná doba uplynula do </w:t>
      </w:r>
      <w:r w:rsidR="00C42C36" w:rsidRPr="003139F5">
        <w:rPr>
          <w:rFonts w:ascii="Times New Roman" w:hAnsi="Times New Roman" w:cs="Times New Roman"/>
          <w:sz w:val="24"/>
          <w:szCs w:val="24"/>
        </w:rPr>
        <w:t>31. decembra 2023</w:t>
      </w:r>
      <w:r w:rsidRPr="003139F5">
        <w:rPr>
          <w:rFonts w:ascii="Times New Roman" w:hAnsi="Times New Roman" w:cs="Times New Roman"/>
          <w:sz w:val="24"/>
          <w:szCs w:val="24"/>
        </w:rPr>
        <w:t>. V týchto prípadoch sa o neosvedčení odsúdeného rozhodne podľa doterajších predpisov, a to z dôvodu, aby v týchto veciach nenastala fikcia osvedčenia zo zákona, nakoľko sa skracuje doba na rozhodnutie.</w:t>
      </w:r>
    </w:p>
    <w:p w14:paraId="7F1D103E" w14:textId="77777777" w:rsidR="0065787B" w:rsidRPr="003139F5" w:rsidRDefault="0065787B" w:rsidP="00C42C36">
      <w:pPr>
        <w:spacing w:after="0" w:line="240" w:lineRule="auto"/>
        <w:ind w:firstLine="708"/>
        <w:jc w:val="both"/>
        <w:rPr>
          <w:rFonts w:ascii="Times New Roman" w:hAnsi="Times New Roman" w:cs="Times New Roman"/>
          <w:sz w:val="24"/>
          <w:szCs w:val="24"/>
        </w:rPr>
      </w:pPr>
    </w:p>
    <w:p w14:paraId="5AD57966" w14:textId="5674348D" w:rsidR="000E5A22" w:rsidRPr="003139F5" w:rsidRDefault="000E5A22" w:rsidP="000E5A2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sz w:val="24"/>
          <w:szCs w:val="24"/>
        </w:rPr>
        <w:t xml:space="preserve">V odseku 4 sa normuje pravidlo zohľadňujúce nahradenie doterajšieho trestu povinnej práce novým pomenovaním a obsahom – trest verejnoprospešnej práce. </w:t>
      </w:r>
    </w:p>
    <w:p w14:paraId="113043AE" w14:textId="77777777" w:rsidR="00EC2F43" w:rsidRPr="003139F5" w:rsidRDefault="00EC2F43" w:rsidP="000E5A22">
      <w:pPr>
        <w:spacing w:after="0" w:line="240" w:lineRule="auto"/>
        <w:ind w:firstLine="708"/>
        <w:jc w:val="both"/>
        <w:rPr>
          <w:rFonts w:ascii="Times New Roman" w:hAnsi="Times New Roman" w:cs="Times New Roman"/>
          <w:bCs/>
          <w:sz w:val="24"/>
          <w:szCs w:val="24"/>
        </w:rPr>
      </w:pPr>
    </w:p>
    <w:p w14:paraId="0815EE49" w14:textId="3D09E836" w:rsidR="007B20DD" w:rsidRPr="003139F5" w:rsidRDefault="007B20DD"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w:t>
      </w:r>
      <w:r w:rsidR="00326A5B" w:rsidRPr="003139F5">
        <w:rPr>
          <w:rFonts w:ascii="Times New Roman" w:hAnsi="Times New Roman" w:cs="Times New Roman"/>
          <w:sz w:val="24"/>
          <w:szCs w:val="24"/>
          <w:u w:val="single"/>
        </w:rPr>
        <w:t> </w:t>
      </w:r>
      <w:r w:rsidRPr="003139F5">
        <w:rPr>
          <w:rFonts w:ascii="Times New Roman" w:hAnsi="Times New Roman" w:cs="Times New Roman"/>
          <w:sz w:val="24"/>
          <w:szCs w:val="24"/>
          <w:u w:val="single"/>
        </w:rPr>
        <w:t>bodu</w:t>
      </w:r>
      <w:r w:rsidR="006C740C" w:rsidRPr="003139F5">
        <w:rPr>
          <w:rFonts w:ascii="Times New Roman" w:hAnsi="Times New Roman" w:cs="Times New Roman"/>
          <w:sz w:val="24"/>
          <w:szCs w:val="24"/>
          <w:u w:val="single"/>
        </w:rPr>
        <w:t xml:space="preserve"> </w:t>
      </w:r>
      <w:r w:rsidR="00B1003E" w:rsidRPr="003139F5">
        <w:rPr>
          <w:rFonts w:ascii="Times New Roman" w:hAnsi="Times New Roman" w:cs="Times New Roman"/>
          <w:sz w:val="24"/>
          <w:szCs w:val="24"/>
          <w:u w:val="single"/>
        </w:rPr>
        <w:t>42</w:t>
      </w:r>
      <w:r w:rsidR="00B1003E">
        <w:rPr>
          <w:rFonts w:ascii="Times New Roman" w:hAnsi="Times New Roman" w:cs="Times New Roman"/>
          <w:sz w:val="24"/>
          <w:szCs w:val="24"/>
          <w:u w:val="single"/>
        </w:rPr>
        <w:t>1</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439a)</w:t>
      </w:r>
    </w:p>
    <w:p w14:paraId="60EF9CF2" w14:textId="77777777" w:rsidR="00EC2F43" w:rsidRPr="003139F5" w:rsidRDefault="00EC2F43" w:rsidP="007F37C2">
      <w:pPr>
        <w:spacing w:after="0" w:line="240" w:lineRule="auto"/>
        <w:jc w:val="both"/>
        <w:rPr>
          <w:rFonts w:ascii="Times New Roman" w:hAnsi="Times New Roman" w:cs="Times New Roman"/>
          <w:sz w:val="24"/>
          <w:szCs w:val="24"/>
        </w:rPr>
      </w:pPr>
    </w:p>
    <w:p w14:paraId="32754C8E" w14:textId="788DEA64" w:rsidR="007B20DD" w:rsidRPr="003139F5" w:rsidRDefault="00EC2F43"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Navrhuje sa zrušenie pôvodného </w:t>
      </w:r>
      <w:r w:rsidR="007B20DD" w:rsidRPr="003139F5">
        <w:rPr>
          <w:rFonts w:ascii="Times New Roman" w:hAnsi="Times New Roman" w:cs="Times New Roman"/>
          <w:sz w:val="24"/>
          <w:szCs w:val="24"/>
        </w:rPr>
        <w:t xml:space="preserve">zákona o výkone trestu povinnej práce, ktorého esenciálne časti boli presunuté do </w:t>
      </w:r>
      <w:r w:rsidRPr="003139F5">
        <w:rPr>
          <w:rFonts w:ascii="Times New Roman" w:hAnsi="Times New Roman" w:cs="Times New Roman"/>
          <w:sz w:val="24"/>
          <w:szCs w:val="24"/>
        </w:rPr>
        <w:t xml:space="preserve">Trestného zákona a </w:t>
      </w:r>
      <w:r w:rsidR="007B20DD" w:rsidRPr="003139F5">
        <w:rPr>
          <w:rFonts w:ascii="Times New Roman" w:hAnsi="Times New Roman" w:cs="Times New Roman"/>
          <w:sz w:val="24"/>
          <w:szCs w:val="24"/>
        </w:rPr>
        <w:t>Trestného poriadku a</w:t>
      </w:r>
      <w:r w:rsidRPr="003139F5">
        <w:rPr>
          <w:rFonts w:ascii="Times New Roman" w:hAnsi="Times New Roman" w:cs="Times New Roman"/>
          <w:sz w:val="24"/>
          <w:szCs w:val="24"/>
        </w:rPr>
        <w:t xml:space="preserve"> technické detaily do </w:t>
      </w:r>
      <w:r w:rsidR="007B20DD" w:rsidRPr="003139F5">
        <w:rPr>
          <w:rFonts w:ascii="Times New Roman" w:hAnsi="Times New Roman" w:cs="Times New Roman"/>
          <w:sz w:val="24"/>
          <w:szCs w:val="24"/>
        </w:rPr>
        <w:t>vyhlášky Ministerstva spravodlivosti Slovenskej republiky č. 543/2005 Z. z. o Spravovacom a kancelárskom poriadku pre okresne súdy, krajské súdy, Špeciálny súd a vojenské súdy.</w:t>
      </w:r>
    </w:p>
    <w:p w14:paraId="7766093E" w14:textId="77777777" w:rsidR="00EC2F43" w:rsidRPr="003139F5" w:rsidRDefault="00EC2F43" w:rsidP="007F37C2">
      <w:pPr>
        <w:spacing w:after="0" w:line="240" w:lineRule="auto"/>
        <w:ind w:firstLine="708"/>
        <w:jc w:val="both"/>
        <w:rPr>
          <w:rFonts w:ascii="Times New Roman" w:hAnsi="Times New Roman" w:cs="Times New Roman"/>
          <w:sz w:val="24"/>
          <w:szCs w:val="24"/>
        </w:rPr>
      </w:pPr>
    </w:p>
    <w:p w14:paraId="4E2F7F7F" w14:textId="401E36FC"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42</w:t>
      </w:r>
      <w:r w:rsidR="00B1003E">
        <w:rPr>
          <w:rFonts w:ascii="Times New Roman" w:hAnsi="Times New Roman" w:cs="Times New Roman"/>
          <w:sz w:val="24"/>
          <w:szCs w:val="24"/>
          <w:u w:val="single"/>
        </w:rPr>
        <w:t>2</w:t>
      </w:r>
      <w:r w:rsidR="00B1003E"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(Prílohy č. 1 a 2)</w:t>
      </w:r>
    </w:p>
    <w:p w14:paraId="37D1E384" w14:textId="77777777" w:rsidR="0033767C" w:rsidRPr="003139F5" w:rsidRDefault="0033767C" w:rsidP="007F37C2">
      <w:pPr>
        <w:spacing w:after="0" w:line="240" w:lineRule="auto"/>
        <w:jc w:val="both"/>
        <w:rPr>
          <w:rFonts w:ascii="Times New Roman" w:hAnsi="Times New Roman" w:cs="Times New Roman"/>
          <w:bCs/>
          <w:sz w:val="24"/>
          <w:szCs w:val="24"/>
        </w:rPr>
      </w:pPr>
    </w:p>
    <w:p w14:paraId="0F3B1457" w14:textId="3CDB6430"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Ustanovujú sa prílohy č. 1 a č. 2, ktoré upravujú nepatrné množstvo omamných a psychotropných látok a nepatrné množstvo rastlín a húb obsahujúcich omamné alebo psychotropné látky.</w:t>
      </w:r>
    </w:p>
    <w:p w14:paraId="2DC6B899" w14:textId="77777777" w:rsidR="0033767C" w:rsidRPr="003139F5" w:rsidRDefault="0033767C" w:rsidP="007F37C2">
      <w:pPr>
        <w:spacing w:after="0" w:line="240" w:lineRule="auto"/>
        <w:jc w:val="both"/>
        <w:rPr>
          <w:rFonts w:ascii="Times New Roman" w:hAnsi="Times New Roman" w:cs="Times New Roman"/>
          <w:bCs/>
          <w:sz w:val="24"/>
          <w:szCs w:val="24"/>
        </w:rPr>
      </w:pPr>
    </w:p>
    <w:p w14:paraId="71BE5077" w14:textId="6E326458" w:rsidR="00E22A1C" w:rsidRPr="003139F5" w:rsidRDefault="00E22A1C"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K</w:t>
      </w:r>
      <w:r w:rsidR="00E958A0" w:rsidRPr="003139F5">
        <w:rPr>
          <w:rFonts w:ascii="Times New Roman" w:hAnsi="Times New Roman" w:cs="Times New Roman"/>
          <w:bCs/>
          <w:sz w:val="24"/>
          <w:szCs w:val="24"/>
          <w:u w:val="single"/>
        </w:rPr>
        <w:t xml:space="preserve"> bodom </w:t>
      </w:r>
      <w:r w:rsidR="00B1003E" w:rsidRPr="003139F5">
        <w:rPr>
          <w:rFonts w:ascii="Times New Roman" w:hAnsi="Times New Roman" w:cs="Times New Roman"/>
          <w:bCs/>
          <w:sz w:val="24"/>
          <w:szCs w:val="24"/>
          <w:u w:val="single"/>
        </w:rPr>
        <w:t>42</w:t>
      </w:r>
      <w:r w:rsidR="00B1003E">
        <w:rPr>
          <w:rFonts w:ascii="Times New Roman" w:hAnsi="Times New Roman" w:cs="Times New Roman"/>
          <w:bCs/>
          <w:sz w:val="24"/>
          <w:szCs w:val="24"/>
          <w:u w:val="single"/>
        </w:rPr>
        <w:t>3</w:t>
      </w:r>
      <w:r w:rsidR="00B1003E" w:rsidRPr="003139F5">
        <w:rPr>
          <w:rFonts w:ascii="Times New Roman" w:hAnsi="Times New Roman" w:cs="Times New Roman"/>
          <w:bCs/>
          <w:sz w:val="24"/>
          <w:szCs w:val="24"/>
          <w:u w:val="single"/>
        </w:rPr>
        <w:t xml:space="preserve"> </w:t>
      </w:r>
      <w:r w:rsidR="00E958A0" w:rsidRPr="003139F5">
        <w:rPr>
          <w:rFonts w:ascii="Times New Roman" w:hAnsi="Times New Roman" w:cs="Times New Roman"/>
          <w:bCs/>
          <w:sz w:val="24"/>
          <w:szCs w:val="24"/>
          <w:u w:val="single"/>
        </w:rPr>
        <w:t xml:space="preserve">až </w:t>
      </w:r>
      <w:r w:rsidR="00B1003E" w:rsidRPr="003139F5">
        <w:rPr>
          <w:rFonts w:ascii="Times New Roman" w:hAnsi="Times New Roman" w:cs="Times New Roman"/>
          <w:bCs/>
          <w:sz w:val="24"/>
          <w:szCs w:val="24"/>
          <w:u w:val="single"/>
        </w:rPr>
        <w:t>4</w:t>
      </w:r>
      <w:r w:rsidR="00B1003E">
        <w:rPr>
          <w:rFonts w:ascii="Times New Roman" w:hAnsi="Times New Roman" w:cs="Times New Roman"/>
          <w:bCs/>
          <w:sz w:val="24"/>
          <w:szCs w:val="24"/>
          <w:u w:val="single"/>
        </w:rPr>
        <w:t>27</w:t>
      </w:r>
      <w:r w:rsidR="00B1003E" w:rsidRPr="003139F5">
        <w:rPr>
          <w:rFonts w:ascii="Times New Roman" w:hAnsi="Times New Roman" w:cs="Times New Roman"/>
          <w:bCs/>
          <w:sz w:val="24"/>
          <w:szCs w:val="24"/>
          <w:u w:val="single"/>
        </w:rPr>
        <w:t xml:space="preserve"> </w:t>
      </w:r>
      <w:r w:rsidRPr="003139F5">
        <w:rPr>
          <w:rFonts w:ascii="Times New Roman" w:hAnsi="Times New Roman" w:cs="Times New Roman"/>
          <w:bCs/>
          <w:sz w:val="24"/>
          <w:szCs w:val="24"/>
          <w:u w:val="single"/>
        </w:rPr>
        <w:t>(Príloha č. 3)</w:t>
      </w:r>
    </w:p>
    <w:p w14:paraId="71674886" w14:textId="77777777" w:rsidR="0033767C" w:rsidRPr="003139F5" w:rsidRDefault="0033767C" w:rsidP="007F37C2">
      <w:pPr>
        <w:spacing w:after="0" w:line="240" w:lineRule="auto"/>
        <w:jc w:val="both"/>
        <w:rPr>
          <w:rFonts w:ascii="Times New Roman" w:hAnsi="Times New Roman" w:cs="Times New Roman"/>
          <w:bCs/>
          <w:sz w:val="24"/>
          <w:szCs w:val="24"/>
        </w:rPr>
      </w:pPr>
    </w:p>
    <w:p w14:paraId="5A26449E" w14:textId="0569CE1A" w:rsidR="00C37BCB" w:rsidRPr="003139F5" w:rsidRDefault="00E22A1C" w:rsidP="007F37C2">
      <w:pPr>
        <w:spacing w:after="0" w:line="240" w:lineRule="auto"/>
        <w:ind w:firstLine="708"/>
        <w:jc w:val="both"/>
        <w:rPr>
          <w:rFonts w:ascii="Times New Roman" w:hAnsi="Times New Roman" w:cs="Times New Roman"/>
          <w:sz w:val="24"/>
          <w:szCs w:val="24"/>
          <w:u w:val="single"/>
        </w:rPr>
      </w:pPr>
      <w:r w:rsidRPr="003139F5">
        <w:rPr>
          <w:rFonts w:ascii="Times New Roman" w:hAnsi="Times New Roman" w:cs="Times New Roman"/>
          <w:bCs/>
          <w:sz w:val="24"/>
          <w:szCs w:val="24"/>
        </w:rPr>
        <w:t>Ide o legislatívno-technickú úpravu preberaných právne záväzných aktov Európskej únie.</w:t>
      </w:r>
      <w:r w:rsidR="00C37BCB" w:rsidRPr="003139F5">
        <w:rPr>
          <w:rFonts w:ascii="Times New Roman" w:hAnsi="Times New Roman" w:cs="Times New Roman"/>
          <w:sz w:val="24"/>
          <w:szCs w:val="24"/>
          <w:u w:val="single"/>
        </w:rPr>
        <w:t xml:space="preserve"> </w:t>
      </w:r>
    </w:p>
    <w:p w14:paraId="47146C86" w14:textId="77777777" w:rsidR="0033767C" w:rsidRPr="003139F5" w:rsidRDefault="0033767C" w:rsidP="007F37C2">
      <w:pPr>
        <w:spacing w:after="0" w:line="240" w:lineRule="auto"/>
        <w:ind w:firstLine="708"/>
        <w:jc w:val="both"/>
        <w:rPr>
          <w:rFonts w:ascii="Times New Roman" w:hAnsi="Times New Roman" w:cs="Times New Roman"/>
          <w:sz w:val="24"/>
          <w:szCs w:val="24"/>
          <w:u w:val="single"/>
        </w:rPr>
      </w:pPr>
    </w:p>
    <w:p w14:paraId="1BF530CE" w14:textId="1E406C32" w:rsidR="00C37BCB" w:rsidRPr="003139F5" w:rsidRDefault="00C37BCB"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w:t>
      </w:r>
      <w:r w:rsidR="00B1003E">
        <w:rPr>
          <w:rFonts w:ascii="Times New Roman" w:hAnsi="Times New Roman" w:cs="Times New Roman"/>
          <w:sz w:val="24"/>
          <w:szCs w:val="24"/>
          <w:u w:val="single"/>
        </w:rPr>
        <w:t>28</w:t>
      </w:r>
    </w:p>
    <w:p w14:paraId="580459C0" w14:textId="77777777" w:rsidR="0033767C" w:rsidRPr="003139F5" w:rsidRDefault="0033767C" w:rsidP="007F37C2">
      <w:pPr>
        <w:spacing w:after="0" w:line="240" w:lineRule="auto"/>
        <w:jc w:val="both"/>
        <w:rPr>
          <w:rFonts w:ascii="Times New Roman" w:hAnsi="Times New Roman" w:cs="Times New Roman"/>
          <w:sz w:val="24"/>
          <w:szCs w:val="24"/>
        </w:rPr>
      </w:pPr>
    </w:p>
    <w:p w14:paraId="7ADC3DED" w14:textId="77777777" w:rsidR="00393A9D" w:rsidRPr="003139F5" w:rsidRDefault="00C37BC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Zastarané slovné spojenie „vzdušný dopravný prostriedok“ nie je odborným termínom civilného letectva, nemá žiadnu definíciu v legislatíve, používa sa len v Trestnom zákone. </w:t>
      </w:r>
    </w:p>
    <w:p w14:paraId="18046C25" w14:textId="77777777" w:rsidR="00393A9D" w:rsidRPr="003139F5" w:rsidRDefault="00393A9D" w:rsidP="007F37C2">
      <w:pPr>
        <w:spacing w:after="0" w:line="240" w:lineRule="auto"/>
        <w:ind w:firstLine="708"/>
        <w:jc w:val="both"/>
        <w:rPr>
          <w:rFonts w:ascii="Times New Roman" w:hAnsi="Times New Roman" w:cs="Times New Roman"/>
          <w:sz w:val="24"/>
          <w:szCs w:val="24"/>
        </w:rPr>
      </w:pPr>
    </w:p>
    <w:p w14:paraId="0B15D779" w14:textId="77777777" w:rsidR="00393A9D" w:rsidRPr="003139F5" w:rsidRDefault="00C37BC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Vzhľadom na opisný charakter slovného spojenia „vzdušný dopravný prostriedok“ sa možno domnievať, že ide o zariadenie schopné pohybu vo vzdušnom priestore, ktoré je možné ovládať a ktoré slúži na </w:t>
      </w:r>
      <w:r w:rsidR="00393A9D" w:rsidRPr="003139F5">
        <w:rPr>
          <w:rFonts w:ascii="Times New Roman" w:hAnsi="Times New Roman" w:cs="Times New Roman"/>
          <w:sz w:val="24"/>
          <w:szCs w:val="24"/>
        </w:rPr>
        <w:t xml:space="preserve">prepravu osôb, nákladu, pošty. </w:t>
      </w:r>
    </w:p>
    <w:p w14:paraId="47B81E00" w14:textId="77777777" w:rsidR="00393A9D" w:rsidRPr="003139F5" w:rsidRDefault="00393A9D" w:rsidP="007F37C2">
      <w:pPr>
        <w:spacing w:after="0" w:line="240" w:lineRule="auto"/>
        <w:ind w:firstLine="708"/>
        <w:jc w:val="both"/>
        <w:rPr>
          <w:rFonts w:ascii="Times New Roman" w:hAnsi="Times New Roman" w:cs="Times New Roman"/>
          <w:sz w:val="24"/>
          <w:szCs w:val="24"/>
        </w:rPr>
      </w:pPr>
    </w:p>
    <w:p w14:paraId="17D21B03" w14:textId="47AD9135" w:rsidR="00E22A1C" w:rsidRPr="003139F5" w:rsidRDefault="00C37BCB"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Pri súčasnom technologickom pokroku je doterajšia úprava nedostatočná, keďže slovné spojenie „vzdušný dopravný prostriedok“ pri logickom výklade nezahŕňa bezpilotné lietadlá, ani bezpilotné letecké systémy. Navrhovaný pojem „lietadlo“ je legálne definovaný v európskej aj vnútroštátnej legislatíve a zahŕňa všetky zariadenia schopné pohybu v atmosfére v dôsledku iných reakcií vzduchu, ako sú reakcie vzduchu voči zemskému povrchu (napr. dopravné letúne, </w:t>
      </w:r>
      <w:r w:rsidRPr="003139F5">
        <w:rPr>
          <w:rFonts w:ascii="Times New Roman" w:hAnsi="Times New Roman" w:cs="Times New Roman"/>
          <w:sz w:val="24"/>
          <w:szCs w:val="24"/>
        </w:rPr>
        <w:lastRenderedPageBreak/>
        <w:t xml:space="preserve">vrtuľníky, ultraľahké lietadlá, </w:t>
      </w:r>
      <w:proofErr w:type="spellStart"/>
      <w:r w:rsidRPr="003139F5">
        <w:rPr>
          <w:rFonts w:ascii="Times New Roman" w:hAnsi="Times New Roman" w:cs="Times New Roman"/>
          <w:sz w:val="24"/>
          <w:szCs w:val="24"/>
        </w:rPr>
        <w:t>vírniky</w:t>
      </w:r>
      <w:proofErr w:type="spellEnd"/>
      <w:r w:rsidRPr="003139F5">
        <w:rPr>
          <w:rFonts w:ascii="Times New Roman" w:hAnsi="Times New Roman" w:cs="Times New Roman"/>
          <w:sz w:val="24"/>
          <w:szCs w:val="24"/>
        </w:rPr>
        <w:t>, klzáky, padáky, balóny, vzducholode, bezpilotné lietadlá).</w:t>
      </w:r>
    </w:p>
    <w:p w14:paraId="68A88534" w14:textId="77777777" w:rsidR="00393A9D" w:rsidRPr="003139F5" w:rsidRDefault="00393A9D" w:rsidP="007F37C2">
      <w:pPr>
        <w:spacing w:after="0" w:line="240" w:lineRule="auto"/>
        <w:ind w:firstLine="708"/>
        <w:jc w:val="both"/>
        <w:rPr>
          <w:rFonts w:ascii="Times New Roman" w:hAnsi="Times New Roman" w:cs="Times New Roman"/>
          <w:sz w:val="24"/>
          <w:szCs w:val="24"/>
        </w:rPr>
      </w:pPr>
    </w:p>
    <w:p w14:paraId="688801FA" w14:textId="2883871E"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w:t>
      </w:r>
      <w:r w:rsidR="00B1003E">
        <w:rPr>
          <w:rFonts w:ascii="Times New Roman" w:hAnsi="Times New Roman" w:cs="Times New Roman"/>
          <w:sz w:val="24"/>
          <w:szCs w:val="24"/>
          <w:u w:val="single"/>
        </w:rPr>
        <w:t>29</w:t>
      </w:r>
    </w:p>
    <w:p w14:paraId="231B9649" w14:textId="77777777" w:rsidR="00A340CE" w:rsidRPr="003139F5" w:rsidRDefault="00A340CE" w:rsidP="007F37C2">
      <w:pPr>
        <w:spacing w:after="0" w:line="240" w:lineRule="auto"/>
        <w:jc w:val="both"/>
        <w:rPr>
          <w:rFonts w:ascii="Times New Roman" w:hAnsi="Times New Roman" w:cs="Times New Roman"/>
          <w:bCs/>
          <w:sz w:val="24"/>
          <w:szCs w:val="24"/>
        </w:rPr>
      </w:pPr>
    </w:p>
    <w:p w14:paraId="44C0D2C0" w14:textId="6BD9F1BB"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Dňa 1. januára 2006 nadobudol účinnosť zákon č. 569/2005 Z. z. o alternatívnej službe v čase vojny a vojnového stavu, na základe ktorého došlo k zrušeniu zákona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Do 1. januára 2006 bola civilná služba definovaná ako iná služba, ktorú bol občan Slovenskej republiky povinný vykonať, ak odoprel vykonať povinnú vojenskú službu (t. j. základnú službu, náhradnú službu, zdokonaľovaciu službu a mimoriadnu službu) s vyhlásením, že je to v rozpore s jeho svedomím alebo náboženským vyznaním. Od 1. januára 2006 je však alternatívna služba definovaná ako iná služba namiesto mimoriadnej služby, ktorú je registrovaný občan alebo vojak v zálohe povinný vykonať v čase vojny a vojnového stavu, ak podal písomné vyhlásenie o odopretí výkonu mimoriadnej služby z dôvodu, že jej výkon je v rozpore s jeho svedomím alebo náboženským vyznaním.</w:t>
      </w:r>
    </w:p>
    <w:p w14:paraId="194543ED" w14:textId="77777777" w:rsidR="005F4C98" w:rsidRPr="003139F5" w:rsidRDefault="005F4C98" w:rsidP="007F37C2">
      <w:pPr>
        <w:spacing w:after="0" w:line="240" w:lineRule="auto"/>
        <w:ind w:firstLine="708"/>
        <w:jc w:val="both"/>
        <w:rPr>
          <w:rFonts w:ascii="Times New Roman" w:hAnsi="Times New Roman" w:cs="Times New Roman"/>
          <w:bCs/>
          <w:sz w:val="24"/>
          <w:szCs w:val="24"/>
        </w:rPr>
      </w:pPr>
    </w:p>
    <w:p w14:paraId="3461DE0D" w14:textId="78380C85"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Vzhľadom na nahradenie právneho inštitútu civilnej služby právnym inštitútom alternatívnej služby navrhujeme vykonať primeranú úpravu použitej právnej terminológie v rámci celej desiatej hlavy osobitnej časti Trestného zákona.</w:t>
      </w:r>
    </w:p>
    <w:p w14:paraId="5BFF561D" w14:textId="77777777" w:rsidR="005F4C98" w:rsidRPr="003139F5" w:rsidRDefault="005F4C98" w:rsidP="007F37C2">
      <w:pPr>
        <w:spacing w:after="0" w:line="240" w:lineRule="auto"/>
        <w:jc w:val="both"/>
        <w:rPr>
          <w:rFonts w:ascii="Times New Roman" w:hAnsi="Times New Roman" w:cs="Times New Roman"/>
          <w:bCs/>
          <w:sz w:val="24"/>
          <w:szCs w:val="24"/>
        </w:rPr>
      </w:pPr>
    </w:p>
    <w:p w14:paraId="29906B72" w14:textId="58E35247"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43</w:t>
      </w:r>
      <w:r w:rsidR="00B1003E">
        <w:rPr>
          <w:rFonts w:ascii="Times New Roman" w:hAnsi="Times New Roman" w:cs="Times New Roman"/>
          <w:sz w:val="24"/>
          <w:szCs w:val="24"/>
          <w:u w:val="single"/>
        </w:rPr>
        <w:t>0</w:t>
      </w:r>
    </w:p>
    <w:p w14:paraId="1F7FF089" w14:textId="77777777" w:rsidR="005F4C98" w:rsidRPr="003139F5" w:rsidRDefault="005F4C98" w:rsidP="007F37C2">
      <w:pPr>
        <w:spacing w:after="0" w:line="240" w:lineRule="auto"/>
        <w:jc w:val="both"/>
        <w:rPr>
          <w:rFonts w:ascii="Times New Roman" w:hAnsi="Times New Roman" w:cs="Times New Roman"/>
          <w:bCs/>
          <w:sz w:val="24"/>
          <w:szCs w:val="24"/>
        </w:rPr>
      </w:pPr>
    </w:p>
    <w:p w14:paraId="2476BC46" w14:textId="32078FCE"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Navrhujeme slová „služobný orgán“ vo všetkých tvaroch v celom texte Trestného zákona nahradiť slovami „služobný úrad“ v príslušnom tvare. V súlade so znením zákona č. 281/2015 Z. z. o štátnej službe profesionálnych vojakov a o zmene a doplnení niektorých zákonov v znení neskorších predpisov navrhujeme použiť v Trestnom zákone pojem „služobný úrad“, ktorý v mene štátu koná a rozhoduje vo veciach týkajúcich sa služobného pomeru profesionálneho vojaka a v právnych vzťahoch s ním súvisiacich. Týmto pojmom sa nahradil doterajší pojem „služobný orgán“, používaný do 1. septembra 2005 zákonom č. 370/1997 Z. z. o vojenskej službe v znení neskorších predpisov. Zároveň tento pojem používa aj platný zákon č. 73/1998 Z. z. o štátnej službe príslušníkov Policajného zboru, Slovenskej informačnej služby, Zboru väzenskej a justičnej stráže Slovenskej republiky a Železničnej polície v znení neskorších predpisov.</w:t>
      </w:r>
    </w:p>
    <w:p w14:paraId="6724B111" w14:textId="77777777" w:rsidR="00BE3BBC" w:rsidRPr="003139F5" w:rsidRDefault="00BE3BBC" w:rsidP="007F37C2">
      <w:pPr>
        <w:spacing w:after="0" w:line="240" w:lineRule="auto"/>
        <w:ind w:firstLine="708"/>
        <w:jc w:val="both"/>
        <w:rPr>
          <w:rFonts w:ascii="Times New Roman" w:hAnsi="Times New Roman" w:cs="Times New Roman"/>
          <w:bCs/>
          <w:sz w:val="24"/>
          <w:szCs w:val="24"/>
        </w:rPr>
      </w:pPr>
    </w:p>
    <w:p w14:paraId="7A218452" w14:textId="23D85978" w:rsidR="00970491" w:rsidRPr="003139F5" w:rsidRDefault="00970491"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1003E" w:rsidRPr="003139F5">
        <w:rPr>
          <w:rFonts w:ascii="Times New Roman" w:hAnsi="Times New Roman" w:cs="Times New Roman"/>
          <w:sz w:val="24"/>
          <w:szCs w:val="24"/>
          <w:u w:val="single"/>
        </w:rPr>
        <w:t>43</w:t>
      </w:r>
      <w:r w:rsidR="00B1003E">
        <w:rPr>
          <w:rFonts w:ascii="Times New Roman" w:hAnsi="Times New Roman" w:cs="Times New Roman"/>
          <w:sz w:val="24"/>
          <w:szCs w:val="24"/>
          <w:u w:val="single"/>
        </w:rPr>
        <w:t>1</w:t>
      </w:r>
    </w:p>
    <w:p w14:paraId="18C9E30B" w14:textId="77777777" w:rsidR="00BE3BBC" w:rsidRPr="003139F5" w:rsidRDefault="00BE3BBC" w:rsidP="007F37C2">
      <w:pPr>
        <w:spacing w:after="0" w:line="240" w:lineRule="auto"/>
        <w:jc w:val="both"/>
        <w:rPr>
          <w:rFonts w:ascii="Times New Roman" w:hAnsi="Times New Roman" w:cs="Times New Roman"/>
          <w:bCs/>
          <w:sz w:val="24"/>
          <w:szCs w:val="24"/>
        </w:rPr>
      </w:pPr>
    </w:p>
    <w:p w14:paraId="72DE3526" w14:textId="7833D363" w:rsidR="00970491" w:rsidRPr="003139F5" w:rsidRDefault="00970491"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oblasti autorského práva bol pojem ,,obrazovo-zvukový záznam" rekodifikáciou (zákonom č. 185/2015 Z. z. s účinnosťou od 1. 1. 2016) nahradený pojmom „audiovizuálny záznam“.  Navrhovanou zmenou sa zabezpečuje súlad terminológie oboch zákonov</w:t>
      </w:r>
      <w:r w:rsidR="00DD2E52" w:rsidRPr="003139F5">
        <w:rPr>
          <w:rFonts w:ascii="Times New Roman" w:hAnsi="Times New Roman" w:cs="Times New Roman"/>
          <w:bCs/>
          <w:sz w:val="24"/>
          <w:szCs w:val="24"/>
        </w:rPr>
        <w:t xml:space="preserve"> a zjednotenie tejto terminológie v rámci Trestného zákona</w:t>
      </w:r>
      <w:r w:rsidRPr="003139F5">
        <w:rPr>
          <w:rFonts w:ascii="Times New Roman" w:hAnsi="Times New Roman" w:cs="Times New Roman"/>
          <w:bCs/>
          <w:sz w:val="24"/>
          <w:szCs w:val="24"/>
        </w:rPr>
        <w:t>.</w:t>
      </w:r>
    </w:p>
    <w:p w14:paraId="774176F2" w14:textId="77777777" w:rsidR="003A1F45" w:rsidRPr="003139F5" w:rsidRDefault="003A1F45" w:rsidP="007F37C2">
      <w:pPr>
        <w:spacing w:after="0" w:line="240" w:lineRule="auto"/>
        <w:ind w:firstLine="708"/>
        <w:jc w:val="both"/>
        <w:rPr>
          <w:rFonts w:ascii="Times New Roman" w:hAnsi="Times New Roman" w:cs="Times New Roman"/>
          <w:bCs/>
          <w:sz w:val="24"/>
          <w:szCs w:val="24"/>
        </w:rPr>
      </w:pPr>
    </w:p>
    <w:p w14:paraId="58A64D5D" w14:textId="3DED04BF" w:rsidR="00B40873" w:rsidRPr="003139F5" w:rsidRDefault="00B40873"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B1003E" w:rsidRPr="003139F5">
        <w:rPr>
          <w:rFonts w:ascii="Times New Roman" w:hAnsi="Times New Roman" w:cs="Times New Roman"/>
          <w:bCs/>
          <w:sz w:val="24"/>
          <w:szCs w:val="24"/>
          <w:u w:val="single"/>
        </w:rPr>
        <w:t>43</w:t>
      </w:r>
      <w:r w:rsidR="00B1003E">
        <w:rPr>
          <w:rFonts w:ascii="Times New Roman" w:hAnsi="Times New Roman" w:cs="Times New Roman"/>
          <w:bCs/>
          <w:sz w:val="24"/>
          <w:szCs w:val="24"/>
          <w:u w:val="single"/>
        </w:rPr>
        <w:t>2</w:t>
      </w:r>
      <w:r w:rsidR="00B1003E" w:rsidRPr="003139F5">
        <w:rPr>
          <w:rFonts w:ascii="Times New Roman" w:hAnsi="Times New Roman" w:cs="Times New Roman"/>
          <w:bCs/>
          <w:sz w:val="24"/>
          <w:szCs w:val="24"/>
          <w:u w:val="single"/>
        </w:rPr>
        <w:t xml:space="preserve"> </w:t>
      </w:r>
    </w:p>
    <w:p w14:paraId="3560F9DC" w14:textId="77777777" w:rsidR="003A1F45" w:rsidRPr="003139F5" w:rsidRDefault="003A1F45" w:rsidP="007F37C2">
      <w:pPr>
        <w:spacing w:after="0" w:line="240" w:lineRule="auto"/>
        <w:jc w:val="both"/>
        <w:rPr>
          <w:rFonts w:ascii="Times New Roman" w:hAnsi="Times New Roman" w:cs="Times New Roman"/>
          <w:bCs/>
          <w:sz w:val="24"/>
          <w:szCs w:val="24"/>
        </w:rPr>
      </w:pPr>
    </w:p>
    <w:p w14:paraId="44E9429C" w14:textId="68DB5751" w:rsidR="00B40873" w:rsidRPr="003139F5" w:rsidRDefault="003A1F45"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lastRenderedPageBreak/>
        <w:t>Ide o zohľadnenie novej terminológie vo väzbe na premenovanie trestu povinnej práce na trest verejnoprospešnej</w:t>
      </w:r>
      <w:r w:rsidR="00B40873" w:rsidRPr="003139F5">
        <w:rPr>
          <w:rFonts w:ascii="Times New Roman" w:hAnsi="Times New Roman" w:cs="Times New Roman"/>
          <w:bCs/>
          <w:sz w:val="24"/>
          <w:szCs w:val="24"/>
        </w:rPr>
        <w:t xml:space="preserve"> prác</w:t>
      </w:r>
      <w:r w:rsidRPr="003139F5">
        <w:rPr>
          <w:rFonts w:ascii="Times New Roman" w:hAnsi="Times New Roman" w:cs="Times New Roman"/>
          <w:bCs/>
          <w:sz w:val="24"/>
          <w:szCs w:val="24"/>
        </w:rPr>
        <w:t>e.</w:t>
      </w:r>
    </w:p>
    <w:p w14:paraId="7ABFF7B0" w14:textId="0EBC4B81" w:rsidR="0034502B" w:rsidRPr="003139F5" w:rsidRDefault="0034502B" w:rsidP="007F37C2">
      <w:pPr>
        <w:spacing w:after="0" w:line="240" w:lineRule="auto"/>
        <w:rPr>
          <w:rFonts w:ascii="Times New Roman" w:hAnsi="Times New Roman" w:cs="Times New Roman"/>
        </w:rPr>
      </w:pPr>
    </w:p>
    <w:p w14:paraId="56E0D4A3" w14:textId="4A6F0959" w:rsidR="00EF5F8E" w:rsidRPr="003139F5" w:rsidRDefault="00EF5F8E"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58740F" w:rsidRPr="003139F5">
        <w:rPr>
          <w:rFonts w:ascii="Times New Roman" w:hAnsi="Times New Roman" w:cs="Times New Roman"/>
          <w:b/>
          <w:bCs/>
          <w:color w:val="000000"/>
          <w:sz w:val="24"/>
          <w:szCs w:val="24"/>
        </w:rPr>
        <w:t>II</w:t>
      </w:r>
    </w:p>
    <w:p w14:paraId="20C67267" w14:textId="7FCAA919" w:rsidR="009C5D15" w:rsidRPr="003139F5" w:rsidRDefault="009C5D15"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(zákon č. 301/2005 Z. z. Trestný poriadok)</w:t>
      </w:r>
    </w:p>
    <w:p w14:paraId="4DE8D2C1" w14:textId="32173E80" w:rsidR="009C5D15" w:rsidRPr="003139F5" w:rsidRDefault="009C5D15"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470FA91E" w14:textId="0BAE60AA"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1 (§ 2 ods. 21) </w:t>
      </w:r>
    </w:p>
    <w:p w14:paraId="28F3ABEB" w14:textId="77777777" w:rsidR="007F37C2" w:rsidRPr="003139F5" w:rsidRDefault="007F37C2" w:rsidP="007F37C2">
      <w:pPr>
        <w:spacing w:after="0" w:line="240" w:lineRule="auto"/>
        <w:jc w:val="both"/>
        <w:rPr>
          <w:rFonts w:ascii="Times New Roman" w:hAnsi="Times New Roman"/>
          <w:sz w:val="24"/>
          <w:szCs w:val="24"/>
        </w:rPr>
      </w:pPr>
    </w:p>
    <w:p w14:paraId="74B0D7AD" w14:textId="05901A11"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Doplnenie textácie regulácie zásad trestného konania v súlade s požiadavkou na posilnenie využitia </w:t>
      </w:r>
      <w:proofErr w:type="spellStart"/>
      <w:r w:rsidRPr="003139F5">
        <w:rPr>
          <w:rFonts w:ascii="Times New Roman" w:hAnsi="Times New Roman"/>
          <w:sz w:val="24"/>
          <w:szCs w:val="24"/>
        </w:rPr>
        <w:t>restoratívnych</w:t>
      </w:r>
      <w:proofErr w:type="spellEnd"/>
      <w:r w:rsidRPr="003139F5">
        <w:rPr>
          <w:rFonts w:ascii="Times New Roman" w:hAnsi="Times New Roman"/>
          <w:sz w:val="24"/>
          <w:szCs w:val="24"/>
        </w:rPr>
        <w:t xml:space="preserve"> nástrojov v trestnej politike v zmysle aktov EÚ a Rady Európy. V podmienkach Slovenskej republiky je mediácia jediným regulovaným a realizovaným </w:t>
      </w:r>
      <w:proofErr w:type="spellStart"/>
      <w:r w:rsidRPr="003139F5">
        <w:rPr>
          <w:rFonts w:ascii="Times New Roman" w:hAnsi="Times New Roman"/>
          <w:sz w:val="24"/>
          <w:szCs w:val="24"/>
        </w:rPr>
        <w:t>restoratívnym</w:t>
      </w:r>
      <w:proofErr w:type="spellEnd"/>
      <w:r w:rsidRPr="003139F5">
        <w:rPr>
          <w:rFonts w:ascii="Times New Roman" w:hAnsi="Times New Roman"/>
          <w:sz w:val="24"/>
          <w:szCs w:val="24"/>
        </w:rPr>
        <w:t xml:space="preserve"> programom. Iné programy alebo </w:t>
      </w:r>
      <w:proofErr w:type="spellStart"/>
      <w:r w:rsidRPr="003139F5">
        <w:rPr>
          <w:rFonts w:ascii="Times New Roman" w:hAnsi="Times New Roman"/>
          <w:sz w:val="24"/>
          <w:szCs w:val="24"/>
        </w:rPr>
        <w:t>restoratívne</w:t>
      </w:r>
      <w:proofErr w:type="spellEnd"/>
      <w:r w:rsidRPr="003139F5">
        <w:rPr>
          <w:rFonts w:ascii="Times New Roman" w:hAnsi="Times New Roman"/>
          <w:sz w:val="24"/>
          <w:szCs w:val="24"/>
        </w:rPr>
        <w:t xml:space="preserve"> aktivity neboli doposiaľ zadefinované a nedošlo k ich regulácii pre použitie v aplikačnej praxi. Orgány činné v trestnom konaní, resp. súd, prípadne iný oprávnený subjekt by mal v priebehu celého trestného konania overovať možnosť dobrovoľného riešenia následku spôsobeného trestným činom zo strany obvineného a poškodeného, možnosť vytvoriť priestor pre prevzatie zodpovednosti obvinenej/odsúdenej osoby za svoje konanie a na strane poškodenej osoby možnosti zmierniť ujmu, ktorú utrpela a dosiahnuť potencionálnu „kompenzáciu“ vo forme/podobe, ktorá je pre ňu prijateľná a dokáže zmierniť spôsobený sociálny konflikt. Ide o prípravu legislatívneho a materiálneho prostredia pre napĺňanie cieľov definovaných v aktoch EÚ a Rady Európy:</w:t>
      </w:r>
    </w:p>
    <w:p w14:paraId="3F4EF804" w14:textId="77777777" w:rsidR="007F37C2" w:rsidRPr="003139F5" w:rsidRDefault="007F37C2" w:rsidP="007F37C2">
      <w:pPr>
        <w:pStyle w:val="Odsekzoznamu"/>
        <w:numPr>
          <w:ilvl w:val="0"/>
          <w:numId w:val="12"/>
        </w:numPr>
        <w:spacing w:after="0" w:line="240" w:lineRule="auto"/>
        <w:jc w:val="both"/>
        <w:rPr>
          <w:rFonts w:ascii="Times New Roman" w:hAnsi="Times New Roman"/>
          <w:sz w:val="24"/>
          <w:szCs w:val="24"/>
        </w:rPr>
      </w:pPr>
      <w:r w:rsidRPr="003139F5">
        <w:rPr>
          <w:rFonts w:ascii="Times New Roman" w:hAnsi="Times New Roman"/>
          <w:sz w:val="24"/>
          <w:szCs w:val="24"/>
        </w:rPr>
        <w:t>dostupnosť mediácie pre každú poškodenú osobu</w:t>
      </w:r>
    </w:p>
    <w:p w14:paraId="538D8825" w14:textId="77777777" w:rsidR="007F37C2" w:rsidRPr="003139F5" w:rsidRDefault="007F37C2" w:rsidP="007F37C2">
      <w:pPr>
        <w:pStyle w:val="Odsekzoznamu"/>
        <w:numPr>
          <w:ilvl w:val="0"/>
          <w:numId w:val="12"/>
        </w:numPr>
        <w:spacing w:after="0" w:line="240" w:lineRule="auto"/>
        <w:jc w:val="both"/>
        <w:rPr>
          <w:rFonts w:ascii="Times New Roman" w:hAnsi="Times New Roman"/>
          <w:sz w:val="24"/>
          <w:szCs w:val="24"/>
        </w:rPr>
      </w:pPr>
      <w:r w:rsidRPr="003139F5">
        <w:rPr>
          <w:rFonts w:ascii="Times New Roman" w:hAnsi="Times New Roman"/>
          <w:sz w:val="24"/>
          <w:szCs w:val="24"/>
        </w:rPr>
        <w:t>využitie mediácie v trestných veciach všeobecne bez skúmania a aplikovania kritéria závažnosti</w:t>
      </w:r>
    </w:p>
    <w:p w14:paraId="77ACD359" w14:textId="28B94A5B" w:rsidR="007F37C2" w:rsidRPr="003139F5" w:rsidRDefault="007F37C2" w:rsidP="007F37C2">
      <w:pPr>
        <w:pStyle w:val="Odsekzoznamu"/>
        <w:numPr>
          <w:ilvl w:val="0"/>
          <w:numId w:val="12"/>
        </w:numPr>
        <w:spacing w:after="0" w:line="240" w:lineRule="auto"/>
        <w:jc w:val="both"/>
        <w:rPr>
          <w:rFonts w:ascii="Times New Roman" w:hAnsi="Times New Roman"/>
          <w:sz w:val="24"/>
          <w:szCs w:val="24"/>
        </w:rPr>
      </w:pPr>
      <w:r w:rsidRPr="003139F5">
        <w:rPr>
          <w:rFonts w:ascii="Times New Roman" w:hAnsi="Times New Roman"/>
          <w:sz w:val="24"/>
          <w:szCs w:val="24"/>
        </w:rPr>
        <w:t>dostupnosť mediácie vo všetkých fázach trestného konania, tzn. napr. i po odsúdení v období výkonu už uloženej sankcie</w:t>
      </w:r>
    </w:p>
    <w:p w14:paraId="67664CB0" w14:textId="77777777" w:rsidR="007F37C2" w:rsidRPr="003139F5" w:rsidRDefault="007F37C2" w:rsidP="007F37C2">
      <w:pPr>
        <w:spacing w:after="0" w:line="240" w:lineRule="auto"/>
        <w:jc w:val="both"/>
        <w:rPr>
          <w:rFonts w:ascii="Times New Roman" w:hAnsi="Times New Roman"/>
          <w:sz w:val="24"/>
          <w:szCs w:val="24"/>
        </w:rPr>
      </w:pPr>
    </w:p>
    <w:p w14:paraId="3C34EA5A" w14:textId="77777777" w:rsidR="007F37C2" w:rsidRPr="003139F5" w:rsidRDefault="007F37C2" w:rsidP="007F37C2">
      <w:pPr>
        <w:spacing w:after="0" w:line="240" w:lineRule="auto"/>
        <w:jc w:val="both"/>
        <w:rPr>
          <w:rFonts w:ascii="Times New Roman" w:hAnsi="Times New Roman"/>
          <w:sz w:val="20"/>
          <w:szCs w:val="24"/>
        </w:rPr>
      </w:pPr>
      <w:r w:rsidRPr="003139F5">
        <w:rPr>
          <w:rFonts w:ascii="Times New Roman" w:hAnsi="Times New Roman"/>
          <w:sz w:val="20"/>
          <w:szCs w:val="24"/>
        </w:rPr>
        <w:t>Graf: Štruktúra trestných činov prideľovaných na mediáciu – roky 2019 a 2020</w:t>
      </w:r>
    </w:p>
    <w:p w14:paraId="550F639F" w14:textId="77777777" w:rsidR="007F37C2" w:rsidRPr="003139F5" w:rsidRDefault="007F37C2" w:rsidP="007F37C2">
      <w:pPr>
        <w:spacing w:after="0" w:line="240" w:lineRule="auto"/>
        <w:jc w:val="both"/>
        <w:rPr>
          <w:rFonts w:ascii="Times New Roman" w:hAnsi="Times New Roman"/>
          <w:sz w:val="24"/>
          <w:szCs w:val="24"/>
        </w:rPr>
      </w:pPr>
      <w:r w:rsidRPr="003139F5">
        <w:rPr>
          <w:rFonts w:ascii="Arial" w:hAnsi="Arial" w:cs="Arial"/>
          <w:noProof/>
          <w:sz w:val="24"/>
          <w:szCs w:val="24"/>
          <w:lang w:eastAsia="sk-SK"/>
        </w:rPr>
        <w:drawing>
          <wp:inline distT="0" distB="0" distL="0" distR="0" wp14:anchorId="4E6DEEF1" wp14:editId="6A7469A4">
            <wp:extent cx="5698540" cy="3182112"/>
            <wp:effectExtent l="0" t="0" r="0" b="0"/>
            <wp:docPr id="50" name="Graf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9E50BC" w14:textId="77777777" w:rsidR="007F37C2" w:rsidRPr="003139F5" w:rsidRDefault="007F37C2" w:rsidP="007F37C2">
      <w:pPr>
        <w:spacing w:after="0" w:line="240" w:lineRule="auto"/>
        <w:jc w:val="both"/>
        <w:rPr>
          <w:rFonts w:ascii="Times New Roman" w:hAnsi="Times New Roman"/>
          <w:sz w:val="20"/>
          <w:szCs w:val="24"/>
        </w:rPr>
      </w:pPr>
    </w:p>
    <w:p w14:paraId="01D5BB48" w14:textId="77777777" w:rsidR="007F37C2" w:rsidRPr="003139F5" w:rsidRDefault="007F37C2" w:rsidP="007F37C2">
      <w:pPr>
        <w:spacing w:after="0" w:line="240" w:lineRule="auto"/>
        <w:jc w:val="both"/>
        <w:rPr>
          <w:rFonts w:ascii="Times New Roman" w:hAnsi="Times New Roman"/>
          <w:sz w:val="20"/>
          <w:szCs w:val="24"/>
        </w:rPr>
      </w:pPr>
    </w:p>
    <w:p w14:paraId="6F2A6D41" w14:textId="442B8DB2" w:rsidR="007F37C2" w:rsidRPr="003139F5" w:rsidRDefault="007F37C2" w:rsidP="007F37C2">
      <w:pPr>
        <w:spacing w:after="0" w:line="240" w:lineRule="auto"/>
        <w:jc w:val="both"/>
        <w:rPr>
          <w:rFonts w:ascii="Times New Roman" w:hAnsi="Times New Roman"/>
          <w:sz w:val="20"/>
          <w:szCs w:val="24"/>
        </w:rPr>
      </w:pPr>
      <w:r w:rsidRPr="003139F5">
        <w:rPr>
          <w:rFonts w:ascii="Times New Roman" w:hAnsi="Times New Roman"/>
          <w:sz w:val="20"/>
          <w:szCs w:val="24"/>
        </w:rPr>
        <w:t>Graf: Výťažok z mediácie, rok 2019 - 2021</w:t>
      </w:r>
    </w:p>
    <w:p w14:paraId="49AE5C49" w14:textId="77777777"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Arial" w:hAnsi="Arial" w:cs="Arial"/>
          <w:noProof/>
          <w:sz w:val="24"/>
          <w:szCs w:val="24"/>
          <w:lang w:eastAsia="sk-SK"/>
        </w:rPr>
        <w:lastRenderedPageBreak/>
        <w:drawing>
          <wp:inline distT="0" distB="0" distL="0" distR="0" wp14:anchorId="0F05AD78" wp14:editId="67DC95DB">
            <wp:extent cx="5543550" cy="4089400"/>
            <wp:effectExtent l="0" t="0" r="0" b="635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173828" w14:textId="77777777" w:rsidR="007F37C2" w:rsidRPr="003139F5" w:rsidRDefault="007F37C2" w:rsidP="007F37C2">
      <w:pPr>
        <w:spacing w:after="0" w:line="240" w:lineRule="auto"/>
        <w:jc w:val="both"/>
        <w:rPr>
          <w:rFonts w:ascii="Times New Roman" w:hAnsi="Times New Roman" w:cs="Times New Roman"/>
          <w:sz w:val="24"/>
          <w:szCs w:val="24"/>
          <w:u w:val="single"/>
        </w:rPr>
      </w:pPr>
    </w:p>
    <w:p w14:paraId="32D235FE" w14:textId="4B894D0D"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2, </w:t>
      </w:r>
      <w:r w:rsidR="00F72909" w:rsidRPr="003139F5">
        <w:rPr>
          <w:rFonts w:ascii="Times New Roman" w:hAnsi="Times New Roman" w:cs="Times New Roman"/>
          <w:sz w:val="24"/>
          <w:szCs w:val="24"/>
          <w:u w:val="single"/>
        </w:rPr>
        <w:t>21</w:t>
      </w:r>
      <w:r w:rsidRPr="003139F5">
        <w:rPr>
          <w:rFonts w:ascii="Times New Roman" w:hAnsi="Times New Roman" w:cs="Times New Roman"/>
          <w:sz w:val="24"/>
          <w:szCs w:val="24"/>
          <w:u w:val="single"/>
        </w:rPr>
        <w:t xml:space="preserve">, </w:t>
      </w:r>
      <w:r w:rsidR="00F72909" w:rsidRPr="003139F5">
        <w:rPr>
          <w:rFonts w:ascii="Times New Roman" w:hAnsi="Times New Roman" w:cs="Times New Roman"/>
          <w:sz w:val="24"/>
          <w:szCs w:val="24"/>
          <w:u w:val="single"/>
        </w:rPr>
        <w:t>28</w:t>
      </w:r>
      <w:r w:rsidRPr="003139F5">
        <w:rPr>
          <w:rFonts w:ascii="Times New Roman" w:hAnsi="Times New Roman" w:cs="Times New Roman"/>
          <w:sz w:val="24"/>
          <w:szCs w:val="24"/>
          <w:u w:val="single"/>
        </w:rPr>
        <w:t xml:space="preserve">, </w:t>
      </w:r>
      <w:r w:rsidR="00F72909" w:rsidRPr="003139F5">
        <w:rPr>
          <w:rFonts w:ascii="Times New Roman" w:hAnsi="Times New Roman" w:cs="Times New Roman"/>
          <w:sz w:val="24"/>
          <w:szCs w:val="24"/>
          <w:u w:val="single"/>
        </w:rPr>
        <w:t xml:space="preserve">40 </w:t>
      </w:r>
      <w:r w:rsidR="006F70F7" w:rsidRPr="003139F5">
        <w:rPr>
          <w:rFonts w:ascii="Times New Roman" w:hAnsi="Times New Roman" w:cs="Times New Roman"/>
          <w:sz w:val="24"/>
          <w:szCs w:val="24"/>
          <w:u w:val="single"/>
        </w:rPr>
        <w:t>a</w:t>
      </w:r>
      <w:r w:rsidRPr="003139F5">
        <w:rPr>
          <w:rFonts w:ascii="Times New Roman" w:hAnsi="Times New Roman" w:cs="Times New Roman"/>
          <w:sz w:val="24"/>
          <w:szCs w:val="24"/>
          <w:u w:val="single"/>
        </w:rPr>
        <w:t xml:space="preserve"> </w:t>
      </w:r>
      <w:r w:rsidR="00F72909" w:rsidRPr="003139F5">
        <w:rPr>
          <w:rFonts w:ascii="Times New Roman" w:hAnsi="Times New Roman" w:cs="Times New Roman"/>
          <w:sz w:val="24"/>
          <w:szCs w:val="24"/>
          <w:u w:val="single"/>
        </w:rPr>
        <w:t xml:space="preserve">48 </w:t>
      </w:r>
      <w:r w:rsidRPr="003139F5">
        <w:rPr>
          <w:rFonts w:ascii="Times New Roman" w:hAnsi="Times New Roman" w:cs="Times New Roman"/>
          <w:sz w:val="24"/>
          <w:szCs w:val="24"/>
          <w:u w:val="single"/>
        </w:rPr>
        <w:t>(§ 10 ods. 13, § 85 ods. 7, § 215 ods. 8, § 231, § 236 ods. 1)</w:t>
      </w:r>
    </w:p>
    <w:p w14:paraId="060F29A7" w14:textId="77777777" w:rsidR="007F37C2" w:rsidRPr="003139F5" w:rsidRDefault="007F37C2" w:rsidP="007F37C2">
      <w:pPr>
        <w:spacing w:after="0" w:line="240" w:lineRule="auto"/>
        <w:jc w:val="both"/>
        <w:rPr>
          <w:rFonts w:ascii="Times New Roman" w:hAnsi="Times New Roman" w:cs="Times New Roman"/>
          <w:sz w:val="24"/>
          <w:szCs w:val="24"/>
        </w:rPr>
      </w:pPr>
    </w:p>
    <w:p w14:paraId="0F333250"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Navrhované znenie upravuje doposiaľ právnou úpravou neriešenú situáciu, kedy je zastavené trestné stíhanie, avšak pobyt obvineného na slobode je nebezpečný z dôvodu duševnej poruchy. </w:t>
      </w:r>
    </w:p>
    <w:p w14:paraId="6354259B"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6C23BBE"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Zároveň sa navrhuje riešenie vo vzťahu k časovému intervalu medzi zastavením trestného konania a nariadením ochranného liečenia. Ide o čas od momentu, kedy prokurátor zastaví trestné stíhanie pre nepríčetnosť až do rozhodnutia súdu o uložení ochranného liečenia.</w:t>
      </w:r>
    </w:p>
    <w:p w14:paraId="6979C97D"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53BAE4AA" w14:textId="2FE4EFDC"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rámci súčasnej aplikačnej praxe je osoba držaná v zdravotníckom zariadení bez rozhodnutia, resp. je do neho prevzatá „len z dobrej vôle“ lekárov, resp. riaditeľov týchto zdravotníckych zariadení. V súčasnosti prokurátor najprv zastaví trestné stíhanie a potom podáva návrh na súd, resp. to urobí súčasne. Ak bol takýto obvinený dovtedy vo väzbe, musí byť z nej zastavením trestného stíhania prepustený, preto ho „po dohode s lekárom“ až do rozhodnutia súdu umiestnia hneď do zdravotníckeho zariadenia, čo býva aj niekoľko týždňov. Takáto osoba je obmedzovaná na osobnej slobode bez právneho titulu. S cieľom zamedziť vzniku takejto situácie sa navrhuje naviazať právoplatnosť uznesenia o zastavení trestného stíhania na právoplatnosť rozhodnutia o predbežnom príkaze.</w:t>
      </w:r>
    </w:p>
    <w:p w14:paraId="7CD293F9" w14:textId="7F4E7104" w:rsidR="00130BF4" w:rsidRPr="003139F5" w:rsidRDefault="00130BF4" w:rsidP="007F37C2">
      <w:pPr>
        <w:spacing w:after="0" w:line="240" w:lineRule="auto"/>
        <w:ind w:firstLine="708"/>
        <w:jc w:val="both"/>
        <w:rPr>
          <w:rFonts w:ascii="Times New Roman" w:hAnsi="Times New Roman" w:cs="Times New Roman"/>
          <w:sz w:val="24"/>
          <w:szCs w:val="24"/>
        </w:rPr>
      </w:pPr>
    </w:p>
    <w:p w14:paraId="65783EB1" w14:textId="77777777" w:rsidR="00130BF4" w:rsidRPr="003139F5" w:rsidRDefault="00130BF4" w:rsidP="00130BF4">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bodu 3 (§ 10 ods. 19)</w:t>
      </w:r>
    </w:p>
    <w:p w14:paraId="510A01F0" w14:textId="77777777" w:rsidR="00130BF4" w:rsidRPr="003139F5" w:rsidRDefault="00130BF4" w:rsidP="00130BF4">
      <w:pPr>
        <w:spacing w:after="0" w:line="240" w:lineRule="auto"/>
        <w:jc w:val="both"/>
        <w:rPr>
          <w:rFonts w:ascii="Times New Roman" w:hAnsi="Times New Roman" w:cs="Times New Roman"/>
          <w:sz w:val="24"/>
          <w:szCs w:val="24"/>
        </w:rPr>
      </w:pPr>
    </w:p>
    <w:p w14:paraId="7F52B424" w14:textId="596E9D7A" w:rsidR="00130BF4" w:rsidRPr="003139F5" w:rsidRDefault="00130BF4" w:rsidP="00130BF4">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t>V nadväznosti na požiadavky aplikačnej praxe sa § 10 ods. 19 dopĺňa o využitie tzv. agenta civila aj v prípadoch úkladnej vraždy podľa § 144 Trestného zákona.</w:t>
      </w:r>
    </w:p>
    <w:p w14:paraId="781EBAC3"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3E31DEE" w14:textId="15A1B101"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4</w:t>
      </w:r>
      <w:r w:rsidRPr="003139F5">
        <w:rPr>
          <w:rFonts w:ascii="Times New Roman" w:hAnsi="Times New Roman" w:cs="Times New Roman"/>
          <w:sz w:val="24"/>
          <w:szCs w:val="24"/>
          <w:u w:val="single"/>
        </w:rPr>
        <w:t>3 (§ 10 ods. 23)</w:t>
      </w:r>
    </w:p>
    <w:p w14:paraId="4111528C" w14:textId="77777777" w:rsidR="007F37C2" w:rsidRPr="003139F5" w:rsidRDefault="007F37C2" w:rsidP="007F37C2">
      <w:pPr>
        <w:spacing w:after="0" w:line="240" w:lineRule="auto"/>
        <w:jc w:val="both"/>
        <w:rPr>
          <w:rFonts w:ascii="Times New Roman" w:hAnsi="Times New Roman" w:cs="Times New Roman"/>
          <w:sz w:val="24"/>
          <w:szCs w:val="24"/>
        </w:rPr>
      </w:pPr>
    </w:p>
    <w:p w14:paraId="7B001AEF" w14:textId="05452AEA"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 účely plnohodnotného postavenia v prostredí trestnej politiky sa definuje mediačná činnosť v trestnom konaní. Odborná, ale aj laická verejnosť najčastejšie inklinuje k pomenovaniu mediácie v trestných veciach ako alternatívnej a neautoritatívnej forme mimosúdneho riešenia </w:t>
      </w:r>
      <w:r w:rsidR="00130BF4" w:rsidRPr="003139F5">
        <w:rPr>
          <w:rFonts w:ascii="Times New Roman" w:hAnsi="Times New Roman" w:cs="Times New Roman"/>
          <w:sz w:val="24"/>
          <w:szCs w:val="24"/>
        </w:rPr>
        <w:t xml:space="preserve">konfliktu </w:t>
      </w:r>
      <w:r w:rsidRPr="003139F5">
        <w:rPr>
          <w:rFonts w:ascii="Times New Roman" w:hAnsi="Times New Roman" w:cs="Times New Roman"/>
          <w:sz w:val="24"/>
          <w:szCs w:val="24"/>
        </w:rPr>
        <w:t>medzi poškodeným a obvineným, pričom jej cieľom je spoločné hľadanie vyhovujúceho a obojstranne uspokojivého riešenia, ktorým sa zmierni alebo zníži aktuálne existujúci konflikt vo vzťahu k spáchanému trestnému činu.</w:t>
      </w:r>
    </w:p>
    <w:p w14:paraId="3FE8F52B"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E163D1B" w14:textId="54F9D6EF"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530E1D" w:rsidRPr="003139F5">
        <w:rPr>
          <w:rFonts w:ascii="Times New Roman" w:hAnsi="Times New Roman" w:cs="Times New Roman"/>
          <w:sz w:val="24"/>
          <w:szCs w:val="24"/>
          <w:u w:val="single"/>
        </w:rPr>
        <w:t xml:space="preserve">5 </w:t>
      </w:r>
      <w:r w:rsidRPr="003139F5">
        <w:rPr>
          <w:rFonts w:ascii="Times New Roman" w:hAnsi="Times New Roman" w:cs="Times New Roman"/>
          <w:sz w:val="24"/>
          <w:szCs w:val="24"/>
          <w:u w:val="single"/>
        </w:rPr>
        <w:t>a </w:t>
      </w:r>
      <w:r w:rsidR="00530E1D" w:rsidRPr="003139F5">
        <w:rPr>
          <w:rFonts w:ascii="Times New Roman" w:hAnsi="Times New Roman" w:cs="Times New Roman"/>
          <w:sz w:val="24"/>
          <w:szCs w:val="24"/>
          <w:u w:val="single"/>
        </w:rPr>
        <w:t xml:space="preserve">6 </w:t>
      </w:r>
      <w:r w:rsidRPr="003139F5">
        <w:rPr>
          <w:rFonts w:ascii="Times New Roman" w:hAnsi="Times New Roman" w:cs="Times New Roman"/>
          <w:sz w:val="24"/>
          <w:szCs w:val="24"/>
          <w:u w:val="single"/>
        </w:rPr>
        <w:t>(§ 14 písm.  l) a písm. s))</w:t>
      </w:r>
    </w:p>
    <w:p w14:paraId="02F538D2" w14:textId="77777777" w:rsidR="007F37C2" w:rsidRPr="003139F5" w:rsidRDefault="007F37C2" w:rsidP="007F37C2">
      <w:pPr>
        <w:spacing w:after="0" w:line="240" w:lineRule="auto"/>
        <w:jc w:val="both"/>
        <w:rPr>
          <w:rFonts w:ascii="Times New Roman" w:hAnsi="Times New Roman" w:cs="Times New Roman"/>
          <w:sz w:val="24"/>
          <w:szCs w:val="24"/>
        </w:rPr>
      </w:pPr>
    </w:p>
    <w:p w14:paraId="3249AB02" w14:textId="1A43A758"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Zmeny súvisia so zmenami v Trestnom zákone. Prvá zmena súvisí so zmenou výšky škody. </w:t>
      </w:r>
      <w:r w:rsidR="009B34D1" w:rsidRPr="003139F5">
        <w:rPr>
          <w:rFonts w:ascii="Times New Roman" w:hAnsi="Times New Roman" w:cs="Times New Roman"/>
          <w:sz w:val="24"/>
          <w:szCs w:val="24"/>
        </w:rPr>
        <w:t xml:space="preserve">Druhou zmenou </w:t>
      </w:r>
      <w:r w:rsidRPr="003139F5">
        <w:rPr>
          <w:rFonts w:ascii="Times New Roman" w:hAnsi="Times New Roman" w:cs="Times New Roman"/>
          <w:sz w:val="24"/>
          <w:szCs w:val="24"/>
        </w:rPr>
        <w:t>sa rozširuje pôsobnosť</w:t>
      </w:r>
      <w:r w:rsidR="009B34D1" w:rsidRPr="003139F5">
        <w:rPr>
          <w:rFonts w:ascii="Times New Roman" w:hAnsi="Times New Roman" w:cs="Times New Roman"/>
          <w:sz w:val="24"/>
          <w:szCs w:val="24"/>
        </w:rPr>
        <w:t xml:space="preserve"> Špecializovaného trestného súdu</w:t>
      </w:r>
      <w:r w:rsidRPr="003139F5">
        <w:rPr>
          <w:rFonts w:ascii="Times New Roman" w:hAnsi="Times New Roman" w:cs="Times New Roman"/>
          <w:sz w:val="24"/>
          <w:szCs w:val="24"/>
        </w:rPr>
        <w:t xml:space="preserve"> o trestný čin agresie a trestný čin vojnového bezprávia.</w:t>
      </w:r>
    </w:p>
    <w:p w14:paraId="4FB81DF8"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F3242B8" w14:textId="0A95EF2A"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7 </w:t>
      </w:r>
      <w:r w:rsidRPr="003139F5">
        <w:rPr>
          <w:rFonts w:ascii="Times New Roman" w:hAnsi="Times New Roman" w:cs="Times New Roman"/>
          <w:sz w:val="24"/>
          <w:szCs w:val="24"/>
          <w:u w:val="single"/>
        </w:rPr>
        <w:t xml:space="preserve">(§ 22a)   </w:t>
      </w:r>
    </w:p>
    <w:p w14:paraId="0945E555" w14:textId="77777777" w:rsidR="007F37C2" w:rsidRPr="003139F5" w:rsidRDefault="007F37C2" w:rsidP="007F37C2">
      <w:pPr>
        <w:spacing w:after="0" w:line="240" w:lineRule="auto"/>
        <w:jc w:val="both"/>
        <w:rPr>
          <w:rFonts w:ascii="Times New Roman" w:hAnsi="Times New Roman" w:cs="Times New Roman"/>
          <w:sz w:val="24"/>
          <w:szCs w:val="24"/>
        </w:rPr>
      </w:pPr>
    </w:p>
    <w:p w14:paraId="56366243" w14:textId="3A69C1B9"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Spory o právomoc medzi Európskou prokuratúrou a prokuratúrou v trestnom konaní môžu vzniknúť len, ak si Európska prokuratúra neuplatní právo odňať vec postupom podľa čl. 27 nariadenie Rady (EÚ) 2017/1939 z 12. októbra 2017, ktorým sa vykonáva posilnená spolupráca na účely zriadenia Európskej prokuratúry (Ú. v. EÚ L 283, 31.10.2017, s. 1 - 71).</w:t>
      </w:r>
    </w:p>
    <w:p w14:paraId="0639B43F"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F6480DF" w14:textId="177B6D9D"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8 </w:t>
      </w:r>
      <w:r w:rsidRPr="003139F5">
        <w:rPr>
          <w:rFonts w:ascii="Times New Roman" w:hAnsi="Times New Roman" w:cs="Times New Roman"/>
          <w:sz w:val="24"/>
          <w:szCs w:val="24"/>
          <w:u w:val="single"/>
        </w:rPr>
        <w:t>(§ 25 ods. 1)</w:t>
      </w:r>
    </w:p>
    <w:p w14:paraId="57762179" w14:textId="77777777" w:rsidR="007F37C2" w:rsidRPr="003139F5" w:rsidRDefault="007F37C2" w:rsidP="007F37C2">
      <w:pPr>
        <w:spacing w:after="0" w:line="240" w:lineRule="auto"/>
        <w:jc w:val="both"/>
        <w:rPr>
          <w:rFonts w:ascii="Times New Roman" w:hAnsi="Times New Roman"/>
          <w:sz w:val="24"/>
          <w:szCs w:val="24"/>
        </w:rPr>
      </w:pPr>
    </w:p>
    <w:p w14:paraId="4DB0F7BA" w14:textId="2F39CC79"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Ide o precizovanie súčinnosti subjektov podieľajúcich sa na prevencii kriminality - súdov a Policajného zboru SR. Napriek tomu, že viaceré právne predpisy upravujú spoluprácu a súčinnosť subjektov verejného i súkromného sektoru, ako i jej základné zásady (Trestný poriadok, zákon č. 583/2008 Z. z. o prevencii kriminality a inej protispoločenskej činnosti a o zmene a doplnení niektorých zákonov, zákon č. 171/1993 Zb. o Policajnom zbore), nepokrývajú všetky možné prípady potrebnej praktickej - technickej súčinnosti medzi organizáciami. V aplikačnej praxi dochádza k nejednotnému riešeniu súčinnosti v jednotlivých regiónoch, resp. súdnych obvodoch pri zabezpečovaní dohľadu nad správaním obvinených/ odsúdených/ kontrolovaných osôb, ktorým bola uložená sankcia nespojená s odňatím slobody. Napriek tomu, že </w:t>
      </w:r>
      <w:proofErr w:type="spellStart"/>
      <w:r w:rsidRPr="003139F5">
        <w:rPr>
          <w:rFonts w:ascii="Times New Roman" w:hAnsi="Times New Roman"/>
          <w:sz w:val="24"/>
          <w:szCs w:val="24"/>
        </w:rPr>
        <w:t>probačný</w:t>
      </w:r>
      <w:proofErr w:type="spellEnd"/>
      <w:r w:rsidRPr="003139F5">
        <w:rPr>
          <w:rFonts w:ascii="Times New Roman" w:hAnsi="Times New Roman"/>
          <w:sz w:val="24"/>
          <w:szCs w:val="24"/>
        </w:rPr>
        <w:t xml:space="preserve"> úradník ako osoba poverená výkonom rozhodnutia súdu (§ 4 ods. 2 zákona č. 550/2003 Z. z.) má možnosť využiť spoluprácu polície pri ochrane života a zdravia alebo získavať potrebné údaje, nedochádza v praxi k systémovej súčinnosti pre účely overenia dodržania zákazu požívať alkohol, najmä v prípadoch, v ktorých nebola nariadená kontrola technickými prostriedkami.</w:t>
      </w:r>
    </w:p>
    <w:p w14:paraId="57660AAF" w14:textId="77777777" w:rsidR="007F37C2" w:rsidRPr="003139F5" w:rsidRDefault="007F37C2" w:rsidP="007F37C2">
      <w:pPr>
        <w:spacing w:after="0" w:line="240" w:lineRule="auto"/>
        <w:ind w:firstLine="708"/>
        <w:jc w:val="both"/>
        <w:rPr>
          <w:rFonts w:ascii="Times New Roman" w:hAnsi="Times New Roman"/>
          <w:sz w:val="24"/>
          <w:szCs w:val="24"/>
        </w:rPr>
      </w:pPr>
    </w:p>
    <w:p w14:paraId="191C7935" w14:textId="3DBF524D"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9 </w:t>
      </w:r>
      <w:r w:rsidRPr="003139F5">
        <w:rPr>
          <w:rFonts w:ascii="Times New Roman" w:hAnsi="Times New Roman" w:cs="Times New Roman"/>
          <w:sz w:val="24"/>
          <w:szCs w:val="24"/>
          <w:u w:val="single"/>
        </w:rPr>
        <w:t xml:space="preserve">(§ 28 ods. </w:t>
      </w:r>
      <w:r w:rsidR="009B34D1" w:rsidRPr="003139F5">
        <w:rPr>
          <w:rFonts w:ascii="Times New Roman" w:hAnsi="Times New Roman" w:cs="Times New Roman"/>
          <w:sz w:val="24"/>
          <w:szCs w:val="24"/>
          <w:u w:val="single"/>
        </w:rPr>
        <w:t>10</w:t>
      </w:r>
      <w:r w:rsidRPr="003139F5">
        <w:rPr>
          <w:rFonts w:ascii="Times New Roman" w:hAnsi="Times New Roman" w:cs="Times New Roman"/>
          <w:sz w:val="24"/>
          <w:szCs w:val="24"/>
          <w:u w:val="single"/>
        </w:rPr>
        <w:t>)</w:t>
      </w:r>
    </w:p>
    <w:p w14:paraId="38B038A7" w14:textId="77777777" w:rsidR="007F37C2" w:rsidRPr="003139F5" w:rsidRDefault="007F37C2" w:rsidP="007F37C2">
      <w:pPr>
        <w:spacing w:after="0" w:line="240" w:lineRule="auto"/>
        <w:jc w:val="both"/>
        <w:rPr>
          <w:rFonts w:ascii="Times New Roman" w:hAnsi="Times New Roman" w:cs="Times New Roman"/>
          <w:sz w:val="24"/>
          <w:szCs w:val="24"/>
        </w:rPr>
      </w:pPr>
    </w:p>
    <w:p w14:paraId="7462A989" w14:textId="6818C82D"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Európska prokuratúra bude bežne využívať pri svojej činnosti aj iný ako slovenský jazyk a bolo by aj nerentabilné, aby sa na preklad písomností (iných ako rozhodnutí) resp. na pretlmočenie ich obsahu, formálne priberal vždy prekladateľ, keď je možné využiť služby prekladateľskej agentúry EÚ.</w:t>
      </w:r>
    </w:p>
    <w:p w14:paraId="19C4467C"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080EF152" w14:textId="795063AE"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10 </w:t>
      </w:r>
      <w:r w:rsidRPr="003139F5">
        <w:rPr>
          <w:rFonts w:ascii="Times New Roman" w:hAnsi="Times New Roman" w:cs="Times New Roman"/>
          <w:sz w:val="24"/>
          <w:szCs w:val="24"/>
          <w:u w:val="single"/>
        </w:rPr>
        <w:t>(§ 46 ods. 1)</w:t>
      </w:r>
    </w:p>
    <w:p w14:paraId="277054AD" w14:textId="77777777" w:rsidR="007F37C2" w:rsidRPr="003139F5" w:rsidRDefault="007F37C2" w:rsidP="007F37C2">
      <w:pPr>
        <w:pStyle w:val="Textkomentra"/>
        <w:spacing w:after="0"/>
        <w:jc w:val="both"/>
        <w:rPr>
          <w:rFonts w:ascii="Times New Roman" w:hAnsi="Times New Roman" w:cs="Times New Roman"/>
          <w:sz w:val="24"/>
          <w:szCs w:val="24"/>
        </w:rPr>
      </w:pPr>
    </w:p>
    <w:p w14:paraId="404C96B4" w14:textId="1A4D3313" w:rsidR="007F37C2" w:rsidRPr="003139F5" w:rsidRDefault="007F37C2"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Návrh sa snaží riešiť vznik možných  problémov, na ktoré upozornila aplikačná prax, v prípadoch trestných činov ako napr. branie rukojemníka, vydieračský únos, vydieranie, hrubý nátlak. Možný problém by mohol nastať v prípadoch týchto trestných činov, ak by napr. </w:t>
      </w:r>
      <w:r w:rsidRPr="003139F5">
        <w:rPr>
          <w:rFonts w:ascii="Times New Roman" w:hAnsi="Times New Roman" w:cs="Times New Roman"/>
          <w:sz w:val="24"/>
          <w:szCs w:val="24"/>
        </w:rPr>
        <w:lastRenderedPageBreak/>
        <w:t xml:space="preserve">páchateľ uniesol dieťa a kontaktoval rodičov na zaplatenie výkupného. Potom, čo by teda poškodení oznámili takýto trestný čin polícii, už by nemohli pod kontrolou polície napr. odovzdať výkupné a komunikovať s páchateľom, pretože vzhľadom na judikatúru je vylúčené vypočúvať ako svedka osobu, ktorá spolupracuje s políciou, koná pod jej kontrolou, na základe jej pokynov. Vzhľadom na to, bola požiadavka rozšíriť možnosť použitia „agenta civila“ aj na ďalšie trestné činy. Takýto človek je však aj po oznámení trestného činu naďalej poškodený, preto nemôže mať v konaní dvojaké procesné postavenie, a mal by byť vypočúvaný v procesnom postavení svedka – poškodeného, nie agenta, preto v záujme predídenia výkladovým problémom sa rozširuje definícia práv poškodeného.  </w:t>
      </w:r>
    </w:p>
    <w:p w14:paraId="1EAD16FA" w14:textId="77777777" w:rsidR="007F37C2" w:rsidRPr="003139F5" w:rsidRDefault="007F37C2" w:rsidP="007F37C2">
      <w:pPr>
        <w:pStyle w:val="Textkomentra"/>
        <w:spacing w:after="0"/>
        <w:ind w:firstLine="708"/>
        <w:jc w:val="both"/>
        <w:rPr>
          <w:rFonts w:ascii="Times New Roman" w:hAnsi="Times New Roman" w:cs="Times New Roman"/>
          <w:sz w:val="24"/>
          <w:szCs w:val="24"/>
        </w:rPr>
      </w:pPr>
    </w:p>
    <w:p w14:paraId="553E4EE8" w14:textId="02F59ACA"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11 </w:t>
      </w:r>
      <w:r w:rsidRPr="003139F5">
        <w:rPr>
          <w:rFonts w:ascii="Times New Roman" w:hAnsi="Times New Roman" w:cs="Times New Roman"/>
          <w:sz w:val="24"/>
          <w:szCs w:val="24"/>
          <w:u w:val="single"/>
        </w:rPr>
        <w:t>(§ 46 ods. 3)</w:t>
      </w:r>
    </w:p>
    <w:p w14:paraId="2B24A71F" w14:textId="77777777" w:rsidR="007F37C2" w:rsidRPr="003139F5" w:rsidRDefault="007F37C2" w:rsidP="007F37C2">
      <w:pPr>
        <w:spacing w:after="0" w:line="240" w:lineRule="auto"/>
        <w:jc w:val="both"/>
        <w:rPr>
          <w:rFonts w:ascii="Times New Roman" w:hAnsi="Times New Roman" w:cs="Times New Roman"/>
          <w:sz w:val="24"/>
          <w:szCs w:val="24"/>
        </w:rPr>
      </w:pPr>
    </w:p>
    <w:p w14:paraId="5265FA1D" w14:textId="646AD193"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Návrh presadzuje snahu o posilnenie práv a postavenia poškodeného v rámci trestného konania.  Navrhuje sa posunutie striktného termínu na uplatnenie nároku na náhradu škody do skončenia vyšetrovania umožnením uplatniť nárok aj na hlavnom pojednávaní. Zároveň je však potrebné dbať na to, aby bolo možné vykonať dokazovanie aj vo vzťahu k nároku na náhradu škody, preto má byť takýto nárok vznesený čo najskôr, ideálne teda ešte v štádiu vyšetrovania, najneskôr na prvom hlavnom pojednávaní, na ktorom je poškodený vypočúvaný.</w:t>
      </w:r>
    </w:p>
    <w:p w14:paraId="70F6E026" w14:textId="77777777" w:rsidR="007F37C2" w:rsidRPr="003139F5" w:rsidRDefault="007F37C2" w:rsidP="007F37C2">
      <w:pPr>
        <w:spacing w:after="0" w:line="240" w:lineRule="auto"/>
        <w:ind w:firstLine="708"/>
        <w:jc w:val="both"/>
        <w:rPr>
          <w:rFonts w:ascii="Times New Roman" w:hAnsi="Times New Roman" w:cs="Times New Roman"/>
          <w:sz w:val="24"/>
          <w:szCs w:val="24"/>
          <w:u w:val="single"/>
        </w:rPr>
      </w:pPr>
    </w:p>
    <w:p w14:paraId="2D391097" w14:textId="2F4F53A7"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12</w:t>
      </w:r>
      <w:r w:rsidRPr="003139F5">
        <w:rPr>
          <w:rFonts w:ascii="Times New Roman" w:hAnsi="Times New Roman" w:cs="Times New Roman"/>
          <w:sz w:val="24"/>
          <w:szCs w:val="24"/>
          <w:u w:val="single"/>
        </w:rPr>
        <w:t>(§ 46 ods. 4)</w:t>
      </w:r>
    </w:p>
    <w:p w14:paraId="3FEF7B1C" w14:textId="77777777" w:rsidR="007F37C2" w:rsidRPr="003139F5" w:rsidRDefault="007F37C2" w:rsidP="007F37C2">
      <w:pPr>
        <w:spacing w:after="0" w:line="240" w:lineRule="auto"/>
        <w:jc w:val="both"/>
        <w:rPr>
          <w:rFonts w:ascii="Times New Roman" w:hAnsi="Times New Roman" w:cs="Times New Roman"/>
          <w:sz w:val="24"/>
          <w:szCs w:val="24"/>
        </w:rPr>
      </w:pPr>
    </w:p>
    <w:p w14:paraId="013E3379" w14:textId="1DC0DC08"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Dôvodom doplnenia odseku 4 je umožniť štátnym orgánom, obciam, VÚC, uplatňovať si</w:t>
      </w:r>
      <w:r w:rsidRPr="003139F5" w:rsidDel="0073440B">
        <w:rPr>
          <w:rFonts w:ascii="Times New Roman" w:hAnsi="Times New Roman" w:cs="Times New Roman"/>
          <w:sz w:val="24"/>
          <w:szCs w:val="24"/>
        </w:rPr>
        <w:t xml:space="preserve"> </w:t>
      </w:r>
      <w:r w:rsidRPr="003139F5">
        <w:rPr>
          <w:rFonts w:ascii="Times New Roman" w:hAnsi="Times New Roman" w:cs="Times New Roman"/>
          <w:sz w:val="24"/>
          <w:szCs w:val="24"/>
        </w:rPr>
        <w:t xml:space="preserve">v trestnom konaní nárok na náhradu škody, ktorá im vznikla napr. pri daňovom podvode, subvenčnom podvode alebo pri rozmanitých podvodoch s eurofondami.  V súčasnosti to nie je možné, resp. ak si nárok uplatnia a je im v trestnom konaní súdom priznaný, nadriadený súd takýto výrok zruší, pretože v zmysle judikátu Najvyššieho súdu SR uverejneného pod č. 71/2017 tieto nároky nie sú nárokom na náhradu škody, ktorý je možné uplatniť v trestom konaní podľa § 46 ods. 3 Trestného poriadku v tzv. adhéznom konaní. </w:t>
      </w:r>
      <w:r w:rsidRPr="003139F5" w:rsidDel="00522990">
        <w:rPr>
          <w:rFonts w:ascii="Times New Roman" w:hAnsi="Times New Roman" w:cs="Times New Roman"/>
          <w:sz w:val="24"/>
          <w:szCs w:val="24"/>
        </w:rPr>
        <w:t xml:space="preserve"> </w:t>
      </w:r>
    </w:p>
    <w:p w14:paraId="0AC5DCCD"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30353D75"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Striktné vylúčenie skrátených daní, neoprávnených </w:t>
      </w:r>
      <w:proofErr w:type="spellStart"/>
      <w:r w:rsidRPr="003139F5">
        <w:rPr>
          <w:rFonts w:ascii="Times New Roman" w:hAnsi="Times New Roman" w:cs="Times New Roman"/>
          <w:sz w:val="24"/>
          <w:szCs w:val="24"/>
        </w:rPr>
        <w:t>vratiek</w:t>
      </w:r>
      <w:proofErr w:type="spellEnd"/>
      <w:r w:rsidRPr="003139F5">
        <w:rPr>
          <w:rFonts w:ascii="Times New Roman" w:hAnsi="Times New Roman" w:cs="Times New Roman"/>
          <w:sz w:val="24"/>
          <w:szCs w:val="24"/>
        </w:rPr>
        <w:t xml:space="preserve"> DPH, neoprávnených dotácii a pod. z uplatňovania náhrady škody v rámci trestného konania však spôsobilo, že nemôže dôjsť k odčerpaniu výnosu z trestnej činnosti, tieto finančné prostriedky sú nevymožiteľné a predstavujú tak nenávratnú škodu na verejných financiách. Pritom páchateľ je v trestnom konaní odsúdený, avšak nie je mu uložená povinnosť uhradiť škodu.  </w:t>
      </w:r>
    </w:p>
    <w:p w14:paraId="19ADBACF"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A413514"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praxi sa veľmi často stáva, že trestné činy, ktorými je poškodený vyššie spomenutý rozpočet sú páchané prostredníctvom nastrčených spoločností, v ktorých figurujú tzv. „biele kone“, pričom postihnutie týchto spoločností napr. daňovými orgánmi v rámci daňového konania je v majorite neúčinné, resp. nemožné (spoločnosti sú veľmi často nemajetné, nekontaktné a slúžia výlučne na neoprávnené uplatňovanie </w:t>
      </w:r>
      <w:proofErr w:type="spellStart"/>
      <w:r w:rsidRPr="003139F5">
        <w:rPr>
          <w:rFonts w:ascii="Times New Roman" w:hAnsi="Times New Roman" w:cs="Times New Roman"/>
          <w:sz w:val="24"/>
          <w:szCs w:val="24"/>
        </w:rPr>
        <w:t>vratiek</w:t>
      </w:r>
      <w:proofErr w:type="spellEnd"/>
      <w:r w:rsidRPr="003139F5">
        <w:rPr>
          <w:rFonts w:ascii="Times New Roman" w:hAnsi="Times New Roman" w:cs="Times New Roman"/>
          <w:sz w:val="24"/>
          <w:szCs w:val="24"/>
        </w:rPr>
        <w:t xml:space="preserve"> DPH). Na tejto trestnej činnosti koristia najmä organizátori trestnej činnosti, ktorých v osobitnom, najmä daňovom konaní nie je možné postihnúť. V praxi sa tiež veľmi často stáva, že daňový trestný čin odhalí polícia až po lehote na možnosť vykonania daňovej kontroly, resp. po lehote na možnosť vyrubenia dane v daňovom konaní. Uplynutím tejto lehoty takúto škodu (daň) už ani nie je možné v daňovom konaní vymáhať. Nie je nič neobvyklé, že príslušný orgán, ktorý  subvenciu alebo dotáciu poskytol, čaká na skončenie trestného konania, ktoré potvrdí, že došlo k podvodnému konaniu a následne sa musí ešte obrátiť na civilné konanie (v prípadoch spolufinancovania projektov ide fakticky o zmluvný vzťah), čo opäť len predlžuje celý proces a v podstate znemožní akékoľvek reálne vymoženie škody. Nehovoriac o tom, že aj v týchto prípadoch subjekt, ktorý neoprávnenú dotáciu </w:t>
      </w:r>
      <w:proofErr w:type="spellStart"/>
      <w:r w:rsidRPr="003139F5">
        <w:rPr>
          <w:rFonts w:ascii="Times New Roman" w:hAnsi="Times New Roman" w:cs="Times New Roman"/>
          <w:sz w:val="24"/>
          <w:szCs w:val="24"/>
        </w:rPr>
        <w:t>obdržal</w:t>
      </w:r>
      <w:proofErr w:type="spellEnd"/>
      <w:r w:rsidRPr="003139F5">
        <w:rPr>
          <w:rFonts w:ascii="Times New Roman" w:hAnsi="Times New Roman" w:cs="Times New Roman"/>
          <w:sz w:val="24"/>
          <w:szCs w:val="24"/>
        </w:rPr>
        <w:t xml:space="preserve">, medzičasom zanikne.    </w:t>
      </w:r>
    </w:p>
    <w:p w14:paraId="76A260D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10CADAE" w14:textId="35AE935F"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Uvedená zmena a prelomenie spomínaného judikátu má priamy vplyv na nástroje finančného vyšetrovania a odčerpávania výnosov z trestnej činnosti, keďže aktuálne nie je možné v zmysle judikatúry v týchto prípadoch zaistiť nárok poškodeného prostredníctvom ustanovení Trestného poriadku. Z pohľadu odčerpávania výnosov z trestnej činnosti je pritom irelevantné, či sa týmto výnosom uspokojí poškodený cez náhradu škody alebo prepadne v prospech štátu. Súčasne je potrebné zdôrazniť, že v zmysle Správy z Národného hodnotenia rizík za roky 2011 – 2015 a Správy pre </w:t>
      </w:r>
      <w:proofErr w:type="spellStart"/>
      <w:r w:rsidRPr="003139F5">
        <w:rPr>
          <w:rFonts w:ascii="Times New Roman" w:hAnsi="Times New Roman" w:cs="Times New Roman"/>
          <w:sz w:val="24"/>
          <w:szCs w:val="24"/>
        </w:rPr>
        <w:t>Moneyval</w:t>
      </w:r>
      <w:proofErr w:type="spellEnd"/>
      <w:r w:rsidRPr="003139F5">
        <w:rPr>
          <w:rFonts w:ascii="Times New Roman" w:hAnsi="Times New Roman" w:cs="Times New Roman"/>
          <w:sz w:val="24"/>
          <w:szCs w:val="24"/>
        </w:rPr>
        <w:t xml:space="preserve">, viac ako 70 % nápadu ekonomickej trestnej činnosti tvoria daňové trestné činy a z celkovej spôsobenej škody ekonomickými trestnými činmi pripadá viac ako približne 60 % práve na daňové trestné činy. </w:t>
      </w:r>
    </w:p>
    <w:p w14:paraId="05586E5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0E6FE7EC" w14:textId="07266B96"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530E1D" w:rsidRPr="003139F5">
        <w:rPr>
          <w:rFonts w:ascii="Times New Roman" w:hAnsi="Times New Roman" w:cs="Times New Roman"/>
          <w:sz w:val="24"/>
          <w:szCs w:val="24"/>
          <w:u w:val="single"/>
        </w:rPr>
        <w:t xml:space="preserve">13 </w:t>
      </w:r>
      <w:r w:rsidRPr="003139F5">
        <w:rPr>
          <w:rFonts w:ascii="Times New Roman" w:hAnsi="Times New Roman" w:cs="Times New Roman"/>
          <w:sz w:val="24"/>
          <w:szCs w:val="24"/>
          <w:u w:val="single"/>
        </w:rPr>
        <w:t>a</w:t>
      </w:r>
      <w:r w:rsidR="00512576" w:rsidRPr="003139F5">
        <w:rPr>
          <w:rFonts w:ascii="Times New Roman" w:hAnsi="Times New Roman" w:cs="Times New Roman"/>
          <w:sz w:val="24"/>
          <w:szCs w:val="24"/>
          <w:u w:val="single"/>
        </w:rPr>
        <w:t>ž</w:t>
      </w:r>
      <w:r w:rsidRPr="003139F5">
        <w:rPr>
          <w:rFonts w:ascii="Times New Roman" w:hAnsi="Times New Roman" w:cs="Times New Roman"/>
          <w:sz w:val="24"/>
          <w:szCs w:val="24"/>
          <w:u w:val="single"/>
        </w:rPr>
        <w:t xml:space="preserve"> </w:t>
      </w:r>
      <w:r w:rsidR="00530E1D" w:rsidRPr="003139F5">
        <w:rPr>
          <w:rFonts w:ascii="Times New Roman" w:hAnsi="Times New Roman" w:cs="Times New Roman"/>
          <w:sz w:val="24"/>
          <w:szCs w:val="24"/>
          <w:u w:val="single"/>
        </w:rPr>
        <w:t xml:space="preserve">15 </w:t>
      </w:r>
      <w:r w:rsidR="00512576" w:rsidRPr="003139F5">
        <w:rPr>
          <w:rFonts w:ascii="Times New Roman" w:hAnsi="Times New Roman" w:cs="Times New Roman"/>
          <w:sz w:val="24"/>
          <w:szCs w:val="24"/>
          <w:u w:val="single"/>
        </w:rPr>
        <w:t xml:space="preserve">(§ 46 ods. 5, </w:t>
      </w:r>
      <w:r w:rsidRPr="003139F5">
        <w:rPr>
          <w:rFonts w:ascii="Times New Roman" w:hAnsi="Times New Roman" w:cs="Times New Roman"/>
          <w:sz w:val="24"/>
          <w:szCs w:val="24"/>
          <w:u w:val="single"/>
        </w:rPr>
        <w:t>7</w:t>
      </w:r>
      <w:r w:rsidR="00512576" w:rsidRPr="003139F5">
        <w:rPr>
          <w:rFonts w:ascii="Times New Roman" w:hAnsi="Times New Roman" w:cs="Times New Roman"/>
          <w:sz w:val="24"/>
          <w:szCs w:val="24"/>
          <w:u w:val="single"/>
        </w:rPr>
        <w:t xml:space="preserve"> a 10</w:t>
      </w:r>
      <w:r w:rsidRPr="003139F5">
        <w:rPr>
          <w:rFonts w:ascii="Times New Roman" w:hAnsi="Times New Roman" w:cs="Times New Roman"/>
          <w:sz w:val="24"/>
          <w:szCs w:val="24"/>
          <w:u w:val="single"/>
        </w:rPr>
        <w:t>)</w:t>
      </w:r>
    </w:p>
    <w:p w14:paraId="4D9BBCC9" w14:textId="77777777" w:rsidR="007F37C2" w:rsidRPr="003139F5" w:rsidRDefault="007F37C2" w:rsidP="007F37C2">
      <w:pPr>
        <w:spacing w:after="0" w:line="240" w:lineRule="auto"/>
        <w:jc w:val="both"/>
        <w:rPr>
          <w:rFonts w:ascii="Times New Roman" w:hAnsi="Times New Roman" w:cs="Times New Roman"/>
          <w:sz w:val="24"/>
          <w:szCs w:val="24"/>
        </w:rPr>
      </w:pPr>
    </w:p>
    <w:p w14:paraId="7620F803" w14:textId="6A0E3256"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Ide o </w:t>
      </w:r>
      <w:proofErr w:type="spellStart"/>
      <w:r w:rsidRPr="003139F5">
        <w:rPr>
          <w:rFonts w:ascii="Times New Roman" w:hAnsi="Times New Roman" w:cs="Times New Roman"/>
          <w:sz w:val="24"/>
          <w:szCs w:val="24"/>
        </w:rPr>
        <w:t>precizáciu</w:t>
      </w:r>
      <w:proofErr w:type="spellEnd"/>
      <w:r w:rsidRPr="003139F5">
        <w:rPr>
          <w:rFonts w:ascii="Times New Roman" w:hAnsi="Times New Roman" w:cs="Times New Roman"/>
          <w:sz w:val="24"/>
          <w:szCs w:val="24"/>
        </w:rPr>
        <w:t xml:space="preserve"> textu, resp. o vyvolané zmeny právnej úpravy.</w:t>
      </w:r>
    </w:p>
    <w:p w14:paraId="04480473" w14:textId="77777777" w:rsidR="007F37C2" w:rsidRPr="003139F5" w:rsidRDefault="007F37C2" w:rsidP="007F37C2">
      <w:pPr>
        <w:spacing w:after="0" w:line="240" w:lineRule="auto"/>
        <w:jc w:val="both"/>
        <w:rPr>
          <w:rFonts w:ascii="Times New Roman" w:hAnsi="Times New Roman" w:cs="Times New Roman"/>
          <w:sz w:val="24"/>
          <w:szCs w:val="24"/>
        </w:rPr>
      </w:pPr>
    </w:p>
    <w:p w14:paraId="69D77C87" w14:textId="13F00A4C"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16 </w:t>
      </w:r>
      <w:r w:rsidRPr="003139F5">
        <w:rPr>
          <w:rFonts w:ascii="Times New Roman" w:hAnsi="Times New Roman" w:cs="Times New Roman"/>
          <w:sz w:val="24"/>
          <w:szCs w:val="24"/>
          <w:u w:val="single"/>
        </w:rPr>
        <w:t>(§ 46 ods. 11)</w:t>
      </w:r>
    </w:p>
    <w:p w14:paraId="4AF44DE4" w14:textId="77777777" w:rsidR="007F37C2" w:rsidRPr="003139F5" w:rsidRDefault="007F37C2" w:rsidP="007F37C2">
      <w:pPr>
        <w:spacing w:after="0" w:line="240" w:lineRule="auto"/>
        <w:jc w:val="both"/>
        <w:rPr>
          <w:rFonts w:ascii="Times New Roman" w:hAnsi="Times New Roman" w:cs="Times New Roman"/>
          <w:sz w:val="24"/>
          <w:szCs w:val="24"/>
        </w:rPr>
      </w:pPr>
    </w:p>
    <w:p w14:paraId="0AD1478C" w14:textId="66C4C0BB"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Odstraňuje sa nedokonalosť v systematike predpisu a doplnenie súčasného znenia § 82 ods. 5, ktoré v súčasnosti reaguje výlučne na prípady nahradenej väzby do § 46.</w:t>
      </w:r>
    </w:p>
    <w:p w14:paraId="2522C0B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9B28D0B" w14:textId="3D4FAD8E"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17 </w:t>
      </w:r>
      <w:r w:rsidRPr="003139F5">
        <w:rPr>
          <w:rFonts w:ascii="Times New Roman" w:hAnsi="Times New Roman" w:cs="Times New Roman"/>
          <w:sz w:val="24"/>
          <w:szCs w:val="24"/>
          <w:u w:val="single"/>
        </w:rPr>
        <w:t>(§ 48 ods. 2)</w:t>
      </w:r>
    </w:p>
    <w:p w14:paraId="0A6E91A7" w14:textId="77777777" w:rsidR="007F37C2" w:rsidRPr="003139F5" w:rsidRDefault="007F37C2" w:rsidP="007F37C2">
      <w:pPr>
        <w:spacing w:after="0" w:line="240" w:lineRule="auto"/>
        <w:jc w:val="both"/>
        <w:rPr>
          <w:rFonts w:ascii="Times New Roman" w:hAnsi="Times New Roman" w:cs="Times New Roman"/>
          <w:sz w:val="24"/>
          <w:szCs w:val="24"/>
        </w:rPr>
      </w:pPr>
    </w:p>
    <w:p w14:paraId="71D9A7E6" w14:textId="754858CB"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praxi advokáti ako opatrovníci primárne pokrývajú len zabezpečenie majetkových práv, zároveň je problematické aj upovedomenie orgánov sociálnoprávnej ochrany detí a sociálnej kurately, ktoré vyplýva síce z § 7 ods. 1 zákona č. 305/2005 Z. z. o sociálnoprávnej ochrane detí a sociálnej kuratele a o zmene a doplnení niektorých zákonov a ich prípadná účasť je možná podľa § 135 ods. 1 Trestného poriadku, ale v prvom kroku nie sú často informovaní o situácii dieťaťa a nedochádza k prepojeniu sociálnych služieb a ich poskytovaniu s trestným konaním. Navrhuje sa preto, aby do Trestného poriadku bolo explicitne uvedené, že má byť upovedomený orgán sociálnoprávnej ochrany detí a sociálnej kurately. </w:t>
      </w:r>
    </w:p>
    <w:p w14:paraId="2021B84A"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48F2473" w14:textId="77777777" w:rsidR="00687FD8"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Zároveň sa precizuje účel a rozsah splnomocnenia advokáta ustanoveného ako opatrovníka poškodenému v týchto prípadoch.</w:t>
      </w:r>
    </w:p>
    <w:p w14:paraId="4411025B" w14:textId="77777777" w:rsidR="00687FD8" w:rsidRPr="003139F5" w:rsidRDefault="00687FD8" w:rsidP="007F37C2">
      <w:pPr>
        <w:spacing w:after="0" w:line="240" w:lineRule="auto"/>
        <w:ind w:firstLine="708"/>
        <w:jc w:val="both"/>
        <w:rPr>
          <w:rFonts w:ascii="Times New Roman" w:hAnsi="Times New Roman" w:cs="Times New Roman"/>
          <w:sz w:val="24"/>
          <w:szCs w:val="24"/>
        </w:rPr>
      </w:pPr>
    </w:p>
    <w:p w14:paraId="27477C8B" w14:textId="56E17E75" w:rsidR="00687FD8" w:rsidRPr="003139F5" w:rsidRDefault="00687FD8" w:rsidP="00687FD8">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530E1D" w:rsidRPr="003139F5">
        <w:rPr>
          <w:rFonts w:ascii="Times New Roman" w:hAnsi="Times New Roman" w:cs="Times New Roman"/>
          <w:sz w:val="24"/>
          <w:szCs w:val="24"/>
          <w:u w:val="single"/>
        </w:rPr>
        <w:t xml:space="preserve">18 </w:t>
      </w:r>
      <w:r w:rsidRPr="003139F5">
        <w:rPr>
          <w:rFonts w:ascii="Times New Roman" w:hAnsi="Times New Roman" w:cs="Times New Roman"/>
          <w:sz w:val="24"/>
          <w:szCs w:val="24"/>
          <w:u w:val="single"/>
        </w:rPr>
        <w:t xml:space="preserve">a </w:t>
      </w:r>
      <w:r w:rsidR="00530E1D" w:rsidRPr="003139F5">
        <w:rPr>
          <w:rFonts w:ascii="Times New Roman" w:hAnsi="Times New Roman" w:cs="Times New Roman"/>
          <w:sz w:val="24"/>
          <w:szCs w:val="24"/>
          <w:u w:val="single"/>
        </w:rPr>
        <w:t xml:space="preserve">20 </w:t>
      </w:r>
      <w:r w:rsidRPr="003139F5">
        <w:rPr>
          <w:rFonts w:ascii="Times New Roman" w:hAnsi="Times New Roman" w:cs="Times New Roman"/>
          <w:sz w:val="24"/>
          <w:szCs w:val="24"/>
          <w:u w:val="single"/>
        </w:rPr>
        <w:t>(§ 54a ods. 1</w:t>
      </w:r>
      <w:r w:rsidR="00530E1D" w:rsidRPr="003139F5">
        <w:rPr>
          <w:rFonts w:ascii="Times New Roman" w:hAnsi="Times New Roman" w:cs="Times New Roman"/>
          <w:sz w:val="24"/>
          <w:szCs w:val="24"/>
          <w:u w:val="single"/>
        </w:rPr>
        <w:t xml:space="preserve">, §74 ods. 2 a § 408 ods. 5 </w:t>
      </w:r>
      <w:r w:rsidRPr="003139F5">
        <w:rPr>
          <w:rFonts w:ascii="Times New Roman" w:hAnsi="Times New Roman" w:cs="Times New Roman"/>
          <w:sz w:val="24"/>
          <w:szCs w:val="24"/>
          <w:u w:val="single"/>
        </w:rPr>
        <w:t>)</w:t>
      </w:r>
    </w:p>
    <w:p w14:paraId="15EDDBE0" w14:textId="77777777" w:rsidR="00687FD8" w:rsidRPr="003139F5" w:rsidRDefault="00687FD8" w:rsidP="00687FD8">
      <w:pPr>
        <w:spacing w:after="0" w:line="240" w:lineRule="auto"/>
        <w:jc w:val="both"/>
        <w:rPr>
          <w:rFonts w:ascii="Times New Roman" w:hAnsi="Times New Roman" w:cs="Times New Roman"/>
          <w:sz w:val="24"/>
          <w:szCs w:val="24"/>
          <w:u w:val="single"/>
        </w:rPr>
      </w:pPr>
    </w:p>
    <w:p w14:paraId="460B18A4" w14:textId="23BD22BA" w:rsidR="007F37C2" w:rsidRPr="003139F5" w:rsidRDefault="00687FD8" w:rsidP="00687FD8">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Úprava vnútorných odkazov v súvislosti s bodom </w:t>
      </w:r>
      <w:r w:rsidR="00F72909" w:rsidRPr="003139F5">
        <w:rPr>
          <w:rFonts w:ascii="Times New Roman" w:hAnsi="Times New Roman" w:cs="Times New Roman"/>
          <w:sz w:val="24"/>
          <w:szCs w:val="24"/>
        </w:rPr>
        <w:t>12</w:t>
      </w:r>
      <w:r w:rsidRPr="003139F5">
        <w:rPr>
          <w:rFonts w:ascii="Times New Roman" w:hAnsi="Times New Roman" w:cs="Times New Roman"/>
          <w:sz w:val="24"/>
          <w:szCs w:val="24"/>
        </w:rPr>
        <w:t>.</w:t>
      </w:r>
      <w:r w:rsidR="007F37C2" w:rsidRPr="003139F5">
        <w:rPr>
          <w:rFonts w:ascii="Times New Roman" w:hAnsi="Times New Roman" w:cs="Times New Roman"/>
          <w:sz w:val="24"/>
          <w:szCs w:val="24"/>
        </w:rPr>
        <w:t xml:space="preserve"> </w:t>
      </w:r>
    </w:p>
    <w:p w14:paraId="29EC381B"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32BD2F9C" w14:textId="3990461D"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530E1D" w:rsidRPr="003139F5">
        <w:rPr>
          <w:rFonts w:ascii="Times New Roman" w:hAnsi="Times New Roman" w:cs="Times New Roman"/>
          <w:sz w:val="24"/>
          <w:szCs w:val="24"/>
          <w:u w:val="single"/>
        </w:rPr>
        <w:t xml:space="preserve">19 </w:t>
      </w:r>
      <w:r w:rsidRPr="003139F5">
        <w:rPr>
          <w:rFonts w:ascii="Times New Roman" w:hAnsi="Times New Roman" w:cs="Times New Roman"/>
          <w:sz w:val="24"/>
          <w:szCs w:val="24"/>
          <w:u w:val="single"/>
        </w:rPr>
        <w:t>(§ 58a ods. 2)</w:t>
      </w:r>
    </w:p>
    <w:p w14:paraId="54A18ED4" w14:textId="77777777" w:rsidR="007F37C2" w:rsidRPr="003139F5" w:rsidRDefault="007F37C2" w:rsidP="007F37C2">
      <w:pPr>
        <w:spacing w:after="0" w:line="240" w:lineRule="auto"/>
        <w:jc w:val="both"/>
        <w:rPr>
          <w:rFonts w:ascii="Times New Roman" w:hAnsi="Times New Roman" w:cs="Times New Roman"/>
          <w:sz w:val="24"/>
          <w:szCs w:val="24"/>
        </w:rPr>
      </w:pPr>
    </w:p>
    <w:p w14:paraId="1ED839F5" w14:textId="3EDB3179"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Precizuje sa právna úprava vyhotovovania zápisnice </w:t>
      </w:r>
      <w:proofErr w:type="spellStart"/>
      <w:r w:rsidRPr="003139F5">
        <w:rPr>
          <w:rFonts w:ascii="Times New Roman" w:hAnsi="Times New Roman" w:cs="Times New Roman"/>
          <w:sz w:val="24"/>
          <w:szCs w:val="24"/>
        </w:rPr>
        <w:t>probačným</w:t>
      </w:r>
      <w:proofErr w:type="spellEnd"/>
      <w:r w:rsidRPr="003139F5">
        <w:rPr>
          <w:rFonts w:ascii="Times New Roman" w:hAnsi="Times New Roman" w:cs="Times New Roman"/>
          <w:sz w:val="24"/>
          <w:szCs w:val="24"/>
        </w:rPr>
        <w:t xml:space="preserve"> a mediačným úradníkom.</w:t>
      </w:r>
    </w:p>
    <w:p w14:paraId="7A05CA84" w14:textId="32C01860" w:rsidR="00283E74" w:rsidRPr="003139F5" w:rsidRDefault="00283E74" w:rsidP="007F37C2">
      <w:pPr>
        <w:spacing w:after="0" w:line="240" w:lineRule="auto"/>
        <w:ind w:firstLine="708"/>
        <w:jc w:val="both"/>
        <w:rPr>
          <w:rFonts w:ascii="Times New Roman" w:hAnsi="Times New Roman" w:cs="Times New Roman"/>
          <w:sz w:val="24"/>
          <w:szCs w:val="24"/>
        </w:rPr>
      </w:pPr>
    </w:p>
    <w:p w14:paraId="078F1003"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8342E03" w14:textId="7CAC32DB"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E52DD4" w:rsidRPr="003139F5">
        <w:rPr>
          <w:rFonts w:ascii="Times New Roman" w:hAnsi="Times New Roman" w:cs="Times New Roman"/>
          <w:sz w:val="24"/>
          <w:szCs w:val="24"/>
          <w:u w:val="single"/>
        </w:rPr>
        <w:t xml:space="preserve">22 </w:t>
      </w:r>
      <w:r w:rsidRPr="003139F5">
        <w:rPr>
          <w:rFonts w:ascii="Times New Roman" w:hAnsi="Times New Roman" w:cs="Times New Roman"/>
          <w:sz w:val="24"/>
          <w:szCs w:val="24"/>
          <w:u w:val="single"/>
        </w:rPr>
        <w:t>(§ 121 ods. 3)</w:t>
      </w:r>
    </w:p>
    <w:p w14:paraId="2C91E454" w14:textId="77777777" w:rsidR="007F37C2" w:rsidRPr="003139F5" w:rsidRDefault="007F37C2" w:rsidP="007F37C2">
      <w:pPr>
        <w:spacing w:after="0" w:line="240" w:lineRule="auto"/>
        <w:jc w:val="both"/>
        <w:rPr>
          <w:rFonts w:ascii="Times New Roman" w:hAnsi="Times New Roman" w:cs="Times New Roman"/>
          <w:sz w:val="24"/>
          <w:szCs w:val="24"/>
        </w:rPr>
      </w:pPr>
    </w:p>
    <w:p w14:paraId="34D62A44" w14:textId="5FA2BCC6"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Súčasne sa dopĺňa povinnosť poučenia obvineného o možnosti vykonania mediácie v zmysle ostatných návrhov týkajúcich sa posilnenia </w:t>
      </w:r>
      <w:proofErr w:type="spellStart"/>
      <w:r w:rsidRPr="003139F5">
        <w:rPr>
          <w:rFonts w:ascii="Times New Roman" w:hAnsi="Times New Roman" w:cs="Times New Roman"/>
          <w:sz w:val="24"/>
          <w:szCs w:val="24"/>
        </w:rPr>
        <w:t>restoratívneho</w:t>
      </w:r>
      <w:proofErr w:type="spellEnd"/>
      <w:r w:rsidRPr="003139F5">
        <w:rPr>
          <w:rFonts w:ascii="Times New Roman" w:hAnsi="Times New Roman" w:cs="Times New Roman"/>
          <w:sz w:val="24"/>
          <w:szCs w:val="24"/>
        </w:rPr>
        <w:t xml:space="preserve"> prístupu v trestnom konaní a upúšťa sa od povinnosti poučenia o podmienkach uloženia trestu prepadnutia majetku</w:t>
      </w:r>
      <w:r w:rsidRPr="003139F5">
        <w:t xml:space="preserve"> </w:t>
      </w:r>
      <w:r w:rsidRPr="003139F5">
        <w:rPr>
          <w:rFonts w:ascii="Times New Roman" w:hAnsi="Times New Roman" w:cs="Times New Roman"/>
          <w:sz w:val="24"/>
          <w:szCs w:val="24"/>
        </w:rPr>
        <w:t xml:space="preserve">ak bude vznesené obvinenie za niektorý z trestných činov uvedených v § 58 ods. 2 Trestného zákona. </w:t>
      </w:r>
      <w:r w:rsidRPr="003139F5">
        <w:rPr>
          <w:rFonts w:ascii="Times New Roman" w:hAnsi="Times New Roman" w:cs="Times New Roman"/>
          <w:sz w:val="24"/>
          <w:szCs w:val="24"/>
        </w:rPr>
        <w:lastRenderedPageBreak/>
        <w:t xml:space="preserve">V tejto fáze konania nemá takéto poučenie opodstatnenie, resp. môže viesť k neželanej snahe obvineného zbavovať sa svojho majetku s dostatočným predstihom. </w:t>
      </w:r>
    </w:p>
    <w:p w14:paraId="220DA168" w14:textId="78771527" w:rsidR="00E12B16" w:rsidRPr="003139F5" w:rsidRDefault="00E12B16" w:rsidP="00E12B16">
      <w:pPr>
        <w:spacing w:after="0" w:line="240" w:lineRule="auto"/>
        <w:jc w:val="both"/>
        <w:rPr>
          <w:rFonts w:ascii="Times New Roman" w:hAnsi="Times New Roman" w:cs="Times New Roman"/>
          <w:sz w:val="24"/>
          <w:szCs w:val="24"/>
        </w:rPr>
      </w:pPr>
    </w:p>
    <w:p w14:paraId="0B736B4A" w14:textId="7527EB46" w:rsidR="00E12B16" w:rsidRPr="003139F5" w:rsidRDefault="00E12B16" w:rsidP="00E12B16">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E52DD4" w:rsidRPr="003139F5">
        <w:rPr>
          <w:rFonts w:ascii="Times New Roman" w:hAnsi="Times New Roman" w:cs="Times New Roman"/>
          <w:sz w:val="24"/>
          <w:szCs w:val="24"/>
          <w:u w:val="single"/>
        </w:rPr>
        <w:t xml:space="preserve">23 </w:t>
      </w:r>
      <w:r w:rsidRPr="003139F5">
        <w:rPr>
          <w:rFonts w:ascii="Times New Roman" w:hAnsi="Times New Roman" w:cs="Times New Roman"/>
          <w:sz w:val="24"/>
          <w:szCs w:val="24"/>
          <w:u w:val="single"/>
        </w:rPr>
        <w:t>(132 ods. 2)</w:t>
      </w:r>
    </w:p>
    <w:p w14:paraId="1599D580" w14:textId="77777777" w:rsidR="00E12B16" w:rsidRPr="003139F5" w:rsidRDefault="00E12B16" w:rsidP="007F37C2">
      <w:pPr>
        <w:spacing w:after="0" w:line="240" w:lineRule="auto"/>
        <w:jc w:val="both"/>
        <w:rPr>
          <w:rFonts w:ascii="Times New Roman" w:hAnsi="Times New Roman" w:cs="Times New Roman"/>
          <w:sz w:val="24"/>
          <w:szCs w:val="24"/>
        </w:rPr>
      </w:pPr>
    </w:p>
    <w:p w14:paraId="77E283EE" w14:textId="4AB4CFEF" w:rsidR="00E12B16" w:rsidRPr="003139F5" w:rsidRDefault="00E12B16" w:rsidP="00E12B16">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Zmena sa navrhuje s ohľadom na zamedzenie sekundárnej </w:t>
      </w:r>
      <w:proofErr w:type="spellStart"/>
      <w:r w:rsidRPr="003139F5">
        <w:rPr>
          <w:rFonts w:ascii="Times New Roman" w:hAnsi="Times New Roman" w:cs="Times New Roman"/>
          <w:sz w:val="24"/>
          <w:szCs w:val="24"/>
        </w:rPr>
        <w:t>viktimizácie</w:t>
      </w:r>
      <w:proofErr w:type="spellEnd"/>
      <w:r w:rsidRPr="003139F5">
        <w:rPr>
          <w:rFonts w:ascii="Times New Roman" w:hAnsi="Times New Roman" w:cs="Times New Roman"/>
          <w:sz w:val="24"/>
          <w:szCs w:val="24"/>
        </w:rPr>
        <w:t xml:space="preserve"> obete trestného činu a zachovanie dôstojnosti svedka v trestnom konaní, v dôsledku čoho sa dopĺňa výslovný zákaz výsluchu o otázkach zasahujúcich do súkromia vypočúvaného, ak sa takéto otázky netýkajú okolností spáchania trestného činu alebo osoby obvineného. </w:t>
      </w:r>
    </w:p>
    <w:p w14:paraId="50618907" w14:textId="77777777" w:rsidR="00E12B16" w:rsidRPr="003139F5" w:rsidRDefault="00E12B16" w:rsidP="007F37C2">
      <w:pPr>
        <w:spacing w:after="0" w:line="240" w:lineRule="auto"/>
        <w:jc w:val="both"/>
        <w:rPr>
          <w:rFonts w:ascii="Times New Roman" w:hAnsi="Times New Roman" w:cs="Times New Roman"/>
          <w:sz w:val="24"/>
          <w:szCs w:val="24"/>
        </w:rPr>
      </w:pPr>
    </w:p>
    <w:p w14:paraId="1720523D" w14:textId="1B12DB90"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E52DD4" w:rsidRPr="003139F5">
        <w:rPr>
          <w:rFonts w:ascii="Times New Roman" w:hAnsi="Times New Roman" w:cs="Times New Roman"/>
          <w:sz w:val="24"/>
          <w:szCs w:val="24"/>
          <w:u w:val="single"/>
        </w:rPr>
        <w:t xml:space="preserve">24 </w:t>
      </w:r>
      <w:r w:rsidRPr="003139F5">
        <w:rPr>
          <w:rFonts w:ascii="Times New Roman" w:hAnsi="Times New Roman" w:cs="Times New Roman"/>
          <w:sz w:val="24"/>
          <w:szCs w:val="24"/>
          <w:u w:val="single"/>
        </w:rPr>
        <w:t>(§ 132</w:t>
      </w:r>
      <w:r w:rsidR="00E12B16" w:rsidRPr="003139F5">
        <w:rPr>
          <w:rFonts w:ascii="Times New Roman" w:hAnsi="Times New Roman" w:cs="Times New Roman"/>
          <w:sz w:val="24"/>
          <w:szCs w:val="24"/>
          <w:u w:val="single"/>
        </w:rPr>
        <w:t xml:space="preserve"> ods. 3</w:t>
      </w:r>
      <w:r w:rsidRPr="003139F5">
        <w:rPr>
          <w:rFonts w:ascii="Times New Roman" w:hAnsi="Times New Roman" w:cs="Times New Roman"/>
          <w:sz w:val="24"/>
          <w:szCs w:val="24"/>
          <w:u w:val="single"/>
        </w:rPr>
        <w:t>)</w:t>
      </w:r>
    </w:p>
    <w:p w14:paraId="424CF09D" w14:textId="77777777" w:rsidR="00C16CB5" w:rsidRPr="003139F5" w:rsidRDefault="00C16CB5" w:rsidP="007F37C2">
      <w:pPr>
        <w:spacing w:after="0" w:line="240" w:lineRule="auto"/>
        <w:jc w:val="both"/>
        <w:rPr>
          <w:rFonts w:ascii="Times New Roman" w:hAnsi="Times New Roman" w:cs="Times New Roman"/>
          <w:sz w:val="24"/>
          <w:szCs w:val="24"/>
          <w:u w:val="single"/>
        </w:rPr>
      </w:pPr>
    </w:p>
    <w:p w14:paraId="4DFFB857" w14:textId="4ADEA59A"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Dopĺňa povinnosť poučenia poškodeného k nároku na náhrady škody a o možnosti vykonania mediácie v zmysle ostatných návrhov týkajúcich sa posilnenia </w:t>
      </w:r>
      <w:proofErr w:type="spellStart"/>
      <w:r w:rsidRPr="003139F5">
        <w:rPr>
          <w:rFonts w:ascii="Times New Roman" w:hAnsi="Times New Roman" w:cs="Times New Roman"/>
          <w:sz w:val="24"/>
          <w:szCs w:val="24"/>
        </w:rPr>
        <w:t>restoratívneho</w:t>
      </w:r>
      <w:proofErr w:type="spellEnd"/>
      <w:r w:rsidRPr="003139F5">
        <w:rPr>
          <w:rFonts w:ascii="Times New Roman" w:hAnsi="Times New Roman" w:cs="Times New Roman"/>
          <w:sz w:val="24"/>
          <w:szCs w:val="24"/>
        </w:rPr>
        <w:t xml:space="preserve"> prístupu v trestnom konaní.</w:t>
      </w:r>
    </w:p>
    <w:p w14:paraId="5A83EBE5"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64FB4B3" w14:textId="52CA0695"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25 </w:t>
      </w:r>
      <w:r w:rsidRPr="003139F5">
        <w:rPr>
          <w:rFonts w:ascii="Times New Roman" w:hAnsi="Times New Roman" w:cs="Times New Roman"/>
          <w:bCs/>
          <w:sz w:val="24"/>
          <w:szCs w:val="24"/>
          <w:u w:val="single"/>
        </w:rPr>
        <w:t xml:space="preserve">(§ 209) </w:t>
      </w:r>
    </w:p>
    <w:p w14:paraId="17320F20" w14:textId="77777777" w:rsidR="007F37C2" w:rsidRPr="003139F5" w:rsidRDefault="007F37C2" w:rsidP="007F37C2">
      <w:pPr>
        <w:spacing w:after="0" w:line="240" w:lineRule="auto"/>
        <w:jc w:val="both"/>
        <w:rPr>
          <w:rFonts w:ascii="Times New Roman" w:hAnsi="Times New Roman" w:cs="Times New Roman"/>
          <w:sz w:val="24"/>
          <w:szCs w:val="24"/>
        </w:rPr>
      </w:pPr>
    </w:p>
    <w:p w14:paraId="1AD421BA" w14:textId="22693B0A"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Zmeny nadväzujú na posilnenie úlohy mediácie v trestnom konaní. </w:t>
      </w:r>
    </w:p>
    <w:p w14:paraId="3A0ABE95" w14:textId="77777777" w:rsidR="007F37C2" w:rsidRPr="003139F5" w:rsidRDefault="007F37C2" w:rsidP="007F37C2">
      <w:pPr>
        <w:spacing w:after="0" w:line="240" w:lineRule="auto"/>
        <w:jc w:val="both"/>
        <w:rPr>
          <w:rFonts w:ascii="Times New Roman" w:hAnsi="Times New Roman" w:cs="Times New Roman"/>
          <w:sz w:val="24"/>
          <w:szCs w:val="24"/>
        </w:rPr>
      </w:pPr>
    </w:p>
    <w:p w14:paraId="571EA939" w14:textId="4149E506"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26 </w:t>
      </w:r>
      <w:r w:rsidRPr="003139F5">
        <w:rPr>
          <w:rFonts w:ascii="Times New Roman" w:hAnsi="Times New Roman" w:cs="Times New Roman"/>
          <w:bCs/>
          <w:sz w:val="24"/>
          <w:szCs w:val="24"/>
          <w:u w:val="single"/>
        </w:rPr>
        <w:t xml:space="preserve">(§ 211) </w:t>
      </w:r>
    </w:p>
    <w:p w14:paraId="5B092929" w14:textId="77777777" w:rsidR="007F37C2" w:rsidRPr="003139F5" w:rsidRDefault="007F37C2" w:rsidP="007F37C2">
      <w:pPr>
        <w:spacing w:after="0" w:line="240" w:lineRule="auto"/>
        <w:jc w:val="both"/>
        <w:rPr>
          <w:rFonts w:ascii="Times New Roman" w:hAnsi="Times New Roman" w:cs="Times New Roman"/>
          <w:sz w:val="24"/>
          <w:szCs w:val="24"/>
        </w:rPr>
      </w:pPr>
    </w:p>
    <w:p w14:paraId="0D8F5036"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Úprava reaguje na aplikačné problémy s určením, že ide o právnickú osobu, na ktorú sa vzťahuje výnimka podľa § 211, ak je poškodeným právnická osoba a súhlas na trestné stíhanie má dať osoba, ktorá je sama podozrivá z trestného činu, alebo jej príbuzný alebo má záujem, aby sa trestné stíhanie neviedlo. </w:t>
      </w:r>
    </w:p>
    <w:p w14:paraId="4E4EC294" w14:textId="6ABDC72F"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3E8B7D8F" w14:textId="015B01DB"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27 </w:t>
      </w:r>
      <w:r w:rsidRPr="003139F5">
        <w:rPr>
          <w:rFonts w:ascii="Times New Roman" w:hAnsi="Times New Roman" w:cs="Times New Roman"/>
          <w:bCs/>
          <w:sz w:val="24"/>
          <w:szCs w:val="24"/>
          <w:u w:val="single"/>
        </w:rPr>
        <w:t>(§ 214a)</w:t>
      </w:r>
    </w:p>
    <w:p w14:paraId="0F3D83E4" w14:textId="77777777" w:rsidR="007F37C2" w:rsidRPr="003139F5" w:rsidRDefault="007F37C2" w:rsidP="007F37C2">
      <w:pPr>
        <w:spacing w:after="0" w:line="240" w:lineRule="auto"/>
        <w:jc w:val="both"/>
        <w:rPr>
          <w:rFonts w:ascii="Times New Roman" w:hAnsi="Times New Roman" w:cs="Times New Roman"/>
          <w:bCs/>
          <w:sz w:val="24"/>
          <w:szCs w:val="24"/>
        </w:rPr>
      </w:pPr>
    </w:p>
    <w:p w14:paraId="085CAFF8" w14:textId="360E729D"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nadväznosti na ostatné zmeny k zavedeniu </w:t>
      </w:r>
      <w:proofErr w:type="spellStart"/>
      <w:r w:rsidRPr="003139F5">
        <w:rPr>
          <w:rFonts w:ascii="Times New Roman" w:hAnsi="Times New Roman" w:cs="Times New Roman"/>
          <w:bCs/>
          <w:sz w:val="24"/>
          <w:szCs w:val="24"/>
        </w:rPr>
        <w:t>restoratívnosti</w:t>
      </w:r>
      <w:proofErr w:type="spellEnd"/>
      <w:r w:rsidRPr="003139F5">
        <w:rPr>
          <w:rFonts w:ascii="Times New Roman" w:hAnsi="Times New Roman" w:cs="Times New Roman"/>
          <w:bCs/>
          <w:sz w:val="24"/>
          <w:szCs w:val="24"/>
        </w:rPr>
        <w:t xml:space="preserve"> v trestnom konaní sa stanovuje postup prokurátora pri zohľadňovaní výsledku mediácie s preferenciou postupu podľa § 220 (schválenie zmieru a zastavenie trestného stíhania). </w:t>
      </w:r>
    </w:p>
    <w:p w14:paraId="634FD091"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59EE8BB6"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Navrhovanou zmenou sa sleduje podpora využívania </w:t>
      </w:r>
      <w:proofErr w:type="spellStart"/>
      <w:r w:rsidRPr="003139F5">
        <w:rPr>
          <w:rFonts w:ascii="Times New Roman" w:hAnsi="Times New Roman" w:cs="Times New Roman"/>
          <w:sz w:val="24"/>
          <w:szCs w:val="24"/>
        </w:rPr>
        <w:t>restoratívneho</w:t>
      </w:r>
      <w:proofErr w:type="spellEnd"/>
      <w:r w:rsidRPr="003139F5">
        <w:rPr>
          <w:rFonts w:ascii="Times New Roman" w:hAnsi="Times New Roman" w:cs="Times New Roman"/>
          <w:sz w:val="24"/>
          <w:szCs w:val="24"/>
        </w:rPr>
        <w:t xml:space="preserve"> prvku v trestnom procese a vytvorenie jeho pozície ako plnohodnotného prvku, ktorý tvorí vhodný podklad pre posúdenie postoja obvineného k spáchanej trestnej činnosti, resp. jej následku pre účely rozhodovania o druhu a výmere sankcie. Pre získanie dôveryhodnejšej informácie o postoji páchateľa k spôsobenému následku nie je nevyhnutné výlučne úspešné uzavretie dohody. Taktiež nie je nijak odôvodnený následný postup výlučne v zmysle podmienečného zastavenia trestného stíhania alebo zmieru, a taktiež nie je známy dôvod, pre ktorý sa výsledok mediačného procesu (bez ohľadu na jeho výsledok) nemôže využiť i pre ďalší iný postup prokurátora.  </w:t>
      </w:r>
    </w:p>
    <w:p w14:paraId="66D7687A" w14:textId="36E713C7" w:rsidR="007F37C2" w:rsidRPr="003139F5" w:rsidRDefault="007F37C2" w:rsidP="007F37C2">
      <w:pPr>
        <w:spacing w:after="0" w:line="240" w:lineRule="auto"/>
        <w:ind w:firstLine="708"/>
        <w:jc w:val="both"/>
        <w:rPr>
          <w:rFonts w:ascii="Times New Roman" w:hAnsi="Times New Roman" w:cs="Times New Roman"/>
          <w:bCs/>
          <w:sz w:val="24"/>
          <w:szCs w:val="24"/>
          <w:u w:val="single"/>
        </w:rPr>
      </w:pPr>
      <w:r w:rsidRPr="003139F5">
        <w:rPr>
          <w:rFonts w:ascii="Times New Roman" w:hAnsi="Times New Roman" w:cs="Times New Roman"/>
          <w:sz w:val="24"/>
          <w:szCs w:val="24"/>
        </w:rPr>
        <w:t xml:space="preserve"> </w:t>
      </w:r>
    </w:p>
    <w:p w14:paraId="70CFF0AD" w14:textId="3C8E842A"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29 </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35 </w:t>
      </w:r>
      <w:r w:rsidRPr="003139F5">
        <w:rPr>
          <w:rFonts w:ascii="Times New Roman" w:hAnsi="Times New Roman" w:cs="Times New Roman"/>
          <w:bCs/>
          <w:sz w:val="24"/>
          <w:szCs w:val="24"/>
          <w:u w:val="single"/>
        </w:rPr>
        <w:t>(§ 216)</w:t>
      </w:r>
    </w:p>
    <w:p w14:paraId="5B1FD596" w14:textId="77777777" w:rsidR="007F37C2" w:rsidRPr="003139F5" w:rsidRDefault="007F37C2" w:rsidP="007F37C2">
      <w:pPr>
        <w:spacing w:after="0" w:line="240" w:lineRule="auto"/>
        <w:jc w:val="both"/>
        <w:rPr>
          <w:rFonts w:ascii="Times New Roman" w:hAnsi="Times New Roman" w:cs="Times New Roman"/>
          <w:bCs/>
          <w:sz w:val="24"/>
          <w:szCs w:val="24"/>
        </w:rPr>
      </w:pPr>
    </w:p>
    <w:p w14:paraId="74510D50" w14:textId="6B4E8A23"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Dopĺňa sa odkaz na postoj obvineného k trestnému činu a jeho snahe po odstránení následku trestného činu ako okolností, ktoré má prokurátor zohľadniť pri svojom rozhodnutí. Nový odsek 2 reaguje na okolnosť, ktorú možno dôvodne predpokladať, a to, že k uzavretiu dohody o náhrade škody medzi obvineným a poškodeným nedôjde z dôvodu nedôvodných prekážok na strane samotného poškodeného. Takáto okolnosť, ktorá nie je na strane obvineného, by nemala zamedziť prípadnej aplikácií postupu podľa § 216.  Ak pre účely určenia </w:t>
      </w:r>
      <w:r w:rsidRPr="003139F5">
        <w:rPr>
          <w:rFonts w:ascii="Times New Roman" w:hAnsi="Times New Roman" w:cs="Times New Roman"/>
          <w:bCs/>
          <w:sz w:val="24"/>
          <w:szCs w:val="24"/>
        </w:rPr>
        <w:lastRenderedPageBreak/>
        <w:t xml:space="preserve">druhu a výmery sankcie posudzujeme postoj obvineného k spáchanému následku trestného činu, nemožno akceptovať fikciu, že postoj obvineného sa považuje za „pozitívny“ len v prípade uzavretia dohody, resp. že len v takom prípade sa bude vôbec zohľadňovať. Všetky informácie potrebné pre ďalší postup rozhodujúceho subjektu obsahuje správa z mediácie. V odseku 3 sa v súlade s ostatnými návrhmi navrhuje skrátenie maximálnej lehoty skúšobnej doby na tri roky. Skúšobnej doby, ktorá v prípade 5 rokov neplní požadovaný cieľ a ako taká nie je spôsobilá v dlhšom časovom období priniesť benefity </w:t>
      </w:r>
      <w:proofErr w:type="spellStart"/>
      <w:r w:rsidRPr="003139F5">
        <w:rPr>
          <w:rFonts w:ascii="Times New Roman" w:hAnsi="Times New Roman" w:cs="Times New Roman"/>
          <w:bCs/>
          <w:sz w:val="24"/>
          <w:szCs w:val="24"/>
        </w:rPr>
        <w:t>probantovi</w:t>
      </w:r>
      <w:proofErr w:type="spellEnd"/>
      <w:r w:rsidRPr="003139F5">
        <w:rPr>
          <w:rFonts w:ascii="Times New Roman" w:hAnsi="Times New Roman" w:cs="Times New Roman"/>
          <w:bCs/>
          <w:sz w:val="24"/>
          <w:szCs w:val="24"/>
        </w:rPr>
        <w:t xml:space="preserve">, a teda i spoločnosti. </w:t>
      </w:r>
    </w:p>
    <w:p w14:paraId="3F164844"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5165EA68"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odseku 4 sa navrhuje možnosť určiť konkrétnu dobu na uhradenie škody, t. j. aj v lehote  kratšej ako je trvanie celej skúšobnej doby. Nahrádza sa termín „skúšobná doba“ pojmom „určená doba“. Ide o odstránenie zneužívania svojho postavenia vo vzťahu k poškodenej osobe, kedy </w:t>
      </w:r>
      <w:proofErr w:type="spellStart"/>
      <w:r w:rsidRPr="003139F5">
        <w:rPr>
          <w:rFonts w:ascii="Times New Roman" w:hAnsi="Times New Roman" w:cs="Times New Roman"/>
          <w:bCs/>
          <w:sz w:val="24"/>
          <w:szCs w:val="24"/>
        </w:rPr>
        <w:t>probant</w:t>
      </w:r>
      <w:proofErr w:type="spellEnd"/>
      <w:r w:rsidRPr="003139F5">
        <w:rPr>
          <w:rFonts w:ascii="Times New Roman" w:hAnsi="Times New Roman" w:cs="Times New Roman"/>
          <w:bCs/>
          <w:sz w:val="24"/>
          <w:szCs w:val="24"/>
        </w:rPr>
        <w:t xml:space="preserve"> nie je povinný plniť záväzok (najmä finančné plnenie) skôr, ako uplynie celá skúšobná doba. Zároveň sa umožňuje podmieniť samotné osvedčenie sa uplatnením plnení dohodnutých medzi samotnými stranami v mediácii ako uložených povinností alebo obmedzení.</w:t>
      </w:r>
    </w:p>
    <w:p w14:paraId="63697D77"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03E9F7FE" w14:textId="2D6AFEE3"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odsekoch 5 a 6 ide o legislatívno-technické úpravy vyvolané navrhovanými súvisiacimi zmenami právnej úpravy.</w:t>
      </w:r>
    </w:p>
    <w:p w14:paraId="7CC10FB2"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41DB7409" w14:textId="7CD5A42A"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36 </w:t>
      </w:r>
      <w:r w:rsidRPr="003139F5">
        <w:rPr>
          <w:rFonts w:ascii="Times New Roman" w:hAnsi="Times New Roman" w:cs="Times New Roman"/>
          <w:bCs/>
          <w:sz w:val="24"/>
          <w:szCs w:val="24"/>
          <w:u w:val="single"/>
        </w:rPr>
        <w:t>a </w:t>
      </w:r>
      <w:r w:rsidR="00E52DD4" w:rsidRPr="003139F5">
        <w:rPr>
          <w:rFonts w:ascii="Times New Roman" w:hAnsi="Times New Roman" w:cs="Times New Roman"/>
          <w:bCs/>
          <w:sz w:val="24"/>
          <w:szCs w:val="24"/>
          <w:u w:val="single"/>
        </w:rPr>
        <w:t xml:space="preserve">37 </w:t>
      </w:r>
      <w:r w:rsidRPr="003139F5">
        <w:rPr>
          <w:rFonts w:ascii="Times New Roman" w:hAnsi="Times New Roman" w:cs="Times New Roman"/>
          <w:bCs/>
          <w:sz w:val="24"/>
          <w:szCs w:val="24"/>
          <w:u w:val="single"/>
        </w:rPr>
        <w:t>(§ 217)</w:t>
      </w:r>
    </w:p>
    <w:p w14:paraId="3858A1D6" w14:textId="77777777" w:rsidR="007F37C2" w:rsidRPr="003139F5" w:rsidRDefault="007F37C2" w:rsidP="007F37C2">
      <w:pPr>
        <w:pStyle w:val="Textkomentra"/>
        <w:spacing w:after="0"/>
        <w:jc w:val="both"/>
        <w:rPr>
          <w:rFonts w:ascii="Times New Roman" w:hAnsi="Times New Roman" w:cs="Times New Roman"/>
          <w:bCs/>
          <w:sz w:val="24"/>
          <w:szCs w:val="24"/>
        </w:rPr>
      </w:pPr>
    </w:p>
    <w:p w14:paraId="4FAF42EA" w14:textId="77777777" w:rsidR="007F37C2" w:rsidRPr="003139F5" w:rsidRDefault="007F37C2"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bCs/>
          <w:sz w:val="24"/>
          <w:szCs w:val="24"/>
        </w:rPr>
        <w:t xml:space="preserve">V súvislosti s ostatnými navrhovanými zmenami týkajúcimi sa rozhodovania o osvedčení alebo neosvedčení v skúšobnej dobe sa upravuje odsek 1 čo do podmienok osvedčenia a lehoty fikcie osvedčenia. </w:t>
      </w:r>
      <w:r w:rsidRPr="003139F5">
        <w:rPr>
          <w:rFonts w:ascii="Times New Roman" w:hAnsi="Times New Roman" w:cs="Times New Roman"/>
          <w:sz w:val="24"/>
          <w:szCs w:val="24"/>
        </w:rPr>
        <w:t>Odstraňuje sa zastaraný a nejednotne aplikovaný termín „riadny život“ a v záujme právnej istoty odsúdeného sa jasnejšie definujú podmienky, ktoré musí dodržiavať, aby súd nerozhodol o pokračovaní v trestnom stíhaní.</w:t>
      </w:r>
    </w:p>
    <w:p w14:paraId="41369E76" w14:textId="77777777" w:rsidR="007F37C2" w:rsidRPr="003139F5" w:rsidRDefault="007F37C2" w:rsidP="007F37C2">
      <w:pPr>
        <w:pStyle w:val="Textkomentra"/>
        <w:spacing w:after="0"/>
        <w:ind w:firstLine="708"/>
        <w:jc w:val="both"/>
        <w:rPr>
          <w:rFonts w:ascii="Times New Roman" w:hAnsi="Times New Roman" w:cs="Times New Roman"/>
          <w:sz w:val="24"/>
          <w:szCs w:val="24"/>
        </w:rPr>
      </w:pPr>
    </w:p>
    <w:p w14:paraId="4FA9AB42" w14:textId="6680407E" w:rsidR="007F37C2" w:rsidRPr="003139F5" w:rsidRDefault="007F37C2"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Skracuje sa lehota pre rozhodnutie o osvedčení sa </w:t>
      </w:r>
      <w:proofErr w:type="spellStart"/>
      <w:r w:rsidRPr="003139F5">
        <w:rPr>
          <w:rFonts w:ascii="Times New Roman" w:hAnsi="Times New Roman" w:cs="Times New Roman"/>
          <w:sz w:val="24"/>
          <w:szCs w:val="24"/>
        </w:rPr>
        <w:t>probanta</w:t>
      </w:r>
      <w:proofErr w:type="spellEnd"/>
      <w:r w:rsidRPr="003139F5">
        <w:rPr>
          <w:rFonts w:ascii="Times New Roman" w:hAnsi="Times New Roman" w:cs="Times New Roman"/>
          <w:sz w:val="24"/>
          <w:szCs w:val="24"/>
        </w:rPr>
        <w:t xml:space="preserve"> a uplatnenie fikcie osvedčenia sa pre zrýchlenie vybavenia trestnej veci.</w:t>
      </w:r>
    </w:p>
    <w:p w14:paraId="6137172F" w14:textId="77777777" w:rsidR="007F37C2" w:rsidRPr="003139F5" w:rsidRDefault="007F37C2" w:rsidP="007F37C2">
      <w:pPr>
        <w:pStyle w:val="Textkomentra"/>
        <w:spacing w:after="0"/>
        <w:ind w:firstLine="708"/>
        <w:jc w:val="both"/>
        <w:rPr>
          <w:rFonts w:ascii="Times New Roman" w:hAnsi="Times New Roman" w:cs="Times New Roman"/>
          <w:sz w:val="24"/>
          <w:szCs w:val="24"/>
        </w:rPr>
      </w:pPr>
    </w:p>
    <w:p w14:paraId="3B1BE85B" w14:textId="07E2B19D"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38 </w:t>
      </w:r>
      <w:r w:rsidRPr="003139F5">
        <w:rPr>
          <w:rFonts w:ascii="Times New Roman" w:hAnsi="Times New Roman" w:cs="Times New Roman"/>
          <w:bCs/>
          <w:sz w:val="24"/>
          <w:szCs w:val="24"/>
          <w:u w:val="single"/>
        </w:rPr>
        <w:t>(§ 218)</w:t>
      </w:r>
    </w:p>
    <w:p w14:paraId="6B11225C" w14:textId="77777777" w:rsidR="007F37C2" w:rsidRPr="003139F5" w:rsidRDefault="007F37C2" w:rsidP="007F37C2">
      <w:pPr>
        <w:spacing w:after="0" w:line="240" w:lineRule="auto"/>
        <w:jc w:val="both"/>
        <w:rPr>
          <w:rFonts w:ascii="Times New Roman" w:hAnsi="Times New Roman" w:cs="Times New Roman"/>
          <w:bCs/>
          <w:sz w:val="24"/>
          <w:szCs w:val="24"/>
        </w:rPr>
      </w:pPr>
    </w:p>
    <w:p w14:paraId="38ADBBAF" w14:textId="7885BB3C" w:rsidR="007F37C2" w:rsidRPr="003139F5" w:rsidRDefault="007F37C2" w:rsidP="007F37C2">
      <w:pPr>
        <w:spacing w:after="0" w:line="240" w:lineRule="auto"/>
        <w:ind w:firstLine="708"/>
        <w:jc w:val="both"/>
        <w:rPr>
          <w:rFonts w:ascii="Times New Roman" w:hAnsi="Times New Roman" w:cs="Times New Roman"/>
          <w:bCs/>
          <w:sz w:val="24"/>
          <w:szCs w:val="24"/>
          <w:u w:val="single"/>
        </w:rPr>
      </w:pPr>
      <w:r w:rsidRPr="003139F5">
        <w:rPr>
          <w:rFonts w:ascii="Times New Roman" w:hAnsi="Times New Roman" w:cs="Times New Roman"/>
          <w:bCs/>
          <w:sz w:val="24"/>
          <w:szCs w:val="24"/>
        </w:rPr>
        <w:t xml:space="preserve">Podporuje sa postavenie poškodenej osoby a priblíženie možnosti  dosiahnuť kompenzáciu následku spôsobeného trestným činom aj v prípade spolupracujúceho obvineného. Navrhuje sa doplnenie podmienok podmienečného zastavenia trestného stíhania spolupracujúceho obvineného vo vzťahu k náhrade škody spôsobenej trestným činom v snahe odstránenia následku trestného činu a vyrovnania sa s poškodeným aj v tejto kategórií obvinených. Skutočnosť, že obvinený spolupracuje s orgánmi činnými v trestnom konaní pri odhaľovaní trestnej činnosti, by nemala byť na úkor práv poškodeného čo do vymoženia jeho oprávneného nároku na náhradu škody. </w:t>
      </w:r>
      <w:r w:rsidRPr="003139F5">
        <w:rPr>
          <w:rFonts w:ascii="Times New Roman" w:hAnsi="Times New Roman" w:cs="Times New Roman"/>
          <w:bCs/>
          <w:sz w:val="24"/>
          <w:szCs w:val="24"/>
          <w:u w:val="single"/>
        </w:rPr>
        <w:t xml:space="preserve">  </w:t>
      </w:r>
    </w:p>
    <w:p w14:paraId="3D6CE8E1" w14:textId="77777777" w:rsidR="007F37C2" w:rsidRPr="003139F5" w:rsidRDefault="007F37C2" w:rsidP="007F37C2">
      <w:pPr>
        <w:spacing w:after="0" w:line="240" w:lineRule="auto"/>
        <w:ind w:firstLine="708"/>
        <w:jc w:val="both"/>
        <w:rPr>
          <w:rFonts w:ascii="Times New Roman" w:hAnsi="Times New Roman" w:cs="Times New Roman"/>
          <w:bCs/>
          <w:sz w:val="24"/>
          <w:szCs w:val="24"/>
          <w:u w:val="single"/>
        </w:rPr>
      </w:pPr>
    </w:p>
    <w:p w14:paraId="7C05ED21" w14:textId="303814CB"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39 </w:t>
      </w:r>
      <w:r w:rsidRPr="003139F5">
        <w:rPr>
          <w:rFonts w:ascii="Times New Roman" w:hAnsi="Times New Roman" w:cs="Times New Roman"/>
          <w:bCs/>
          <w:sz w:val="24"/>
          <w:szCs w:val="24"/>
          <w:u w:val="single"/>
        </w:rPr>
        <w:t>(§ 220)</w:t>
      </w:r>
    </w:p>
    <w:p w14:paraId="5B6B7876"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0A6712E9" w14:textId="3C24B4DB"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Dopĺňa sa odkaz na uzavretú dohodu o náhrade škody s poškodeným v rámci podmienok pre možnosť uzavretia zmieru.</w:t>
      </w:r>
    </w:p>
    <w:p w14:paraId="5805D700"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F4D3B4E" w14:textId="134AA5AD"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512576" w:rsidRPr="003139F5">
        <w:rPr>
          <w:rFonts w:ascii="Times New Roman" w:hAnsi="Times New Roman" w:cs="Times New Roman"/>
          <w:bCs/>
          <w:sz w:val="24"/>
          <w:szCs w:val="24"/>
          <w:u w:val="single"/>
        </w:rPr>
        <w:t>4</w:t>
      </w:r>
      <w:r w:rsidR="00E52DD4" w:rsidRPr="003139F5">
        <w:rPr>
          <w:rFonts w:ascii="Times New Roman" w:hAnsi="Times New Roman" w:cs="Times New Roman"/>
          <w:bCs/>
          <w:sz w:val="24"/>
          <w:szCs w:val="24"/>
          <w:u w:val="single"/>
        </w:rPr>
        <w:t>1</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45 </w:t>
      </w:r>
      <w:r w:rsidRPr="003139F5">
        <w:rPr>
          <w:rFonts w:ascii="Times New Roman" w:hAnsi="Times New Roman" w:cs="Times New Roman"/>
          <w:bCs/>
          <w:sz w:val="24"/>
          <w:szCs w:val="24"/>
          <w:u w:val="single"/>
        </w:rPr>
        <w:t>(§ 232)</w:t>
      </w:r>
    </w:p>
    <w:p w14:paraId="332A6A23" w14:textId="77777777" w:rsidR="007F37C2" w:rsidRPr="003139F5" w:rsidRDefault="007F37C2" w:rsidP="007F37C2">
      <w:pPr>
        <w:spacing w:after="0" w:line="240" w:lineRule="auto"/>
        <w:jc w:val="both"/>
        <w:rPr>
          <w:rFonts w:ascii="Times New Roman" w:hAnsi="Times New Roman" w:cs="Times New Roman"/>
          <w:bCs/>
          <w:sz w:val="24"/>
          <w:szCs w:val="24"/>
        </w:rPr>
      </w:pPr>
    </w:p>
    <w:p w14:paraId="019CFF47" w14:textId="12873410" w:rsidR="0069477F"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bCs/>
          <w:sz w:val="24"/>
          <w:szCs w:val="24"/>
        </w:rPr>
        <w:t xml:space="preserve">Formulačne sa upravuje odsek 1. </w:t>
      </w:r>
      <w:r w:rsidR="007E08B4" w:rsidRPr="003139F5">
        <w:rPr>
          <w:rFonts w:ascii="Times New Roman" w:hAnsi="Times New Roman" w:cs="Times New Roman"/>
          <w:bCs/>
          <w:sz w:val="24"/>
          <w:szCs w:val="24"/>
        </w:rPr>
        <w:t>pretože s</w:t>
      </w:r>
      <w:r w:rsidRPr="003139F5">
        <w:rPr>
          <w:rFonts w:ascii="Times New Roman" w:hAnsi="Times New Roman" w:cs="Times New Roman"/>
          <w:sz w:val="24"/>
          <w:szCs w:val="24"/>
        </w:rPr>
        <w:t xml:space="preserve">účasné znenie odseku 1 akoby podmieňovalo konanie o dohode výsledkami vyšetrovania. </w:t>
      </w:r>
    </w:p>
    <w:p w14:paraId="16F89507" w14:textId="77777777" w:rsidR="0069477F" w:rsidRPr="003139F5" w:rsidRDefault="0069477F" w:rsidP="007F37C2">
      <w:pPr>
        <w:spacing w:after="0" w:line="240" w:lineRule="auto"/>
        <w:ind w:firstLine="708"/>
        <w:jc w:val="both"/>
        <w:rPr>
          <w:rFonts w:ascii="Times New Roman" w:hAnsi="Times New Roman" w:cs="Times New Roman"/>
          <w:sz w:val="24"/>
          <w:szCs w:val="24"/>
        </w:rPr>
      </w:pPr>
    </w:p>
    <w:p w14:paraId="63C74ED8" w14:textId="19E2E362" w:rsidR="0069477F"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sz w:val="24"/>
          <w:szCs w:val="24"/>
        </w:rPr>
        <w:t>V</w:t>
      </w:r>
      <w:r w:rsidRPr="003139F5">
        <w:rPr>
          <w:rFonts w:ascii="Times New Roman" w:hAnsi="Times New Roman" w:cs="Times New Roman"/>
          <w:bCs/>
          <w:sz w:val="24"/>
          <w:szCs w:val="24"/>
        </w:rPr>
        <w:t> odseku 2 sa v súvislosti s návrhom možnosti uplatnenia nároku na náhradu škody poškodeného aj mimo rámec prípravného konania, teda na začiatku konania pred súdom</w:t>
      </w:r>
      <w:r w:rsidR="00A07CDD" w:rsidRPr="003139F5">
        <w:rPr>
          <w:rFonts w:ascii="Times New Roman" w:hAnsi="Times New Roman" w:cs="Times New Roman"/>
          <w:bCs/>
          <w:sz w:val="24"/>
          <w:szCs w:val="24"/>
        </w:rPr>
        <w:t xml:space="preserve"> </w:t>
      </w:r>
      <w:r w:rsidR="007E08B4" w:rsidRPr="003139F5">
        <w:rPr>
          <w:rFonts w:ascii="Times New Roman" w:hAnsi="Times New Roman" w:cs="Times New Roman"/>
          <w:bCs/>
          <w:sz w:val="24"/>
          <w:szCs w:val="24"/>
        </w:rPr>
        <w:t>dopĺňa povinnosť prokurátora v konaní o dohode o vine a treste predvolať aj poškodeného alebo jeho splnomocnenca, ktorý si doposiaľ neuplatnil nárok na náhradu škody</w:t>
      </w:r>
      <w:r w:rsidRPr="003139F5">
        <w:rPr>
          <w:rFonts w:ascii="Times New Roman" w:hAnsi="Times New Roman" w:cs="Times New Roman"/>
          <w:bCs/>
          <w:sz w:val="24"/>
          <w:szCs w:val="24"/>
        </w:rPr>
        <w:t xml:space="preserve">. </w:t>
      </w:r>
    </w:p>
    <w:p w14:paraId="41308C7E" w14:textId="77777777" w:rsidR="0069477F" w:rsidRPr="003139F5" w:rsidRDefault="0069477F" w:rsidP="007F37C2">
      <w:pPr>
        <w:spacing w:after="0" w:line="240" w:lineRule="auto"/>
        <w:ind w:firstLine="708"/>
        <w:jc w:val="both"/>
        <w:rPr>
          <w:rFonts w:ascii="Times New Roman" w:hAnsi="Times New Roman" w:cs="Times New Roman"/>
          <w:bCs/>
          <w:sz w:val="24"/>
          <w:szCs w:val="24"/>
        </w:rPr>
      </w:pPr>
    </w:p>
    <w:p w14:paraId="38C9A801" w14:textId="3C7D5404" w:rsidR="0069477F"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odseku 3 sa </w:t>
      </w:r>
      <w:r w:rsidR="0069477F" w:rsidRPr="003139F5">
        <w:rPr>
          <w:rFonts w:ascii="Times New Roman" w:hAnsi="Times New Roman" w:cs="Times New Roman"/>
          <w:bCs/>
          <w:sz w:val="24"/>
          <w:szCs w:val="24"/>
        </w:rPr>
        <w:t>precizuje</w:t>
      </w:r>
      <w:r w:rsidRPr="003139F5">
        <w:rPr>
          <w:rFonts w:ascii="Times New Roman" w:hAnsi="Times New Roman" w:cs="Times New Roman"/>
          <w:bCs/>
          <w:sz w:val="24"/>
          <w:szCs w:val="24"/>
        </w:rPr>
        <w:t xml:space="preserve"> právna úprava v prípadoch ak nebola </w:t>
      </w:r>
      <w:r w:rsidR="0069477F" w:rsidRPr="003139F5">
        <w:rPr>
          <w:rFonts w:ascii="Times New Roman" w:hAnsi="Times New Roman" w:cs="Times New Roman"/>
          <w:bCs/>
          <w:sz w:val="24"/>
          <w:szCs w:val="24"/>
        </w:rPr>
        <w:t>uzavretá</w:t>
      </w:r>
      <w:r w:rsidRPr="003139F5">
        <w:rPr>
          <w:rFonts w:ascii="Times New Roman" w:hAnsi="Times New Roman" w:cs="Times New Roman"/>
          <w:bCs/>
          <w:sz w:val="24"/>
          <w:szCs w:val="24"/>
        </w:rPr>
        <w:t xml:space="preserve"> dohoda o náhrade škody v skoršom konaní a</w:t>
      </w:r>
      <w:r w:rsidR="007E08B4" w:rsidRPr="003139F5">
        <w:rPr>
          <w:rFonts w:ascii="Times New Roman" w:hAnsi="Times New Roman" w:cs="Times New Roman"/>
          <w:bCs/>
          <w:sz w:val="24"/>
          <w:szCs w:val="24"/>
        </w:rPr>
        <w:t> </w:t>
      </w:r>
      <w:r w:rsidRPr="003139F5">
        <w:rPr>
          <w:rFonts w:ascii="Times New Roman" w:hAnsi="Times New Roman" w:cs="Times New Roman"/>
          <w:bCs/>
          <w:sz w:val="24"/>
          <w:szCs w:val="24"/>
        </w:rPr>
        <w:t>vymedz</w:t>
      </w:r>
      <w:r w:rsidR="007E08B4" w:rsidRPr="003139F5">
        <w:rPr>
          <w:rFonts w:ascii="Times New Roman" w:hAnsi="Times New Roman" w:cs="Times New Roman"/>
          <w:bCs/>
          <w:sz w:val="24"/>
          <w:szCs w:val="24"/>
        </w:rPr>
        <w:t>uje sa</w:t>
      </w:r>
      <w:r w:rsidRPr="003139F5">
        <w:rPr>
          <w:rFonts w:ascii="Times New Roman" w:hAnsi="Times New Roman" w:cs="Times New Roman"/>
          <w:bCs/>
          <w:sz w:val="24"/>
          <w:szCs w:val="24"/>
        </w:rPr>
        <w:t xml:space="preserve"> postup prokurátora v rámci konania o dohode o vine a treste. </w:t>
      </w:r>
    </w:p>
    <w:p w14:paraId="706F006E" w14:textId="77777777" w:rsidR="0069477F" w:rsidRPr="003139F5" w:rsidRDefault="0069477F" w:rsidP="007F37C2">
      <w:pPr>
        <w:spacing w:after="0" w:line="240" w:lineRule="auto"/>
        <w:ind w:firstLine="708"/>
        <w:jc w:val="both"/>
        <w:rPr>
          <w:rFonts w:ascii="Times New Roman" w:hAnsi="Times New Roman" w:cs="Times New Roman"/>
          <w:bCs/>
          <w:sz w:val="24"/>
          <w:szCs w:val="24"/>
        </w:rPr>
      </w:pPr>
    </w:p>
    <w:p w14:paraId="5697E2DA" w14:textId="5CF250C6" w:rsidR="0069477F"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Nový odsek 4 upravuje postup prokurátora v prípade neuzavretia dohody o náhrade škody v závislosti od toho, či prekážka jej uzavretia je na strane obvineného alebo naopak poškodeného.  </w:t>
      </w:r>
      <w:r w:rsidR="007E08B4" w:rsidRPr="003139F5">
        <w:rPr>
          <w:rFonts w:ascii="Times New Roman" w:hAnsi="Times New Roman" w:cs="Times New Roman"/>
          <w:bCs/>
          <w:sz w:val="24"/>
          <w:szCs w:val="24"/>
        </w:rPr>
        <w:t>V nadväznosti na to sa vypúšťa posledná veta z odseku 5, v ktorej bol tento postup upravený doposiaľ.</w:t>
      </w:r>
    </w:p>
    <w:p w14:paraId="0B51CA89" w14:textId="77777777" w:rsidR="0069477F" w:rsidRPr="003139F5" w:rsidRDefault="0069477F" w:rsidP="007F37C2">
      <w:pPr>
        <w:spacing w:after="0" w:line="240" w:lineRule="auto"/>
        <w:ind w:firstLine="708"/>
        <w:jc w:val="both"/>
        <w:rPr>
          <w:rFonts w:ascii="Times New Roman" w:hAnsi="Times New Roman" w:cs="Times New Roman"/>
          <w:bCs/>
          <w:sz w:val="24"/>
          <w:szCs w:val="24"/>
        </w:rPr>
      </w:pPr>
    </w:p>
    <w:p w14:paraId="40E8DDD4" w14:textId="3E582533"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novom odseku 11 sa dopĺňa právo poškodeného na vyjadrenie k uzatvorenej dohody o vine a treste, ktoré je súčasťou takejto dohody.</w:t>
      </w:r>
    </w:p>
    <w:p w14:paraId="7BA16056"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4092D439" w14:textId="241A2952"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46 </w:t>
      </w:r>
      <w:r w:rsidRPr="003139F5">
        <w:rPr>
          <w:rFonts w:ascii="Times New Roman" w:hAnsi="Times New Roman" w:cs="Times New Roman"/>
          <w:bCs/>
          <w:sz w:val="24"/>
          <w:szCs w:val="24"/>
          <w:u w:val="single"/>
        </w:rPr>
        <w:t>(§ 233)</w:t>
      </w:r>
    </w:p>
    <w:p w14:paraId="6EDD2934"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372C1414" w14:textId="210B7625"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 súlade s ostatnými návrhmi na posilnenie postavenia poškodeného sa dopĺňajú náležitosti návrh prokurátora na schválenie tejto dohody o vine a treste o vyjadrenie poškodeného.</w:t>
      </w:r>
    </w:p>
    <w:p w14:paraId="5BE4701D" w14:textId="46514760"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 </w:t>
      </w:r>
    </w:p>
    <w:p w14:paraId="65ADE778" w14:textId="22DEE38E"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47 </w:t>
      </w:r>
      <w:r w:rsidRPr="003139F5">
        <w:rPr>
          <w:rFonts w:ascii="Times New Roman" w:hAnsi="Times New Roman" w:cs="Times New Roman"/>
          <w:bCs/>
          <w:sz w:val="24"/>
          <w:szCs w:val="24"/>
          <w:u w:val="single"/>
        </w:rPr>
        <w:t>(§ 235)</w:t>
      </w:r>
    </w:p>
    <w:p w14:paraId="381D2D17"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5B95C5C0" w14:textId="63B9F8F1" w:rsidR="007F37C2" w:rsidRPr="003139F5" w:rsidRDefault="007F37C2" w:rsidP="007F37C2">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Upravuje sa vo vzťahu k uzatvorenej dohode o náhrade škody medzi obvineným a poškodeným, aby tá bola pripojená k obžalobe ako relevantný podklad pre ďalšie rozhodnutie súdu po podaní obžaloby. </w:t>
      </w:r>
    </w:p>
    <w:p w14:paraId="70902797"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1BD04AD1" w14:textId="231FD8B5"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49 </w:t>
      </w:r>
      <w:r w:rsidRPr="003139F5">
        <w:rPr>
          <w:rFonts w:ascii="Times New Roman" w:hAnsi="Times New Roman" w:cs="Times New Roman"/>
          <w:bCs/>
          <w:sz w:val="24"/>
          <w:szCs w:val="24"/>
          <w:u w:val="single"/>
        </w:rPr>
        <w:t>(§ 241)</w:t>
      </w:r>
    </w:p>
    <w:p w14:paraId="20AB27C8"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0D2F544" w14:textId="2A312FA1"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Doplnenie odseku 5 nadväzuje na posunutie momentu na uplatnenie nároku na náhradu škody pre poškodeného až na konanie pred súdom, aby poškodený nebol ukrátený možnosti uplatniť si nárok na náhradu škody, ktorá mu vznikla (bližšie pozri odôvodnenie k</w:t>
      </w:r>
      <w:r w:rsidR="00F72909" w:rsidRPr="003139F5">
        <w:rPr>
          <w:rFonts w:ascii="Times New Roman" w:hAnsi="Times New Roman" w:cs="Times New Roman"/>
          <w:sz w:val="24"/>
          <w:szCs w:val="24"/>
        </w:rPr>
        <w:t> bodom 10 až 16,</w:t>
      </w:r>
      <w:r w:rsidRPr="003139F5">
        <w:rPr>
          <w:rFonts w:ascii="Times New Roman" w:hAnsi="Times New Roman" w:cs="Times New Roman"/>
          <w:sz w:val="24"/>
          <w:szCs w:val="24"/>
        </w:rPr>
        <w:t xml:space="preserve"> § 46). </w:t>
      </w:r>
    </w:p>
    <w:p w14:paraId="6FEBDA1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5817F42A" w14:textId="4D9E9268"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50 </w:t>
      </w:r>
      <w:r w:rsidRPr="003139F5">
        <w:rPr>
          <w:rFonts w:ascii="Times New Roman" w:hAnsi="Times New Roman" w:cs="Times New Roman"/>
          <w:bCs/>
          <w:sz w:val="24"/>
          <w:szCs w:val="24"/>
          <w:u w:val="single"/>
        </w:rPr>
        <w:t>(§ 255)</w:t>
      </w:r>
    </w:p>
    <w:p w14:paraId="44BDE170" w14:textId="77777777" w:rsidR="007F37C2" w:rsidRPr="003139F5" w:rsidRDefault="007F37C2" w:rsidP="007F37C2">
      <w:pPr>
        <w:pStyle w:val="Textkomentra"/>
        <w:spacing w:after="0"/>
        <w:jc w:val="both"/>
        <w:rPr>
          <w:rFonts w:ascii="Times New Roman" w:hAnsi="Times New Roman" w:cs="Times New Roman"/>
          <w:sz w:val="24"/>
          <w:szCs w:val="24"/>
        </w:rPr>
      </w:pPr>
    </w:p>
    <w:p w14:paraId="29FECD85" w14:textId="519CAB55" w:rsidR="007F37C2" w:rsidRPr="003139F5" w:rsidRDefault="007F37C2" w:rsidP="007F37C2">
      <w:pPr>
        <w:pStyle w:val="Textkomentra"/>
        <w:spacing w:after="0"/>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odseku 3 sa dopĺňa úprava týkajúca sa možnosti vykonania mediácie, ktorá môže prispieť k hladšiemu priebehu súdneho konania a rýchlejšiemu skončeniu veci. </w:t>
      </w:r>
    </w:p>
    <w:p w14:paraId="0265B6B2" w14:textId="77777777" w:rsidR="007F37C2" w:rsidRPr="003139F5" w:rsidRDefault="007F37C2" w:rsidP="007F37C2">
      <w:pPr>
        <w:pStyle w:val="Textkomentra"/>
        <w:spacing w:after="0"/>
        <w:ind w:firstLine="708"/>
        <w:jc w:val="both"/>
        <w:rPr>
          <w:rFonts w:ascii="Times New Roman" w:hAnsi="Times New Roman" w:cs="Times New Roman"/>
          <w:sz w:val="24"/>
          <w:szCs w:val="24"/>
        </w:rPr>
      </w:pPr>
    </w:p>
    <w:p w14:paraId="2F1F2E20" w14:textId="1D51E50A"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51 </w:t>
      </w:r>
      <w:r w:rsidRPr="003139F5">
        <w:rPr>
          <w:rFonts w:ascii="Times New Roman" w:hAnsi="Times New Roman" w:cs="Times New Roman"/>
          <w:bCs/>
          <w:sz w:val="24"/>
          <w:szCs w:val="24"/>
          <w:u w:val="single"/>
        </w:rPr>
        <w:t>(§ 256)</w:t>
      </w:r>
    </w:p>
    <w:p w14:paraId="0EDCA2A8" w14:textId="77777777" w:rsidR="007F37C2" w:rsidRPr="003139F5" w:rsidRDefault="007F37C2" w:rsidP="007F37C2">
      <w:pPr>
        <w:spacing w:after="0" w:line="240" w:lineRule="auto"/>
        <w:ind w:firstLine="708"/>
        <w:jc w:val="both"/>
        <w:rPr>
          <w:rFonts w:ascii="Times New Roman" w:hAnsi="Times New Roman"/>
          <w:iCs/>
          <w:sz w:val="24"/>
          <w:szCs w:val="24"/>
        </w:rPr>
      </w:pPr>
    </w:p>
    <w:p w14:paraId="5A394E0D" w14:textId="5A0DA284"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Zmena v odseku 2 reaguje na možnosť vykonania úspešnej mediácie.</w:t>
      </w:r>
    </w:p>
    <w:p w14:paraId="58208AA0" w14:textId="77777777" w:rsidR="007F37C2" w:rsidRPr="003139F5" w:rsidRDefault="007F37C2" w:rsidP="007F37C2">
      <w:pPr>
        <w:spacing w:after="0" w:line="240" w:lineRule="auto"/>
        <w:ind w:firstLine="708"/>
        <w:jc w:val="both"/>
        <w:rPr>
          <w:rFonts w:ascii="Times New Roman" w:hAnsi="Times New Roman"/>
          <w:iCs/>
          <w:sz w:val="24"/>
          <w:szCs w:val="24"/>
        </w:rPr>
      </w:pPr>
    </w:p>
    <w:p w14:paraId="63742D0D" w14:textId="4A549640"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52 </w:t>
      </w:r>
      <w:r w:rsidRPr="003139F5">
        <w:rPr>
          <w:rFonts w:ascii="Times New Roman" w:hAnsi="Times New Roman" w:cs="Times New Roman"/>
          <w:bCs/>
          <w:sz w:val="24"/>
          <w:szCs w:val="24"/>
          <w:u w:val="single"/>
        </w:rPr>
        <w:t>(§ 261a)</w:t>
      </w:r>
    </w:p>
    <w:p w14:paraId="713D2C0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AF12DE0" w14:textId="0D25207E"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Navrhovaná úprava nadväzuje na posilnenie práv poškodeného a posunutie doby, do ktorej môže uplatniť nárok na náhradu škody.</w:t>
      </w:r>
    </w:p>
    <w:p w14:paraId="645C2AE8"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179E8A2" w14:textId="731BD4C0"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53 </w:t>
      </w:r>
      <w:r w:rsidRPr="003139F5">
        <w:rPr>
          <w:rFonts w:ascii="Times New Roman" w:hAnsi="Times New Roman" w:cs="Times New Roman"/>
          <w:bCs/>
          <w:sz w:val="24"/>
          <w:szCs w:val="24"/>
          <w:u w:val="single"/>
        </w:rPr>
        <w:t>(§ 274)</w:t>
      </w:r>
    </w:p>
    <w:p w14:paraId="23C1DA94" w14:textId="77777777" w:rsidR="007F37C2" w:rsidRPr="003139F5" w:rsidRDefault="007F37C2" w:rsidP="007F37C2">
      <w:pPr>
        <w:spacing w:after="0" w:line="240" w:lineRule="auto"/>
        <w:ind w:firstLine="708"/>
        <w:jc w:val="both"/>
        <w:rPr>
          <w:rFonts w:ascii="Times New Roman" w:hAnsi="Times New Roman"/>
          <w:sz w:val="24"/>
          <w:szCs w:val="24"/>
        </w:rPr>
      </w:pPr>
    </w:p>
    <w:p w14:paraId="54C6F208" w14:textId="77777777" w:rsidR="00065561"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Doposiaľ sa mohol poškodený </w:t>
      </w:r>
      <w:r w:rsidRPr="003139F5">
        <w:rPr>
          <w:rFonts w:ascii="Times New Roman" w:hAnsi="Times New Roman" w:cs="Times New Roman"/>
          <w:bCs/>
          <w:sz w:val="24"/>
          <w:szCs w:val="24"/>
        </w:rPr>
        <w:t xml:space="preserve">počas záverečnej reči </w:t>
      </w:r>
      <w:r w:rsidRPr="003139F5">
        <w:rPr>
          <w:rFonts w:ascii="Times New Roman" w:hAnsi="Times New Roman"/>
          <w:sz w:val="24"/>
          <w:szCs w:val="24"/>
        </w:rPr>
        <w:t xml:space="preserve">vyjadriť len v medziach uplatneného nároku. </w:t>
      </w:r>
      <w:r w:rsidRPr="003139F5">
        <w:rPr>
          <w:rFonts w:ascii="Times New Roman" w:hAnsi="Times New Roman" w:cs="Times New Roman"/>
          <w:bCs/>
          <w:sz w:val="24"/>
          <w:szCs w:val="24"/>
        </w:rPr>
        <w:t xml:space="preserve">Rozširuje sa právo poškodeného uviesť aj </w:t>
      </w:r>
      <w:r w:rsidRPr="003139F5">
        <w:rPr>
          <w:rFonts w:ascii="Times New Roman" w:hAnsi="Times New Roman"/>
          <w:sz w:val="24"/>
          <w:szCs w:val="24"/>
        </w:rPr>
        <w:t xml:space="preserve">aké následky mal trestný čin na jeho život. </w:t>
      </w:r>
      <w:r w:rsidRPr="003139F5">
        <w:rPr>
          <w:rFonts w:ascii="Times New Roman" w:hAnsi="Times New Roman" w:cs="Times New Roman"/>
          <w:sz w:val="24"/>
          <w:szCs w:val="24"/>
        </w:rPr>
        <w:t xml:space="preserve">Vyjadrenie poškodeného o následkoch trestného činu je bežným postupom v mnohých, najmä anglo-amerických krajinách. Úlohou takéhoto vyjadrenia je zabezpečiť poškodenému/obeti, aby okrem skutkových okolností trestného činu a prípadne náhrady škody uviedol aj to, akým spôsobom mal tento trestný čin vplyv na jeho život, či už vo vzťahu k jeho rodinnému životu, prípadne psychickým alebo fyzickým následkom. Poškodený/obeť má tak možnosť adresovať súdu svoju skúsenosť, jej prežívanie a zároveň vysiela signál, že poškodený/obeť je v priebehu trestného konania jeho dôležitou súčasťou. </w:t>
      </w:r>
    </w:p>
    <w:p w14:paraId="67C2A1B8" w14:textId="77777777" w:rsidR="00065561" w:rsidRPr="003139F5" w:rsidRDefault="00065561" w:rsidP="007F37C2">
      <w:pPr>
        <w:spacing w:after="0" w:line="240" w:lineRule="auto"/>
        <w:ind w:firstLine="708"/>
        <w:jc w:val="both"/>
        <w:rPr>
          <w:rFonts w:ascii="Times New Roman" w:hAnsi="Times New Roman" w:cs="Times New Roman"/>
          <w:sz w:val="24"/>
          <w:szCs w:val="24"/>
        </w:rPr>
      </w:pPr>
    </w:p>
    <w:p w14:paraId="0CDE44E1" w14:textId="41940CFA"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Problematickou sa javí najmä účasť poškodených a obetí v trestnom konaní, najmä ak vystupujú v postavení svedka, ale nie je im umožnené aktívne zapojenie sa a uznanie, že sú osobami najviac dotknutými trestným činom. V niektorých krajinách, napríklad v Írsku, je súd pri vybraných trestných činoch povinný zohľadniť vyjadrenie poškodeného/obete, zároveň je súčasťou spisu ako forma dôkazu a obete sú oprávnené urobiť ho v ústnej alebo písomnej forme, avšak zdôrazňujeme, že ide o ich oprávnenie a nie povinnosť. Toto ustanovenie má za cieľ posilniť postavenie poškodeného/obete, ich participáciu ako aj spôsob pre čiastočné riešenie traumy spôsobenej trestným činom. </w:t>
      </w:r>
    </w:p>
    <w:p w14:paraId="428A5AFA" w14:textId="453D6D66" w:rsidR="00E12B16" w:rsidRPr="003139F5" w:rsidRDefault="00E12B16" w:rsidP="00E12B16">
      <w:pPr>
        <w:spacing w:after="0" w:line="240" w:lineRule="auto"/>
        <w:jc w:val="both"/>
        <w:rPr>
          <w:rFonts w:ascii="Times New Roman" w:hAnsi="Times New Roman" w:cs="Times New Roman"/>
          <w:sz w:val="24"/>
          <w:szCs w:val="24"/>
        </w:rPr>
      </w:pPr>
    </w:p>
    <w:p w14:paraId="609ABDD7" w14:textId="0B369607" w:rsidR="00E12B16" w:rsidRPr="003139F5" w:rsidRDefault="00E12B16" w:rsidP="00E12B16">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E52DD4" w:rsidRPr="003139F5">
        <w:rPr>
          <w:rFonts w:ascii="Times New Roman" w:hAnsi="Times New Roman" w:cs="Times New Roman"/>
          <w:sz w:val="24"/>
          <w:szCs w:val="24"/>
          <w:u w:val="single"/>
        </w:rPr>
        <w:t xml:space="preserve">54 </w:t>
      </w:r>
      <w:r w:rsidRPr="003139F5">
        <w:rPr>
          <w:rFonts w:ascii="Times New Roman" w:hAnsi="Times New Roman" w:cs="Times New Roman"/>
          <w:sz w:val="24"/>
          <w:szCs w:val="24"/>
          <w:u w:val="single"/>
        </w:rPr>
        <w:t xml:space="preserve">a </w:t>
      </w:r>
      <w:r w:rsidR="00E52DD4" w:rsidRPr="003139F5">
        <w:rPr>
          <w:rFonts w:ascii="Times New Roman" w:hAnsi="Times New Roman" w:cs="Times New Roman"/>
          <w:sz w:val="24"/>
          <w:szCs w:val="24"/>
          <w:u w:val="single"/>
        </w:rPr>
        <w:t xml:space="preserve">68 </w:t>
      </w:r>
      <w:r w:rsidRPr="003139F5">
        <w:rPr>
          <w:rFonts w:ascii="Times New Roman" w:hAnsi="Times New Roman" w:cs="Times New Roman"/>
          <w:sz w:val="24"/>
          <w:szCs w:val="24"/>
          <w:u w:val="single"/>
        </w:rPr>
        <w:t>(§ 278 ods. 2 a 334 ods. 2)</w:t>
      </w:r>
    </w:p>
    <w:p w14:paraId="38BC78ED" w14:textId="1519651C" w:rsidR="00E12B16" w:rsidRPr="003139F5" w:rsidRDefault="00E12B16" w:rsidP="00E12B16">
      <w:pPr>
        <w:spacing w:after="0" w:line="240" w:lineRule="auto"/>
        <w:jc w:val="both"/>
        <w:rPr>
          <w:rFonts w:ascii="Times New Roman" w:hAnsi="Times New Roman" w:cs="Times New Roman"/>
          <w:sz w:val="24"/>
          <w:szCs w:val="24"/>
        </w:rPr>
      </w:pPr>
    </w:p>
    <w:p w14:paraId="0A489228" w14:textId="48264CA1" w:rsidR="00E12B16" w:rsidRPr="003139F5" w:rsidRDefault="00E12B16" w:rsidP="00E12B16">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 xml:space="preserve">Zmena vnútorných odkazov v súvislosti s bodom </w:t>
      </w:r>
      <w:r w:rsidR="00F72909" w:rsidRPr="003139F5">
        <w:rPr>
          <w:rFonts w:ascii="Times New Roman" w:hAnsi="Times New Roman" w:cs="Times New Roman"/>
          <w:sz w:val="24"/>
          <w:szCs w:val="24"/>
        </w:rPr>
        <w:t>43</w:t>
      </w:r>
      <w:r w:rsidRPr="003139F5">
        <w:rPr>
          <w:rFonts w:ascii="Times New Roman" w:hAnsi="Times New Roman" w:cs="Times New Roman"/>
          <w:sz w:val="24"/>
          <w:szCs w:val="24"/>
        </w:rPr>
        <w:t>.</w:t>
      </w:r>
    </w:p>
    <w:p w14:paraId="4CB259D5"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6051DCA" w14:textId="7CA0713C"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55 </w:t>
      </w:r>
      <w:r w:rsidRPr="003139F5">
        <w:rPr>
          <w:rFonts w:ascii="Times New Roman" w:hAnsi="Times New Roman" w:cs="Times New Roman"/>
          <w:bCs/>
          <w:sz w:val="24"/>
          <w:szCs w:val="24"/>
          <w:u w:val="single"/>
        </w:rPr>
        <w:t>(§ 281)</w:t>
      </w:r>
    </w:p>
    <w:p w14:paraId="21218093" w14:textId="77777777" w:rsidR="007F37C2" w:rsidRPr="003139F5" w:rsidRDefault="007F37C2" w:rsidP="007F37C2">
      <w:pPr>
        <w:spacing w:after="0" w:line="240" w:lineRule="auto"/>
        <w:jc w:val="both"/>
        <w:rPr>
          <w:rFonts w:ascii="Times New Roman" w:hAnsi="Times New Roman"/>
          <w:iCs/>
          <w:sz w:val="24"/>
          <w:szCs w:val="24"/>
        </w:rPr>
      </w:pPr>
    </w:p>
    <w:p w14:paraId="4D54B51C" w14:textId="272B4BF4"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 xml:space="preserve">Navrhovaná úprava súvisí s posilnením postavenia a práv poškodeného a zlepšenia jeho uplatnenia nároku na náhradu škody už v rámci trestného konania bez jeho odsúvania na civilné konanie, ak súd zastaví trestné stíhanie a v konaní bola vykonaná úspešná mediácia, ktorej výsledkom je dohoda o náhrade škody. V takomto prípade nie je dôvod o náhrade škody nerozhodnúť už v rámci trestného konania. Trestné konanie sa tým nijak výrazne nepredĺži a nebude sa vytvárať zbytočné civilné konanie. </w:t>
      </w:r>
    </w:p>
    <w:p w14:paraId="430DA715"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45B4CE23" w14:textId="7BE30057"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56 </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58 </w:t>
      </w:r>
      <w:r w:rsidRPr="003139F5">
        <w:rPr>
          <w:rFonts w:ascii="Times New Roman" w:hAnsi="Times New Roman" w:cs="Times New Roman"/>
          <w:bCs/>
          <w:sz w:val="24"/>
          <w:szCs w:val="24"/>
          <w:u w:val="single"/>
        </w:rPr>
        <w:t>(§ 287, § 288)</w:t>
      </w:r>
    </w:p>
    <w:p w14:paraId="1D07FF2D" w14:textId="77777777" w:rsidR="007F37C2" w:rsidRPr="003139F5" w:rsidRDefault="007F37C2" w:rsidP="007F37C2">
      <w:pPr>
        <w:spacing w:after="0" w:line="240" w:lineRule="auto"/>
        <w:ind w:firstLine="708"/>
        <w:jc w:val="both"/>
        <w:rPr>
          <w:rFonts w:ascii="Times New Roman" w:hAnsi="Times New Roman"/>
          <w:iCs/>
          <w:sz w:val="24"/>
          <w:szCs w:val="24"/>
        </w:rPr>
      </w:pPr>
    </w:p>
    <w:p w14:paraId="4254C27E" w14:textId="77777777"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Navrhovanou úpravou sa má docieliť zlepšenie uplatnenia nároku na náhradu škody poškodeného už v rámci trestného konania bez jeho odsúvania na civilné konanie. Odsúvanie poškodeného na civilné konanie resp. nepriznanie jeho nároku už v trestnom konaní je neželaný jav, ktorý sa postupnými zmenami a dopĺňaniami Trestného poriadku snaží zákonodarca dlhodobo eliminovať.  T</w:t>
      </w:r>
      <w:r w:rsidRPr="003139F5">
        <w:rPr>
          <w:rFonts w:ascii="Times New Roman" w:hAnsi="Times New Roman" w:cs="Times New Roman"/>
          <w:sz w:val="24"/>
          <w:szCs w:val="24"/>
        </w:rPr>
        <w:t xml:space="preserve">áto prax odkazovania na civilné konanie je neefektívna, neekonomická, a zbytočne odďaľuje nárok poškodeného a predlžuje jeho traumu z trestného činu. Naviac vytvára paralelné súdne konanie o veci, ktorej podstata už bola </w:t>
      </w:r>
      <w:proofErr w:type="spellStart"/>
      <w:r w:rsidRPr="003139F5">
        <w:rPr>
          <w:rFonts w:ascii="Times New Roman" w:hAnsi="Times New Roman" w:cs="Times New Roman"/>
          <w:sz w:val="24"/>
          <w:szCs w:val="24"/>
        </w:rPr>
        <w:t>prejednávaná</w:t>
      </w:r>
      <w:proofErr w:type="spellEnd"/>
      <w:r w:rsidRPr="003139F5">
        <w:rPr>
          <w:rFonts w:ascii="Times New Roman" w:hAnsi="Times New Roman" w:cs="Times New Roman"/>
          <w:sz w:val="24"/>
          <w:szCs w:val="24"/>
        </w:rPr>
        <w:t xml:space="preserve">, čím zvyšuje nápad súdu a zaťaženosť súdneho systému. </w:t>
      </w:r>
    </w:p>
    <w:p w14:paraId="2E7039F9" w14:textId="77777777" w:rsidR="007F37C2" w:rsidRPr="003139F5" w:rsidRDefault="007F37C2" w:rsidP="007F37C2">
      <w:pPr>
        <w:spacing w:after="0" w:line="240" w:lineRule="auto"/>
        <w:ind w:firstLine="708"/>
        <w:jc w:val="both"/>
        <w:rPr>
          <w:rFonts w:ascii="Times New Roman" w:hAnsi="Times New Roman"/>
          <w:iCs/>
          <w:sz w:val="24"/>
          <w:szCs w:val="24"/>
        </w:rPr>
      </w:pPr>
    </w:p>
    <w:p w14:paraId="0681EF98" w14:textId="1FB9E6F2"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cs="Times New Roman"/>
          <w:sz w:val="24"/>
          <w:szCs w:val="24"/>
        </w:rPr>
        <w:t xml:space="preserve">Súd v rámci trestného konania by mal </w:t>
      </w:r>
      <w:r w:rsidR="00065561" w:rsidRPr="003139F5">
        <w:rPr>
          <w:rFonts w:ascii="Times New Roman" w:hAnsi="Times New Roman" w:cs="Times New Roman"/>
          <w:sz w:val="24"/>
          <w:szCs w:val="24"/>
        </w:rPr>
        <w:t xml:space="preserve">v zásade </w:t>
      </w:r>
      <w:r w:rsidRPr="003139F5">
        <w:rPr>
          <w:rFonts w:ascii="Times New Roman" w:hAnsi="Times New Roman" w:cs="Times New Roman"/>
          <w:sz w:val="24"/>
          <w:szCs w:val="24"/>
        </w:rPr>
        <w:t xml:space="preserve">vždy rozhodnúť o náhrade škody, a len naozaj veľmi výnimočne odkázať poškodeného na civilné konanie. Sudca v rámci trestného konania je už oboznámený s vecou, pozná obsah celého trestného spisu, vie prečo rozhodol ako rozhodol, je preto neúčelné, aby sa s vecou oboznamoval ďalší súd a študoval obsah spisu. </w:t>
      </w:r>
      <w:r w:rsidRPr="003139F5">
        <w:rPr>
          <w:rFonts w:ascii="Times New Roman" w:hAnsi="Times New Roman" w:cs="Times New Roman"/>
          <w:sz w:val="24"/>
          <w:szCs w:val="24"/>
        </w:rPr>
        <w:lastRenderedPageBreak/>
        <w:t xml:space="preserve">Najmä v prípadoch, v ktorých nie je nič sporné, vykonanie jedného - dvoch dôkazov alebo vykonanie jedného pojednávania bude určite menej nákladné a menej zaťažujúce systém, ako keď bude musieť poškodený iniciovať ďalšie súdne konanie. </w:t>
      </w:r>
      <w:r w:rsidRPr="003139F5">
        <w:rPr>
          <w:rFonts w:ascii="Times New Roman" w:hAnsi="Times New Roman"/>
          <w:iCs/>
          <w:sz w:val="24"/>
          <w:szCs w:val="24"/>
        </w:rPr>
        <w:t xml:space="preserve">Preto sa navrhuje úprava, v zmysle ktorej možno odkázať poškodeného na civilný proces len, ak je nárok poškodeného na náhradu škody zjavne neopodstatnený. </w:t>
      </w:r>
      <w:r w:rsidRPr="003139F5">
        <w:rPr>
          <w:rFonts w:ascii="Times New Roman" w:hAnsi="Times New Roman" w:cs="Times New Roman"/>
          <w:sz w:val="24"/>
          <w:szCs w:val="24"/>
        </w:rPr>
        <w:t xml:space="preserve">Zároveň sa aj zavádza možnosť </w:t>
      </w:r>
      <w:r w:rsidRPr="003139F5">
        <w:rPr>
          <w:rFonts w:ascii="Times New Roman" w:hAnsi="Times New Roman"/>
          <w:iCs/>
          <w:sz w:val="24"/>
          <w:szCs w:val="24"/>
        </w:rPr>
        <w:t>vyhradiť rozhodnutie o náhrade škody na verejné zasadnutie, ak na vyslovenie povinnosti na náhradu škody je potrebné vykonať ešte ďalšie dokazovanie.</w:t>
      </w:r>
    </w:p>
    <w:p w14:paraId="08FCD310" w14:textId="77777777" w:rsidR="007F37C2" w:rsidRPr="003139F5" w:rsidRDefault="007F37C2" w:rsidP="007F37C2">
      <w:pPr>
        <w:spacing w:after="0" w:line="240" w:lineRule="auto"/>
        <w:ind w:firstLine="708"/>
        <w:jc w:val="both"/>
        <w:rPr>
          <w:rFonts w:ascii="Times New Roman" w:hAnsi="Times New Roman"/>
          <w:iCs/>
          <w:sz w:val="24"/>
          <w:szCs w:val="24"/>
        </w:rPr>
      </w:pPr>
    </w:p>
    <w:p w14:paraId="41D147B3" w14:textId="3F562CC0"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59 </w:t>
      </w:r>
      <w:r w:rsidRPr="003139F5">
        <w:rPr>
          <w:rFonts w:ascii="Times New Roman" w:hAnsi="Times New Roman" w:cs="Times New Roman"/>
          <w:bCs/>
          <w:sz w:val="24"/>
          <w:szCs w:val="24"/>
          <w:u w:val="single"/>
        </w:rPr>
        <w:t>(§ 290)</w:t>
      </w:r>
    </w:p>
    <w:p w14:paraId="3F0AFC2E" w14:textId="77777777" w:rsidR="007F37C2" w:rsidRPr="003139F5" w:rsidRDefault="007F37C2" w:rsidP="007F37C2">
      <w:pPr>
        <w:spacing w:after="0" w:line="240" w:lineRule="auto"/>
        <w:jc w:val="both"/>
        <w:rPr>
          <w:rFonts w:ascii="Times New Roman" w:hAnsi="Times New Roman"/>
          <w:iCs/>
          <w:sz w:val="24"/>
          <w:szCs w:val="24"/>
        </w:rPr>
      </w:pPr>
    </w:p>
    <w:p w14:paraId="14B881AF" w14:textId="6418D8E1"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 xml:space="preserve">Zmena v odseku 5 súvisí so zámerom lepšieho využívania mediácií ako vhodného prostriedku v prípadoch uvedených v tomto ustanovení. </w:t>
      </w:r>
    </w:p>
    <w:p w14:paraId="28452993" w14:textId="77777777" w:rsidR="007F37C2" w:rsidRPr="003139F5" w:rsidRDefault="007F37C2" w:rsidP="007F37C2">
      <w:pPr>
        <w:spacing w:after="0" w:line="240" w:lineRule="auto"/>
        <w:ind w:firstLine="708"/>
        <w:jc w:val="both"/>
        <w:rPr>
          <w:rFonts w:ascii="Times New Roman" w:hAnsi="Times New Roman"/>
          <w:iCs/>
          <w:sz w:val="24"/>
          <w:szCs w:val="24"/>
        </w:rPr>
      </w:pPr>
    </w:p>
    <w:p w14:paraId="0553E062" w14:textId="0E9B1C78"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60 </w:t>
      </w:r>
      <w:r w:rsidRPr="003139F5">
        <w:rPr>
          <w:rFonts w:ascii="Times New Roman" w:hAnsi="Times New Roman" w:cs="Times New Roman"/>
          <w:bCs/>
          <w:sz w:val="24"/>
          <w:szCs w:val="24"/>
          <w:u w:val="single"/>
        </w:rPr>
        <w:t>(§ 298a)</w:t>
      </w:r>
    </w:p>
    <w:p w14:paraId="5719FCEB" w14:textId="77777777" w:rsidR="007F37C2" w:rsidRPr="003139F5" w:rsidRDefault="007F37C2" w:rsidP="007F37C2">
      <w:pPr>
        <w:spacing w:after="0" w:line="240" w:lineRule="auto"/>
        <w:jc w:val="both"/>
        <w:rPr>
          <w:rFonts w:ascii="Times New Roman" w:hAnsi="Times New Roman"/>
          <w:iCs/>
          <w:sz w:val="24"/>
          <w:szCs w:val="24"/>
        </w:rPr>
      </w:pPr>
    </w:p>
    <w:p w14:paraId="7DD3BFDA" w14:textId="6C2FDB2B"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Navrhovaná úprava súvisí so zmenami § 287 a § 288 a so snahou o zlepšenie uplatnenia nároku na náhradu škody poškodeného už v rámci trestného konania bez jeho odsúvania na civilné konanie. Upravuje sa verejné zasadnutie, na ktorom môže súd rozhodnúť o nároku poškodeného, ak nerozhodol o náhrade škody už rozsudkom na hlavnom pojednávaní z dôvodu, že je potrebné vykonať ďalšie dokazovanie. O nároku poškodeného súd rozhodne uznesením, proti ktorému môže obvinený a poškodený podať sťažnosť, ktorá má odkladný účinok.</w:t>
      </w:r>
    </w:p>
    <w:p w14:paraId="02F80147" w14:textId="77777777" w:rsidR="007F37C2" w:rsidRPr="003139F5" w:rsidRDefault="007F37C2" w:rsidP="007F37C2">
      <w:pPr>
        <w:spacing w:after="0" w:line="240" w:lineRule="auto"/>
        <w:ind w:firstLine="708"/>
        <w:jc w:val="both"/>
        <w:rPr>
          <w:rFonts w:ascii="Times New Roman" w:hAnsi="Times New Roman"/>
          <w:iCs/>
          <w:sz w:val="24"/>
          <w:szCs w:val="24"/>
        </w:rPr>
      </w:pPr>
    </w:p>
    <w:p w14:paraId="3F740D80" w14:textId="36B75761" w:rsidR="007F37C2" w:rsidRPr="003139F5" w:rsidRDefault="007F37C2" w:rsidP="007F37C2">
      <w:pPr>
        <w:spacing w:after="0" w:line="240" w:lineRule="auto"/>
        <w:jc w:val="both"/>
        <w:rPr>
          <w:rFonts w:ascii="Times New Roman" w:hAnsi="Times New Roman"/>
          <w:iCs/>
          <w:sz w:val="24"/>
          <w:szCs w:val="24"/>
          <w:u w:val="single"/>
        </w:rPr>
      </w:pPr>
      <w:r w:rsidRPr="003139F5">
        <w:rPr>
          <w:rFonts w:ascii="Times New Roman" w:hAnsi="Times New Roman"/>
          <w:iCs/>
          <w:sz w:val="24"/>
          <w:szCs w:val="24"/>
          <w:u w:val="single"/>
        </w:rPr>
        <w:t xml:space="preserve">K bodom </w:t>
      </w:r>
      <w:r w:rsidR="00E52DD4" w:rsidRPr="003139F5">
        <w:rPr>
          <w:rFonts w:ascii="Times New Roman" w:hAnsi="Times New Roman"/>
          <w:iCs/>
          <w:sz w:val="24"/>
          <w:szCs w:val="24"/>
          <w:u w:val="single"/>
        </w:rPr>
        <w:t xml:space="preserve">61 </w:t>
      </w:r>
      <w:r w:rsidRPr="003139F5">
        <w:rPr>
          <w:rFonts w:ascii="Times New Roman" w:hAnsi="Times New Roman"/>
          <w:iCs/>
          <w:sz w:val="24"/>
          <w:szCs w:val="24"/>
          <w:u w:val="single"/>
        </w:rPr>
        <w:t xml:space="preserve">až </w:t>
      </w:r>
      <w:r w:rsidR="00E52DD4" w:rsidRPr="003139F5">
        <w:rPr>
          <w:rFonts w:ascii="Times New Roman" w:hAnsi="Times New Roman"/>
          <w:iCs/>
          <w:sz w:val="24"/>
          <w:szCs w:val="24"/>
          <w:u w:val="single"/>
        </w:rPr>
        <w:t xml:space="preserve">63 </w:t>
      </w:r>
      <w:r w:rsidRPr="003139F5">
        <w:rPr>
          <w:rFonts w:ascii="Times New Roman" w:hAnsi="Times New Roman"/>
          <w:iCs/>
          <w:sz w:val="24"/>
          <w:szCs w:val="24"/>
          <w:u w:val="single"/>
        </w:rPr>
        <w:t>(§ 299)</w:t>
      </w:r>
    </w:p>
    <w:p w14:paraId="2D7A2152" w14:textId="77777777" w:rsidR="007F37C2" w:rsidRPr="003139F5" w:rsidRDefault="007F37C2" w:rsidP="007F37C2">
      <w:pPr>
        <w:spacing w:after="0" w:line="240" w:lineRule="auto"/>
        <w:jc w:val="both"/>
        <w:rPr>
          <w:rFonts w:ascii="Times New Roman" w:hAnsi="Times New Roman"/>
          <w:iCs/>
          <w:sz w:val="24"/>
          <w:szCs w:val="24"/>
        </w:rPr>
      </w:pPr>
    </w:p>
    <w:p w14:paraId="2B75DB0D" w14:textId="6616DECA"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 xml:space="preserve">V odseku 2 sa vykonáva zmena súvisiaca s komplexnou úpravou </w:t>
      </w:r>
      <w:proofErr w:type="spellStart"/>
      <w:r w:rsidRPr="003139F5">
        <w:rPr>
          <w:rFonts w:ascii="Times New Roman" w:hAnsi="Times New Roman"/>
          <w:iCs/>
          <w:sz w:val="24"/>
          <w:szCs w:val="24"/>
        </w:rPr>
        <w:t>detencie</w:t>
      </w:r>
      <w:proofErr w:type="spellEnd"/>
      <w:r w:rsidRPr="003139F5">
        <w:rPr>
          <w:rFonts w:ascii="Times New Roman" w:hAnsi="Times New Roman"/>
          <w:iCs/>
          <w:sz w:val="24"/>
          <w:szCs w:val="24"/>
        </w:rPr>
        <w:t>. V odseku 3 v prípadoch, ak súd vydá predbežný príkaz umiestnenia do zdravotníckeho zariadenia a potom rozhodne o uložení ochranného liečenia, sťažnosť nebude mať odkladný účinok.  Nakoľko ide o vážny zásah do osobnej slobody odsúdeného, stanovuje sa lehota pre rozhodnutie súdu, ktorej nedodržanie musí mať za následok stratu platnosti predbežného príkazu (odsek 4).</w:t>
      </w:r>
    </w:p>
    <w:p w14:paraId="166DCBD2" w14:textId="77777777" w:rsidR="007F37C2" w:rsidRPr="003139F5" w:rsidRDefault="007F37C2" w:rsidP="007F37C2">
      <w:pPr>
        <w:spacing w:after="0" w:line="240" w:lineRule="auto"/>
        <w:ind w:firstLine="708"/>
        <w:jc w:val="both"/>
        <w:rPr>
          <w:rFonts w:ascii="Times New Roman" w:hAnsi="Times New Roman"/>
          <w:iCs/>
          <w:sz w:val="24"/>
          <w:szCs w:val="24"/>
        </w:rPr>
      </w:pPr>
    </w:p>
    <w:p w14:paraId="636151BF" w14:textId="4EAB362E" w:rsidR="007F37C2" w:rsidRPr="003139F5" w:rsidRDefault="007F37C2" w:rsidP="007F37C2">
      <w:pPr>
        <w:spacing w:after="0" w:line="240" w:lineRule="auto"/>
        <w:jc w:val="both"/>
        <w:rPr>
          <w:rFonts w:ascii="Times New Roman" w:hAnsi="Times New Roman"/>
          <w:iCs/>
          <w:sz w:val="24"/>
          <w:szCs w:val="24"/>
          <w:u w:val="single"/>
        </w:rPr>
      </w:pPr>
      <w:r w:rsidRPr="003139F5">
        <w:rPr>
          <w:rFonts w:ascii="Times New Roman" w:hAnsi="Times New Roman"/>
          <w:iCs/>
          <w:sz w:val="24"/>
          <w:szCs w:val="24"/>
          <w:u w:val="single"/>
        </w:rPr>
        <w:t xml:space="preserve">K bodu </w:t>
      </w:r>
      <w:r w:rsidR="00E52DD4" w:rsidRPr="003139F5">
        <w:rPr>
          <w:rFonts w:ascii="Times New Roman" w:hAnsi="Times New Roman"/>
          <w:iCs/>
          <w:sz w:val="24"/>
          <w:szCs w:val="24"/>
          <w:u w:val="single"/>
        </w:rPr>
        <w:t xml:space="preserve">64 </w:t>
      </w:r>
      <w:r w:rsidRPr="003139F5">
        <w:rPr>
          <w:rFonts w:ascii="Times New Roman" w:hAnsi="Times New Roman"/>
          <w:iCs/>
          <w:sz w:val="24"/>
          <w:szCs w:val="24"/>
          <w:u w:val="single"/>
        </w:rPr>
        <w:t>(§ 299a)</w:t>
      </w:r>
    </w:p>
    <w:p w14:paraId="3D9DA380" w14:textId="77777777" w:rsidR="007F37C2" w:rsidRPr="003139F5" w:rsidRDefault="007F37C2" w:rsidP="007F37C2">
      <w:pPr>
        <w:spacing w:after="0" w:line="240" w:lineRule="auto"/>
        <w:jc w:val="both"/>
        <w:rPr>
          <w:rFonts w:ascii="Times New Roman" w:hAnsi="Times New Roman"/>
          <w:iCs/>
          <w:sz w:val="24"/>
          <w:szCs w:val="24"/>
        </w:rPr>
      </w:pPr>
    </w:p>
    <w:p w14:paraId="2789E5EE" w14:textId="50B4958C" w:rsidR="007F37C2" w:rsidRPr="003139F5" w:rsidRDefault="007F37C2" w:rsidP="007F37C2">
      <w:pPr>
        <w:spacing w:after="0" w:line="240" w:lineRule="auto"/>
        <w:ind w:firstLine="708"/>
        <w:jc w:val="both"/>
        <w:rPr>
          <w:rFonts w:ascii="Times New Roman" w:hAnsi="Times New Roman"/>
          <w:iCs/>
          <w:sz w:val="24"/>
          <w:szCs w:val="24"/>
        </w:rPr>
      </w:pPr>
      <w:r w:rsidRPr="003139F5">
        <w:rPr>
          <w:rFonts w:ascii="Times New Roman" w:hAnsi="Times New Roman"/>
          <w:iCs/>
          <w:sz w:val="24"/>
          <w:szCs w:val="24"/>
        </w:rPr>
        <w:t xml:space="preserve">Keďže Trestný poriadok nepozná inštitút podobný predbežnému opatreniu, navrhuje sa úprava procesného postupu pre súd. Vzhľadom na to, že ide o vec, ktorá neznesie odklad, sudca pre prípravné konanie musí rozhodnúť čím skôr. Vypočutie je formálny proces, preto je nutné dať výnimku pre prípad, že sa obvinený takémuto formálnemu úkonu nie je pre svoj zdravotný stav schopný podrobiť alebo ho absolvovať. Skutočnosť, že zdravotný stav vypočutie neumožňuje, musí mať sudca preukázanú a zaznamenanú v zápisnici. </w:t>
      </w:r>
    </w:p>
    <w:p w14:paraId="79447D2E" w14:textId="274A05C6" w:rsidR="00E12B16" w:rsidRPr="003139F5" w:rsidRDefault="00E12B16" w:rsidP="007F37C2">
      <w:pPr>
        <w:spacing w:after="0" w:line="240" w:lineRule="auto"/>
        <w:ind w:firstLine="708"/>
        <w:jc w:val="both"/>
        <w:rPr>
          <w:rFonts w:ascii="Times New Roman" w:hAnsi="Times New Roman" w:cs="Times New Roman"/>
          <w:bCs/>
          <w:sz w:val="24"/>
          <w:szCs w:val="24"/>
        </w:rPr>
      </w:pPr>
    </w:p>
    <w:p w14:paraId="38497314" w14:textId="3191E98E" w:rsidR="00E12B16" w:rsidRPr="003139F5" w:rsidRDefault="00E12B16" w:rsidP="00E12B16">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65 </w:t>
      </w:r>
      <w:r w:rsidRPr="003139F5">
        <w:rPr>
          <w:rFonts w:ascii="Times New Roman" w:hAnsi="Times New Roman" w:cs="Times New Roman"/>
          <w:bCs/>
          <w:sz w:val="24"/>
          <w:szCs w:val="24"/>
          <w:u w:val="single"/>
        </w:rPr>
        <w:t>a </w:t>
      </w:r>
      <w:r w:rsidR="00E52DD4" w:rsidRPr="003139F5">
        <w:rPr>
          <w:rFonts w:ascii="Times New Roman" w:hAnsi="Times New Roman" w:cs="Times New Roman"/>
          <w:bCs/>
          <w:sz w:val="24"/>
          <w:szCs w:val="24"/>
          <w:u w:val="single"/>
        </w:rPr>
        <w:t xml:space="preserve">66 </w:t>
      </w:r>
      <w:r w:rsidRPr="003139F5">
        <w:rPr>
          <w:rFonts w:ascii="Times New Roman" w:hAnsi="Times New Roman" w:cs="Times New Roman"/>
          <w:bCs/>
          <w:sz w:val="24"/>
          <w:szCs w:val="24"/>
          <w:u w:val="single"/>
        </w:rPr>
        <w:t>(§ 302 a 303)</w:t>
      </w:r>
    </w:p>
    <w:p w14:paraId="112B8DC4" w14:textId="77777777" w:rsidR="00E12B16" w:rsidRPr="003139F5" w:rsidRDefault="00E12B16" w:rsidP="00E12B16">
      <w:pPr>
        <w:spacing w:after="0" w:line="240" w:lineRule="auto"/>
        <w:jc w:val="both"/>
        <w:rPr>
          <w:rFonts w:ascii="Times New Roman" w:hAnsi="Times New Roman" w:cs="Times New Roman"/>
          <w:bCs/>
          <w:sz w:val="24"/>
          <w:szCs w:val="24"/>
          <w:u w:val="single"/>
        </w:rPr>
      </w:pPr>
    </w:p>
    <w:p w14:paraId="7D4317B5" w14:textId="44D05078" w:rsidR="00E12B16" w:rsidRPr="003139F5" w:rsidRDefault="00E12B16" w:rsidP="00E12B16">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Zmena súvisí s </w:t>
      </w:r>
      <w:proofErr w:type="spellStart"/>
      <w:r w:rsidRPr="003139F5">
        <w:rPr>
          <w:rFonts w:ascii="Times New Roman" w:hAnsi="Times New Roman" w:cs="Times New Roman"/>
          <w:bCs/>
          <w:sz w:val="24"/>
          <w:szCs w:val="24"/>
        </w:rPr>
        <w:t>novonavrhovaným</w:t>
      </w:r>
      <w:proofErr w:type="spellEnd"/>
      <w:r w:rsidRPr="003139F5">
        <w:rPr>
          <w:rFonts w:ascii="Times New Roman" w:hAnsi="Times New Roman" w:cs="Times New Roman"/>
          <w:bCs/>
          <w:sz w:val="24"/>
          <w:szCs w:val="24"/>
        </w:rPr>
        <w:t xml:space="preserve"> procesom preskúmania právoplatných rozhodnutí v dôsledku zmeny Trestného zákona alebo straty účinnosti právneho predpisu (bližšie pozri odôvodenie k</w:t>
      </w:r>
      <w:r w:rsidR="00F72909" w:rsidRPr="003139F5">
        <w:rPr>
          <w:rFonts w:ascii="Times New Roman" w:hAnsi="Times New Roman" w:cs="Times New Roman"/>
          <w:bCs/>
          <w:sz w:val="24"/>
          <w:szCs w:val="24"/>
        </w:rPr>
        <w:t> bodu 82,</w:t>
      </w:r>
      <w:r w:rsidRPr="003139F5">
        <w:rPr>
          <w:rFonts w:ascii="Times New Roman" w:hAnsi="Times New Roman" w:cs="Times New Roman"/>
          <w:bCs/>
          <w:sz w:val="24"/>
          <w:szCs w:val="24"/>
        </w:rPr>
        <w:t xml:space="preserve"> § 405a až § </w:t>
      </w:r>
      <w:r w:rsidR="00D5277B" w:rsidRPr="003139F5">
        <w:rPr>
          <w:rFonts w:ascii="Times New Roman" w:hAnsi="Times New Roman" w:cs="Times New Roman"/>
          <w:bCs/>
          <w:sz w:val="24"/>
          <w:szCs w:val="24"/>
        </w:rPr>
        <w:t>405d</w:t>
      </w:r>
      <w:r w:rsidRPr="003139F5">
        <w:rPr>
          <w:rFonts w:ascii="Times New Roman" w:hAnsi="Times New Roman" w:cs="Times New Roman"/>
          <w:bCs/>
          <w:sz w:val="24"/>
          <w:szCs w:val="24"/>
        </w:rPr>
        <w:t>).</w:t>
      </w:r>
    </w:p>
    <w:p w14:paraId="22CF9E9A" w14:textId="77777777" w:rsidR="00E12B16" w:rsidRPr="003139F5" w:rsidRDefault="00E12B16" w:rsidP="00E12B16">
      <w:pPr>
        <w:spacing w:after="0" w:line="240" w:lineRule="auto"/>
        <w:ind w:firstLine="708"/>
        <w:jc w:val="both"/>
        <w:rPr>
          <w:rFonts w:ascii="Times New Roman" w:hAnsi="Times New Roman" w:cs="Times New Roman"/>
          <w:bCs/>
          <w:sz w:val="24"/>
          <w:szCs w:val="24"/>
        </w:rPr>
      </w:pPr>
    </w:p>
    <w:p w14:paraId="2C04DF01" w14:textId="6B246429" w:rsidR="00E12B16" w:rsidRPr="003139F5" w:rsidRDefault="00E12B16" w:rsidP="00E12B16">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67 </w:t>
      </w:r>
      <w:r w:rsidRPr="003139F5">
        <w:rPr>
          <w:rFonts w:ascii="Times New Roman" w:hAnsi="Times New Roman" w:cs="Times New Roman"/>
          <w:bCs/>
          <w:sz w:val="24"/>
          <w:szCs w:val="24"/>
          <w:u w:val="single"/>
        </w:rPr>
        <w:t>(§ 329)</w:t>
      </w:r>
    </w:p>
    <w:p w14:paraId="51EC0440" w14:textId="77777777" w:rsidR="00E12B16" w:rsidRPr="003139F5" w:rsidRDefault="00E12B16" w:rsidP="00E12B16">
      <w:pPr>
        <w:spacing w:after="0" w:line="240" w:lineRule="auto"/>
        <w:jc w:val="both"/>
        <w:rPr>
          <w:rFonts w:ascii="Times New Roman" w:hAnsi="Times New Roman" w:cs="Times New Roman"/>
          <w:bCs/>
          <w:sz w:val="24"/>
          <w:szCs w:val="24"/>
        </w:rPr>
      </w:pPr>
    </w:p>
    <w:p w14:paraId="666BF1C0" w14:textId="77777777" w:rsidR="00E12B16" w:rsidRPr="003139F5" w:rsidRDefault="00E12B16" w:rsidP="00E12B16">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Doplnenie nadväzuje na </w:t>
      </w:r>
      <w:proofErr w:type="spellStart"/>
      <w:r w:rsidRPr="003139F5">
        <w:rPr>
          <w:rFonts w:ascii="Times New Roman" w:hAnsi="Times New Roman" w:cs="Times New Roman"/>
          <w:bCs/>
          <w:sz w:val="24"/>
          <w:szCs w:val="24"/>
        </w:rPr>
        <w:t>novonavrhovanú</w:t>
      </w:r>
      <w:proofErr w:type="spellEnd"/>
      <w:r w:rsidRPr="003139F5">
        <w:rPr>
          <w:rFonts w:ascii="Times New Roman" w:hAnsi="Times New Roman" w:cs="Times New Roman"/>
          <w:bCs/>
          <w:sz w:val="24"/>
          <w:szCs w:val="24"/>
        </w:rPr>
        <w:t xml:space="preserve"> úpravu § 298a, kedy súd rozhodne o nároku poškodeného na verejnom zasadnutí uznesením, proti ktorému je prípustná sťažnosť.</w:t>
      </w:r>
    </w:p>
    <w:p w14:paraId="39CA016F" w14:textId="77777777" w:rsidR="007F37C2" w:rsidRPr="003139F5" w:rsidRDefault="007F37C2" w:rsidP="007F37C2">
      <w:pPr>
        <w:spacing w:after="0" w:line="240" w:lineRule="auto"/>
        <w:ind w:firstLine="708"/>
        <w:jc w:val="both"/>
        <w:rPr>
          <w:rFonts w:ascii="Times New Roman" w:hAnsi="Times New Roman" w:cs="Times New Roman"/>
          <w:bCs/>
          <w:sz w:val="24"/>
          <w:szCs w:val="24"/>
        </w:rPr>
      </w:pPr>
    </w:p>
    <w:p w14:paraId="4458C9FF" w14:textId="580F2D05"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lastRenderedPageBreak/>
        <w:t xml:space="preserve">K bodom </w:t>
      </w:r>
      <w:r w:rsidR="00E52DD4" w:rsidRPr="003139F5">
        <w:rPr>
          <w:rFonts w:ascii="Times New Roman" w:hAnsi="Times New Roman" w:cs="Times New Roman"/>
          <w:bCs/>
          <w:sz w:val="24"/>
          <w:szCs w:val="24"/>
          <w:u w:val="single"/>
        </w:rPr>
        <w:t xml:space="preserve">69 </w:t>
      </w:r>
      <w:r w:rsidR="00E974EB"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72 </w:t>
      </w:r>
      <w:r w:rsidRPr="003139F5">
        <w:rPr>
          <w:rFonts w:ascii="Times New Roman" w:hAnsi="Times New Roman" w:cs="Times New Roman"/>
          <w:bCs/>
          <w:sz w:val="24"/>
          <w:szCs w:val="24"/>
          <w:u w:val="single"/>
        </w:rPr>
        <w:t>(§ 337, § 340, § 341, § 347)</w:t>
      </w:r>
    </w:p>
    <w:p w14:paraId="4AFE9FA1" w14:textId="77777777" w:rsidR="007F37C2" w:rsidRPr="003139F5" w:rsidRDefault="007F37C2" w:rsidP="007F37C2">
      <w:pPr>
        <w:spacing w:after="0" w:line="240" w:lineRule="auto"/>
        <w:jc w:val="both"/>
        <w:rPr>
          <w:rFonts w:ascii="Times New Roman" w:hAnsi="Times New Roman" w:cs="Times New Roman"/>
          <w:sz w:val="24"/>
          <w:szCs w:val="24"/>
        </w:rPr>
      </w:pPr>
    </w:p>
    <w:p w14:paraId="1D4A1C72" w14:textId="101D3172"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nadväznosti na viaceré zmeny Trestného poriadku sa upravuje Druhý diel Siedmej hlavy týkajúcej sa osobitej úpravy konania proti mladistvým.</w:t>
      </w:r>
    </w:p>
    <w:p w14:paraId="368650A4" w14:textId="77777777" w:rsidR="007F37C2" w:rsidRPr="003139F5" w:rsidRDefault="007F37C2" w:rsidP="007F37C2">
      <w:pPr>
        <w:spacing w:after="0" w:line="240" w:lineRule="auto"/>
        <w:jc w:val="both"/>
        <w:rPr>
          <w:rFonts w:ascii="Times New Roman" w:hAnsi="Times New Roman" w:cs="Times New Roman"/>
          <w:sz w:val="24"/>
          <w:szCs w:val="24"/>
        </w:rPr>
      </w:pPr>
    </w:p>
    <w:p w14:paraId="3F320EF7" w14:textId="214A32A9"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Doplnenie sa týka využívania mediácie, ktorá má obzvlášť pri mladistvých pozitívny prínos na ich ďalšie správanie a prevýchovu. </w:t>
      </w:r>
    </w:p>
    <w:p w14:paraId="2017CE25" w14:textId="77777777" w:rsidR="007F37C2" w:rsidRPr="003139F5" w:rsidRDefault="007F37C2" w:rsidP="007F37C2">
      <w:pPr>
        <w:spacing w:after="0" w:line="240" w:lineRule="auto"/>
        <w:jc w:val="both"/>
        <w:rPr>
          <w:rFonts w:ascii="Times New Roman" w:hAnsi="Times New Roman" w:cs="Times New Roman"/>
          <w:sz w:val="24"/>
          <w:szCs w:val="24"/>
        </w:rPr>
      </w:pPr>
    </w:p>
    <w:p w14:paraId="7E74F37E" w14:textId="31A19D2E"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Úprava z § 340 bola duplicitná, je obsiahnutá v § 347.  </w:t>
      </w:r>
    </w:p>
    <w:p w14:paraId="5BF59091" w14:textId="77777777" w:rsidR="007F37C2" w:rsidRPr="003139F5" w:rsidRDefault="007F37C2" w:rsidP="007F37C2">
      <w:pPr>
        <w:spacing w:after="0" w:line="240" w:lineRule="auto"/>
        <w:jc w:val="both"/>
        <w:rPr>
          <w:rFonts w:ascii="Times New Roman" w:hAnsi="Times New Roman" w:cs="Times New Roman"/>
          <w:sz w:val="24"/>
          <w:szCs w:val="24"/>
        </w:rPr>
      </w:pPr>
    </w:p>
    <w:p w14:paraId="67AE19D7" w14:textId="487F6FEC"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341 sa nahrádza pojem trvalý pobyt za obvyklý, ktorý viac odzrkadľuje miesto, kde reálne mladistvý žije. </w:t>
      </w:r>
    </w:p>
    <w:p w14:paraId="06E3B4E5" w14:textId="77777777" w:rsidR="007F37C2" w:rsidRPr="003139F5" w:rsidRDefault="007F37C2" w:rsidP="007F37C2">
      <w:pPr>
        <w:spacing w:after="0" w:line="240" w:lineRule="auto"/>
        <w:jc w:val="both"/>
        <w:rPr>
          <w:rFonts w:ascii="Times New Roman" w:hAnsi="Times New Roman" w:cs="Times New Roman"/>
          <w:sz w:val="24"/>
          <w:szCs w:val="24"/>
        </w:rPr>
      </w:pPr>
    </w:p>
    <w:p w14:paraId="1E6EF711"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347 sa precizuje, kedy sa použijú osobitné ustanovenia o mladistvých, nakoľko súčasná úprava bola koncipovaná neodôvodnene široko. Ustanovenia tohto dielu majú zabezpečiť osobitný prístup k obvinenému, ktorý je mladistvý ešte aj počas procesu, jeho vek v čase spáchania činu zohľadňuje Trestný zákon.  </w:t>
      </w:r>
    </w:p>
    <w:p w14:paraId="1D222AB1" w14:textId="64B5684B"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42CC9D1F" w14:textId="4D607CFB"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73 </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75 </w:t>
      </w:r>
      <w:r w:rsidRPr="003139F5">
        <w:rPr>
          <w:rFonts w:ascii="Times New Roman" w:hAnsi="Times New Roman" w:cs="Times New Roman"/>
          <w:bCs/>
          <w:sz w:val="24"/>
          <w:szCs w:val="24"/>
          <w:u w:val="single"/>
        </w:rPr>
        <w:t>(§ 353)</w:t>
      </w:r>
    </w:p>
    <w:p w14:paraId="1DA5DD13" w14:textId="77777777" w:rsidR="007F37C2" w:rsidRPr="003139F5" w:rsidRDefault="007F37C2" w:rsidP="007F37C2">
      <w:pPr>
        <w:spacing w:after="0" w:line="240" w:lineRule="auto"/>
        <w:jc w:val="both"/>
        <w:rPr>
          <w:rFonts w:ascii="Times New Roman" w:hAnsi="Times New Roman" w:cs="Times New Roman"/>
          <w:sz w:val="24"/>
          <w:szCs w:val="24"/>
        </w:rPr>
      </w:pPr>
    </w:p>
    <w:p w14:paraId="1B18898E"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Navrhované zmeny v odseku 2 a 3 súvisia so zmenami trestu povinnej práce na trest verejnoprospešnej práce v Trestnom zákone, kde sa rovnako odstraňuje súhlas obvineného.</w:t>
      </w:r>
    </w:p>
    <w:p w14:paraId="233BD7F0"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CA2B877" w14:textId="31D6CD6E"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Zmena v odseku 5 tiež súvisí so zmenami Trestného zákona, kde sa navrhuje nové ponímanie alternatívnych trestov a náhradný trest odňatia slobody už nebude iba pri peňažnom treste. </w:t>
      </w:r>
    </w:p>
    <w:p w14:paraId="1893D5EC"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98B88B7" w14:textId="2A1EC3A9"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76 </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78 </w:t>
      </w:r>
      <w:r w:rsidRPr="003139F5">
        <w:rPr>
          <w:rFonts w:ascii="Times New Roman" w:hAnsi="Times New Roman" w:cs="Times New Roman"/>
          <w:bCs/>
          <w:sz w:val="24"/>
          <w:szCs w:val="24"/>
          <w:u w:val="single"/>
        </w:rPr>
        <w:t>(§ 354, § 355)</w:t>
      </w:r>
    </w:p>
    <w:p w14:paraId="54E8E97B" w14:textId="77777777" w:rsidR="007F37C2" w:rsidRPr="003139F5" w:rsidRDefault="007F37C2" w:rsidP="007F37C2">
      <w:pPr>
        <w:spacing w:after="0" w:line="240" w:lineRule="auto"/>
        <w:jc w:val="both"/>
        <w:rPr>
          <w:rFonts w:ascii="Times New Roman" w:hAnsi="Times New Roman" w:cs="Times New Roman"/>
          <w:sz w:val="24"/>
          <w:szCs w:val="24"/>
        </w:rPr>
      </w:pPr>
    </w:p>
    <w:p w14:paraId="7B64FB85"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Navrhované úpravy nadväzujú na cieľ posilniť postavenie a práva poškodeného a zabezpečiť jeho väčšiu vymožiteľnosť nároku na náhradu škody v rámci trestného konania. V týchto ustanoveniach sa preto upúšťa od doterajšieho rigidného chápania uplatneného nároku a rozširuje sa právo na doručenie trestného rozkazu ako meritórneho rozhodnutia vo veci na všetkých poškodených, teda nie len na tých, ktorí uplatnili nárok na náhradu škody. Poškodený, ako osoba trestným činom priamo zasiahnutá, má právo vedieť, ako bolo o trestnom čine rozhodnuté a aký trest bol jeho páchateľovi uložený.    </w:t>
      </w:r>
    </w:p>
    <w:p w14:paraId="4E06559A"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7BA7A8F"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 355 sa nanovo upravuje odsek 2 a rozhodnutie o odpore poškodeného v nadväznosti na snahu zabezpečiť úspešné uplatnenie nároku na náhradu škody už v rámci trestného konania v každom jednom prípade, v ktorom to je možné. </w:t>
      </w:r>
    </w:p>
    <w:p w14:paraId="081DEE9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3A4A75D"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Poškodený, ktorý si uplatnil nárok na náhradu škody, tak môže podať odpor proti výroku o náhrade škody alebo preto, že takýto výrok chýba. Ak je výška uplatnenej škody súčasťou popisu skutku uvedeného vo výroku trestného rozkazu a škoda nebola dosiaľ uhradená, samosudca vydá uznesenie, ktorým chýbajúci výrok o priznaní náhrady škody doplní alebo nesprávny výrok opraví. </w:t>
      </w:r>
      <w:r w:rsidRPr="003139F5">
        <w:rPr>
          <w:rFonts w:ascii="Times New Roman" w:hAnsi="Times New Roman" w:cs="Times New Roman"/>
          <w:sz w:val="24"/>
          <w:szCs w:val="24"/>
        </w:rPr>
        <w:t xml:space="preserve">Vychádzajúc aj z povinnosti, že trestný rozkaz môže byť vydaný, len ak je skutkový stav spoľahlivo preukázaný, nie je dôvod, aby v takomto prípade poškodenému nebola priznaná náhrada škody a musel sa obracať na civilné konanie, keď naviac v takomto prípade je povinnosť priznať poškodenému nárok na náhradu škodu už aj podľa súčasného znenia § 287 ods. 1. </w:t>
      </w:r>
    </w:p>
    <w:p w14:paraId="1DF07F7C"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3A95A8A" w14:textId="6602B783"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V ostatných prípadoch, ak poškodený podal odpor proti výroku o náhrade škody a nie je dôvod na postup podľa § 288 ods. 1, teda jeho nárok nie je zjavne neopodstatnený, bol vytvorený priestor rozhodnúť o jeho nároku uznesením na verejnom zasadnutí. (bližšie pozri odôvodnenie k</w:t>
      </w:r>
      <w:r w:rsidR="00F72909" w:rsidRPr="003139F5">
        <w:rPr>
          <w:rFonts w:ascii="Times New Roman" w:hAnsi="Times New Roman"/>
          <w:sz w:val="24"/>
          <w:szCs w:val="24"/>
        </w:rPr>
        <w:t> bodom 56 až 58 a</w:t>
      </w:r>
      <w:r w:rsidR="00E047D7" w:rsidRPr="003139F5">
        <w:rPr>
          <w:rFonts w:ascii="Times New Roman" w:hAnsi="Times New Roman"/>
          <w:sz w:val="24"/>
          <w:szCs w:val="24"/>
        </w:rPr>
        <w:t> </w:t>
      </w:r>
      <w:r w:rsidR="00F72909" w:rsidRPr="003139F5">
        <w:rPr>
          <w:rFonts w:ascii="Times New Roman" w:hAnsi="Times New Roman"/>
          <w:sz w:val="24"/>
          <w:szCs w:val="24"/>
        </w:rPr>
        <w:t>60</w:t>
      </w:r>
      <w:r w:rsidR="00E047D7" w:rsidRPr="003139F5">
        <w:rPr>
          <w:rFonts w:ascii="Times New Roman" w:hAnsi="Times New Roman"/>
          <w:sz w:val="24"/>
          <w:szCs w:val="24"/>
        </w:rPr>
        <w:t>,</w:t>
      </w:r>
      <w:r w:rsidRPr="003139F5">
        <w:rPr>
          <w:rFonts w:ascii="Times New Roman" w:hAnsi="Times New Roman"/>
          <w:sz w:val="24"/>
          <w:szCs w:val="24"/>
        </w:rPr>
        <w:t> § 287 a § 288</w:t>
      </w:r>
      <w:r w:rsidR="00E047D7" w:rsidRPr="003139F5">
        <w:rPr>
          <w:rFonts w:ascii="Times New Roman" w:hAnsi="Times New Roman"/>
          <w:sz w:val="24"/>
          <w:szCs w:val="24"/>
        </w:rPr>
        <w:t xml:space="preserve"> a </w:t>
      </w:r>
      <w:r w:rsidR="00F72909" w:rsidRPr="003139F5">
        <w:rPr>
          <w:rFonts w:ascii="Times New Roman" w:hAnsi="Times New Roman"/>
          <w:sz w:val="24"/>
          <w:szCs w:val="24"/>
        </w:rPr>
        <w:t>§ 298a</w:t>
      </w:r>
      <w:r w:rsidRPr="003139F5">
        <w:rPr>
          <w:rFonts w:ascii="Times New Roman" w:hAnsi="Times New Roman"/>
          <w:sz w:val="24"/>
          <w:szCs w:val="24"/>
        </w:rPr>
        <w:t>).</w:t>
      </w:r>
    </w:p>
    <w:p w14:paraId="4732703F" w14:textId="1F7402C4" w:rsidR="00130BF4" w:rsidRPr="003139F5" w:rsidRDefault="00130BF4" w:rsidP="007F37C2">
      <w:pPr>
        <w:spacing w:after="0" w:line="240" w:lineRule="auto"/>
        <w:ind w:firstLine="708"/>
        <w:jc w:val="both"/>
        <w:rPr>
          <w:rFonts w:ascii="Times New Roman" w:hAnsi="Times New Roman"/>
          <w:sz w:val="24"/>
          <w:szCs w:val="24"/>
        </w:rPr>
      </w:pPr>
    </w:p>
    <w:p w14:paraId="040E7B82" w14:textId="77777777" w:rsidR="00130BF4" w:rsidRPr="003139F5" w:rsidRDefault="00130BF4" w:rsidP="00130BF4">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bodom 79 a 80 (§ 371)</w:t>
      </w:r>
    </w:p>
    <w:p w14:paraId="3AA4DB4E" w14:textId="77777777" w:rsidR="00130BF4" w:rsidRPr="003139F5" w:rsidRDefault="00130BF4" w:rsidP="00130BF4">
      <w:pPr>
        <w:spacing w:after="0" w:line="240" w:lineRule="auto"/>
        <w:jc w:val="both"/>
        <w:rPr>
          <w:rFonts w:ascii="Times New Roman" w:hAnsi="Times New Roman" w:cs="Times New Roman"/>
          <w:sz w:val="24"/>
          <w:szCs w:val="24"/>
        </w:rPr>
      </w:pPr>
    </w:p>
    <w:p w14:paraId="617E1833" w14:textId="4CBD5FDA" w:rsidR="00130BF4" w:rsidRPr="003139F5" w:rsidRDefault="00130BF4" w:rsidP="00130BF4">
      <w:pPr>
        <w:spacing w:after="0" w:line="22" w:lineRule="atLeast"/>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Navrhuje sa nahradenie dovolacieho dôvodu podľa písmena f) - trestné stíhanie bolo vykonané bez súhlasu poškodeného, hoci jeho súhlas sa podľa zákona vyžaduje, nakoľko uvedený dôvod je možné podradiť pod existujúci dovolací dôvod podľa platného písmena k) - proti obvinenému sa viedlo trestné stíhanie, hoci bolo neprípustné. </w:t>
      </w:r>
    </w:p>
    <w:p w14:paraId="18131214" w14:textId="77777777" w:rsidR="00130BF4" w:rsidRPr="003139F5" w:rsidRDefault="00130BF4" w:rsidP="00130BF4">
      <w:pPr>
        <w:spacing w:after="0" w:line="22" w:lineRule="atLeast"/>
        <w:ind w:firstLine="708"/>
        <w:jc w:val="both"/>
        <w:rPr>
          <w:rFonts w:ascii="Times New Roman" w:hAnsi="Times New Roman" w:cs="Times New Roman"/>
          <w:sz w:val="24"/>
          <w:szCs w:val="24"/>
        </w:rPr>
      </w:pPr>
    </w:p>
    <w:p w14:paraId="3D7346B4" w14:textId="02DF9970" w:rsidR="00130BF4" w:rsidRPr="003139F5" w:rsidRDefault="00130BF4" w:rsidP="00130BF4">
      <w:pPr>
        <w:spacing w:after="0" w:line="22" w:lineRule="atLeast"/>
        <w:ind w:firstLine="708"/>
        <w:jc w:val="both"/>
        <w:rPr>
          <w:rFonts w:ascii="Times New Roman" w:hAnsi="Times New Roman"/>
          <w:iCs/>
          <w:sz w:val="24"/>
          <w:szCs w:val="24"/>
        </w:rPr>
      </w:pPr>
      <w:r w:rsidRPr="003139F5">
        <w:rPr>
          <w:rFonts w:ascii="Times New Roman" w:hAnsi="Times New Roman" w:cs="Times New Roman"/>
          <w:sz w:val="24"/>
          <w:szCs w:val="24"/>
        </w:rPr>
        <w:t xml:space="preserve">Namiesto platného dovolacieho dôvodu sa v reakcii na aplikačnú prax navrhuje nový dovolací dôvod v písmene f) -  </w:t>
      </w:r>
      <w:r w:rsidRPr="003139F5">
        <w:rPr>
          <w:rFonts w:ascii="Times New Roman" w:hAnsi="Times New Roman"/>
          <w:iCs/>
          <w:sz w:val="24"/>
          <w:szCs w:val="24"/>
        </w:rPr>
        <w:t xml:space="preserve">bolo rozhodnuté o zastavení trestného stíhania, podmienečnom zastavení trestného stíhania, alebo schválení zmieru bez toho, že by boli na to splnené zákonné podmienky, ktorý v platnej právnej úprave absentoval. </w:t>
      </w:r>
    </w:p>
    <w:p w14:paraId="570E14D5" w14:textId="77777777" w:rsidR="00130BF4" w:rsidRPr="003139F5" w:rsidRDefault="00130BF4" w:rsidP="00130BF4">
      <w:pPr>
        <w:spacing w:after="0" w:line="22" w:lineRule="atLeast"/>
        <w:ind w:firstLine="708"/>
        <w:jc w:val="both"/>
        <w:rPr>
          <w:rFonts w:ascii="Times New Roman" w:hAnsi="Times New Roman" w:cs="Times New Roman"/>
          <w:sz w:val="24"/>
          <w:szCs w:val="24"/>
        </w:rPr>
      </w:pPr>
    </w:p>
    <w:p w14:paraId="409ADCF0" w14:textId="6FFB34DA" w:rsidR="00130BF4" w:rsidRPr="003139F5" w:rsidRDefault="00130BF4" w:rsidP="007F37C2">
      <w:pPr>
        <w:spacing w:after="0" w:line="240" w:lineRule="auto"/>
        <w:ind w:firstLine="708"/>
        <w:jc w:val="both"/>
        <w:rPr>
          <w:rFonts w:ascii="Times New Roman" w:hAnsi="Times New Roman"/>
          <w:sz w:val="24"/>
          <w:szCs w:val="24"/>
        </w:rPr>
      </w:pPr>
      <w:r w:rsidRPr="003139F5">
        <w:rPr>
          <w:rFonts w:ascii="Times New Roman" w:hAnsi="Times New Roman" w:cs="Times New Roman"/>
          <w:sz w:val="24"/>
          <w:szCs w:val="24"/>
        </w:rPr>
        <w:t xml:space="preserve">V odseku 2 sa v nadväznosti na zmeny v Trestnom zákone, kde sa pri alternatívnych trestoch zavádza náhradný trest odňatia slobody, navrhuje vypustenie formulácie, podľa ktorej sa náhradný trest ukladal len popri peňažnom treste. Súčasne sa v nadväznosti na problémy aplikačnej praxe navrhuje rozšírenie  dovolacích dôvodov ministra spravodlivosti o porušenie ustanovení </w:t>
      </w:r>
      <w:r w:rsidRPr="003139F5">
        <w:rPr>
          <w:rFonts w:ascii="Times New Roman" w:hAnsi="Times New Roman"/>
          <w:sz w:val="24"/>
          <w:szCs w:val="24"/>
        </w:rPr>
        <w:t xml:space="preserve">Trestného poriadku alebo osobitného predpisu o uznaní a výkone cudzozemského rozhodnutia. </w:t>
      </w:r>
    </w:p>
    <w:p w14:paraId="2BAB3462" w14:textId="67564531"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62056280" w14:textId="1717040C"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E52DD4" w:rsidRPr="003139F5">
        <w:rPr>
          <w:rFonts w:ascii="Times New Roman" w:hAnsi="Times New Roman" w:cs="Times New Roman"/>
          <w:sz w:val="24"/>
          <w:szCs w:val="24"/>
          <w:u w:val="single"/>
        </w:rPr>
        <w:t xml:space="preserve">81 </w:t>
      </w:r>
      <w:r w:rsidRPr="003139F5">
        <w:rPr>
          <w:rFonts w:ascii="Times New Roman" w:hAnsi="Times New Roman" w:cs="Times New Roman"/>
          <w:sz w:val="24"/>
          <w:szCs w:val="24"/>
          <w:u w:val="single"/>
        </w:rPr>
        <w:t xml:space="preserve">a </w:t>
      </w:r>
      <w:r w:rsidR="00E52DD4" w:rsidRPr="003139F5">
        <w:rPr>
          <w:rFonts w:ascii="Times New Roman" w:hAnsi="Times New Roman" w:cs="Times New Roman"/>
          <w:sz w:val="24"/>
          <w:szCs w:val="24"/>
          <w:u w:val="single"/>
        </w:rPr>
        <w:t xml:space="preserve">82 </w:t>
      </w:r>
      <w:r w:rsidRPr="003139F5">
        <w:rPr>
          <w:rFonts w:ascii="Times New Roman" w:hAnsi="Times New Roman" w:cs="Times New Roman"/>
          <w:sz w:val="24"/>
          <w:szCs w:val="24"/>
          <w:u w:val="single"/>
        </w:rPr>
        <w:t xml:space="preserve">(§ 394, § 405a až </w:t>
      </w:r>
      <w:r w:rsidR="00D5277B" w:rsidRPr="003139F5">
        <w:rPr>
          <w:rFonts w:ascii="Times New Roman" w:hAnsi="Times New Roman" w:cs="Times New Roman"/>
          <w:sz w:val="24"/>
          <w:szCs w:val="24"/>
          <w:u w:val="single"/>
        </w:rPr>
        <w:t>405d</w:t>
      </w:r>
      <w:r w:rsidRPr="003139F5">
        <w:rPr>
          <w:rFonts w:ascii="Times New Roman" w:hAnsi="Times New Roman" w:cs="Times New Roman"/>
          <w:sz w:val="24"/>
          <w:szCs w:val="24"/>
          <w:u w:val="single"/>
        </w:rPr>
        <w:t>)</w:t>
      </w:r>
    </w:p>
    <w:p w14:paraId="2E65A897" w14:textId="77777777" w:rsidR="007F37C2" w:rsidRPr="003139F5" w:rsidRDefault="007F37C2" w:rsidP="007F37C2">
      <w:pPr>
        <w:spacing w:after="0" w:line="240" w:lineRule="auto"/>
        <w:jc w:val="both"/>
        <w:rPr>
          <w:rFonts w:ascii="Times New Roman" w:hAnsi="Times New Roman" w:cs="Times New Roman"/>
          <w:sz w:val="24"/>
          <w:szCs w:val="24"/>
        </w:rPr>
      </w:pPr>
    </w:p>
    <w:p w14:paraId="3BBA7FD9" w14:textId="228BA1D6"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Navrhovateľ sa domnieva, že Trestný poriadok má obsahovať všeobecný proces umožňujúci aplikovať zmeny Trestného zákona na právoplatne odsúdených v prípadoch, kedy sú zmeny tak výrazné, že dochádza k zániku trestnosti činu</w:t>
      </w:r>
      <w:r w:rsidR="003E3DA9" w:rsidRPr="003139F5">
        <w:rPr>
          <w:rFonts w:ascii="Times New Roman" w:hAnsi="Times New Roman" w:cs="Times New Roman"/>
          <w:sz w:val="24"/>
          <w:szCs w:val="24"/>
        </w:rPr>
        <w:t>,</w:t>
      </w:r>
      <w:r w:rsidRPr="003139F5">
        <w:rPr>
          <w:rFonts w:ascii="Times New Roman" w:hAnsi="Times New Roman" w:cs="Times New Roman"/>
          <w:sz w:val="24"/>
          <w:szCs w:val="24"/>
        </w:rPr>
        <w:t xml:space="preserve"> </w:t>
      </w:r>
      <w:r w:rsidR="003E3DA9" w:rsidRPr="003139F5">
        <w:rPr>
          <w:rFonts w:ascii="Times New Roman" w:hAnsi="Times New Roman" w:cs="Times New Roman"/>
          <w:sz w:val="24"/>
          <w:szCs w:val="24"/>
        </w:rPr>
        <w:t xml:space="preserve">ktorí </w:t>
      </w:r>
      <w:r w:rsidRPr="003139F5">
        <w:rPr>
          <w:rFonts w:ascii="Times New Roman" w:hAnsi="Times New Roman" w:cs="Times New Roman"/>
          <w:sz w:val="24"/>
          <w:szCs w:val="24"/>
        </w:rPr>
        <w:t xml:space="preserve">do času zmeny trest nevykonali. Nie je v súlade s princípmi humanizmu a liberálnej demokracie ponechať vo výkone trestu osoby, za činy, ktoré už štát za trestné nechce naďalej považovať a nechce za </w:t>
      </w:r>
      <w:proofErr w:type="spellStart"/>
      <w:r w:rsidRPr="003139F5">
        <w:rPr>
          <w:rFonts w:ascii="Times New Roman" w:hAnsi="Times New Roman" w:cs="Times New Roman"/>
          <w:sz w:val="24"/>
          <w:szCs w:val="24"/>
        </w:rPr>
        <w:t>ne</w:t>
      </w:r>
      <w:proofErr w:type="spellEnd"/>
      <w:r w:rsidRPr="003139F5">
        <w:rPr>
          <w:rFonts w:ascii="Times New Roman" w:hAnsi="Times New Roman" w:cs="Times New Roman"/>
          <w:sz w:val="24"/>
          <w:szCs w:val="24"/>
        </w:rPr>
        <w:t xml:space="preserve"> trestne stíhať. </w:t>
      </w:r>
    </w:p>
    <w:p w14:paraId="043F5DAF"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4A21F991"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Upravuje sa preto všeobecne aplikovateľný proces v § 405b, ktorý sa použije, ak dôjde k zmenou Trestného zákona k zániku trestnosti činu. </w:t>
      </w:r>
      <w:r w:rsidRPr="003139F5">
        <w:rPr>
          <w:rFonts w:ascii="Times New Roman" w:hAnsi="Times New Roman"/>
          <w:sz w:val="24"/>
          <w:szCs w:val="24"/>
        </w:rPr>
        <w:t xml:space="preserve">V takomto prípade súd uznesením rozhodne, že zvyšok trestu sa nevykoná. Ide o všetky druhy trestov, teda nie len trest odňatia slobody, ale aj alternatívne tresty, v rátane podmienečných odkladov, ktoré neboli do účinnosti zmeny Trestného zákona vykonané celé. </w:t>
      </w:r>
    </w:p>
    <w:p w14:paraId="0C6350C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B288254"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Ak je odsúdený vo výkone trestu odňatia slobody, takéto rozhodnutie treba urobiť do 30 dní od nadobudnutia účinnosti zmeny zákona. Rozhodnutie súd urobí na neverejnom zasadnutí, o ktorom upovedomí prokurátora, aby ten mohol prípadne podať sťažnosť ihneď po vyhlásení uznesenia, ak podľa jeho názoru nešlo o trestný čin, pri ktorom zanikla trestnosť. Nadriadený súd o jeho sťažnosti rozhodne do 20 pracovných dní od predloženia veci. Tieto lehoty sú navrhnuté pri rozhodovaní o odsúdenom, ktorému nebol uložený úhrnný alebo súhrnný trest, pretože taký odsúdený by mal ísť z výkonu trestu von (prípadne do výkonu iného trestu), preto by obmedzovanie jeho slobody malo byť čo najkratšie. </w:t>
      </w:r>
    </w:p>
    <w:p w14:paraId="6B1E5BAB"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514288C4"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lastRenderedPageBreak/>
        <w:t xml:space="preserve">V prípade, ak mal odsúdený uložený úhrnný alebo súhrnný trest, súd rozsudkom zruší pôvodný rozsudok / trestný rozkaz len vo výroku o treste a uloží primeraný trest za zostávajúce zbiehajúce sa trestné činy, ktorých sa zmena Trestného zákona netýka. Proti novo uloženému trestu má odsúdený aj prokurátor právo podať sťažnosť podľa všeobecných ustanovení. Aby nebolo potrebné rozhodovať o väzbe, odsek 2 stanovuje, že rozhodnutie, ktorým sa ruší pôvodný rozsudok, sa stáva právoplatným až právoplatnosťou výroku o novourčenom treste. </w:t>
      </w:r>
    </w:p>
    <w:p w14:paraId="34879F5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32E94EB7"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8FBBD48" w14:textId="15B4BB91"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Ustanovenie § </w:t>
      </w:r>
      <w:r w:rsidR="00130BF4" w:rsidRPr="003139F5">
        <w:rPr>
          <w:rFonts w:ascii="Times New Roman" w:hAnsi="Times New Roman"/>
          <w:sz w:val="24"/>
          <w:szCs w:val="24"/>
        </w:rPr>
        <w:t xml:space="preserve">405c </w:t>
      </w:r>
      <w:r w:rsidRPr="003139F5">
        <w:rPr>
          <w:rFonts w:ascii="Times New Roman" w:hAnsi="Times New Roman"/>
          <w:sz w:val="24"/>
          <w:szCs w:val="24"/>
        </w:rPr>
        <w:t>osobitne upravuje postup v prípade podmienečného zastavenia trestného stíhania prokurátorom, keďže v týchto prípadoch musí prokurátor najprv rozhodnúť o pokračovaní v trestnom stíhaní a až následne môže rozhodnúť o zastavení trestného stíhania obvineného podľa § 215 ods. 1 písm. h).  Ak sa uznesenie o podmienečnom zastavení trestného stíhania týka viacerých trestných činov, prokurátor rozhodne, len ak trestnosť činu v dôsledku zmeny zákona zanikla pri všetkých trestných činoch.</w:t>
      </w:r>
    </w:p>
    <w:p w14:paraId="68228DE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54A4A9C" w14:textId="518C5B34"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Ustanovenie § </w:t>
      </w:r>
      <w:r w:rsidR="00130BF4" w:rsidRPr="003139F5">
        <w:rPr>
          <w:rFonts w:ascii="Times New Roman" w:hAnsi="Times New Roman"/>
          <w:sz w:val="24"/>
          <w:szCs w:val="24"/>
        </w:rPr>
        <w:t xml:space="preserve">405d </w:t>
      </w:r>
      <w:r w:rsidRPr="003139F5">
        <w:rPr>
          <w:rFonts w:ascii="Times New Roman" w:hAnsi="Times New Roman"/>
          <w:sz w:val="24"/>
          <w:szCs w:val="24"/>
        </w:rPr>
        <w:t xml:space="preserve">upravuje, že na vyhotovenie rozhodnutia, jeho doručenie, opravný prostriedok proti rozhodnutiu, opravu rozhodnutia podľa tohto </w:t>
      </w:r>
      <w:proofErr w:type="spellStart"/>
      <w:r w:rsidRPr="003139F5">
        <w:rPr>
          <w:rFonts w:ascii="Times New Roman" w:hAnsi="Times New Roman"/>
          <w:sz w:val="24"/>
          <w:szCs w:val="24"/>
        </w:rPr>
        <w:t>novonavrhovaného</w:t>
      </w:r>
      <w:proofErr w:type="spellEnd"/>
      <w:r w:rsidRPr="003139F5">
        <w:rPr>
          <w:rFonts w:ascii="Times New Roman" w:hAnsi="Times New Roman"/>
          <w:sz w:val="24"/>
          <w:szCs w:val="24"/>
        </w:rPr>
        <w:t xml:space="preserve"> dielu sa primerane použijú ustanovenia o rozsudku a o uznesení s výnimkou ustanovení o ich vyhlásení. Nakoľko </w:t>
      </w:r>
      <w:r w:rsidRPr="003139F5">
        <w:rPr>
          <w:rFonts w:ascii="Times New Roman" w:hAnsi="Times New Roman"/>
          <w:bCs/>
          <w:color w:val="000000"/>
          <w:sz w:val="24"/>
          <w:szCs w:val="24"/>
        </w:rPr>
        <w:t>dôvodom nového rozhodnutia je zmena zákona, teda objektívna skutočnosť a nie skutočnosti na strane odsúdeného, na ktoré by ho bolo treba vypočúvať,</w:t>
      </w:r>
      <w:r w:rsidRPr="003139F5">
        <w:rPr>
          <w:rFonts w:ascii="Times New Roman" w:hAnsi="Times New Roman"/>
          <w:sz w:val="24"/>
          <w:szCs w:val="24"/>
        </w:rPr>
        <w:t xml:space="preserve"> súd podľa tohto dielu koná tzv. od stola, preto sa rozsudok nevyhlasuje klasickým spôsobom, ale sa vyhlasuje uverejnením na úradnej tabuli súdu na dobu 15 dní. </w:t>
      </w:r>
    </w:p>
    <w:p w14:paraId="68587730"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4DA4EED"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V odseku 3 sa upravuje, že nadriadený súd rozhoduje na neverejnom zasadnutí</w:t>
      </w:r>
      <w:r w:rsidRPr="003139F5">
        <w:rPr>
          <w:rFonts w:ascii="Times New Roman" w:hAnsi="Times New Roman"/>
          <w:bCs/>
          <w:color w:val="000000"/>
          <w:sz w:val="24"/>
          <w:szCs w:val="24"/>
        </w:rPr>
        <w:t>.</w:t>
      </w:r>
      <w:r w:rsidRPr="003139F5">
        <w:rPr>
          <w:rFonts w:ascii="Times New Roman" w:hAnsi="Times New Roman"/>
          <w:sz w:val="24"/>
          <w:szCs w:val="24"/>
        </w:rPr>
        <w:t xml:space="preserve"> </w:t>
      </w:r>
    </w:p>
    <w:p w14:paraId="5819A7DC"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A8C3970" w14:textId="1093B635"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V odseku </w:t>
      </w:r>
      <w:r w:rsidR="00203DB9" w:rsidRPr="003139F5">
        <w:rPr>
          <w:rFonts w:ascii="Times New Roman" w:hAnsi="Times New Roman"/>
          <w:sz w:val="24"/>
          <w:szCs w:val="24"/>
        </w:rPr>
        <w:t xml:space="preserve">4 </w:t>
      </w:r>
      <w:r w:rsidRPr="003139F5">
        <w:rPr>
          <w:rFonts w:ascii="Times New Roman" w:hAnsi="Times New Roman"/>
          <w:sz w:val="24"/>
          <w:szCs w:val="24"/>
        </w:rPr>
        <w:t>sa stanovuje, že výrok rozhodnutia, ktorým sa ruší pôvodné právoplatné rozhodnutie, nadobúda právoplatnosť až právoplatnosťou nového rozhodnutia.</w:t>
      </w:r>
    </w:p>
    <w:p w14:paraId="5E82E946"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C924BA6" w14:textId="3E1A0953" w:rsidR="007F37C2" w:rsidRPr="003139F5" w:rsidRDefault="007F37C2" w:rsidP="007F37C2">
      <w:pPr>
        <w:spacing w:after="0" w:line="240" w:lineRule="auto"/>
        <w:ind w:firstLine="708"/>
        <w:jc w:val="both"/>
        <w:rPr>
          <w:rFonts w:ascii="Times New Roman" w:hAnsi="Times New Roman"/>
          <w:bCs/>
          <w:color w:val="000000"/>
          <w:sz w:val="24"/>
          <w:szCs w:val="24"/>
        </w:rPr>
      </w:pPr>
      <w:r w:rsidRPr="003139F5">
        <w:rPr>
          <w:rFonts w:ascii="Times New Roman" w:hAnsi="Times New Roman"/>
          <w:bCs/>
          <w:color w:val="000000"/>
          <w:sz w:val="24"/>
          <w:szCs w:val="24"/>
        </w:rPr>
        <w:t xml:space="preserve">Tento procesný postup sa navrhuje aj v prípade straty účinnosti právneho predpisu v dôsledku rozhodnutia ústavného súdu, ktorá bola doposiaľ upravená ako dôvod obnovy konania, čo nebolo z praktického hľadiska účelné. </w:t>
      </w:r>
    </w:p>
    <w:p w14:paraId="07E484C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336CE417" w14:textId="46D27EE4"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E52DD4" w:rsidRPr="003139F5">
        <w:rPr>
          <w:rFonts w:ascii="Times New Roman" w:hAnsi="Times New Roman" w:cs="Times New Roman"/>
          <w:sz w:val="24"/>
          <w:szCs w:val="24"/>
          <w:u w:val="single"/>
        </w:rPr>
        <w:t xml:space="preserve">83 </w:t>
      </w:r>
      <w:r w:rsidRPr="003139F5">
        <w:rPr>
          <w:rFonts w:ascii="Times New Roman" w:hAnsi="Times New Roman" w:cs="Times New Roman"/>
          <w:sz w:val="24"/>
          <w:szCs w:val="24"/>
          <w:u w:val="single"/>
        </w:rPr>
        <w:t xml:space="preserve">až </w:t>
      </w:r>
      <w:r w:rsidR="00E52DD4" w:rsidRPr="003139F5">
        <w:rPr>
          <w:rFonts w:ascii="Times New Roman" w:hAnsi="Times New Roman" w:cs="Times New Roman"/>
          <w:sz w:val="24"/>
          <w:szCs w:val="24"/>
          <w:u w:val="single"/>
        </w:rPr>
        <w:t xml:space="preserve">87 </w:t>
      </w:r>
      <w:r w:rsidRPr="003139F5">
        <w:rPr>
          <w:rFonts w:ascii="Times New Roman" w:hAnsi="Times New Roman" w:cs="Times New Roman"/>
          <w:sz w:val="24"/>
          <w:szCs w:val="24"/>
          <w:u w:val="single"/>
        </w:rPr>
        <w:t>(§ 408)</w:t>
      </w:r>
    </w:p>
    <w:p w14:paraId="339421C6" w14:textId="77777777" w:rsidR="007F37C2" w:rsidRPr="003139F5" w:rsidRDefault="007F37C2" w:rsidP="007F37C2">
      <w:pPr>
        <w:spacing w:after="0" w:line="240" w:lineRule="auto"/>
        <w:jc w:val="both"/>
        <w:rPr>
          <w:rFonts w:ascii="Times New Roman" w:hAnsi="Times New Roman" w:cs="Times New Roman"/>
          <w:sz w:val="24"/>
          <w:szCs w:val="24"/>
        </w:rPr>
      </w:pPr>
    </w:p>
    <w:p w14:paraId="4F411A00"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Nadpis pod § 408 sa presúva nad tento § v súvislosti so zavedením ďalších dvoch ustanovení týkajúcich sa nariadenia výkonu trestu.</w:t>
      </w:r>
    </w:p>
    <w:p w14:paraId="2108DE90"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14425FE"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sz w:val="24"/>
          <w:szCs w:val="24"/>
        </w:rPr>
        <w:t xml:space="preserve">V zmysle požiadavky aplikačnej praxe sa dopĺňa ďalší dôvod okamžitého dodania odsúdeného do výkonu trestu odňatia slobody, ktorý doposiaľ v Trestnom poriadku absentoval, hoci ide o veľmi bežný dôvod najmä pri recidivistoch. </w:t>
      </w:r>
    </w:p>
    <w:p w14:paraId="09B350B4"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70ADF858" w14:textId="177FC9C3"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V odseku 3 navrhovaná zmena reaguje na aplikačné problémy súčasného znenia, obdobne ako v § 410.</w:t>
      </w:r>
    </w:p>
    <w:p w14:paraId="1C6BF9A3"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5D1D3237" w14:textId="7B1508AB"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E52DD4" w:rsidRPr="003139F5">
        <w:rPr>
          <w:rFonts w:ascii="Times New Roman" w:hAnsi="Times New Roman" w:cs="Times New Roman"/>
          <w:sz w:val="24"/>
          <w:szCs w:val="24"/>
          <w:u w:val="single"/>
        </w:rPr>
        <w:t xml:space="preserve">88 </w:t>
      </w:r>
      <w:r w:rsidRPr="003139F5">
        <w:rPr>
          <w:rFonts w:ascii="Times New Roman" w:hAnsi="Times New Roman" w:cs="Times New Roman"/>
          <w:sz w:val="24"/>
          <w:szCs w:val="24"/>
          <w:u w:val="single"/>
        </w:rPr>
        <w:t>(§ 408a a 408b)</w:t>
      </w:r>
    </w:p>
    <w:p w14:paraId="631A73E5" w14:textId="0A4AD1A1" w:rsidR="007F37C2" w:rsidRPr="003139F5" w:rsidRDefault="007F37C2" w:rsidP="007F37C2">
      <w:pPr>
        <w:widowControl w:val="0"/>
        <w:autoSpaceDE w:val="0"/>
        <w:autoSpaceDN w:val="0"/>
        <w:adjustRightInd w:val="0"/>
        <w:spacing w:after="0" w:line="240" w:lineRule="auto"/>
        <w:jc w:val="both"/>
        <w:rPr>
          <w:rFonts w:ascii="Times New Roman" w:hAnsi="Times New Roman"/>
          <w:sz w:val="24"/>
          <w:szCs w:val="24"/>
        </w:rPr>
      </w:pPr>
    </w:p>
    <w:p w14:paraId="459C8477" w14:textId="31B31B7B" w:rsidR="00797E56" w:rsidRPr="003139F5" w:rsidRDefault="00797E56" w:rsidP="00797E56">
      <w:pPr>
        <w:spacing w:after="0" w:line="240" w:lineRule="auto"/>
        <w:jc w:val="both"/>
        <w:rPr>
          <w:rFonts w:ascii="Times New Roman" w:hAnsi="Times New Roman" w:cs="Times New Roman"/>
          <w:sz w:val="24"/>
          <w:szCs w:val="24"/>
        </w:rPr>
      </w:pPr>
      <w:r w:rsidRPr="003139F5">
        <w:rPr>
          <w:rFonts w:ascii="Times New Roman" w:hAnsi="Times New Roman" w:cs="Times New Roman"/>
          <w:i/>
          <w:sz w:val="24"/>
          <w:szCs w:val="24"/>
        </w:rPr>
        <w:t>K § 408a</w:t>
      </w:r>
    </w:p>
    <w:p w14:paraId="7358C05D" w14:textId="77777777" w:rsidR="00797E56" w:rsidRPr="003139F5" w:rsidRDefault="00797E56" w:rsidP="007F37C2">
      <w:pPr>
        <w:widowControl w:val="0"/>
        <w:autoSpaceDE w:val="0"/>
        <w:autoSpaceDN w:val="0"/>
        <w:adjustRightInd w:val="0"/>
        <w:spacing w:after="0" w:line="240" w:lineRule="auto"/>
        <w:jc w:val="both"/>
        <w:rPr>
          <w:rFonts w:ascii="Times New Roman" w:hAnsi="Times New Roman"/>
          <w:sz w:val="24"/>
          <w:szCs w:val="24"/>
        </w:rPr>
      </w:pPr>
    </w:p>
    <w:p w14:paraId="441C57B3" w14:textId="09D247D5" w:rsidR="007F37C2" w:rsidRPr="003139F5" w:rsidRDefault="007F37C2" w:rsidP="007F37C2">
      <w:pPr>
        <w:widowControl w:val="0"/>
        <w:autoSpaceDE w:val="0"/>
        <w:autoSpaceDN w:val="0"/>
        <w:adjustRightInd w:val="0"/>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Navrhovaná úprava v § 408a súvisí s navrhovanými zmenami Trestného zákona týkajúcich sa lehôt podmienečného prepustenia. </w:t>
      </w:r>
      <w:r w:rsidRPr="003139F5">
        <w:rPr>
          <w:rFonts w:ascii="Times New Roman" w:hAnsi="Times New Roman" w:cs="Times New Roman"/>
          <w:sz w:val="24"/>
          <w:szCs w:val="24"/>
        </w:rPr>
        <w:t xml:space="preserve">Ďalším dôvodom doplnenia § 408a sú </w:t>
      </w:r>
      <w:r w:rsidRPr="003139F5">
        <w:rPr>
          <w:rFonts w:ascii="Times New Roman" w:hAnsi="Times New Roman" w:cs="Times New Roman"/>
          <w:sz w:val="24"/>
          <w:szCs w:val="24"/>
        </w:rPr>
        <w:lastRenderedPageBreak/>
        <w:t xml:space="preserve">uznávacie rozhodnutia, kde tiež iba súd je kompetentný určiť, či trestný čin je v zmysle judikátu Najvyššieho súdu prečin, zločin, alebo obzvlášť závažný zločin, od čoho sa odvíja lehota k podmienečnému prepusteniu. </w:t>
      </w:r>
      <w:r w:rsidRPr="003139F5">
        <w:rPr>
          <w:rFonts w:ascii="Times New Roman" w:hAnsi="Times New Roman"/>
          <w:sz w:val="24"/>
          <w:szCs w:val="24"/>
        </w:rPr>
        <w:t xml:space="preserve">V zaujme právnej istoty tak súd v nariadení uvedie zákonné ustanovenie Trestného zákona o podmienečnom prepustení, ktoré sa na odsúdeného vzťahuje, aby ZVJS vedel akú lehotu na podmienečné prepustenie má v systéme nastaviť. </w:t>
      </w:r>
    </w:p>
    <w:p w14:paraId="01D6602C" w14:textId="77777777" w:rsidR="007F37C2" w:rsidRPr="003139F5" w:rsidRDefault="007F37C2" w:rsidP="007F37C2">
      <w:pPr>
        <w:spacing w:after="0" w:line="240" w:lineRule="auto"/>
        <w:jc w:val="both"/>
        <w:rPr>
          <w:rFonts w:ascii="Times New Roman" w:hAnsi="Times New Roman" w:cs="Times New Roman"/>
          <w:i/>
          <w:sz w:val="24"/>
          <w:szCs w:val="24"/>
        </w:rPr>
      </w:pPr>
    </w:p>
    <w:p w14:paraId="0E5D4133" w14:textId="7292B929" w:rsidR="007F37C2" w:rsidRPr="003139F5" w:rsidRDefault="007F37C2" w:rsidP="007F37C2">
      <w:pPr>
        <w:spacing w:after="0" w:line="240" w:lineRule="auto"/>
        <w:jc w:val="both"/>
        <w:rPr>
          <w:rFonts w:ascii="Times New Roman" w:hAnsi="Times New Roman" w:cs="Times New Roman"/>
          <w:sz w:val="24"/>
          <w:szCs w:val="24"/>
        </w:rPr>
      </w:pPr>
      <w:r w:rsidRPr="003139F5">
        <w:rPr>
          <w:rFonts w:ascii="Times New Roman" w:hAnsi="Times New Roman" w:cs="Times New Roman"/>
          <w:i/>
          <w:sz w:val="24"/>
          <w:szCs w:val="24"/>
        </w:rPr>
        <w:t>K § 408b</w:t>
      </w:r>
    </w:p>
    <w:p w14:paraId="349088A3" w14:textId="77777777" w:rsidR="007F37C2" w:rsidRPr="003139F5" w:rsidRDefault="007F37C2" w:rsidP="007F37C2">
      <w:pPr>
        <w:spacing w:after="0" w:line="240" w:lineRule="auto"/>
        <w:jc w:val="both"/>
        <w:rPr>
          <w:rFonts w:ascii="Times New Roman" w:hAnsi="Times New Roman"/>
          <w:sz w:val="24"/>
          <w:szCs w:val="24"/>
        </w:rPr>
      </w:pPr>
    </w:p>
    <w:p w14:paraId="2A9B0CD5" w14:textId="50FA3772"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V § 408b sa upravuje osobitný spôsob pre nariadenie výkonu krátkodobého trestu odňatia slobody, ktorý sa upravuje v Trestnom zákone. </w:t>
      </w:r>
    </w:p>
    <w:p w14:paraId="2A2DE1DD" w14:textId="0CEB49AD" w:rsidR="00831A25" w:rsidRPr="003139F5" w:rsidRDefault="00831A25" w:rsidP="007F37C2">
      <w:pPr>
        <w:spacing w:after="0" w:line="240" w:lineRule="auto"/>
        <w:ind w:firstLine="708"/>
        <w:jc w:val="both"/>
        <w:rPr>
          <w:rFonts w:ascii="Times New Roman" w:hAnsi="Times New Roman"/>
          <w:sz w:val="24"/>
          <w:szCs w:val="24"/>
        </w:rPr>
      </w:pPr>
    </w:p>
    <w:p w14:paraId="39762F70" w14:textId="383E023C" w:rsidR="00831A25" w:rsidRPr="003139F5" w:rsidRDefault="00831A25">
      <w:pPr>
        <w:spacing w:after="0" w:line="240" w:lineRule="auto"/>
        <w:ind w:firstLine="708"/>
        <w:jc w:val="both"/>
        <w:rPr>
          <w:rFonts w:ascii="Times New Roman" w:hAnsi="Times New Roman"/>
          <w:sz w:val="24"/>
          <w:szCs w:val="24"/>
        </w:rPr>
      </w:pPr>
      <w:r w:rsidRPr="003139F5">
        <w:rPr>
          <w:rFonts w:ascii="Times New Roman" w:hAnsi="Times New Roman"/>
          <w:sz w:val="24"/>
          <w:szCs w:val="24"/>
        </w:rPr>
        <w:t>V odseku 1 sa upravuje, že v nariadení výkonu trestu je nutné uviesť</w:t>
      </w:r>
      <w:r w:rsidR="006B2D43" w:rsidRPr="003139F5">
        <w:rPr>
          <w:rFonts w:ascii="Times New Roman" w:hAnsi="Times New Roman"/>
          <w:sz w:val="24"/>
          <w:szCs w:val="24"/>
        </w:rPr>
        <w:t xml:space="preserve"> ustanovenie</w:t>
      </w:r>
      <w:r w:rsidRPr="003139F5">
        <w:rPr>
          <w:rFonts w:ascii="Times New Roman" w:hAnsi="Times New Roman"/>
          <w:sz w:val="24"/>
          <w:szCs w:val="24"/>
        </w:rPr>
        <w:t>,</w:t>
      </w:r>
      <w:r w:rsidR="006B2D43" w:rsidRPr="003139F5">
        <w:rPr>
          <w:rFonts w:ascii="Times New Roman" w:hAnsi="Times New Roman"/>
          <w:sz w:val="24"/>
          <w:szCs w:val="24"/>
        </w:rPr>
        <w:t xml:space="preserve"> podľa ktorého bol krátkodobý trest </w:t>
      </w:r>
      <w:r w:rsidRPr="003139F5">
        <w:rPr>
          <w:rFonts w:ascii="Times New Roman" w:hAnsi="Times New Roman"/>
          <w:sz w:val="24"/>
          <w:szCs w:val="24"/>
        </w:rPr>
        <w:t>odsúdenému uložený, teda či podľa § 47 ods. 2 písm. a) alebo b) Trestného zákona</w:t>
      </w:r>
      <w:r w:rsidR="006B2D43" w:rsidRPr="003139F5">
        <w:rPr>
          <w:rFonts w:ascii="Times New Roman" w:hAnsi="Times New Roman"/>
          <w:sz w:val="24"/>
          <w:szCs w:val="24"/>
        </w:rPr>
        <w:t xml:space="preserve">. Ad. 1 je to nevyhnutné z toho </w:t>
      </w:r>
      <w:r w:rsidRPr="003139F5">
        <w:rPr>
          <w:rFonts w:ascii="Times New Roman" w:hAnsi="Times New Roman"/>
          <w:sz w:val="24"/>
          <w:szCs w:val="24"/>
        </w:rPr>
        <w:t xml:space="preserve">dôvodu, aby ZVJS vedel, že </w:t>
      </w:r>
      <w:r w:rsidR="006B2D43" w:rsidRPr="003139F5">
        <w:rPr>
          <w:rFonts w:ascii="Times New Roman" w:hAnsi="Times New Roman"/>
          <w:sz w:val="24"/>
          <w:szCs w:val="24"/>
        </w:rPr>
        <w:t>ide o výkon krátkodobého trestu, čo sa len podľa samotnej výmery trestu nedá poznať.</w:t>
      </w:r>
      <w:r w:rsidRPr="003139F5">
        <w:rPr>
          <w:rFonts w:ascii="Times New Roman" w:hAnsi="Times New Roman"/>
          <w:sz w:val="24"/>
          <w:szCs w:val="24"/>
        </w:rPr>
        <w:t xml:space="preserve"> </w:t>
      </w:r>
      <w:r w:rsidR="006B2D43" w:rsidRPr="003139F5">
        <w:rPr>
          <w:rFonts w:ascii="Times New Roman" w:hAnsi="Times New Roman"/>
          <w:sz w:val="24"/>
          <w:szCs w:val="24"/>
        </w:rPr>
        <w:t>Nakoľko</w:t>
      </w:r>
      <w:r w:rsidRPr="003139F5">
        <w:rPr>
          <w:rFonts w:ascii="Times New Roman" w:hAnsi="Times New Roman"/>
          <w:sz w:val="24"/>
          <w:szCs w:val="24"/>
        </w:rPr>
        <w:t xml:space="preserve"> tento výkon trestu má byť odlišný od </w:t>
      </w:r>
      <w:r w:rsidR="006B2D43" w:rsidRPr="003139F5">
        <w:rPr>
          <w:rFonts w:ascii="Times New Roman" w:hAnsi="Times New Roman"/>
          <w:sz w:val="24"/>
          <w:szCs w:val="24"/>
        </w:rPr>
        <w:t xml:space="preserve">výkonu </w:t>
      </w:r>
      <w:r w:rsidRPr="003139F5">
        <w:rPr>
          <w:rFonts w:ascii="Times New Roman" w:hAnsi="Times New Roman"/>
          <w:sz w:val="24"/>
          <w:szCs w:val="24"/>
        </w:rPr>
        <w:t>klasického trestu odňatia slobody</w:t>
      </w:r>
      <w:r w:rsidR="006B2D43" w:rsidRPr="003139F5">
        <w:rPr>
          <w:rFonts w:ascii="Times New Roman" w:hAnsi="Times New Roman"/>
          <w:sz w:val="24"/>
          <w:szCs w:val="24"/>
        </w:rPr>
        <w:t>. A</w:t>
      </w:r>
      <w:r w:rsidRPr="003139F5">
        <w:rPr>
          <w:rFonts w:ascii="Times New Roman" w:hAnsi="Times New Roman"/>
          <w:sz w:val="24"/>
          <w:szCs w:val="24"/>
        </w:rPr>
        <w:t xml:space="preserve">d. 2 je nutné uviesť aj príslušné písmeno, pretože fakticky ide o dva </w:t>
      </w:r>
      <w:r w:rsidR="006B2D43" w:rsidRPr="003139F5">
        <w:rPr>
          <w:rFonts w:ascii="Times New Roman" w:hAnsi="Times New Roman"/>
          <w:sz w:val="24"/>
          <w:szCs w:val="24"/>
        </w:rPr>
        <w:t xml:space="preserve">typy </w:t>
      </w:r>
      <w:r w:rsidRPr="003139F5">
        <w:rPr>
          <w:rFonts w:ascii="Times New Roman" w:hAnsi="Times New Roman"/>
          <w:sz w:val="24"/>
          <w:szCs w:val="24"/>
        </w:rPr>
        <w:t xml:space="preserve">s rozličným nástupom a rozličným spôsobom výkonu. Krátkodobý trest sa bude vykonávať výlučne v týchto zariadeniach ZVJS: </w:t>
      </w:r>
    </w:p>
    <w:p w14:paraId="19480FEA" w14:textId="09C57FE1" w:rsidR="007F37C2" w:rsidRPr="003139F5" w:rsidRDefault="007F37C2" w:rsidP="007F37C2">
      <w:pPr>
        <w:spacing w:after="0" w:line="240" w:lineRule="auto"/>
        <w:jc w:val="both"/>
        <w:rPr>
          <w:rFonts w:ascii="Times New Roman" w:hAnsi="Times New Roman"/>
          <w:sz w:val="24"/>
          <w:szCs w:val="24"/>
        </w:rPr>
      </w:pPr>
    </w:p>
    <w:p w14:paraId="567DA241" w14:textId="77777777" w:rsidR="00831A25" w:rsidRPr="003139F5" w:rsidRDefault="00831A25" w:rsidP="00FD56C8">
      <w:pPr>
        <w:spacing w:after="0"/>
        <w:jc w:val="both"/>
        <w:rPr>
          <w:rFonts w:ascii="Times New Roman" w:hAnsi="Times New Roman" w:cs="Times New Roman"/>
          <w:b/>
          <w:bCs/>
          <w:sz w:val="24"/>
          <w:szCs w:val="24"/>
        </w:rPr>
      </w:pPr>
      <w:r w:rsidRPr="003139F5">
        <w:rPr>
          <w:rFonts w:ascii="Times New Roman" w:hAnsi="Times New Roman" w:cs="Times New Roman"/>
          <w:b/>
          <w:bCs/>
          <w:sz w:val="24"/>
          <w:szCs w:val="24"/>
        </w:rPr>
        <w:t>Ústavy pre krátkodobý trest s resocializačným programom</w:t>
      </w:r>
    </w:p>
    <w:p w14:paraId="2CC6872F" w14:textId="77777777" w:rsidR="00831A25" w:rsidRPr="003139F5" w:rsidRDefault="00831A25" w:rsidP="00FD56C8">
      <w:pPr>
        <w:spacing w:after="0"/>
        <w:jc w:val="both"/>
        <w:rPr>
          <w:rFonts w:ascii="Times New Roman" w:hAnsi="Times New Roman" w:cs="Times New Roman"/>
          <w:sz w:val="24"/>
          <w:szCs w:val="24"/>
        </w:rPr>
      </w:pPr>
      <w:r w:rsidRPr="003139F5">
        <w:rPr>
          <w:rFonts w:ascii="Times New Roman" w:hAnsi="Times New Roman" w:cs="Times New Roman"/>
          <w:sz w:val="24"/>
          <w:szCs w:val="24"/>
        </w:rPr>
        <w:t xml:space="preserve">Ústav na výkon trestu odňatia slobody Košice-Šaca, Ústav na výkon trestu odňatia slobody Hrnčiarovce nad Parnou – odsúdení muži </w:t>
      </w:r>
    </w:p>
    <w:p w14:paraId="573CDB4F" w14:textId="77777777" w:rsidR="00831A25" w:rsidRPr="003139F5" w:rsidRDefault="00831A25" w:rsidP="00FD56C8">
      <w:pPr>
        <w:spacing w:after="0"/>
        <w:jc w:val="both"/>
        <w:rPr>
          <w:rFonts w:ascii="Times New Roman" w:hAnsi="Times New Roman" w:cs="Times New Roman"/>
          <w:sz w:val="24"/>
          <w:szCs w:val="24"/>
        </w:rPr>
      </w:pPr>
      <w:r w:rsidRPr="003139F5">
        <w:rPr>
          <w:rFonts w:ascii="Times New Roman" w:hAnsi="Times New Roman" w:cs="Times New Roman"/>
          <w:sz w:val="24"/>
          <w:szCs w:val="24"/>
        </w:rPr>
        <w:t>Ústav na výkon trestu odňatia slobody Nitra-Chrenová – odsúdené ženy (vrátane mladistvých)</w:t>
      </w:r>
    </w:p>
    <w:p w14:paraId="54B6393E" w14:textId="77777777" w:rsidR="00831A25" w:rsidRPr="003139F5" w:rsidRDefault="00831A25" w:rsidP="00FD56C8">
      <w:pPr>
        <w:spacing w:after="0"/>
        <w:jc w:val="both"/>
        <w:rPr>
          <w:rFonts w:ascii="Times New Roman" w:hAnsi="Times New Roman" w:cs="Times New Roman"/>
          <w:sz w:val="24"/>
          <w:szCs w:val="24"/>
        </w:rPr>
      </w:pPr>
      <w:r w:rsidRPr="003139F5">
        <w:rPr>
          <w:rFonts w:ascii="Times New Roman" w:hAnsi="Times New Roman" w:cs="Times New Roman"/>
          <w:sz w:val="24"/>
          <w:szCs w:val="24"/>
        </w:rPr>
        <w:t xml:space="preserve">Ústav na výkon trestu odňatia slobody pre mladistvých Sučany – mladiství odsúdení </w:t>
      </w:r>
    </w:p>
    <w:p w14:paraId="6DBEEDAA" w14:textId="77777777" w:rsidR="00831A25" w:rsidRPr="003139F5" w:rsidRDefault="00831A25" w:rsidP="00FD56C8">
      <w:pPr>
        <w:spacing w:after="0"/>
        <w:jc w:val="both"/>
        <w:rPr>
          <w:rFonts w:ascii="Times New Roman" w:hAnsi="Times New Roman" w:cs="Times New Roman"/>
          <w:sz w:val="24"/>
          <w:szCs w:val="24"/>
        </w:rPr>
      </w:pPr>
    </w:p>
    <w:p w14:paraId="2113F857" w14:textId="77777777" w:rsidR="00831A25" w:rsidRPr="003139F5" w:rsidRDefault="00831A25" w:rsidP="00FD56C8">
      <w:pPr>
        <w:spacing w:after="0"/>
        <w:jc w:val="both"/>
        <w:rPr>
          <w:rFonts w:ascii="Times New Roman" w:hAnsi="Times New Roman" w:cs="Times New Roman"/>
          <w:b/>
          <w:bCs/>
          <w:sz w:val="24"/>
          <w:szCs w:val="24"/>
        </w:rPr>
      </w:pPr>
      <w:r w:rsidRPr="003139F5">
        <w:rPr>
          <w:rFonts w:ascii="Times New Roman" w:hAnsi="Times New Roman" w:cs="Times New Roman"/>
          <w:b/>
          <w:bCs/>
          <w:sz w:val="24"/>
          <w:szCs w:val="24"/>
        </w:rPr>
        <w:t>Ústavy pre krátkodobý trest bez resocializačného programu</w:t>
      </w:r>
    </w:p>
    <w:p w14:paraId="162AE93D" w14:textId="77777777" w:rsidR="00831A25" w:rsidRPr="003139F5" w:rsidRDefault="00831A25" w:rsidP="00FD56C8">
      <w:pPr>
        <w:spacing w:after="0"/>
        <w:jc w:val="both"/>
        <w:rPr>
          <w:rFonts w:ascii="Times New Roman" w:hAnsi="Times New Roman" w:cs="Times New Roman"/>
          <w:sz w:val="24"/>
          <w:szCs w:val="24"/>
        </w:rPr>
      </w:pPr>
      <w:r w:rsidRPr="003139F5">
        <w:rPr>
          <w:rFonts w:ascii="Times New Roman" w:hAnsi="Times New Roman" w:cs="Times New Roman"/>
          <w:sz w:val="24"/>
          <w:szCs w:val="24"/>
        </w:rPr>
        <w:t xml:space="preserve">Ústav na výkon trestu odňatia slobody Košice-Šaca, Ústav na výkon väzby a Ústav na výkon trestu odňatia slobody Prešov-Sabinov, Ústav na výkon trestu odňatia slobody Hrnčiarovce nad Parnou, Ústav na výkon trestu odňatia slobody  Dubnica nad Váhom – odsúdení muži </w:t>
      </w:r>
    </w:p>
    <w:p w14:paraId="07429584" w14:textId="77777777" w:rsidR="00831A25" w:rsidRPr="003139F5" w:rsidRDefault="00831A25" w:rsidP="00FD56C8">
      <w:pPr>
        <w:spacing w:after="0"/>
        <w:jc w:val="both"/>
        <w:rPr>
          <w:rFonts w:ascii="Times New Roman" w:hAnsi="Times New Roman" w:cs="Times New Roman"/>
          <w:sz w:val="24"/>
          <w:szCs w:val="24"/>
        </w:rPr>
      </w:pPr>
      <w:r w:rsidRPr="003139F5">
        <w:rPr>
          <w:rFonts w:ascii="Times New Roman" w:hAnsi="Times New Roman" w:cs="Times New Roman"/>
          <w:sz w:val="24"/>
          <w:szCs w:val="24"/>
        </w:rPr>
        <w:t>Ústav na výkon trestu odňatia slobody Nitra-Chrenová – odsúdené ženy (vrátane mladistvých)</w:t>
      </w:r>
    </w:p>
    <w:p w14:paraId="78C79D45" w14:textId="206E9FF4" w:rsidR="00831A25" w:rsidRPr="003139F5" w:rsidRDefault="00831A25">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Ústav na výkon trestu odňatia slobody pre mladistvých Sučany – mladiství odsúdení</w:t>
      </w:r>
    </w:p>
    <w:p w14:paraId="193AE384" w14:textId="566A6A4D" w:rsidR="00831A25" w:rsidRPr="003139F5" w:rsidRDefault="00831A25" w:rsidP="007F37C2">
      <w:pPr>
        <w:spacing w:after="0" w:line="240" w:lineRule="auto"/>
        <w:jc w:val="both"/>
        <w:rPr>
          <w:rFonts w:ascii="Times New Roman" w:hAnsi="Times New Roman" w:cs="Times New Roman"/>
          <w:bCs/>
          <w:sz w:val="24"/>
          <w:szCs w:val="24"/>
        </w:rPr>
      </w:pPr>
    </w:p>
    <w:p w14:paraId="1584F242" w14:textId="5C166017" w:rsidR="00D1153D" w:rsidRPr="003139F5" w:rsidRDefault="009E31FD" w:rsidP="00FD56C8">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 xml:space="preserve">Keďže hlavným účelom krátkodobého trestu je pôsobiť jeho výkonom na páchateľa čo najskôr po spáchaní skutku a právoplatnom odsúdení zaň, predseda senátu určí ako deň nástupu najbližší </w:t>
      </w:r>
      <w:r w:rsidR="00D1153D" w:rsidRPr="003139F5">
        <w:rPr>
          <w:rFonts w:ascii="Times New Roman" w:hAnsi="Times New Roman" w:cs="Times New Roman"/>
          <w:bCs/>
          <w:sz w:val="24"/>
          <w:szCs w:val="24"/>
        </w:rPr>
        <w:t xml:space="preserve">pracovný deň, ak je odsúdený na slobode, nie je obava, že ujde, alebo bude pokračovať v páchaní trestnej činnosti, a zároveň určí spádový vyššie uvedený ÚVTOS. Ak je obava, že odsúdený ujde, bude sa skrývať, bude pokračovať v trestnej činnosti, alebo bude zadržaný odsúdený v tzv. </w:t>
      </w:r>
      <w:proofErr w:type="spellStart"/>
      <w:r w:rsidR="00D1153D" w:rsidRPr="003139F5">
        <w:rPr>
          <w:rFonts w:ascii="Times New Roman" w:hAnsi="Times New Roman" w:cs="Times New Roman"/>
          <w:bCs/>
          <w:sz w:val="24"/>
          <w:szCs w:val="24"/>
        </w:rPr>
        <w:t>superrýchlom</w:t>
      </w:r>
      <w:proofErr w:type="spellEnd"/>
      <w:r w:rsidR="00D1153D" w:rsidRPr="003139F5">
        <w:rPr>
          <w:rFonts w:ascii="Times New Roman" w:hAnsi="Times New Roman" w:cs="Times New Roman"/>
          <w:bCs/>
          <w:sz w:val="24"/>
          <w:szCs w:val="24"/>
        </w:rPr>
        <w:t xml:space="preserve"> konaní, pri nástupe výkonu trestu sa postupuje podľa § 408, odsúdený bude dodaný do spádového UVV a ZVJS ho v najbližší termín </w:t>
      </w:r>
      <w:proofErr w:type="spellStart"/>
      <w:r w:rsidR="00D1153D" w:rsidRPr="003139F5">
        <w:rPr>
          <w:rFonts w:ascii="Times New Roman" w:hAnsi="Times New Roman" w:cs="Times New Roman"/>
          <w:bCs/>
          <w:sz w:val="24"/>
          <w:szCs w:val="24"/>
        </w:rPr>
        <w:t>preeskortuje</w:t>
      </w:r>
      <w:proofErr w:type="spellEnd"/>
      <w:r w:rsidR="00D1153D" w:rsidRPr="003139F5">
        <w:rPr>
          <w:rFonts w:ascii="Times New Roman" w:hAnsi="Times New Roman" w:cs="Times New Roman"/>
          <w:bCs/>
          <w:sz w:val="24"/>
          <w:szCs w:val="24"/>
        </w:rPr>
        <w:t xml:space="preserve"> do niektorého z vyššie uvedených </w:t>
      </w:r>
      <w:r w:rsidR="00AD7B4A" w:rsidRPr="003139F5">
        <w:rPr>
          <w:rFonts w:ascii="Times New Roman" w:hAnsi="Times New Roman" w:cs="Times New Roman"/>
          <w:bCs/>
          <w:sz w:val="24"/>
          <w:szCs w:val="24"/>
        </w:rPr>
        <w:t>ÚVTOS</w:t>
      </w:r>
      <w:r w:rsidR="00D1153D" w:rsidRPr="003139F5">
        <w:rPr>
          <w:rFonts w:ascii="Times New Roman" w:hAnsi="Times New Roman" w:cs="Times New Roman"/>
          <w:bCs/>
          <w:sz w:val="24"/>
          <w:szCs w:val="24"/>
        </w:rPr>
        <w:t xml:space="preserve">. </w:t>
      </w:r>
    </w:p>
    <w:p w14:paraId="4C1C9882" w14:textId="77777777" w:rsidR="00D1153D" w:rsidRPr="003139F5" w:rsidRDefault="00D1153D" w:rsidP="007F37C2">
      <w:pPr>
        <w:spacing w:after="0" w:line="240" w:lineRule="auto"/>
        <w:jc w:val="both"/>
        <w:rPr>
          <w:rFonts w:ascii="Times New Roman" w:hAnsi="Times New Roman" w:cs="Times New Roman"/>
          <w:bCs/>
          <w:sz w:val="24"/>
          <w:szCs w:val="24"/>
        </w:rPr>
      </w:pPr>
    </w:p>
    <w:p w14:paraId="4B7D02BC" w14:textId="40856162" w:rsidR="006B2D43" w:rsidRPr="003139F5" w:rsidRDefault="00D1153D" w:rsidP="007F37C2">
      <w:pPr>
        <w:spacing w:after="0" w:line="240" w:lineRule="auto"/>
        <w:jc w:val="both"/>
        <w:rPr>
          <w:rFonts w:ascii="Times New Roman" w:hAnsi="Times New Roman" w:cs="Times New Roman"/>
          <w:bCs/>
          <w:sz w:val="24"/>
          <w:szCs w:val="24"/>
        </w:rPr>
      </w:pPr>
      <w:r w:rsidRPr="003139F5">
        <w:rPr>
          <w:rFonts w:ascii="Times New Roman" w:hAnsi="Times New Roman" w:cs="Times New Roman"/>
          <w:bCs/>
          <w:sz w:val="24"/>
          <w:szCs w:val="24"/>
        </w:rPr>
        <w:t xml:space="preserve">V odseku </w:t>
      </w:r>
      <w:r w:rsidR="000C1238" w:rsidRPr="003139F5">
        <w:rPr>
          <w:rFonts w:ascii="Times New Roman" w:hAnsi="Times New Roman" w:cs="Times New Roman"/>
          <w:bCs/>
          <w:sz w:val="24"/>
          <w:szCs w:val="24"/>
        </w:rPr>
        <w:t>3</w:t>
      </w:r>
      <w:r w:rsidRPr="003139F5">
        <w:rPr>
          <w:rFonts w:ascii="Times New Roman" w:hAnsi="Times New Roman" w:cs="Times New Roman"/>
          <w:bCs/>
          <w:sz w:val="24"/>
          <w:szCs w:val="24"/>
        </w:rPr>
        <w:t xml:space="preserve"> sa upravuje, že v prípade krátkodobého trestu sa ustanovenia o odklade výkonu trestu nepoužijú.  </w:t>
      </w:r>
    </w:p>
    <w:p w14:paraId="4F3B6D19" w14:textId="73B60FFC" w:rsidR="007F37C2" w:rsidRPr="003139F5" w:rsidRDefault="007F37C2" w:rsidP="007F37C2">
      <w:pPr>
        <w:spacing w:after="0" w:line="240" w:lineRule="auto"/>
        <w:jc w:val="both"/>
        <w:rPr>
          <w:rFonts w:ascii="Times New Roman" w:hAnsi="Times New Roman"/>
          <w:sz w:val="24"/>
          <w:szCs w:val="24"/>
        </w:rPr>
      </w:pPr>
    </w:p>
    <w:p w14:paraId="35D54301" w14:textId="1EB3861F"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bodom </w:t>
      </w:r>
      <w:r w:rsidR="00E52DD4" w:rsidRPr="003139F5">
        <w:rPr>
          <w:rFonts w:ascii="Times New Roman" w:hAnsi="Times New Roman"/>
          <w:sz w:val="24"/>
          <w:szCs w:val="24"/>
          <w:u w:val="single"/>
        </w:rPr>
        <w:t>89</w:t>
      </w:r>
      <w:r w:rsidRPr="003139F5">
        <w:rPr>
          <w:rFonts w:ascii="Times New Roman" w:hAnsi="Times New Roman"/>
          <w:sz w:val="24"/>
          <w:szCs w:val="24"/>
          <w:u w:val="single"/>
        </w:rPr>
        <w:t xml:space="preserve">, </w:t>
      </w:r>
      <w:r w:rsidR="00E52DD4" w:rsidRPr="003139F5">
        <w:rPr>
          <w:rFonts w:ascii="Times New Roman" w:hAnsi="Times New Roman"/>
          <w:sz w:val="24"/>
          <w:szCs w:val="24"/>
          <w:u w:val="single"/>
        </w:rPr>
        <w:t xml:space="preserve">90 </w:t>
      </w:r>
      <w:r w:rsidR="00E974EB" w:rsidRPr="003139F5">
        <w:rPr>
          <w:rFonts w:ascii="Times New Roman" w:hAnsi="Times New Roman"/>
          <w:sz w:val="24"/>
          <w:szCs w:val="24"/>
          <w:u w:val="single"/>
        </w:rPr>
        <w:t xml:space="preserve">a </w:t>
      </w:r>
      <w:r w:rsidR="00E52DD4" w:rsidRPr="003139F5">
        <w:rPr>
          <w:rFonts w:ascii="Times New Roman" w:hAnsi="Times New Roman"/>
          <w:sz w:val="24"/>
          <w:szCs w:val="24"/>
          <w:u w:val="single"/>
        </w:rPr>
        <w:t xml:space="preserve">94 </w:t>
      </w:r>
      <w:r w:rsidRPr="003139F5">
        <w:rPr>
          <w:rFonts w:ascii="Times New Roman" w:hAnsi="Times New Roman"/>
          <w:sz w:val="24"/>
          <w:szCs w:val="24"/>
          <w:u w:val="single"/>
        </w:rPr>
        <w:t>(§ 409 ods. 3, 6, a 7, § 412 ods. 1, 5 a 6)</w:t>
      </w:r>
    </w:p>
    <w:p w14:paraId="5381372F" w14:textId="77777777" w:rsidR="007F37C2" w:rsidRPr="003139F5" w:rsidRDefault="007F37C2" w:rsidP="007F37C2">
      <w:pPr>
        <w:spacing w:after="0" w:line="240" w:lineRule="auto"/>
        <w:jc w:val="both"/>
        <w:rPr>
          <w:rFonts w:ascii="Times New Roman" w:hAnsi="Times New Roman"/>
          <w:sz w:val="24"/>
          <w:szCs w:val="24"/>
        </w:rPr>
      </w:pPr>
    </w:p>
    <w:p w14:paraId="33319004" w14:textId="4FC02576" w:rsidR="00626680"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Vychádzajúc z medzinárodne právne záväzných dohovorov, ale aj dokumentov majúcich formu odporúčaní, rezolúcii či uznesení</w:t>
      </w:r>
      <w:r w:rsidR="00626680" w:rsidRPr="003139F5">
        <w:rPr>
          <w:rFonts w:ascii="Times New Roman" w:hAnsi="Times New Roman"/>
          <w:sz w:val="24"/>
          <w:szCs w:val="24"/>
        </w:rPr>
        <w:t>,</w:t>
      </w:r>
      <w:r w:rsidRPr="003139F5">
        <w:rPr>
          <w:rFonts w:ascii="Times New Roman" w:hAnsi="Times New Roman"/>
          <w:sz w:val="24"/>
          <w:szCs w:val="24"/>
        </w:rPr>
        <w:t xml:space="preserve"> bola existujúca všeobecná právna úprava rozšírená o možnosť odsúdenej ženy tehotnej alebo matky dieťaťa do dvoch rokov precizovaná </w:t>
      </w:r>
      <w:r w:rsidRPr="003139F5">
        <w:rPr>
          <w:rFonts w:ascii="Times New Roman" w:hAnsi="Times New Roman"/>
          <w:sz w:val="24"/>
          <w:szCs w:val="24"/>
        </w:rPr>
        <w:lastRenderedPageBreak/>
        <w:t xml:space="preserve">do kritérií, na základe ktorých súd obligatórne preruší výkon trestu odňatia slobody a zároveň </w:t>
      </w:r>
      <w:r w:rsidR="00626680" w:rsidRPr="003139F5">
        <w:rPr>
          <w:rFonts w:ascii="Times New Roman" w:hAnsi="Times New Roman"/>
          <w:sz w:val="24"/>
          <w:szCs w:val="24"/>
        </w:rPr>
        <w:t>s</w:t>
      </w:r>
      <w:r w:rsidRPr="003139F5">
        <w:rPr>
          <w:rFonts w:ascii="Times New Roman" w:hAnsi="Times New Roman"/>
          <w:sz w:val="24"/>
          <w:szCs w:val="24"/>
        </w:rPr>
        <w:t xml:space="preserve">a zavádza možnosť takejto odsúdenej žene nahradiť výkon zvyšku trestu odňatia slobody alternatívnym trestom. </w:t>
      </w:r>
    </w:p>
    <w:p w14:paraId="26D45EC3" w14:textId="77777777" w:rsidR="00626680" w:rsidRPr="003139F5" w:rsidRDefault="00626680" w:rsidP="007F37C2">
      <w:pPr>
        <w:spacing w:after="0" w:line="240" w:lineRule="auto"/>
        <w:ind w:firstLine="708"/>
        <w:jc w:val="both"/>
        <w:rPr>
          <w:rFonts w:ascii="Times New Roman" w:hAnsi="Times New Roman"/>
          <w:sz w:val="24"/>
          <w:szCs w:val="24"/>
        </w:rPr>
      </w:pPr>
    </w:p>
    <w:p w14:paraId="0A17F015" w14:textId="4677EBFE"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V tejto súvislosti poukazujeme na Valné zhromaždenie OSN, ktoré vyzýva členské štáty prostredníctvom rezolúcie Valného zhromaždenia OSN č. 63/241 z 24. decembra 2008 o právach detí (pozn. vychádza ako správa o implementácii Dohovoru o právach dieťaťa), v časti venovanej deťom obvinených alebo odsúdených osôb, aby venovali pozornosť vplyvu uväznenia rodičov na ich deti a s ohľadom na ochranu spoločnosti, dieťaťa a charakter trestného činu uprednostnili alternatívne tresty a opatrenia nahrádzajúce väzbu v prípade, ak ide o osamoteného rodiča alebo rodiča, u ktorého je dieťa vo výlučnej starostlivosti. Rezolúcia Valného zhromaždenia OSN č. 65/229 z 21. decembra 2010, ktorou boli prijaté Pravidlá OSN pre zaobchádzanie s väznenými ženami a odsúdenými ženami vykonávajúcimi alternatívne tresty (tzv. </w:t>
      </w:r>
      <w:proofErr w:type="spellStart"/>
      <w:r w:rsidRPr="003139F5">
        <w:rPr>
          <w:rFonts w:ascii="Times New Roman" w:hAnsi="Times New Roman"/>
          <w:sz w:val="24"/>
          <w:szCs w:val="24"/>
        </w:rPr>
        <w:t>Bangkokské</w:t>
      </w:r>
      <w:proofErr w:type="spellEnd"/>
      <w:r w:rsidRPr="003139F5">
        <w:rPr>
          <w:rFonts w:ascii="Times New Roman" w:hAnsi="Times New Roman"/>
          <w:sz w:val="24"/>
          <w:szCs w:val="24"/>
        </w:rPr>
        <w:t xml:space="preserve"> pravidlá) o.</w:t>
      </w:r>
      <w:r w:rsidR="00AD7B4A" w:rsidRPr="003139F5">
        <w:rPr>
          <w:rFonts w:ascii="Times New Roman" w:hAnsi="Times New Roman"/>
          <w:sz w:val="24"/>
          <w:szCs w:val="24"/>
        </w:rPr>
        <w:t xml:space="preserve"> </w:t>
      </w:r>
      <w:r w:rsidRPr="003139F5">
        <w:rPr>
          <w:rFonts w:ascii="Times New Roman" w:hAnsi="Times New Roman"/>
          <w:sz w:val="24"/>
          <w:szCs w:val="24"/>
        </w:rPr>
        <w:t>i. členským štátom zdôrazňuje (obdobne ako vyššie uvedená rezolúcia Valného zhromaždenia OSN č. 63/241 z 24. decembra 2008 o právach detí), že tam, kde je to možné a vhodné a nejde o závažný alebo násilný trestný čin, je pri ukladaní trestu alebo rozhodovaní o väzbe tehotným ženám alebo osamoteným matkách potrebné uprednostňovať alternatívne tresty alebo opatrenia bez pozbavenia osobnej slobody.</w:t>
      </w:r>
    </w:p>
    <w:p w14:paraId="23973259" w14:textId="77777777" w:rsidR="007F37C2" w:rsidRPr="003139F5" w:rsidRDefault="007F37C2" w:rsidP="007F37C2">
      <w:pPr>
        <w:spacing w:after="0" w:line="240" w:lineRule="auto"/>
        <w:ind w:firstLine="708"/>
        <w:jc w:val="both"/>
        <w:rPr>
          <w:rFonts w:ascii="Times New Roman" w:hAnsi="Times New Roman"/>
          <w:sz w:val="24"/>
          <w:szCs w:val="24"/>
        </w:rPr>
      </w:pPr>
    </w:p>
    <w:p w14:paraId="233FAC12" w14:textId="77777777"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Obdobne i uznesenie Európskeho parlamentu z 13. marca 2008 o osobitnej situácii žien vo väzení a o vplyve uväznenia rodičov na spoločenský a rodinný život okrem iného v oblasti zachovávania rodinných väzieb a sociálnych vzťahov v bode 19 vyzýva členské štáty, aby uprednostňovali alternatívne sankcie k uväzneniu, ako sú napr. alternatívy zakotvené v spoločnosti, predovšetkým v prípade matiek, pokiaľ je uložený trest nízky a riziko pre verejnú bezpečnosť zanedbateľné, pretože ich uväznenie môže spôsobiť závažný rozvrat v rodinnom živote, najmä ak sú hlavou rodiny s jedným rodičom alebo majú malé deti, prípadne sa starajú o závislé osoby alebo osoby so zdravotným postihnutím.</w:t>
      </w:r>
    </w:p>
    <w:p w14:paraId="078C115C" w14:textId="77777777" w:rsidR="007F37C2" w:rsidRPr="003139F5" w:rsidRDefault="007F37C2" w:rsidP="007F37C2">
      <w:pPr>
        <w:spacing w:after="0" w:line="240" w:lineRule="auto"/>
        <w:ind w:firstLine="708"/>
        <w:jc w:val="both"/>
        <w:rPr>
          <w:rFonts w:ascii="Times New Roman" w:hAnsi="Times New Roman"/>
          <w:sz w:val="24"/>
          <w:szCs w:val="24"/>
        </w:rPr>
      </w:pPr>
    </w:p>
    <w:p w14:paraId="17D30371" w14:textId="710C7FB4"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Predmetnú problematiku upravuje i odporúčanie Parlamentného zhromaždenia č. 1469 (2000) Matky a dojčatá vo väzniciach a rezolúcia Parlamentného zhromaždenia č. 1663 (2009) o ženách vo väzení. Parlamentné zhromaždenie Rady Európy sa v prvom dokumente stotožňuje s názorom odborníkov, že skoré odlúčenie dieťaťa od matky spôsobuje dieťaťu dlhodobé ťažkosti, vrátane zhoršenia náklonnosti/väzieb k iným, emočnej neprispôsobilosti a porúch osobnosti. Preto odporúča, aby Výbor ministrov vyzval členské štáty, aby: </w:t>
      </w:r>
    </w:p>
    <w:p w14:paraId="1537D481" w14:textId="6836339C" w:rsidR="007F37C2" w:rsidRPr="003139F5" w:rsidRDefault="007F37C2" w:rsidP="007F37C2">
      <w:pPr>
        <w:spacing w:after="0" w:line="240" w:lineRule="auto"/>
        <w:jc w:val="both"/>
        <w:rPr>
          <w:rFonts w:ascii="Times New Roman" w:hAnsi="Times New Roman"/>
          <w:sz w:val="24"/>
          <w:szCs w:val="24"/>
        </w:rPr>
      </w:pPr>
      <w:r w:rsidRPr="003139F5">
        <w:rPr>
          <w:rFonts w:ascii="Times New Roman" w:hAnsi="Times New Roman"/>
          <w:sz w:val="24"/>
          <w:szCs w:val="24"/>
        </w:rPr>
        <w:t>- vytvorili a využívali komunitné tresty pre matky malých detí a vyhýbali sa využívaniu výkonu trestu odňatia slobody;</w:t>
      </w:r>
    </w:p>
    <w:p w14:paraId="19E01329" w14:textId="14C30D7E" w:rsidR="007F37C2" w:rsidRPr="003139F5" w:rsidRDefault="007F37C2" w:rsidP="007F37C2">
      <w:pPr>
        <w:spacing w:after="0" w:line="240" w:lineRule="auto"/>
        <w:jc w:val="both"/>
        <w:rPr>
          <w:rFonts w:ascii="Times New Roman" w:hAnsi="Times New Roman"/>
          <w:sz w:val="24"/>
          <w:szCs w:val="24"/>
        </w:rPr>
      </w:pPr>
      <w:r w:rsidRPr="003139F5">
        <w:rPr>
          <w:rFonts w:ascii="Times New Roman" w:hAnsi="Times New Roman"/>
          <w:sz w:val="24"/>
          <w:szCs w:val="24"/>
        </w:rPr>
        <w:t xml:space="preserve">- uznali, že uväznenie tehotnej ženy a matky malých detí sa má využiť len ako posledná možnosť pre ženy odsúdené za najvážnejšie trestné činy a ženy, ktoré predstavujú nebezpečenstvo pre spoločnosť; </w:t>
      </w:r>
    </w:p>
    <w:p w14:paraId="444BCB82" w14:textId="0E26585A" w:rsidR="007F37C2" w:rsidRPr="003139F5" w:rsidRDefault="007F37C2" w:rsidP="007F37C2">
      <w:pPr>
        <w:spacing w:after="0" w:line="240" w:lineRule="auto"/>
        <w:jc w:val="both"/>
        <w:rPr>
          <w:rFonts w:ascii="Times New Roman" w:hAnsi="Times New Roman"/>
          <w:sz w:val="24"/>
          <w:szCs w:val="24"/>
        </w:rPr>
      </w:pPr>
      <w:r w:rsidRPr="003139F5">
        <w:rPr>
          <w:rFonts w:ascii="Times New Roman" w:hAnsi="Times New Roman"/>
          <w:sz w:val="24"/>
          <w:szCs w:val="24"/>
        </w:rPr>
        <w:t>- vytvorili vhodné smernice pre súdy, aby trest odňatia slobody pre tehotnú ženu a dojčiacu matku zvažovali len ak bol spáchaný trestný čin závažný a násilný a žena predstavovala pokračujúce nebezpečenstvo.</w:t>
      </w:r>
    </w:p>
    <w:p w14:paraId="636D0375" w14:textId="77777777" w:rsidR="007F37C2" w:rsidRPr="003139F5" w:rsidRDefault="007F37C2" w:rsidP="007F37C2">
      <w:pPr>
        <w:spacing w:after="0" w:line="240" w:lineRule="auto"/>
        <w:jc w:val="both"/>
        <w:rPr>
          <w:rFonts w:ascii="Times New Roman" w:hAnsi="Times New Roman"/>
          <w:sz w:val="24"/>
          <w:szCs w:val="24"/>
        </w:rPr>
      </w:pPr>
    </w:p>
    <w:p w14:paraId="2ACB1C3C" w14:textId="65813C4E"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V druhom dokumente Parlamentné zhromaždenie opätovne vyzýva členské štáty k úplnej implementácii predchádzajúceho odporúčania č.1469 (2000) a vyzýva Výbor CPT, aby pri svojich návštevách venoval zvýšenú pozornosť situácii žien vo väzniciach. Parlamentné zhromaždenie sa domnieva, že ak je žena jediným alebo hlavným opatrovateľom jedného alebo viacerých detí, mal by jej byť trest odňatia slobody uložený len ak spáchala závažný trestný čin.</w:t>
      </w:r>
    </w:p>
    <w:p w14:paraId="29F363D0" w14:textId="6334D528" w:rsidR="007F37C2" w:rsidRPr="003139F5" w:rsidRDefault="007F37C2" w:rsidP="007F37C2">
      <w:pPr>
        <w:spacing w:after="0" w:line="240" w:lineRule="auto"/>
        <w:ind w:firstLine="708"/>
        <w:jc w:val="both"/>
        <w:rPr>
          <w:rFonts w:ascii="Times New Roman" w:hAnsi="Times New Roman"/>
          <w:sz w:val="24"/>
          <w:szCs w:val="24"/>
        </w:rPr>
      </w:pPr>
    </w:p>
    <w:p w14:paraId="7B8D14A2" w14:textId="77777777" w:rsidR="00A970E5" w:rsidRPr="003139F5" w:rsidRDefault="00626680"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lastRenderedPageBreak/>
        <w:t xml:space="preserve">Z týchto dôvodov sa zavádza nová právna úprava dávajúca odsúdeným matkám malých detí možnosť preukázať </w:t>
      </w:r>
      <w:r w:rsidR="00A970E5" w:rsidRPr="003139F5">
        <w:rPr>
          <w:rFonts w:ascii="Times New Roman" w:hAnsi="Times New Roman"/>
          <w:sz w:val="24"/>
          <w:szCs w:val="24"/>
        </w:rPr>
        <w:t xml:space="preserve">svojim správaním </w:t>
      </w:r>
      <w:r w:rsidRPr="003139F5">
        <w:rPr>
          <w:rFonts w:ascii="Times New Roman" w:hAnsi="Times New Roman"/>
          <w:sz w:val="24"/>
          <w:szCs w:val="24"/>
        </w:rPr>
        <w:t>počas doby povoleného odkladu</w:t>
      </w:r>
      <w:r w:rsidR="00A970E5" w:rsidRPr="003139F5">
        <w:rPr>
          <w:rFonts w:ascii="Times New Roman" w:hAnsi="Times New Roman"/>
          <w:sz w:val="24"/>
          <w:szCs w:val="24"/>
        </w:rPr>
        <w:t xml:space="preserve">/ prerušenia výkonu trestu, že ďalší výkon trestu odňatia slobody na ich nápravu nie je potrebný. </w:t>
      </w:r>
    </w:p>
    <w:p w14:paraId="37ECE9AE" w14:textId="77777777" w:rsidR="00A970E5" w:rsidRPr="003139F5" w:rsidRDefault="00A970E5" w:rsidP="007F37C2">
      <w:pPr>
        <w:spacing w:after="0" w:line="240" w:lineRule="auto"/>
        <w:ind w:firstLine="708"/>
        <w:jc w:val="both"/>
        <w:rPr>
          <w:rFonts w:ascii="Times New Roman" w:hAnsi="Times New Roman"/>
          <w:sz w:val="24"/>
          <w:szCs w:val="24"/>
        </w:rPr>
      </w:pPr>
    </w:p>
    <w:p w14:paraId="7CE255B1" w14:textId="4DD60A8B" w:rsidR="00626680" w:rsidRPr="003139F5" w:rsidRDefault="00A970E5"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Zároveň sa posúva aj doba odkladu/prerušenia výkonu trestu z jedného roku na dva roky po pôrode, nakoľko jednoročné dieťa je ešte</w:t>
      </w:r>
      <w:r w:rsidR="00994EAF" w:rsidRPr="003139F5">
        <w:rPr>
          <w:rFonts w:ascii="Times New Roman" w:hAnsi="Times New Roman"/>
          <w:sz w:val="24"/>
          <w:szCs w:val="24"/>
        </w:rPr>
        <w:t xml:space="preserve"> stále</w:t>
      </w:r>
      <w:r w:rsidRPr="003139F5">
        <w:rPr>
          <w:rFonts w:ascii="Times New Roman" w:hAnsi="Times New Roman"/>
          <w:sz w:val="24"/>
          <w:szCs w:val="24"/>
        </w:rPr>
        <w:t xml:space="preserve"> moc závislé na matke.  </w:t>
      </w:r>
    </w:p>
    <w:p w14:paraId="4D577308" w14:textId="77777777" w:rsidR="00E974EB" w:rsidRPr="003139F5" w:rsidRDefault="00E974EB" w:rsidP="007F37C2">
      <w:pPr>
        <w:spacing w:after="0" w:line="240" w:lineRule="auto"/>
        <w:ind w:firstLine="708"/>
        <w:jc w:val="both"/>
        <w:rPr>
          <w:rFonts w:ascii="Times New Roman" w:hAnsi="Times New Roman"/>
          <w:sz w:val="24"/>
          <w:szCs w:val="24"/>
        </w:rPr>
      </w:pPr>
    </w:p>
    <w:p w14:paraId="2A902644" w14:textId="482D0326" w:rsidR="00E974EB" w:rsidRPr="003139F5" w:rsidRDefault="00E974EB" w:rsidP="00E974EB">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91 </w:t>
      </w:r>
      <w:r w:rsidRPr="003139F5">
        <w:rPr>
          <w:rFonts w:ascii="Times New Roman" w:hAnsi="Times New Roman" w:cs="Times New Roman"/>
          <w:bCs/>
          <w:sz w:val="24"/>
          <w:szCs w:val="24"/>
          <w:u w:val="single"/>
        </w:rPr>
        <w:t>(§ 410)</w:t>
      </w:r>
    </w:p>
    <w:p w14:paraId="7718D1F2" w14:textId="77777777" w:rsidR="00E974EB" w:rsidRPr="003139F5" w:rsidRDefault="00E974EB" w:rsidP="00E974EB">
      <w:pPr>
        <w:spacing w:after="0" w:line="240" w:lineRule="auto"/>
        <w:jc w:val="both"/>
        <w:rPr>
          <w:rFonts w:ascii="Times New Roman" w:hAnsi="Times New Roman"/>
          <w:sz w:val="24"/>
          <w:szCs w:val="24"/>
        </w:rPr>
      </w:pPr>
    </w:p>
    <w:p w14:paraId="0E3B298D" w14:textId="77777777" w:rsidR="00E974EB" w:rsidRPr="003139F5" w:rsidRDefault="00E974EB" w:rsidP="00E974EB">
      <w:pPr>
        <w:spacing w:after="0" w:line="240" w:lineRule="auto"/>
        <w:ind w:firstLine="708"/>
        <w:jc w:val="both"/>
        <w:rPr>
          <w:rFonts w:ascii="Times New Roman" w:hAnsi="Times New Roman"/>
          <w:sz w:val="24"/>
          <w:szCs w:val="24"/>
        </w:rPr>
      </w:pPr>
      <w:r w:rsidRPr="003139F5">
        <w:rPr>
          <w:rFonts w:ascii="Times New Roman" w:hAnsi="Times New Roman"/>
          <w:sz w:val="24"/>
          <w:szCs w:val="24"/>
        </w:rPr>
        <w:t>Navrhovaná zmena reaguje na aplikačné problémy súčasného znenia, kedy súd môže povoliť odklad výkonu trestu odňatia slobody len do troch mesiacov od právoplatnosti rozsudku. Najmä v prípadoch, keď rozhodoval aj odvolací súd, sa v takejto lehote ani nezačne s vykonávacím konaním (odvolací súd po rozhodnutí, musí rozhodnutie vypracovať a až potom vracia trestný spis prvostupňovému súdu spolu s vypracovaným rozhodnutím, následne prvostupňový sud rozhodnutie doručuje stranám), prípadne odsúdený ani nestihne podať žiadosť o odklad. V zmysle týchto problémov sa tak posúva táto lehota na tri mesiace od nariadenia výkonu trestu.</w:t>
      </w:r>
    </w:p>
    <w:p w14:paraId="2169DFBB" w14:textId="77777777" w:rsidR="00626680" w:rsidRPr="003139F5" w:rsidRDefault="00626680" w:rsidP="007F37C2">
      <w:pPr>
        <w:spacing w:after="0" w:line="240" w:lineRule="auto"/>
        <w:ind w:firstLine="708"/>
        <w:jc w:val="both"/>
        <w:rPr>
          <w:rFonts w:ascii="Times New Roman" w:hAnsi="Times New Roman"/>
          <w:sz w:val="24"/>
          <w:szCs w:val="24"/>
        </w:rPr>
      </w:pPr>
    </w:p>
    <w:p w14:paraId="4D06F3C0" w14:textId="210194FB"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E52DD4" w:rsidRPr="003139F5">
        <w:rPr>
          <w:rFonts w:ascii="Times New Roman" w:hAnsi="Times New Roman"/>
          <w:sz w:val="24"/>
          <w:szCs w:val="24"/>
          <w:u w:val="single"/>
        </w:rPr>
        <w:t xml:space="preserve">92 </w:t>
      </w:r>
      <w:r w:rsidR="00512576" w:rsidRPr="003139F5">
        <w:rPr>
          <w:rFonts w:ascii="Times New Roman" w:hAnsi="Times New Roman"/>
          <w:sz w:val="24"/>
          <w:szCs w:val="24"/>
          <w:u w:val="single"/>
        </w:rPr>
        <w:t xml:space="preserve">a </w:t>
      </w:r>
      <w:r w:rsidR="00E52DD4" w:rsidRPr="003139F5">
        <w:rPr>
          <w:rFonts w:ascii="Times New Roman" w:hAnsi="Times New Roman"/>
          <w:sz w:val="24"/>
          <w:szCs w:val="24"/>
          <w:u w:val="single"/>
        </w:rPr>
        <w:t xml:space="preserve">93 </w:t>
      </w:r>
      <w:r w:rsidRPr="003139F5">
        <w:rPr>
          <w:rFonts w:ascii="Times New Roman" w:hAnsi="Times New Roman"/>
          <w:sz w:val="24"/>
          <w:szCs w:val="24"/>
          <w:u w:val="single"/>
        </w:rPr>
        <w:t>(§ 412 ods. 3 a 4)</w:t>
      </w:r>
    </w:p>
    <w:p w14:paraId="198E0E1C"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1EC1F14E" w14:textId="02D80EF0"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Z dôvodu doterajšej absencie sa navrhuje doplnenie ustanovenia, na základe ktorého by bolo možné, aby súd na návrh riaditeľa ústavu rozhodol o prerušení výkonu trestu odňatia slobody a uložení ochranného liečenia odsúdenému, ktorému bola vo výkone trestu odňatia slobody zistená duševná porucha, ktorá podľa odborného lekárskeho posudku nie je len prechodná a pre ktorú výkon trestu odňatia slobody neplní svoj účel. Proti takémuto rozhodnutiu je možné podať sťažnosť.</w:t>
      </w:r>
    </w:p>
    <w:p w14:paraId="35C1B799" w14:textId="77777777"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p>
    <w:p w14:paraId="11530E09" w14:textId="3BAAB3A5" w:rsidR="007F37C2" w:rsidRPr="003139F5" w:rsidRDefault="007F37C2" w:rsidP="007F37C2">
      <w:pPr>
        <w:spacing w:after="0" w:line="240" w:lineRule="auto"/>
        <w:jc w:val="both"/>
        <w:rPr>
          <w:rFonts w:ascii="Times New Roman" w:hAnsi="Times New Roman"/>
          <w:bCs/>
          <w:color w:val="000000"/>
          <w:sz w:val="24"/>
          <w:szCs w:val="24"/>
          <w:lang w:eastAsia="sk-SK"/>
        </w:rPr>
      </w:pPr>
      <w:r w:rsidRPr="003139F5">
        <w:rPr>
          <w:rFonts w:ascii="Times New Roman" w:hAnsi="Times New Roman"/>
          <w:bCs/>
          <w:color w:val="000000"/>
          <w:sz w:val="24"/>
          <w:szCs w:val="24"/>
          <w:u w:val="single"/>
          <w:lang w:eastAsia="sk-SK"/>
        </w:rPr>
        <w:t xml:space="preserve">K bodom </w:t>
      </w:r>
      <w:r w:rsidR="00E52DD4" w:rsidRPr="003139F5">
        <w:rPr>
          <w:rFonts w:ascii="Times New Roman" w:hAnsi="Times New Roman"/>
          <w:bCs/>
          <w:color w:val="000000"/>
          <w:sz w:val="24"/>
          <w:szCs w:val="24"/>
          <w:u w:val="single"/>
          <w:lang w:eastAsia="sk-SK"/>
        </w:rPr>
        <w:t xml:space="preserve">95 </w:t>
      </w:r>
      <w:r w:rsidRPr="003139F5">
        <w:rPr>
          <w:rFonts w:ascii="Times New Roman" w:hAnsi="Times New Roman"/>
          <w:bCs/>
          <w:color w:val="000000"/>
          <w:sz w:val="24"/>
          <w:szCs w:val="24"/>
          <w:u w:val="single"/>
          <w:lang w:eastAsia="sk-SK"/>
        </w:rPr>
        <w:t xml:space="preserve">až </w:t>
      </w:r>
      <w:r w:rsidR="00E52DD4" w:rsidRPr="003139F5">
        <w:rPr>
          <w:rFonts w:ascii="Times New Roman" w:hAnsi="Times New Roman"/>
          <w:bCs/>
          <w:color w:val="000000"/>
          <w:sz w:val="24"/>
          <w:szCs w:val="24"/>
          <w:u w:val="single"/>
          <w:lang w:eastAsia="sk-SK"/>
        </w:rPr>
        <w:t xml:space="preserve">97 </w:t>
      </w:r>
      <w:r w:rsidRPr="003139F5">
        <w:rPr>
          <w:rFonts w:ascii="Times New Roman" w:hAnsi="Times New Roman"/>
          <w:bCs/>
          <w:color w:val="000000"/>
          <w:sz w:val="24"/>
          <w:szCs w:val="24"/>
          <w:u w:val="single"/>
          <w:lang w:eastAsia="sk-SK"/>
        </w:rPr>
        <w:t>(§ 413)</w:t>
      </w:r>
    </w:p>
    <w:p w14:paraId="3C975B33" w14:textId="77777777" w:rsidR="007F37C2" w:rsidRPr="003139F5" w:rsidRDefault="007F37C2" w:rsidP="007F37C2">
      <w:pPr>
        <w:spacing w:after="0" w:line="240" w:lineRule="auto"/>
        <w:jc w:val="both"/>
        <w:rPr>
          <w:rFonts w:ascii="Times New Roman" w:hAnsi="Times New Roman"/>
          <w:sz w:val="24"/>
          <w:szCs w:val="24"/>
        </w:rPr>
      </w:pPr>
    </w:p>
    <w:p w14:paraId="3A4E3ACC" w14:textId="6C1D56C9"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Na základe pripomienok vyplývajúcich z odbornej aplikačnej praxe psychiatrov sa navrhuje vypustiť nesprávny pojem „nevyliečiteľná duševná choroba“. Z aktuálneho stavu poznania v rámci predmetného medicínskeho odboru vyplýva, že väčšina duševných chorôb je nevyliečiteľná avšak liečiteľná, resp. liekmi môže byť pacient </w:t>
      </w:r>
      <w:proofErr w:type="spellStart"/>
      <w:r w:rsidRPr="003139F5">
        <w:rPr>
          <w:rFonts w:ascii="Times New Roman" w:hAnsi="Times New Roman"/>
          <w:sz w:val="24"/>
          <w:szCs w:val="24"/>
        </w:rPr>
        <w:t>zaliečený</w:t>
      </w:r>
      <w:proofErr w:type="spellEnd"/>
      <w:r w:rsidRPr="003139F5">
        <w:rPr>
          <w:rFonts w:ascii="Times New Roman" w:hAnsi="Times New Roman"/>
          <w:sz w:val="24"/>
          <w:szCs w:val="24"/>
        </w:rPr>
        <w:t xml:space="preserve"> a fungovať bez ďalších ťažkostí. Z uvedeného dôvodu sa precizujú podmienky pre upustenie od výkonu trestu pri duševnej poruche.</w:t>
      </w:r>
    </w:p>
    <w:p w14:paraId="6632818B" w14:textId="77777777" w:rsidR="007F37C2" w:rsidRPr="003139F5" w:rsidRDefault="007F37C2" w:rsidP="007F37C2">
      <w:pPr>
        <w:spacing w:after="0" w:line="240" w:lineRule="auto"/>
        <w:jc w:val="both"/>
        <w:rPr>
          <w:rFonts w:ascii="Times New Roman" w:hAnsi="Times New Roman" w:cs="Times New Roman"/>
          <w:sz w:val="24"/>
          <w:szCs w:val="24"/>
        </w:rPr>
      </w:pPr>
    </w:p>
    <w:p w14:paraId="3AA09EBE" w14:textId="6EDA1A32"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98 </w:t>
      </w:r>
      <w:r w:rsidRPr="003139F5">
        <w:rPr>
          <w:rFonts w:ascii="Times New Roman" w:hAnsi="Times New Roman" w:cs="Times New Roman"/>
          <w:bCs/>
          <w:sz w:val="24"/>
          <w:szCs w:val="24"/>
          <w:u w:val="single"/>
        </w:rPr>
        <w:t>(§ 415 ods. 2)</w:t>
      </w:r>
    </w:p>
    <w:p w14:paraId="7B5F37F3" w14:textId="77777777" w:rsidR="007F37C2" w:rsidRPr="003139F5" w:rsidRDefault="007F37C2" w:rsidP="007F37C2">
      <w:pPr>
        <w:spacing w:after="0" w:line="240" w:lineRule="auto"/>
        <w:jc w:val="both"/>
        <w:rPr>
          <w:rFonts w:ascii="Times New Roman" w:hAnsi="Times New Roman"/>
          <w:sz w:val="24"/>
          <w:szCs w:val="24"/>
        </w:rPr>
      </w:pPr>
    </w:p>
    <w:p w14:paraId="3EF6B26B" w14:textId="0AD28DDF"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V nadväznosti na zmeny predstavené v návrhu na zmenu Trestného zákona týkajúce sa podmienok podmienečného prepustenia sa primeraným spôsobom upravuje aj procesný postup. </w:t>
      </w:r>
    </w:p>
    <w:p w14:paraId="3A84ED9A" w14:textId="77777777" w:rsidR="007F37C2" w:rsidRPr="003139F5" w:rsidRDefault="007F37C2" w:rsidP="007F37C2">
      <w:pPr>
        <w:spacing w:after="0" w:line="240" w:lineRule="auto"/>
        <w:ind w:firstLine="708"/>
        <w:jc w:val="both"/>
        <w:rPr>
          <w:rFonts w:ascii="Times New Roman" w:hAnsi="Times New Roman"/>
          <w:sz w:val="24"/>
          <w:szCs w:val="24"/>
        </w:rPr>
      </w:pPr>
    </w:p>
    <w:p w14:paraId="19279315" w14:textId="32360EF9"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E52DD4" w:rsidRPr="003139F5">
        <w:rPr>
          <w:rFonts w:ascii="Times New Roman" w:hAnsi="Times New Roman"/>
          <w:sz w:val="24"/>
          <w:szCs w:val="24"/>
          <w:u w:val="single"/>
        </w:rPr>
        <w:t xml:space="preserve">99 </w:t>
      </w:r>
      <w:r w:rsidRPr="003139F5">
        <w:rPr>
          <w:rFonts w:ascii="Times New Roman" w:hAnsi="Times New Roman"/>
          <w:sz w:val="24"/>
          <w:szCs w:val="24"/>
          <w:u w:val="single"/>
        </w:rPr>
        <w:t>(§ 418 až 420)</w:t>
      </w:r>
    </w:p>
    <w:p w14:paraId="0E3DDC75" w14:textId="77777777" w:rsidR="007F37C2" w:rsidRPr="003139F5" w:rsidRDefault="007F37C2" w:rsidP="007F37C2">
      <w:pPr>
        <w:spacing w:after="0" w:line="240" w:lineRule="auto"/>
        <w:jc w:val="both"/>
        <w:rPr>
          <w:rFonts w:ascii="Times New Roman" w:hAnsi="Times New Roman"/>
          <w:i/>
          <w:sz w:val="24"/>
          <w:szCs w:val="24"/>
        </w:rPr>
      </w:pPr>
    </w:p>
    <w:p w14:paraId="1E4248CC" w14:textId="207A91D9"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418</w:t>
      </w:r>
    </w:p>
    <w:p w14:paraId="3724210A" w14:textId="77777777" w:rsidR="007F37C2" w:rsidRPr="003139F5" w:rsidRDefault="007F37C2" w:rsidP="007F37C2">
      <w:pPr>
        <w:spacing w:after="0" w:line="240" w:lineRule="auto"/>
        <w:jc w:val="both"/>
        <w:rPr>
          <w:rFonts w:ascii="Times New Roman" w:hAnsi="Times New Roman"/>
          <w:sz w:val="24"/>
          <w:szCs w:val="24"/>
        </w:rPr>
      </w:pPr>
    </w:p>
    <w:p w14:paraId="6FEF8E7A" w14:textId="59DFA457"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V nadväznosti na zmeny predstavené v návrhu na zmenu Trestného zákona týkajúce sa podmienečného odkladu výkonu trestu odňatia slobody a </w:t>
      </w:r>
      <w:proofErr w:type="spellStart"/>
      <w:r w:rsidRPr="003139F5">
        <w:rPr>
          <w:rFonts w:ascii="Times New Roman" w:hAnsi="Times New Roman"/>
          <w:sz w:val="24"/>
          <w:szCs w:val="24"/>
        </w:rPr>
        <w:t>probačného</w:t>
      </w:r>
      <w:proofErr w:type="spellEnd"/>
      <w:r w:rsidRPr="003139F5">
        <w:rPr>
          <w:rFonts w:ascii="Times New Roman" w:hAnsi="Times New Roman"/>
          <w:sz w:val="24"/>
          <w:szCs w:val="24"/>
        </w:rPr>
        <w:t xml:space="preserve"> dohľadu sa nanovo upravuje vymedzenie pôsobnosti príslušného súdu na výkon </w:t>
      </w:r>
      <w:proofErr w:type="spellStart"/>
      <w:r w:rsidRPr="003139F5">
        <w:rPr>
          <w:rFonts w:ascii="Times New Roman" w:hAnsi="Times New Roman"/>
          <w:sz w:val="24"/>
          <w:szCs w:val="24"/>
        </w:rPr>
        <w:t>probačného</w:t>
      </w:r>
      <w:proofErr w:type="spellEnd"/>
      <w:r w:rsidRPr="003139F5">
        <w:rPr>
          <w:rFonts w:ascii="Times New Roman" w:hAnsi="Times New Roman"/>
          <w:sz w:val="24"/>
          <w:szCs w:val="24"/>
        </w:rPr>
        <w:t xml:space="preserve"> dohľadu a to viazaním na obvyklý pobyt odsúdeného, činnosť </w:t>
      </w:r>
      <w:proofErr w:type="spellStart"/>
      <w:r w:rsidRPr="003139F5">
        <w:rPr>
          <w:rFonts w:ascii="Times New Roman" w:hAnsi="Times New Roman"/>
          <w:sz w:val="24"/>
          <w:szCs w:val="24"/>
        </w:rPr>
        <w:t>probačného</w:t>
      </w:r>
      <w:proofErr w:type="spellEnd"/>
      <w:r w:rsidRPr="003139F5">
        <w:rPr>
          <w:rFonts w:ascii="Times New Roman" w:hAnsi="Times New Roman"/>
          <w:sz w:val="24"/>
          <w:szCs w:val="24"/>
        </w:rPr>
        <w:t xml:space="preserve"> a mediačného úradníka vo vzťahu </w:t>
      </w:r>
      <w:r w:rsidRPr="003139F5">
        <w:rPr>
          <w:rFonts w:ascii="Times New Roman" w:hAnsi="Times New Roman"/>
          <w:sz w:val="24"/>
          <w:szCs w:val="24"/>
        </w:rPr>
        <w:lastRenderedPageBreak/>
        <w:t xml:space="preserve">k rozsahu kontrolovaných rozhodných skutočností a ohlasovacej povinnosti v prípade zistenia ich porušenia. </w:t>
      </w:r>
    </w:p>
    <w:p w14:paraId="73B089B9" w14:textId="77777777" w:rsidR="007F37C2" w:rsidRPr="003139F5" w:rsidRDefault="007F37C2" w:rsidP="007F37C2">
      <w:pPr>
        <w:spacing w:after="0" w:line="240" w:lineRule="auto"/>
        <w:jc w:val="both"/>
        <w:rPr>
          <w:rFonts w:ascii="Times New Roman" w:hAnsi="Times New Roman"/>
          <w:sz w:val="24"/>
          <w:szCs w:val="24"/>
        </w:rPr>
      </w:pPr>
    </w:p>
    <w:p w14:paraId="5439CC64" w14:textId="0E3475F1" w:rsidR="007F37C2" w:rsidRPr="003139F5" w:rsidRDefault="007F37C2" w:rsidP="007F37C2">
      <w:pPr>
        <w:spacing w:after="0" w:line="240" w:lineRule="auto"/>
        <w:jc w:val="both"/>
        <w:rPr>
          <w:rFonts w:ascii="Times New Roman" w:hAnsi="Times New Roman" w:cs="Times New Roman"/>
          <w:bCs/>
          <w:i/>
          <w:sz w:val="24"/>
          <w:szCs w:val="24"/>
        </w:rPr>
      </w:pPr>
      <w:r w:rsidRPr="003139F5">
        <w:rPr>
          <w:rFonts w:ascii="Times New Roman" w:hAnsi="Times New Roman" w:cs="Times New Roman"/>
          <w:bCs/>
          <w:i/>
          <w:sz w:val="24"/>
          <w:szCs w:val="24"/>
        </w:rPr>
        <w:t>K § 419</w:t>
      </w:r>
    </w:p>
    <w:p w14:paraId="5B5C2DDD" w14:textId="77777777" w:rsidR="007F37C2" w:rsidRPr="003139F5" w:rsidRDefault="007F37C2" w:rsidP="007F37C2">
      <w:pPr>
        <w:spacing w:after="0" w:line="240" w:lineRule="auto"/>
        <w:jc w:val="both"/>
        <w:rPr>
          <w:rFonts w:ascii="Times New Roman" w:hAnsi="Times New Roman" w:cs="Times New Roman"/>
          <w:sz w:val="24"/>
          <w:szCs w:val="24"/>
        </w:rPr>
      </w:pPr>
    </w:p>
    <w:p w14:paraId="16442C98"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Navrhovaná zmena reaguje na súčasnú nežiadúcu prax zdĺhavého rozhodovania o neosvedčení sa v skúšobnej dobe. Rozhodnutie o neosvedčení sa v skúšobnej dobe alebo rozhodnutie o nariadení náhradného trestu odňatia slobody musí prísť čo najskôr po spáchaní ďalšieho trestného činu alebo priestupku. Súčasný postup, kedy súd raz za rok, prípadne až po skončení celej skúšobnej doby, lustruje odsúdeného v registri trestov a žiada si správu od policajného zboru, či sa proti podmienečne odsúdenému/ podmienečne prepustenému nevedie trestné stíhanie, je neefektívny a </w:t>
      </w:r>
      <w:proofErr w:type="spellStart"/>
      <w:r w:rsidRPr="003139F5">
        <w:rPr>
          <w:rFonts w:ascii="Times New Roman" w:hAnsi="Times New Roman" w:cs="Times New Roman"/>
          <w:sz w:val="24"/>
          <w:szCs w:val="24"/>
        </w:rPr>
        <w:t>zastaralý</w:t>
      </w:r>
      <w:proofErr w:type="spellEnd"/>
      <w:r w:rsidRPr="003139F5">
        <w:rPr>
          <w:rFonts w:ascii="Times New Roman" w:hAnsi="Times New Roman" w:cs="Times New Roman"/>
          <w:sz w:val="24"/>
          <w:szCs w:val="24"/>
        </w:rPr>
        <w:t xml:space="preserve">. </w:t>
      </w:r>
    </w:p>
    <w:p w14:paraId="7C73F445"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5F9F86B" w14:textId="6AE01EB0"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cs="Times New Roman"/>
          <w:sz w:val="24"/>
          <w:szCs w:val="24"/>
        </w:rPr>
        <w:t>Navrhuje sa preto zmena, v zmysle ktorej ú</w:t>
      </w:r>
      <w:r w:rsidRPr="003139F5">
        <w:rPr>
          <w:rFonts w:ascii="Times New Roman" w:hAnsi="Times New Roman"/>
          <w:sz w:val="24"/>
          <w:szCs w:val="24"/>
        </w:rPr>
        <w:t xml:space="preserve">tvar Policajného zboru bezodkladne hlási súdu, ktorý uložil </w:t>
      </w:r>
      <w:proofErr w:type="spellStart"/>
      <w:r w:rsidRPr="003139F5">
        <w:rPr>
          <w:rFonts w:ascii="Times New Roman" w:hAnsi="Times New Roman"/>
          <w:sz w:val="24"/>
          <w:szCs w:val="24"/>
        </w:rPr>
        <w:t>probačný</w:t>
      </w:r>
      <w:proofErr w:type="spellEnd"/>
      <w:r w:rsidRPr="003139F5">
        <w:rPr>
          <w:rFonts w:ascii="Times New Roman" w:hAnsi="Times New Roman"/>
          <w:sz w:val="24"/>
          <w:szCs w:val="24"/>
        </w:rPr>
        <w:t xml:space="preserve"> dohľad alebo podmienečný odklad výkonu trestu odňatia slobody, trest domáceho väzenia, trest povinnej práce, trest zákazu pobytu, trest zákazu účasti na verejných podujatiach alebo podmienečne prepustil odsúdeného z výkonu trestu odňatia slobody, spáchanie úmyselného trestného činu alebo priestupku odsúdeným. </w:t>
      </w:r>
    </w:p>
    <w:p w14:paraId="330642FE"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31BBDD0A" w14:textId="55FD5F27"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 420</w:t>
      </w:r>
    </w:p>
    <w:p w14:paraId="7DC603A8" w14:textId="77777777" w:rsidR="007F37C2" w:rsidRPr="003139F5" w:rsidRDefault="007F37C2" w:rsidP="007F37C2">
      <w:pPr>
        <w:spacing w:after="0" w:line="240" w:lineRule="auto"/>
        <w:jc w:val="both"/>
        <w:rPr>
          <w:rFonts w:ascii="Times New Roman" w:hAnsi="Times New Roman"/>
          <w:sz w:val="24"/>
          <w:szCs w:val="24"/>
        </w:rPr>
      </w:pPr>
    </w:p>
    <w:p w14:paraId="7462C7BB" w14:textId="77777777"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Precizuje sa právna úprava - dopĺňa sa osobitná právna úprava výkonu podmienečného trestu odňatia slobody bez súčasného uloženia </w:t>
      </w:r>
      <w:proofErr w:type="spellStart"/>
      <w:r w:rsidRPr="003139F5">
        <w:rPr>
          <w:rFonts w:ascii="Times New Roman" w:hAnsi="Times New Roman"/>
          <w:sz w:val="24"/>
          <w:szCs w:val="24"/>
        </w:rPr>
        <w:t>probačného</w:t>
      </w:r>
      <w:proofErr w:type="spellEnd"/>
      <w:r w:rsidRPr="003139F5">
        <w:rPr>
          <w:rFonts w:ascii="Times New Roman" w:hAnsi="Times New Roman"/>
          <w:sz w:val="24"/>
          <w:szCs w:val="24"/>
        </w:rPr>
        <w:t xml:space="preserve"> dohľadu, ktorého výkon kontroluje samotný súd bez ingerencie </w:t>
      </w:r>
      <w:proofErr w:type="spellStart"/>
      <w:r w:rsidRPr="003139F5">
        <w:rPr>
          <w:rFonts w:ascii="Times New Roman" w:hAnsi="Times New Roman"/>
          <w:sz w:val="24"/>
          <w:szCs w:val="24"/>
        </w:rPr>
        <w:t>probačného</w:t>
      </w:r>
      <w:proofErr w:type="spellEnd"/>
      <w:r w:rsidRPr="003139F5">
        <w:rPr>
          <w:rFonts w:ascii="Times New Roman" w:hAnsi="Times New Roman"/>
          <w:sz w:val="24"/>
          <w:szCs w:val="24"/>
        </w:rPr>
        <w:t xml:space="preserve"> a mediačného úradníka a súčasne sa dopĺňa postup súdu v prípade zistenia porušenia určených podmienok podmienečného odkladu.</w:t>
      </w:r>
    </w:p>
    <w:p w14:paraId="0F1B9D01" w14:textId="2FFC129C"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 </w:t>
      </w:r>
    </w:p>
    <w:p w14:paraId="3162F712" w14:textId="70A2C77A"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E52DD4" w:rsidRPr="003139F5">
        <w:rPr>
          <w:rFonts w:ascii="Times New Roman" w:hAnsi="Times New Roman" w:cs="Times New Roman"/>
          <w:sz w:val="24"/>
          <w:szCs w:val="24"/>
          <w:u w:val="single"/>
        </w:rPr>
        <w:t xml:space="preserve">100 </w:t>
      </w:r>
      <w:r w:rsidRPr="003139F5">
        <w:rPr>
          <w:rFonts w:ascii="Times New Roman" w:hAnsi="Times New Roman" w:cs="Times New Roman"/>
          <w:sz w:val="24"/>
          <w:szCs w:val="24"/>
          <w:u w:val="single"/>
        </w:rPr>
        <w:t>(§ 420a)</w:t>
      </w:r>
    </w:p>
    <w:p w14:paraId="63C340C8" w14:textId="77777777" w:rsidR="007F37C2" w:rsidRPr="003139F5" w:rsidRDefault="007F37C2" w:rsidP="007F37C2">
      <w:pPr>
        <w:spacing w:after="0" w:line="240" w:lineRule="auto"/>
        <w:jc w:val="both"/>
        <w:rPr>
          <w:rFonts w:ascii="Times New Roman" w:hAnsi="Times New Roman" w:cs="Times New Roman"/>
          <w:sz w:val="24"/>
          <w:szCs w:val="24"/>
        </w:rPr>
      </w:pPr>
    </w:p>
    <w:p w14:paraId="3CAD40DC" w14:textId="2E026063"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súvislosti s novou úpravou podmienečného upustenia od potrestania v Trestnom zákone, sa pre tieto prípady upravuje procesný postup analogický ako pri podmienečnom odklade výkonu trestu, s tým rozdielom, že ak sa dotyčný, ktorému bolo rozhodnuté o podmienečnom upustení od potrestania v skúšobnej dobe neosvedčí, súd rozhodne rozsudkom, pretože musí zároveň uložiť trest. </w:t>
      </w:r>
    </w:p>
    <w:p w14:paraId="2C386EC3"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5D9E1129" w14:textId="3E3A28B8"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E52DD4" w:rsidRPr="003139F5">
        <w:rPr>
          <w:rFonts w:ascii="Times New Roman" w:hAnsi="Times New Roman" w:cs="Times New Roman"/>
          <w:sz w:val="24"/>
          <w:szCs w:val="24"/>
          <w:u w:val="single"/>
        </w:rPr>
        <w:t xml:space="preserve">101 </w:t>
      </w:r>
      <w:r w:rsidRPr="003139F5">
        <w:rPr>
          <w:rFonts w:ascii="Times New Roman" w:hAnsi="Times New Roman" w:cs="Times New Roman"/>
          <w:sz w:val="24"/>
          <w:szCs w:val="24"/>
          <w:u w:val="single"/>
        </w:rPr>
        <w:t>(§ 421)</w:t>
      </w:r>
    </w:p>
    <w:p w14:paraId="7BD3D167" w14:textId="77777777" w:rsidR="007F37C2" w:rsidRPr="003139F5" w:rsidRDefault="007F37C2" w:rsidP="007F37C2">
      <w:pPr>
        <w:spacing w:after="0" w:line="240" w:lineRule="auto"/>
        <w:jc w:val="both"/>
        <w:rPr>
          <w:rFonts w:ascii="Times New Roman" w:hAnsi="Times New Roman" w:cs="Times New Roman"/>
          <w:sz w:val="24"/>
          <w:szCs w:val="24"/>
        </w:rPr>
      </w:pPr>
    </w:p>
    <w:p w14:paraId="1405388D" w14:textId="3AE5BC72"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Zmena súvisí so zmenami v § 420.</w:t>
      </w:r>
    </w:p>
    <w:p w14:paraId="1A7B3B55"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75726DB" w14:textId="6368098B"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E52DD4" w:rsidRPr="003139F5">
        <w:rPr>
          <w:rFonts w:ascii="Times New Roman" w:hAnsi="Times New Roman" w:cs="Times New Roman"/>
          <w:sz w:val="24"/>
          <w:szCs w:val="24"/>
          <w:u w:val="single"/>
        </w:rPr>
        <w:t xml:space="preserve">102 </w:t>
      </w:r>
      <w:r w:rsidRPr="003139F5">
        <w:rPr>
          <w:rFonts w:ascii="Times New Roman" w:hAnsi="Times New Roman" w:cs="Times New Roman"/>
          <w:sz w:val="24"/>
          <w:szCs w:val="24"/>
          <w:u w:val="single"/>
        </w:rPr>
        <w:t xml:space="preserve">a </w:t>
      </w:r>
      <w:r w:rsidR="00E52DD4" w:rsidRPr="003139F5">
        <w:rPr>
          <w:rFonts w:ascii="Times New Roman" w:hAnsi="Times New Roman" w:cs="Times New Roman"/>
          <w:sz w:val="24"/>
          <w:szCs w:val="24"/>
          <w:u w:val="single"/>
        </w:rPr>
        <w:t xml:space="preserve">103 </w:t>
      </w:r>
      <w:r w:rsidRPr="003139F5">
        <w:rPr>
          <w:rFonts w:ascii="Times New Roman" w:hAnsi="Times New Roman" w:cs="Times New Roman"/>
          <w:sz w:val="24"/>
          <w:szCs w:val="24"/>
          <w:u w:val="single"/>
        </w:rPr>
        <w:t>(§ 422 až 422e)</w:t>
      </w:r>
    </w:p>
    <w:p w14:paraId="132AEB9A" w14:textId="77777777" w:rsidR="007F37C2" w:rsidRPr="003139F5" w:rsidRDefault="007F37C2" w:rsidP="007F37C2">
      <w:pPr>
        <w:spacing w:after="0" w:line="240" w:lineRule="auto"/>
        <w:jc w:val="both"/>
        <w:rPr>
          <w:rFonts w:ascii="Times New Roman" w:hAnsi="Times New Roman" w:cs="Times New Roman"/>
          <w:sz w:val="24"/>
          <w:szCs w:val="24"/>
        </w:rPr>
      </w:pPr>
    </w:p>
    <w:p w14:paraId="557A6AC9" w14:textId="4A99602E"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nadväznosti na zmenu trestu povinnej práce na trest verejnoprospešnej práce v Trestnom zákone a zrušenie zákona o treste povinnej práce, sa niektoré ustanovenia doterajšieho zákona o výkone trestu povinnej práce presúvajú do Trestného poriadku, zároveň sa zjednodušuje doterajší procesný postup, minimalizuje sa sudcovské rozhodovanie resp. ingerencia sudcu pri výkone tohto trestu, odstraňuje sa aj nepraktické zaangažovanie predsedu súdu do dohôd </w:t>
      </w:r>
      <w:r w:rsidR="00835BB0" w:rsidRPr="003139F5">
        <w:rPr>
          <w:rFonts w:ascii="Times New Roman" w:hAnsi="Times New Roman" w:cs="Times New Roman"/>
          <w:sz w:val="24"/>
          <w:szCs w:val="24"/>
        </w:rPr>
        <w:t xml:space="preserve">s poskytovateľmi práce </w:t>
      </w:r>
      <w:r w:rsidRPr="003139F5">
        <w:rPr>
          <w:rFonts w:ascii="Times New Roman" w:hAnsi="Times New Roman" w:cs="Times New Roman"/>
          <w:sz w:val="24"/>
          <w:szCs w:val="24"/>
        </w:rPr>
        <w:t>uzatváraných pre výkon tohto trestu.</w:t>
      </w:r>
    </w:p>
    <w:p w14:paraId="5755182A" w14:textId="31D09561" w:rsidR="007F37C2" w:rsidRPr="003139F5" w:rsidRDefault="007F37C2" w:rsidP="007F37C2">
      <w:pPr>
        <w:spacing w:after="0" w:line="240" w:lineRule="auto"/>
        <w:ind w:firstLine="708"/>
        <w:jc w:val="both"/>
        <w:rPr>
          <w:rFonts w:ascii="Times New Roman" w:hAnsi="Times New Roman" w:cs="Times New Roman"/>
          <w:sz w:val="24"/>
          <w:szCs w:val="24"/>
        </w:rPr>
      </w:pPr>
    </w:p>
    <w:p w14:paraId="29FF7505" w14:textId="1474F894" w:rsidR="00E829C9" w:rsidRPr="003139F5" w:rsidRDefault="00E829C9" w:rsidP="007F37C2">
      <w:pPr>
        <w:spacing w:after="0" w:line="240" w:lineRule="auto"/>
        <w:ind w:firstLine="708"/>
        <w:jc w:val="both"/>
        <w:rPr>
          <w:rFonts w:ascii="Times New Roman" w:hAnsi="Times New Roman"/>
          <w:sz w:val="24"/>
        </w:rPr>
      </w:pPr>
      <w:r w:rsidRPr="003139F5">
        <w:rPr>
          <w:rFonts w:ascii="Times New Roman" w:hAnsi="Times New Roman" w:cs="Times New Roman"/>
          <w:sz w:val="24"/>
          <w:szCs w:val="24"/>
        </w:rPr>
        <w:t xml:space="preserve">Predseda senátu zašle ihneď po právoplatnosti </w:t>
      </w:r>
      <w:r w:rsidRPr="003139F5">
        <w:rPr>
          <w:rFonts w:ascii="Times New Roman" w:hAnsi="Times New Roman"/>
          <w:sz w:val="24"/>
        </w:rPr>
        <w:t>rozsudok, ktorým bol uložený trest verejnoprospešnej práce, okresnému súdu, v obvode ktorého má odsúdený bydlisko.</w:t>
      </w:r>
      <w:r w:rsidR="00835BB0" w:rsidRPr="003139F5">
        <w:rPr>
          <w:rFonts w:ascii="Times New Roman" w:hAnsi="Times New Roman"/>
          <w:sz w:val="24"/>
        </w:rPr>
        <w:t xml:space="preserve"> Na rozdiel </w:t>
      </w:r>
      <w:r w:rsidR="00835BB0" w:rsidRPr="003139F5">
        <w:rPr>
          <w:rFonts w:ascii="Times New Roman" w:hAnsi="Times New Roman"/>
          <w:sz w:val="24"/>
        </w:rPr>
        <w:lastRenderedPageBreak/>
        <w:t xml:space="preserve">od súčasnej právnej úpravy trestu povinnej práce, pri treste verejnoprospešnej práce bude úkony spojené s jeho výkonom ďalej zabezpečovať </w:t>
      </w:r>
      <w:proofErr w:type="spellStart"/>
      <w:r w:rsidR="00835BB0" w:rsidRPr="003139F5">
        <w:rPr>
          <w:rFonts w:ascii="Times New Roman" w:hAnsi="Times New Roman"/>
          <w:sz w:val="24"/>
        </w:rPr>
        <w:t>probačný</w:t>
      </w:r>
      <w:proofErr w:type="spellEnd"/>
      <w:r w:rsidR="00835BB0" w:rsidRPr="003139F5">
        <w:rPr>
          <w:rFonts w:ascii="Times New Roman" w:hAnsi="Times New Roman"/>
          <w:sz w:val="24"/>
        </w:rPr>
        <w:t xml:space="preserve"> a mediačný úradník. </w:t>
      </w:r>
    </w:p>
    <w:p w14:paraId="66710155" w14:textId="35832C7F" w:rsidR="00835BB0" w:rsidRPr="003139F5" w:rsidRDefault="00835BB0" w:rsidP="007F37C2">
      <w:pPr>
        <w:spacing w:after="0" w:line="240" w:lineRule="auto"/>
        <w:ind w:firstLine="708"/>
        <w:jc w:val="both"/>
        <w:rPr>
          <w:rFonts w:ascii="Times New Roman" w:hAnsi="Times New Roman"/>
          <w:sz w:val="24"/>
        </w:rPr>
      </w:pPr>
    </w:p>
    <w:p w14:paraId="044ED31D" w14:textId="5B7E8389" w:rsidR="00835BB0" w:rsidRPr="003139F5" w:rsidRDefault="00835BB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Odsúdený sa na výzvu dostaví k </w:t>
      </w:r>
      <w:proofErr w:type="spellStart"/>
      <w:r w:rsidRPr="003139F5">
        <w:rPr>
          <w:rFonts w:ascii="Times New Roman" w:hAnsi="Times New Roman" w:cs="Times New Roman"/>
          <w:sz w:val="24"/>
          <w:szCs w:val="24"/>
        </w:rPr>
        <w:t>probačnému</w:t>
      </w:r>
      <w:proofErr w:type="spellEnd"/>
      <w:r w:rsidRPr="003139F5">
        <w:rPr>
          <w:rFonts w:ascii="Times New Roman" w:hAnsi="Times New Roman" w:cs="Times New Roman"/>
          <w:sz w:val="24"/>
          <w:szCs w:val="24"/>
        </w:rPr>
        <w:t xml:space="preserve"> a mediačnému úradníkovi, ktorý s ním </w:t>
      </w:r>
      <w:proofErr w:type="spellStart"/>
      <w:r w:rsidRPr="003139F5">
        <w:rPr>
          <w:rFonts w:ascii="Times New Roman" w:hAnsi="Times New Roman"/>
          <w:sz w:val="24"/>
        </w:rPr>
        <w:t>prejedná</w:t>
      </w:r>
      <w:proofErr w:type="spellEnd"/>
      <w:r w:rsidRPr="003139F5">
        <w:rPr>
          <w:rFonts w:ascii="Times New Roman" w:hAnsi="Times New Roman"/>
          <w:sz w:val="24"/>
        </w:rPr>
        <w:t xml:space="preserve"> podmienky výkonu trestu verejnoprospešnej práce, určí druh a miesto výkonu verejnoprospešnej práce podľa dohôd s poskytovateľmi práce, ktoré má uzavreté.</w:t>
      </w:r>
    </w:p>
    <w:p w14:paraId="336CC3F4" w14:textId="68C1AA53" w:rsidR="00361D2F" w:rsidRPr="003139F5" w:rsidRDefault="00361D2F" w:rsidP="00FD56C8">
      <w:pPr>
        <w:spacing w:after="0" w:line="240" w:lineRule="auto"/>
        <w:jc w:val="both"/>
        <w:rPr>
          <w:rFonts w:ascii="Times New Roman" w:hAnsi="Times New Roman" w:cs="Times New Roman"/>
          <w:sz w:val="24"/>
          <w:szCs w:val="24"/>
        </w:rPr>
      </w:pPr>
    </w:p>
    <w:p w14:paraId="06A308D8" w14:textId="1FBD6AFF" w:rsidR="00835BB0" w:rsidRPr="003139F5" w:rsidRDefault="00835BB0"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Dohody s poskytovateľmi práce už nebude uzatvárať predseda s</w:t>
      </w:r>
      <w:r w:rsidR="00361D2F" w:rsidRPr="003139F5">
        <w:rPr>
          <w:rFonts w:ascii="Times New Roman" w:hAnsi="Times New Roman" w:cs="Times New Roman"/>
          <w:sz w:val="24"/>
          <w:szCs w:val="24"/>
        </w:rPr>
        <w:t>údu</w:t>
      </w:r>
      <w:r w:rsidRPr="003139F5">
        <w:rPr>
          <w:rFonts w:ascii="Times New Roman" w:hAnsi="Times New Roman" w:cs="Times New Roman"/>
          <w:sz w:val="24"/>
          <w:szCs w:val="24"/>
        </w:rPr>
        <w:t xml:space="preserve"> ale </w:t>
      </w:r>
      <w:proofErr w:type="spellStart"/>
      <w:r w:rsidRPr="003139F5">
        <w:rPr>
          <w:rFonts w:ascii="Times New Roman" w:hAnsi="Times New Roman" w:cs="Times New Roman"/>
          <w:sz w:val="24"/>
          <w:szCs w:val="24"/>
        </w:rPr>
        <w:t>probačný</w:t>
      </w:r>
      <w:proofErr w:type="spellEnd"/>
      <w:r w:rsidRPr="003139F5">
        <w:rPr>
          <w:rFonts w:ascii="Times New Roman" w:hAnsi="Times New Roman" w:cs="Times New Roman"/>
          <w:sz w:val="24"/>
          <w:szCs w:val="24"/>
        </w:rPr>
        <w:t xml:space="preserve"> a mediačný úradník</w:t>
      </w:r>
      <w:r w:rsidR="00361D2F" w:rsidRPr="003139F5">
        <w:rPr>
          <w:rFonts w:ascii="Times New Roman" w:hAnsi="Times New Roman" w:cs="Times New Roman"/>
          <w:sz w:val="24"/>
          <w:szCs w:val="24"/>
        </w:rPr>
        <w:t xml:space="preserve">, čo odbúra doterajšie praktické problémy a časovú zdĺhavosť tohto procesu.  V praxi s poskytovateľmi práce komunikuje </w:t>
      </w:r>
      <w:proofErr w:type="spellStart"/>
      <w:r w:rsidR="00361D2F" w:rsidRPr="003139F5">
        <w:rPr>
          <w:rFonts w:ascii="Times New Roman" w:hAnsi="Times New Roman" w:cs="Times New Roman"/>
          <w:sz w:val="24"/>
          <w:szCs w:val="24"/>
        </w:rPr>
        <w:t>probačný</w:t>
      </w:r>
      <w:proofErr w:type="spellEnd"/>
      <w:r w:rsidR="00361D2F" w:rsidRPr="003139F5">
        <w:rPr>
          <w:rFonts w:ascii="Times New Roman" w:hAnsi="Times New Roman" w:cs="Times New Roman"/>
          <w:sz w:val="24"/>
          <w:szCs w:val="24"/>
        </w:rPr>
        <w:t xml:space="preserve"> a mediačný úradník, ktorý zisťuje aj možnosti pre výkon trestu. Preto je presunutie tejto kompetencie na </w:t>
      </w:r>
      <w:proofErr w:type="spellStart"/>
      <w:r w:rsidR="00361D2F" w:rsidRPr="003139F5">
        <w:rPr>
          <w:rFonts w:ascii="Times New Roman" w:hAnsi="Times New Roman" w:cs="Times New Roman"/>
          <w:sz w:val="24"/>
          <w:szCs w:val="24"/>
        </w:rPr>
        <w:t>probačného</w:t>
      </w:r>
      <w:proofErr w:type="spellEnd"/>
      <w:r w:rsidR="00361D2F" w:rsidRPr="003139F5">
        <w:rPr>
          <w:rFonts w:ascii="Times New Roman" w:hAnsi="Times New Roman" w:cs="Times New Roman"/>
          <w:sz w:val="24"/>
          <w:szCs w:val="24"/>
        </w:rPr>
        <w:t xml:space="preserve"> a mediačného úradníka omnoho praktickejšie. (§ 422a) </w:t>
      </w:r>
    </w:p>
    <w:p w14:paraId="1C64D7C1" w14:textId="6DB7F11F" w:rsidR="00361D2F" w:rsidRPr="003139F5" w:rsidRDefault="00361D2F" w:rsidP="00FD56C8">
      <w:pPr>
        <w:spacing w:after="0" w:line="240" w:lineRule="auto"/>
        <w:jc w:val="both"/>
        <w:rPr>
          <w:rFonts w:ascii="Times New Roman" w:hAnsi="Times New Roman" w:cs="Times New Roman"/>
          <w:sz w:val="24"/>
          <w:szCs w:val="24"/>
        </w:rPr>
      </w:pPr>
    </w:p>
    <w:p w14:paraId="44AA3144" w14:textId="5DC7F897" w:rsidR="00361D2F" w:rsidRPr="003139F5" w:rsidRDefault="00361D2F" w:rsidP="00FD56C8">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t>Nové nastavenie tohto trestu zároveň odstraňuje aj nariaďovanie výkonu tohto trestu</w:t>
      </w:r>
      <w:r w:rsidR="00200D51" w:rsidRPr="003139F5">
        <w:rPr>
          <w:rFonts w:ascii="Times New Roman" w:hAnsi="Times New Roman" w:cs="Times New Roman"/>
          <w:sz w:val="24"/>
          <w:szCs w:val="24"/>
        </w:rPr>
        <w:t xml:space="preserve"> poskytovateľovi práce</w:t>
      </w:r>
      <w:r w:rsidRPr="003139F5">
        <w:rPr>
          <w:rFonts w:ascii="Times New Roman" w:hAnsi="Times New Roman" w:cs="Times New Roman"/>
          <w:sz w:val="24"/>
          <w:szCs w:val="24"/>
        </w:rPr>
        <w:t>, ktoré bolo pre poskytovateľov práce úplne zbytočné</w:t>
      </w:r>
      <w:r w:rsidR="00200D51" w:rsidRPr="003139F5">
        <w:rPr>
          <w:rFonts w:ascii="Times New Roman" w:hAnsi="Times New Roman" w:cs="Times New Roman"/>
          <w:sz w:val="24"/>
          <w:szCs w:val="24"/>
        </w:rPr>
        <w:t xml:space="preserve"> a pre sudcu zaťažujúce</w:t>
      </w:r>
      <w:r w:rsidRPr="003139F5">
        <w:rPr>
          <w:rFonts w:ascii="Times New Roman" w:hAnsi="Times New Roman" w:cs="Times New Roman"/>
          <w:sz w:val="24"/>
          <w:szCs w:val="24"/>
        </w:rPr>
        <w:t xml:space="preserve">. </w:t>
      </w:r>
      <w:r w:rsidR="00200D51" w:rsidRPr="003139F5">
        <w:rPr>
          <w:rFonts w:ascii="Times New Roman" w:hAnsi="Times New Roman" w:cs="Times New Roman"/>
          <w:sz w:val="24"/>
          <w:szCs w:val="24"/>
        </w:rPr>
        <w:t>Prax ukázala, že poskytovatelia práce potrebujú mať uzatvorenú dohodu, nepotrebujú nariadenie výkonu tohto trestu.</w:t>
      </w:r>
    </w:p>
    <w:p w14:paraId="308701C7" w14:textId="66C9B9CB" w:rsidR="00361D2F" w:rsidRPr="003139F5" w:rsidRDefault="00361D2F" w:rsidP="00FD56C8">
      <w:pPr>
        <w:spacing w:after="0" w:line="240" w:lineRule="auto"/>
        <w:jc w:val="both"/>
        <w:rPr>
          <w:rFonts w:ascii="Times New Roman" w:hAnsi="Times New Roman" w:cs="Times New Roman"/>
          <w:sz w:val="24"/>
          <w:szCs w:val="24"/>
        </w:rPr>
      </w:pPr>
    </w:p>
    <w:p w14:paraId="63E982D3" w14:textId="0E1B4A9C" w:rsidR="00200D51" w:rsidRPr="003139F5" w:rsidRDefault="00200D51" w:rsidP="00FD56C8">
      <w:pPr>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b/>
        <w:t>V § 422c, § 422d</w:t>
      </w:r>
      <w:r w:rsidR="00291C6E" w:rsidRPr="003139F5">
        <w:rPr>
          <w:rFonts w:ascii="Times New Roman" w:hAnsi="Times New Roman" w:cs="Times New Roman"/>
          <w:sz w:val="24"/>
          <w:szCs w:val="24"/>
        </w:rPr>
        <w:t xml:space="preserve"> a</w:t>
      </w:r>
      <w:r w:rsidRPr="003139F5">
        <w:rPr>
          <w:rFonts w:ascii="Times New Roman" w:hAnsi="Times New Roman" w:cs="Times New Roman"/>
          <w:sz w:val="24"/>
          <w:szCs w:val="24"/>
        </w:rPr>
        <w:t xml:space="preserve"> § 442e sa upravuje postup súdu pri nariadení výkonu náhradného trestu, upustenia od výkonu zvyšku trestu verejnoprospešnej prace, či predĺženia Trestným zákonom stanovenej doby pre výkon tohto trestu.</w:t>
      </w:r>
    </w:p>
    <w:p w14:paraId="5C707E90" w14:textId="77777777" w:rsidR="00835BB0" w:rsidRPr="003139F5" w:rsidRDefault="00835BB0" w:rsidP="007F37C2">
      <w:pPr>
        <w:spacing w:after="0" w:line="240" w:lineRule="auto"/>
        <w:ind w:firstLine="708"/>
        <w:jc w:val="both"/>
        <w:rPr>
          <w:rFonts w:ascii="Times New Roman" w:hAnsi="Times New Roman" w:cs="Times New Roman"/>
          <w:sz w:val="24"/>
          <w:szCs w:val="24"/>
        </w:rPr>
      </w:pPr>
    </w:p>
    <w:p w14:paraId="545F88F2" w14:textId="0836CF06"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104 </w:t>
      </w:r>
      <w:r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108 </w:t>
      </w:r>
      <w:r w:rsidRPr="003139F5">
        <w:rPr>
          <w:rFonts w:ascii="Times New Roman" w:hAnsi="Times New Roman" w:cs="Times New Roman"/>
          <w:bCs/>
          <w:sz w:val="24"/>
          <w:szCs w:val="24"/>
          <w:u w:val="single"/>
        </w:rPr>
        <w:t>(§ 425 až 427)</w:t>
      </w:r>
    </w:p>
    <w:p w14:paraId="128D2E96" w14:textId="77777777" w:rsidR="007F37C2" w:rsidRPr="003139F5" w:rsidRDefault="007F37C2" w:rsidP="007F37C2">
      <w:pPr>
        <w:spacing w:after="0" w:line="240" w:lineRule="auto"/>
        <w:jc w:val="both"/>
        <w:rPr>
          <w:rFonts w:ascii="Times New Roman" w:hAnsi="Times New Roman" w:cs="Times New Roman"/>
          <w:sz w:val="24"/>
          <w:szCs w:val="24"/>
        </w:rPr>
      </w:pPr>
    </w:p>
    <w:p w14:paraId="43C6AD6E" w14:textId="40927AAC" w:rsidR="007F37C2" w:rsidRPr="003139F5" w:rsidRDefault="000112B9"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 425 sa s</w:t>
      </w:r>
      <w:r w:rsidR="007F37C2" w:rsidRPr="003139F5">
        <w:rPr>
          <w:rFonts w:ascii="Times New Roman" w:hAnsi="Times New Roman" w:cs="Times New Roman"/>
          <w:sz w:val="24"/>
          <w:szCs w:val="24"/>
        </w:rPr>
        <w:t>účasné znenie odseku 1 pre lepšiu systematiku navrhuje rozdeliť do odseku 1 a 2. Zároveň sa v odseku 2 stanovuje, že v tomto prípade, teda keď súd rozhodol (zatiaľ neprávoplatne) o uložení trestu prepadnutia majetku, sa majetok obžalovaného zaisťuje príkazo</w:t>
      </w:r>
      <w:r w:rsidRPr="003139F5">
        <w:rPr>
          <w:rFonts w:ascii="Times New Roman" w:hAnsi="Times New Roman" w:cs="Times New Roman"/>
          <w:sz w:val="24"/>
          <w:szCs w:val="24"/>
        </w:rPr>
        <w:t>m</w:t>
      </w:r>
      <w:r w:rsidR="007F37C2" w:rsidRPr="003139F5">
        <w:rPr>
          <w:rFonts w:ascii="Times New Roman" w:hAnsi="Times New Roman" w:cs="Times New Roman"/>
          <w:sz w:val="24"/>
          <w:szCs w:val="24"/>
        </w:rPr>
        <w:t xml:space="preserve">. Právo žiadať preskúmanie zaistenia sa upravuje len k dôvodu zaistenia podľa odseku 1, nakoľko zaistenie z dôvodu vymedzeného v odseku 2 je obligatórne pre uloženie trestu prepadnutia majetku, ktorého uloženie podlieha prieskumnej právomoci odvolacieho súdu na podklade odvolania. </w:t>
      </w:r>
    </w:p>
    <w:p w14:paraId="7B0F00B4"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045A330F" w14:textId="258F19E0"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ustanovení § 426 sa precizuje, že sa zaistenie vzťahuje aj na majetok, ktorý dodatočne vyšiel najavo, aby sa odstránili nejasnosti aplikačnej praxe.</w:t>
      </w:r>
      <w:r w:rsidR="00D5277B" w:rsidRPr="003139F5">
        <w:rPr>
          <w:rFonts w:ascii="Times New Roman" w:hAnsi="Times New Roman" w:cs="Times New Roman"/>
          <w:sz w:val="24"/>
          <w:szCs w:val="24"/>
        </w:rPr>
        <w:t xml:space="preserve"> Zároveň sa v nadväznosti na návrh úpravy v Trestnom zákone, kde sa umožňuje súdu vylúčiť určitú vec z trestu prepadnutia majetku, upravuje, že na túto vec sa zaistenie majetku nevzťahuje.</w:t>
      </w:r>
    </w:p>
    <w:p w14:paraId="09A7DA70" w14:textId="77777777" w:rsidR="00797E56" w:rsidRPr="003139F5" w:rsidRDefault="00797E56" w:rsidP="007F37C2">
      <w:pPr>
        <w:spacing w:after="0" w:line="240" w:lineRule="auto"/>
        <w:jc w:val="both"/>
        <w:rPr>
          <w:rFonts w:ascii="Times New Roman" w:hAnsi="Times New Roman" w:cs="Times New Roman"/>
          <w:sz w:val="24"/>
          <w:szCs w:val="24"/>
        </w:rPr>
      </w:pPr>
    </w:p>
    <w:p w14:paraId="13656818" w14:textId="790B9914" w:rsidR="007F37C2" w:rsidRPr="003139F5" w:rsidRDefault="007F37C2" w:rsidP="00FD56C8">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S cieľom </w:t>
      </w:r>
      <w:proofErr w:type="spellStart"/>
      <w:r w:rsidR="00797E56" w:rsidRPr="003139F5">
        <w:rPr>
          <w:rFonts w:ascii="Times New Roman" w:hAnsi="Times New Roman" w:cs="Times New Roman"/>
          <w:sz w:val="24"/>
          <w:szCs w:val="24"/>
        </w:rPr>
        <w:t>odformalizovania</w:t>
      </w:r>
      <w:proofErr w:type="spellEnd"/>
      <w:r w:rsidR="00797E56" w:rsidRPr="003139F5">
        <w:rPr>
          <w:rFonts w:ascii="Times New Roman" w:hAnsi="Times New Roman" w:cs="Times New Roman"/>
          <w:sz w:val="24"/>
          <w:szCs w:val="24"/>
        </w:rPr>
        <w:t xml:space="preserve"> niektorých rozhodnutí v trestnom konaní</w:t>
      </w:r>
      <w:r w:rsidRPr="003139F5">
        <w:rPr>
          <w:rFonts w:ascii="Times New Roman" w:hAnsi="Times New Roman" w:cs="Times New Roman"/>
          <w:sz w:val="24"/>
          <w:szCs w:val="24"/>
        </w:rPr>
        <w:t xml:space="preserve"> sa navrhuje, aby uznesenie o zrušení zaistenia majetku nahradil príkaz, proti ktorému nie je prípustný opravný prostriedok, čo je odôvodnené s prihliadnutím na skutočnosť, že ani podľa súčasnej právnej úpravy nie je prípustný opravný prostriedok proti uzneseniu o zrušení zaistenia majetku.</w:t>
      </w:r>
    </w:p>
    <w:p w14:paraId="658CADAB" w14:textId="77777777" w:rsidR="007F37C2" w:rsidRPr="003139F5" w:rsidRDefault="007F37C2" w:rsidP="007F37C2">
      <w:pPr>
        <w:spacing w:after="0" w:line="240" w:lineRule="auto"/>
        <w:jc w:val="both"/>
        <w:rPr>
          <w:rFonts w:ascii="Times New Roman" w:hAnsi="Times New Roman" w:cs="Times New Roman"/>
          <w:sz w:val="24"/>
          <w:szCs w:val="24"/>
        </w:rPr>
      </w:pPr>
    </w:p>
    <w:p w14:paraId="3457298D" w14:textId="7E31F2B9"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109 </w:t>
      </w:r>
      <w:r w:rsidRPr="003139F5">
        <w:rPr>
          <w:rFonts w:ascii="Times New Roman" w:hAnsi="Times New Roman" w:cs="Times New Roman"/>
          <w:bCs/>
          <w:sz w:val="24"/>
          <w:szCs w:val="24"/>
          <w:u w:val="single"/>
        </w:rPr>
        <w:t xml:space="preserve">a </w:t>
      </w:r>
      <w:r w:rsidR="00E52DD4" w:rsidRPr="003139F5">
        <w:rPr>
          <w:rFonts w:ascii="Times New Roman" w:hAnsi="Times New Roman" w:cs="Times New Roman"/>
          <w:bCs/>
          <w:sz w:val="24"/>
          <w:szCs w:val="24"/>
          <w:u w:val="single"/>
        </w:rPr>
        <w:t xml:space="preserve">110 </w:t>
      </w:r>
      <w:r w:rsidRPr="003139F5">
        <w:rPr>
          <w:rFonts w:ascii="Times New Roman" w:hAnsi="Times New Roman" w:cs="Times New Roman"/>
          <w:bCs/>
          <w:sz w:val="24"/>
          <w:szCs w:val="24"/>
          <w:u w:val="single"/>
        </w:rPr>
        <w:t>(§ 428)</w:t>
      </w:r>
    </w:p>
    <w:p w14:paraId="22314759" w14:textId="77777777" w:rsidR="007F37C2" w:rsidRPr="003139F5" w:rsidRDefault="007F37C2" w:rsidP="007F37C2">
      <w:pPr>
        <w:spacing w:after="0" w:line="240" w:lineRule="auto"/>
        <w:jc w:val="both"/>
        <w:rPr>
          <w:rFonts w:ascii="Times New Roman" w:hAnsi="Times New Roman" w:cs="Times New Roman"/>
          <w:sz w:val="24"/>
          <w:szCs w:val="24"/>
        </w:rPr>
      </w:pPr>
    </w:p>
    <w:p w14:paraId="0EE1CEFB" w14:textId="5DF89230"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Obdobne ako v § 425 sa navrhuje aby súd rozhodoval o zaistení príkazom, nakoľko sa vychádza z rozhodnutia o uložení trestu prepadnutia veci. </w:t>
      </w:r>
    </w:p>
    <w:p w14:paraId="240D2E74"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07CE34F9" w14:textId="7626A895"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111 </w:t>
      </w:r>
      <w:r w:rsidRPr="003139F5">
        <w:rPr>
          <w:rFonts w:ascii="Times New Roman" w:hAnsi="Times New Roman" w:cs="Times New Roman"/>
          <w:bCs/>
          <w:sz w:val="24"/>
          <w:szCs w:val="24"/>
          <w:u w:val="single"/>
        </w:rPr>
        <w:t>(§ 428a)</w:t>
      </w:r>
    </w:p>
    <w:p w14:paraId="7268AFDD" w14:textId="77777777" w:rsidR="007F37C2" w:rsidRPr="003139F5" w:rsidRDefault="007F37C2" w:rsidP="007F37C2">
      <w:pPr>
        <w:spacing w:after="0" w:line="240" w:lineRule="auto"/>
        <w:jc w:val="both"/>
        <w:rPr>
          <w:rFonts w:ascii="Times New Roman" w:hAnsi="Times New Roman" w:cs="Times New Roman"/>
          <w:sz w:val="24"/>
          <w:szCs w:val="24"/>
        </w:rPr>
      </w:pPr>
    </w:p>
    <w:p w14:paraId="0CD2FA5E" w14:textId="0C32BA83"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lastRenderedPageBreak/>
        <w:t>Ide o odstránenie nelogického zaradenia tohto ustanovenia k úprave výkonu peňažného trestu. Pôvodne sa obdobné ustanovenie nachádzalo v § 433, pričom toto ustanovenie sa zmenilo a postup pri uplatňovaní vlastníckych práv tretích osôb vo vzťahu k veciam, ktoré sú postihnuté trestom prepadnutia majetku, prepadnutia veci alebo zhabaním veci sa upravuje v úplne novom § 428a.</w:t>
      </w:r>
    </w:p>
    <w:p w14:paraId="1129EE1D"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14DBADAF" w14:textId="4DD52FC4"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112 </w:t>
      </w:r>
      <w:r w:rsidR="00E974EB" w:rsidRPr="003139F5">
        <w:rPr>
          <w:rFonts w:ascii="Times New Roman" w:hAnsi="Times New Roman" w:cs="Times New Roman"/>
          <w:bCs/>
          <w:sz w:val="24"/>
          <w:szCs w:val="24"/>
          <w:u w:val="single"/>
        </w:rPr>
        <w:t xml:space="preserve">až </w:t>
      </w:r>
      <w:r w:rsidR="00E52DD4" w:rsidRPr="003139F5">
        <w:rPr>
          <w:rFonts w:ascii="Times New Roman" w:hAnsi="Times New Roman" w:cs="Times New Roman"/>
          <w:bCs/>
          <w:sz w:val="24"/>
          <w:szCs w:val="24"/>
          <w:u w:val="single"/>
        </w:rPr>
        <w:t xml:space="preserve">116 </w:t>
      </w:r>
      <w:r w:rsidR="00E974EB" w:rsidRPr="003139F5">
        <w:rPr>
          <w:rFonts w:ascii="Times New Roman" w:hAnsi="Times New Roman" w:cs="Times New Roman"/>
          <w:bCs/>
          <w:sz w:val="24"/>
          <w:szCs w:val="24"/>
          <w:u w:val="single"/>
        </w:rPr>
        <w:t>(§ 429, § 430 a</w:t>
      </w:r>
      <w:r w:rsidRPr="003139F5">
        <w:rPr>
          <w:rFonts w:ascii="Times New Roman" w:hAnsi="Times New Roman" w:cs="Times New Roman"/>
          <w:bCs/>
          <w:sz w:val="24"/>
          <w:szCs w:val="24"/>
          <w:u w:val="single"/>
        </w:rPr>
        <w:t xml:space="preserve"> § 432)</w:t>
      </w:r>
    </w:p>
    <w:p w14:paraId="558223E3" w14:textId="77777777" w:rsidR="007F37C2" w:rsidRPr="003139F5" w:rsidRDefault="007F37C2" w:rsidP="007F37C2">
      <w:pPr>
        <w:spacing w:after="0" w:line="240" w:lineRule="auto"/>
        <w:jc w:val="both"/>
        <w:rPr>
          <w:rFonts w:ascii="Times New Roman" w:hAnsi="Times New Roman" w:cs="Times New Roman"/>
          <w:sz w:val="24"/>
          <w:szCs w:val="24"/>
        </w:rPr>
      </w:pPr>
    </w:p>
    <w:p w14:paraId="3C4C6A31"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Navrhovanou zmenou sa sleduje zefektívnenie a zrýchlenie procesu pri výkone peňažného trestu a nariadení náhradného trestu odňatia slobody. Doterajšie znenie upravuje zdĺhavý proces, kedy súd musí vykonať verejné zasadnutie a tam nariadiť náhradný trest odňatia slobody uznesením, proti ktorému je prípustná sťažnosť, o ktorej rozhoduje nadriadený súd. Ide teda o proces značne zdĺhavý, neefektívny a zaťažujúci súdny systém. V záujme aj väčšej vymožiteľnosti peňažného trestu a zvýšenia jeho individuálnej a generálnej prevencie sa navrhuje v prípade jeho nezaplatenia v lehote nariadenie náhradného trestu odňatia slobody podľa § 408. Súd tak nebude už zdĺhavo vykonávať verejné zasadnutia a tam rozhodovať o nariadení trestu odňatia slobody. Na rozdiel od iných alternatívnych trestov, kde súd musí posúdiť okolnosti, ako napr. či odsúdený nespácha nejaký trestný čin počas plynutia trestu, v prípade peňažného trestu súd nemá čo také posudzovať. Dôvodom nariadenia výkonu náhradného trestu odňatia slobody je jediná skutočnosť – nezaplatenie peňažného trestu. Táto skutočnosť je jasne zistiteľná a nie je na jej overenie potrebné vykonávať verejné zasadnutie. Novo navrhovanou úpravou sa zároveň zvyšuje aj zodpovednosť odsúdeného. </w:t>
      </w:r>
    </w:p>
    <w:p w14:paraId="35925B66"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64D08D26" w14:textId="734AE52D"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Peňažný trest nemá súd uložiť, ak je z okolností zrejmé, že ho odsúdený nebude schopný zaplatiť. Môže však nastať situácia, že sa odsúdený môže stať </w:t>
      </w:r>
      <w:r w:rsidRPr="003139F5">
        <w:rPr>
          <w:rFonts w:ascii="Times New Roman" w:hAnsi="Times New Roman"/>
          <w:sz w:val="24"/>
          <w:szCs w:val="24"/>
        </w:rPr>
        <w:t xml:space="preserve">neschopným peňažný trest zaplatiť, alebo by výkonom trestu bola vážne ohrozená výživa alebo výchova osoby, o výživu alebo výchovu ktorej je odsúdený podľa zákona povinný sa starať. Na takéto situácie súd môže reagovať a odložiť výkon peňažného trestu, povoliť ho splácať v splátkach, alebo od neho upustiť. Opäť sa zvyšuje zodpovednosť odsúdeného, ak nie je schopný peňažný trest zaplatiť, </w:t>
      </w:r>
      <w:r w:rsidRPr="003139F5">
        <w:rPr>
          <w:rFonts w:ascii="Times New Roman" w:hAnsi="Times New Roman" w:cs="Times New Roman"/>
          <w:sz w:val="24"/>
          <w:szCs w:val="24"/>
        </w:rPr>
        <w:t xml:space="preserve"> má byť on iniciátor takéhoto rozhodnutia súdu. (§ 430)  </w:t>
      </w:r>
    </w:p>
    <w:p w14:paraId="1B46E776"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2FC3C698" w14:textId="6CD80A5C"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bodu </w:t>
      </w:r>
      <w:r w:rsidR="00E52DD4" w:rsidRPr="003139F5">
        <w:rPr>
          <w:rFonts w:ascii="Times New Roman" w:hAnsi="Times New Roman" w:cs="Times New Roman"/>
          <w:bCs/>
          <w:sz w:val="24"/>
          <w:szCs w:val="24"/>
          <w:u w:val="single"/>
        </w:rPr>
        <w:t xml:space="preserve">117 </w:t>
      </w:r>
      <w:r w:rsidRPr="003139F5">
        <w:rPr>
          <w:rFonts w:ascii="Times New Roman" w:hAnsi="Times New Roman" w:cs="Times New Roman"/>
          <w:bCs/>
          <w:sz w:val="24"/>
          <w:szCs w:val="24"/>
          <w:u w:val="single"/>
        </w:rPr>
        <w:t>(§ 433)</w:t>
      </w:r>
    </w:p>
    <w:p w14:paraId="2CE0BE8D" w14:textId="77777777" w:rsidR="007F37C2" w:rsidRPr="003139F5" w:rsidRDefault="007F37C2" w:rsidP="007F37C2">
      <w:pPr>
        <w:spacing w:after="0" w:line="240" w:lineRule="auto"/>
        <w:jc w:val="both"/>
        <w:rPr>
          <w:rFonts w:ascii="Times New Roman" w:hAnsi="Times New Roman" w:cs="Times New Roman"/>
          <w:sz w:val="24"/>
          <w:szCs w:val="24"/>
        </w:rPr>
      </w:pPr>
    </w:p>
    <w:p w14:paraId="44D0CAC7" w14:textId="77777777"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doterajšej právnej úprave absentuje možnosť zabezpečiť výkon peňažného trestu jeho zaistením určitej sumy na majetku obvineného. Táto možnosť sa zavádza aj s ohľadom na navrhované zvýšenie súm peňažného trestu v Trestnom zákone v snahe docieliť ukladanie tohto trestu vo výške viac zodpovedajúcej rozsahu spáchanej trestnej činnosti. Obdobne ako pri treste prepadnutia majetku, odsúdení špekulatívnymi úkonmi maria možnosti uloženia a výkonu peňažného trestu. Nakoľko sa navrhovanými zmenami v Trestnom zákone sleduje aj upustenie od ponímania trestu odňatia slobody ako toho prvoradého zvlášť v prípadoch majetkových a hospodárskych trestných činov a trestných činov motivovaných majetkovým prospechom, je nutné zabezpečiť aj väčšiu vymožiteľnosť peňažného trestu.     </w:t>
      </w:r>
    </w:p>
    <w:p w14:paraId="04A67C41" w14:textId="13447889"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01F98496" w14:textId="33B41AC7" w:rsidR="007F37C2" w:rsidRPr="003139F5" w:rsidRDefault="007F37C2" w:rsidP="007F37C2">
      <w:pPr>
        <w:spacing w:after="0" w:line="240" w:lineRule="auto"/>
        <w:jc w:val="both"/>
        <w:rPr>
          <w:rFonts w:ascii="Times New Roman" w:hAnsi="Times New Roman" w:cs="Times New Roman"/>
          <w:bCs/>
          <w:sz w:val="24"/>
          <w:szCs w:val="24"/>
          <w:u w:val="single"/>
        </w:rPr>
      </w:pPr>
      <w:r w:rsidRPr="003139F5">
        <w:rPr>
          <w:rFonts w:ascii="Times New Roman" w:hAnsi="Times New Roman" w:cs="Times New Roman"/>
          <w:bCs/>
          <w:sz w:val="24"/>
          <w:szCs w:val="24"/>
          <w:u w:val="single"/>
        </w:rPr>
        <w:t xml:space="preserve">K bodom </w:t>
      </w:r>
      <w:r w:rsidR="00E52DD4" w:rsidRPr="003139F5">
        <w:rPr>
          <w:rFonts w:ascii="Times New Roman" w:hAnsi="Times New Roman" w:cs="Times New Roman"/>
          <w:bCs/>
          <w:sz w:val="24"/>
          <w:szCs w:val="24"/>
          <w:u w:val="single"/>
        </w:rPr>
        <w:t xml:space="preserve">118 </w:t>
      </w:r>
      <w:r w:rsidRPr="003139F5">
        <w:rPr>
          <w:rFonts w:ascii="Times New Roman" w:hAnsi="Times New Roman" w:cs="Times New Roman"/>
          <w:bCs/>
          <w:sz w:val="24"/>
          <w:szCs w:val="24"/>
          <w:u w:val="single"/>
        </w:rPr>
        <w:t>až</w:t>
      </w:r>
      <w:r w:rsidR="00B67F28" w:rsidRPr="003139F5">
        <w:rPr>
          <w:rFonts w:ascii="Times New Roman" w:hAnsi="Times New Roman" w:cs="Times New Roman"/>
          <w:bCs/>
          <w:sz w:val="24"/>
          <w:szCs w:val="24"/>
          <w:u w:val="single"/>
        </w:rPr>
        <w:t xml:space="preserve"> 122 a 124 až</w:t>
      </w:r>
      <w:r w:rsidRPr="003139F5">
        <w:rPr>
          <w:rFonts w:ascii="Times New Roman" w:hAnsi="Times New Roman" w:cs="Times New Roman"/>
          <w:bCs/>
          <w:sz w:val="24"/>
          <w:szCs w:val="24"/>
          <w:u w:val="single"/>
        </w:rPr>
        <w:t xml:space="preserve"> </w:t>
      </w:r>
      <w:r w:rsidR="00E52DD4" w:rsidRPr="003139F5">
        <w:rPr>
          <w:rFonts w:ascii="Times New Roman" w:hAnsi="Times New Roman" w:cs="Times New Roman"/>
          <w:bCs/>
          <w:sz w:val="24"/>
          <w:szCs w:val="24"/>
          <w:u w:val="single"/>
        </w:rPr>
        <w:t xml:space="preserve">128 </w:t>
      </w:r>
      <w:r w:rsidRPr="003139F5">
        <w:rPr>
          <w:rFonts w:ascii="Times New Roman" w:hAnsi="Times New Roman" w:cs="Times New Roman"/>
          <w:bCs/>
          <w:sz w:val="24"/>
          <w:szCs w:val="24"/>
          <w:u w:val="single"/>
        </w:rPr>
        <w:t>(§ 434, § 434a, § 435, § 435c, § 444a, § 444b)</w:t>
      </w:r>
    </w:p>
    <w:p w14:paraId="30B7A3FA" w14:textId="77777777" w:rsidR="007F37C2" w:rsidRPr="003139F5" w:rsidRDefault="007F37C2" w:rsidP="007F37C2">
      <w:pPr>
        <w:spacing w:after="0" w:line="240" w:lineRule="auto"/>
        <w:jc w:val="both"/>
        <w:rPr>
          <w:rFonts w:ascii="Times New Roman" w:hAnsi="Times New Roman" w:cs="Times New Roman"/>
          <w:sz w:val="24"/>
          <w:szCs w:val="24"/>
        </w:rPr>
      </w:pPr>
    </w:p>
    <w:p w14:paraId="1802FAC4" w14:textId="4E78FCBD"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V nadväznosti na navrhované zmeny Trestného zákona pri alternatívnych trestoch a zavedenie náhradného trestu odňatia slobody v záujme zabezpečenia ich väčšej vymožiteľnosti, a tým dosiahnutia individuálnej a generálnej prevencie aj pri týchto druhoch trestov, sa navrhuje procesná úprava nariadenia náhradného trestu odňatia slobody. Rovnako ako v prípade rozhodovania o neosvedčení pri podmienečnom odsúdení alebo podmienečnom </w:t>
      </w:r>
      <w:r w:rsidRPr="003139F5">
        <w:rPr>
          <w:rFonts w:ascii="Times New Roman" w:hAnsi="Times New Roman" w:cs="Times New Roman"/>
          <w:sz w:val="24"/>
          <w:szCs w:val="24"/>
        </w:rPr>
        <w:lastRenderedPageBreak/>
        <w:t>prepustení, aj pri nariadení náhradného trestu odňatia slobody je nevyhnutné, aby rozhodnutie súdu nasledovalo čo najskôr porušeniu podmienok alternatívneho trestu.</w:t>
      </w:r>
    </w:p>
    <w:p w14:paraId="5C602018" w14:textId="0D58856A"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    </w:t>
      </w:r>
    </w:p>
    <w:p w14:paraId="6EBC1C00" w14:textId="49B127A0"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123 </w:t>
      </w:r>
      <w:r w:rsidRPr="003139F5">
        <w:rPr>
          <w:rFonts w:ascii="Times New Roman" w:hAnsi="Times New Roman"/>
          <w:sz w:val="24"/>
          <w:szCs w:val="24"/>
          <w:u w:val="single"/>
        </w:rPr>
        <w:t>(§ 437)</w:t>
      </w:r>
    </w:p>
    <w:p w14:paraId="5AD1CF40" w14:textId="77777777" w:rsidR="007F37C2" w:rsidRPr="003139F5" w:rsidRDefault="007F37C2" w:rsidP="007F37C2">
      <w:pPr>
        <w:spacing w:after="0" w:line="240" w:lineRule="auto"/>
        <w:jc w:val="both"/>
        <w:rPr>
          <w:rFonts w:ascii="Times New Roman" w:hAnsi="Times New Roman"/>
          <w:sz w:val="24"/>
          <w:szCs w:val="24"/>
        </w:rPr>
      </w:pPr>
    </w:p>
    <w:p w14:paraId="418B1054" w14:textId="532E18FB"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Odstraňuje sa doterajšia nesystémová úprava, v zmysle ktorej mohol byť poverený kontrolou výkonu trestu zákazu činnosti </w:t>
      </w:r>
      <w:proofErr w:type="spellStart"/>
      <w:r w:rsidRPr="003139F5">
        <w:rPr>
          <w:rFonts w:ascii="Times New Roman" w:hAnsi="Times New Roman"/>
          <w:sz w:val="24"/>
          <w:szCs w:val="24"/>
        </w:rPr>
        <w:t>probačný</w:t>
      </w:r>
      <w:proofErr w:type="spellEnd"/>
      <w:r w:rsidRPr="003139F5">
        <w:rPr>
          <w:rFonts w:ascii="Times New Roman" w:hAnsi="Times New Roman"/>
          <w:sz w:val="24"/>
          <w:szCs w:val="24"/>
        </w:rPr>
        <w:t xml:space="preserve"> a mediačný úradník, ktorá sa v aplikačnej praxi ukázala ako nerealizovateľná.    </w:t>
      </w:r>
    </w:p>
    <w:p w14:paraId="2A814581" w14:textId="77777777" w:rsidR="007F37C2" w:rsidRPr="003139F5" w:rsidRDefault="007F37C2" w:rsidP="007F37C2">
      <w:pPr>
        <w:spacing w:after="0" w:line="240" w:lineRule="auto"/>
        <w:ind w:firstLine="708"/>
        <w:jc w:val="both"/>
        <w:rPr>
          <w:rFonts w:ascii="Times New Roman" w:hAnsi="Times New Roman"/>
          <w:sz w:val="24"/>
          <w:szCs w:val="24"/>
        </w:rPr>
      </w:pPr>
    </w:p>
    <w:p w14:paraId="0EFE48C0" w14:textId="7D3C81A4"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129 </w:t>
      </w:r>
      <w:r w:rsidRPr="003139F5">
        <w:rPr>
          <w:rFonts w:ascii="Times New Roman" w:hAnsi="Times New Roman"/>
          <w:sz w:val="24"/>
          <w:szCs w:val="24"/>
          <w:u w:val="single"/>
        </w:rPr>
        <w:t>(§ 445 až 446a)</w:t>
      </w:r>
    </w:p>
    <w:p w14:paraId="42941FF8" w14:textId="77777777" w:rsidR="007F37C2" w:rsidRPr="003139F5" w:rsidRDefault="007F37C2" w:rsidP="007F37C2">
      <w:pPr>
        <w:spacing w:after="0" w:line="240" w:lineRule="auto"/>
        <w:jc w:val="both"/>
        <w:rPr>
          <w:rFonts w:ascii="Times New Roman" w:hAnsi="Times New Roman"/>
          <w:i/>
          <w:sz w:val="24"/>
          <w:szCs w:val="24"/>
        </w:rPr>
      </w:pPr>
    </w:p>
    <w:p w14:paraId="4C39A63F" w14:textId="2F900171"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445</w:t>
      </w:r>
    </w:p>
    <w:p w14:paraId="6766822A"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ab/>
      </w:r>
    </w:p>
    <w:p w14:paraId="00CD8189" w14:textId="77777777"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Navrhované znenie mení doterajšiu terminológiu právnej úpravy týkajúcej sa ukladania ochranných liečení vychádzajúcu zo zastaraného konceptu, že ochranné liečenie sa prioritne ukladalo a vykonávalo ústavnou formou a len výnimočne sa ukladalo jeho vykonávanie ambulantnou formou. </w:t>
      </w:r>
    </w:p>
    <w:p w14:paraId="6E994D0B" w14:textId="77777777"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p>
    <w:p w14:paraId="5109AF51" w14:textId="1284B9DA"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Ak však bolo ochranné liečenie uložené popri nepodmienečnom treste odňatia slobody je potrebné, aby sa s výkonom  ochranného liečenia začalo čo najskôr. Nie je účelné, aby odsúdený, ktorý je tri roky vo výkone trestu odňatia slobody najskôr vykonal trest a až potom by mal nastúpiť na napr. protialkoholické či </w:t>
      </w:r>
      <w:proofErr w:type="spellStart"/>
      <w:r w:rsidRPr="003139F5">
        <w:rPr>
          <w:rFonts w:ascii="Times New Roman" w:hAnsi="Times New Roman"/>
          <w:bCs/>
          <w:color w:val="000000"/>
          <w:sz w:val="24"/>
          <w:szCs w:val="24"/>
          <w:lang w:eastAsia="sk-SK"/>
        </w:rPr>
        <w:t>protitoxikomanické</w:t>
      </w:r>
      <w:proofErr w:type="spellEnd"/>
      <w:r w:rsidRPr="003139F5">
        <w:rPr>
          <w:rFonts w:ascii="Times New Roman" w:hAnsi="Times New Roman"/>
          <w:bCs/>
          <w:color w:val="000000"/>
          <w:sz w:val="24"/>
          <w:szCs w:val="24"/>
          <w:lang w:eastAsia="sk-SK"/>
        </w:rPr>
        <w:t xml:space="preserve"> liečenie. Rovnako pri sexuologických alebo psychiatrických indikáciách je s ochranným liečením potrebné začať čo najskôr, pretože neliečený odsúdený môže byť nebezpečný aj pre ostatných odsúdených.</w:t>
      </w:r>
    </w:p>
    <w:p w14:paraId="72DE5449" w14:textId="77777777" w:rsidR="001D0C96" w:rsidRPr="003139F5" w:rsidRDefault="001D0C96" w:rsidP="007F37C2">
      <w:pPr>
        <w:spacing w:after="0" w:line="240" w:lineRule="auto"/>
        <w:ind w:firstLine="708"/>
        <w:jc w:val="both"/>
        <w:rPr>
          <w:rFonts w:ascii="Times New Roman" w:hAnsi="Times New Roman"/>
          <w:bCs/>
          <w:color w:val="000000"/>
          <w:sz w:val="24"/>
          <w:szCs w:val="24"/>
          <w:lang w:eastAsia="sk-SK"/>
        </w:rPr>
      </w:pPr>
    </w:p>
    <w:p w14:paraId="23D3C2FB" w14:textId="77777777" w:rsidR="007F37C2" w:rsidRPr="003139F5" w:rsidRDefault="007F37C2" w:rsidP="00FD56C8">
      <w:pPr>
        <w:spacing w:after="0" w:line="240" w:lineRule="auto"/>
        <w:ind w:firstLine="708"/>
        <w:jc w:val="both"/>
        <w:rPr>
          <w:rFonts w:ascii="Times New Roman" w:hAnsi="Times New Roman"/>
          <w:sz w:val="24"/>
        </w:rPr>
      </w:pPr>
      <w:r w:rsidRPr="003139F5">
        <w:rPr>
          <w:rFonts w:ascii="Times New Roman" w:hAnsi="Times New Roman"/>
          <w:sz w:val="24"/>
        </w:rPr>
        <w:t xml:space="preserve">V súvislosti s novou úpravou ochranných liečení PAL, PTX, </w:t>
      </w:r>
      <w:proofErr w:type="spellStart"/>
      <w:r w:rsidRPr="003139F5">
        <w:rPr>
          <w:rFonts w:ascii="Times New Roman" w:hAnsi="Times New Roman"/>
          <w:sz w:val="24"/>
        </w:rPr>
        <w:t>PGam</w:t>
      </w:r>
      <w:proofErr w:type="spellEnd"/>
      <w:r w:rsidRPr="003139F5">
        <w:rPr>
          <w:rFonts w:ascii="Times New Roman" w:hAnsi="Times New Roman"/>
          <w:sz w:val="24"/>
        </w:rPr>
        <w:t xml:space="preserve"> v Trestnom zákone, kedy má po ústavnej forme liečenia automaticky nasledovať ambulantné doliečovanie, sa v záujme efektívnosti upravuje, aby súd nariadil obe formy hneď naraz. </w:t>
      </w:r>
    </w:p>
    <w:p w14:paraId="407716BD" w14:textId="77777777" w:rsidR="007F37C2" w:rsidRPr="003139F5" w:rsidRDefault="007F37C2" w:rsidP="007F37C2">
      <w:pPr>
        <w:spacing w:after="0" w:line="240" w:lineRule="auto"/>
        <w:jc w:val="both"/>
        <w:rPr>
          <w:rFonts w:ascii="Times New Roman" w:hAnsi="Times New Roman"/>
          <w:sz w:val="24"/>
        </w:rPr>
      </w:pPr>
    </w:p>
    <w:p w14:paraId="22033156" w14:textId="4CFC8256" w:rsidR="007F37C2" w:rsidRPr="003139F5" w:rsidRDefault="007F37C2" w:rsidP="00FD56C8">
      <w:pPr>
        <w:spacing w:after="0" w:line="240" w:lineRule="auto"/>
        <w:ind w:firstLine="708"/>
        <w:jc w:val="both"/>
        <w:rPr>
          <w:rFonts w:ascii="Times New Roman" w:hAnsi="Times New Roman"/>
          <w:sz w:val="24"/>
        </w:rPr>
      </w:pPr>
      <w:r w:rsidRPr="003139F5">
        <w:rPr>
          <w:rFonts w:ascii="Times New Roman" w:hAnsi="Times New Roman"/>
          <w:sz w:val="24"/>
        </w:rPr>
        <w:t xml:space="preserve">V odseku 3 sa na základe zásadnej pripomienky Ministerstva zdravotníctva SR upravuje, že zoznam zdravotníckych </w:t>
      </w:r>
      <w:r w:rsidR="001D0C96" w:rsidRPr="003139F5">
        <w:rPr>
          <w:rFonts w:ascii="Times New Roman" w:hAnsi="Times New Roman"/>
          <w:sz w:val="24"/>
        </w:rPr>
        <w:t xml:space="preserve">zariadení </w:t>
      </w:r>
      <w:r w:rsidRPr="003139F5">
        <w:rPr>
          <w:rFonts w:ascii="Times New Roman" w:hAnsi="Times New Roman"/>
          <w:sz w:val="24"/>
        </w:rPr>
        <w:t>vykonávajúcich ochranné liečenie vedie ministerstv</w:t>
      </w:r>
      <w:r w:rsidR="001D0C96" w:rsidRPr="003139F5">
        <w:rPr>
          <w:rFonts w:ascii="Times New Roman" w:hAnsi="Times New Roman"/>
          <w:sz w:val="24"/>
        </w:rPr>
        <w:t>o</w:t>
      </w:r>
      <w:r w:rsidRPr="003139F5">
        <w:rPr>
          <w:rFonts w:ascii="Times New Roman" w:hAnsi="Times New Roman"/>
          <w:sz w:val="24"/>
        </w:rPr>
        <w:t xml:space="preserve"> zdravotníctva. Táto skutočnosť by mala odstrániť doterajšie praktické problémy súdov pri nariaďovaní ochranných liečení. </w:t>
      </w:r>
    </w:p>
    <w:p w14:paraId="6F886EE2" w14:textId="77777777" w:rsidR="007F37C2" w:rsidRPr="003139F5" w:rsidRDefault="007F37C2" w:rsidP="007F37C2">
      <w:pPr>
        <w:spacing w:after="0" w:line="240" w:lineRule="auto"/>
        <w:jc w:val="both"/>
        <w:rPr>
          <w:rFonts w:ascii="Times New Roman" w:hAnsi="Times New Roman"/>
          <w:sz w:val="24"/>
          <w:szCs w:val="24"/>
        </w:rPr>
      </w:pPr>
    </w:p>
    <w:p w14:paraId="6012BF3F" w14:textId="77777777"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446</w:t>
      </w:r>
    </w:p>
    <w:p w14:paraId="25D8D545"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4A3FCA7F" w14:textId="5DB5E32B"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V nadväznosti na problémy vyplývajúce z aplikačnej praxe sa tiež navrhuje podrobnejšie upraviť zmenu spôsobu výkonu ochranného liečenia alebo zmenu druhu ochranného liečenia. Upravuje sa aj lehota, dokedy v ktorých prípadoch je súd povinný rozhodnúť o zmene ústavného ochranného liečenia na ambulantné ochranné liečenie a to do desiatich pracovných dní od doručenia návrhu súdu. O zmene ochranného liečenia rozhodne predseda senátu súdu, v ktorého obvode je zariadenie zdravotnej starostlivosti, v ktorom sa ochranné liečenie vykonáva, na verejnom zasadnutí; predtým musí byť odsúdený </w:t>
      </w:r>
      <w:proofErr w:type="spellStart"/>
      <w:r w:rsidRPr="003139F5">
        <w:rPr>
          <w:rFonts w:ascii="Times New Roman" w:hAnsi="Times New Roman"/>
          <w:bCs/>
          <w:color w:val="000000"/>
          <w:sz w:val="24"/>
          <w:szCs w:val="24"/>
          <w:lang w:eastAsia="sk-SK"/>
        </w:rPr>
        <w:t>vyslúchnutý</w:t>
      </w:r>
      <w:proofErr w:type="spellEnd"/>
      <w:r w:rsidRPr="003139F5">
        <w:rPr>
          <w:rFonts w:ascii="Times New Roman" w:hAnsi="Times New Roman"/>
          <w:bCs/>
          <w:color w:val="000000"/>
          <w:sz w:val="24"/>
          <w:szCs w:val="24"/>
          <w:lang w:eastAsia="sk-SK"/>
        </w:rPr>
        <w:t>. Návrh reaguje na problémy zariadení zdravotnej starostlivosti týkajúce sa dĺžky konania a rozhodovania súdov, keďže plynulé fungovanie a manažment liečených osôb v týchto zariadeniach je priamo závislý od rozhodovania súdov.</w:t>
      </w:r>
    </w:p>
    <w:p w14:paraId="0C485896" w14:textId="77777777" w:rsidR="007F37C2" w:rsidRPr="003139F5" w:rsidRDefault="007F37C2" w:rsidP="007F37C2">
      <w:pPr>
        <w:spacing w:after="0" w:line="240" w:lineRule="auto"/>
        <w:jc w:val="both"/>
        <w:rPr>
          <w:rFonts w:ascii="Times New Roman" w:hAnsi="Times New Roman"/>
          <w:sz w:val="24"/>
          <w:szCs w:val="24"/>
        </w:rPr>
      </w:pPr>
    </w:p>
    <w:p w14:paraId="4E7B1BED" w14:textId="77777777"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446a</w:t>
      </w:r>
    </w:p>
    <w:p w14:paraId="3E9817C1"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63EB3E18" w14:textId="10C21703"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lastRenderedPageBreak/>
        <w:t xml:space="preserve">Navrhované znenie týkajúce sa pokračovania v ochrannom liečení reflektuje na prípady, kedy sa s výkonom ochranného liečenia začne prakticky až po výkone trestu odňatia slobody, čím dochádza k predlžovaniu obmedzenia osobnej slobody a de </w:t>
      </w:r>
      <w:proofErr w:type="spellStart"/>
      <w:r w:rsidRPr="003139F5">
        <w:rPr>
          <w:rFonts w:ascii="Times New Roman" w:hAnsi="Times New Roman"/>
          <w:bCs/>
          <w:color w:val="000000"/>
          <w:sz w:val="24"/>
          <w:szCs w:val="24"/>
          <w:lang w:eastAsia="sk-SK"/>
        </w:rPr>
        <w:t>facto</w:t>
      </w:r>
      <w:proofErr w:type="spellEnd"/>
      <w:r w:rsidRPr="003139F5">
        <w:rPr>
          <w:rFonts w:ascii="Times New Roman" w:hAnsi="Times New Roman"/>
          <w:bCs/>
          <w:color w:val="000000"/>
          <w:sz w:val="24"/>
          <w:szCs w:val="24"/>
          <w:lang w:eastAsia="sk-SK"/>
        </w:rPr>
        <w:t xml:space="preserve"> k dvojitému potrestaniu. Z uvedeného dôvodu sa precizujú podmienky a lehoty, kedy je možné pokračovať vo výkone ochranného liečenia ústavnou formou a malo by sa tak diať, len ak je to naozaj nevyhnutné, teda len ak by pobyt odsúdeného na slobode mohol byť nebezpečný</w:t>
      </w:r>
      <w:r w:rsidRPr="003139F5">
        <w:rPr>
          <w:rFonts w:ascii="Times New Roman" w:hAnsi="Times New Roman"/>
          <w:bCs/>
          <w:i/>
          <w:color w:val="000000"/>
          <w:sz w:val="24"/>
          <w:szCs w:val="24"/>
          <w:lang w:eastAsia="sk-SK"/>
        </w:rPr>
        <w:t xml:space="preserve">, </w:t>
      </w:r>
      <w:r w:rsidRPr="003139F5">
        <w:rPr>
          <w:rFonts w:ascii="Times New Roman" w:hAnsi="Times New Roman"/>
          <w:bCs/>
          <w:color w:val="000000"/>
          <w:sz w:val="24"/>
          <w:szCs w:val="24"/>
          <w:lang w:eastAsia="sk-SK"/>
        </w:rPr>
        <w:t>najmä ak má uložené psychiatrické alebo sexuologické liečenie alebo je dôvodný predpoklad, že ochranné liečenie ambulantnou formou nedosiahne účel. Navrhuje sa tiež upraviť formálnu stránku rozhodovania a pokračovaní v ochrannom liečení tak, aby do skončenia výkonu trestu odňatia slobody v prípade pokračovania ústavného ochranného liečenia bolo právoplatne rozhodnuté a neobmedzovala sa osobná sloboda odsúdeného nad rámec výkonu trestu odňatia slobody bez rozhodnutia súdu, tak ako to umožňovalo doterajšie znenie odsekov 3 a 4. Zároveň sa zosúlaďuje rozhodovanie o ústavnom ochrannom liečení s rozhodovaním o </w:t>
      </w:r>
      <w:proofErr w:type="spellStart"/>
      <w:r w:rsidRPr="003139F5">
        <w:rPr>
          <w:rFonts w:ascii="Times New Roman" w:hAnsi="Times New Roman"/>
          <w:bCs/>
          <w:color w:val="000000"/>
          <w:sz w:val="24"/>
          <w:szCs w:val="24"/>
          <w:lang w:eastAsia="sk-SK"/>
        </w:rPr>
        <w:t>detencii</w:t>
      </w:r>
      <w:proofErr w:type="spellEnd"/>
      <w:r w:rsidRPr="003139F5">
        <w:rPr>
          <w:rFonts w:ascii="Times New Roman" w:hAnsi="Times New Roman"/>
          <w:bCs/>
          <w:color w:val="000000"/>
          <w:sz w:val="24"/>
          <w:szCs w:val="24"/>
          <w:lang w:eastAsia="sk-SK"/>
        </w:rPr>
        <w:t>.</w:t>
      </w:r>
    </w:p>
    <w:p w14:paraId="52BA073E" w14:textId="77777777" w:rsidR="007F37C2" w:rsidRPr="003139F5" w:rsidRDefault="007F37C2" w:rsidP="007F37C2">
      <w:pPr>
        <w:spacing w:after="0" w:line="240" w:lineRule="auto"/>
        <w:jc w:val="both"/>
        <w:rPr>
          <w:rFonts w:ascii="Times New Roman" w:hAnsi="Times New Roman"/>
          <w:sz w:val="24"/>
          <w:szCs w:val="24"/>
        </w:rPr>
      </w:pPr>
    </w:p>
    <w:p w14:paraId="45B4BE46" w14:textId="384705DE"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130 </w:t>
      </w:r>
      <w:r w:rsidRPr="003139F5">
        <w:rPr>
          <w:rFonts w:ascii="Times New Roman" w:hAnsi="Times New Roman"/>
          <w:sz w:val="24"/>
          <w:szCs w:val="24"/>
          <w:u w:val="single"/>
        </w:rPr>
        <w:t>(§ 446b a 446c)</w:t>
      </w:r>
    </w:p>
    <w:p w14:paraId="745073A8" w14:textId="77777777" w:rsidR="007F37C2" w:rsidRPr="003139F5" w:rsidRDefault="007F37C2" w:rsidP="007F37C2">
      <w:pPr>
        <w:spacing w:after="0" w:line="240" w:lineRule="auto"/>
        <w:jc w:val="both"/>
        <w:rPr>
          <w:rFonts w:ascii="Times New Roman" w:hAnsi="Times New Roman"/>
          <w:i/>
          <w:sz w:val="24"/>
          <w:szCs w:val="24"/>
        </w:rPr>
      </w:pPr>
    </w:p>
    <w:p w14:paraId="41F45AB9" w14:textId="3F9C9016"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446b</w:t>
      </w:r>
    </w:p>
    <w:p w14:paraId="56493622" w14:textId="77777777" w:rsidR="007F37C2" w:rsidRPr="003139F5" w:rsidRDefault="007F37C2" w:rsidP="007F37C2">
      <w:pPr>
        <w:spacing w:after="0" w:line="240" w:lineRule="auto"/>
        <w:jc w:val="both"/>
        <w:rPr>
          <w:rFonts w:ascii="Times New Roman" w:hAnsi="Times New Roman"/>
          <w:bCs/>
          <w:color w:val="000000"/>
          <w:sz w:val="24"/>
          <w:szCs w:val="24"/>
          <w:u w:val="single"/>
          <w:lang w:eastAsia="sk-SK"/>
        </w:rPr>
      </w:pPr>
    </w:p>
    <w:p w14:paraId="51AEA8C4" w14:textId="48DD2C48"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Navrhované znenie reflektuje na problémy z aplikačnej praxe z dôvodu absentujúcej právnej úpravy vzťahujúcej sa na prípady, kedy je odsúdenému vo výkone trestu odňatia slobody zistená duševná porucha, ktorá podľa odborného lekárskeho posudku nie je len prechodná a pre ktorú je pobyt odsúdeného na slobode nebezpečný. V takomto prípade môže súd, v obvode ktorého sa trest vykonáva, na verejnom zasadnutí na návrh riaditeľa ústavu na výkon trestu odňatia slobody rozhodnúť o uložení ochranného liečenia. Proti takémuto uzneseniu je prípustná sťažnosť, ktorá má odkladný účinok.</w:t>
      </w:r>
    </w:p>
    <w:p w14:paraId="348D4F0E" w14:textId="77777777" w:rsidR="007F37C2" w:rsidRPr="003139F5" w:rsidRDefault="007F37C2" w:rsidP="007F37C2">
      <w:pPr>
        <w:spacing w:after="0" w:line="240" w:lineRule="auto"/>
        <w:jc w:val="both"/>
        <w:rPr>
          <w:rFonts w:ascii="Times New Roman" w:hAnsi="Times New Roman"/>
          <w:sz w:val="24"/>
          <w:szCs w:val="24"/>
        </w:rPr>
      </w:pPr>
    </w:p>
    <w:p w14:paraId="2C1E9C7C" w14:textId="77777777" w:rsidR="007F37C2" w:rsidRPr="003139F5" w:rsidRDefault="007F37C2" w:rsidP="007F37C2">
      <w:pPr>
        <w:spacing w:after="0" w:line="240" w:lineRule="auto"/>
        <w:jc w:val="both"/>
        <w:rPr>
          <w:rFonts w:ascii="Times New Roman" w:hAnsi="Times New Roman"/>
          <w:i/>
          <w:sz w:val="24"/>
          <w:szCs w:val="24"/>
        </w:rPr>
      </w:pPr>
      <w:r w:rsidRPr="003139F5">
        <w:rPr>
          <w:rFonts w:ascii="Times New Roman" w:hAnsi="Times New Roman"/>
          <w:i/>
          <w:sz w:val="24"/>
          <w:szCs w:val="24"/>
        </w:rPr>
        <w:t>K § 446c</w:t>
      </w:r>
    </w:p>
    <w:p w14:paraId="6F77CCD6" w14:textId="77777777" w:rsidR="007F37C2" w:rsidRPr="003139F5" w:rsidRDefault="007F37C2" w:rsidP="007F37C2">
      <w:pPr>
        <w:spacing w:after="0" w:line="240" w:lineRule="auto"/>
        <w:jc w:val="both"/>
        <w:rPr>
          <w:rFonts w:ascii="Times New Roman" w:hAnsi="Times New Roman"/>
          <w:sz w:val="24"/>
          <w:szCs w:val="24"/>
        </w:rPr>
      </w:pPr>
    </w:p>
    <w:p w14:paraId="2D661711" w14:textId="3F245258"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 xml:space="preserve">Navrhované znenie súvisí so zmenou </w:t>
      </w:r>
      <w:r w:rsidRPr="003139F5">
        <w:rPr>
          <w:rFonts w:ascii="Times New Roman" w:hAnsi="Times New Roman"/>
          <w:sz w:val="24"/>
        </w:rPr>
        <w:t xml:space="preserve">ochranných liečení PAL, PTX, </w:t>
      </w:r>
      <w:proofErr w:type="spellStart"/>
      <w:r w:rsidRPr="003139F5">
        <w:rPr>
          <w:rFonts w:ascii="Times New Roman" w:hAnsi="Times New Roman"/>
          <w:sz w:val="24"/>
        </w:rPr>
        <w:t>PGam</w:t>
      </w:r>
      <w:proofErr w:type="spellEnd"/>
      <w:r w:rsidRPr="003139F5">
        <w:rPr>
          <w:rFonts w:ascii="Times New Roman" w:hAnsi="Times New Roman"/>
          <w:sz w:val="24"/>
        </w:rPr>
        <w:t xml:space="preserve"> v Trestnom zákone, kde sa upravuje ich dĺžka ex lége, nakoľko v individuálnych prípadoch môže byť potrebné liečenie predĺžiť. </w:t>
      </w:r>
    </w:p>
    <w:p w14:paraId="408FAEBC" w14:textId="77777777" w:rsidR="007F37C2" w:rsidRPr="003139F5" w:rsidRDefault="007F37C2" w:rsidP="007F37C2">
      <w:pPr>
        <w:spacing w:after="0" w:line="240" w:lineRule="auto"/>
        <w:jc w:val="both"/>
        <w:rPr>
          <w:rFonts w:ascii="Times New Roman" w:hAnsi="Times New Roman"/>
          <w:sz w:val="24"/>
          <w:szCs w:val="24"/>
        </w:rPr>
      </w:pPr>
    </w:p>
    <w:p w14:paraId="632F27AE" w14:textId="5366BE74"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131 </w:t>
      </w:r>
      <w:r w:rsidRPr="003139F5">
        <w:rPr>
          <w:rFonts w:ascii="Times New Roman" w:hAnsi="Times New Roman"/>
          <w:sz w:val="24"/>
          <w:szCs w:val="24"/>
          <w:u w:val="single"/>
        </w:rPr>
        <w:t>(§ 447)</w:t>
      </w:r>
    </w:p>
    <w:p w14:paraId="40AC2F28" w14:textId="77777777" w:rsidR="007F37C2" w:rsidRPr="003139F5" w:rsidRDefault="007F37C2" w:rsidP="007F37C2">
      <w:pPr>
        <w:spacing w:after="0" w:line="240" w:lineRule="auto"/>
        <w:jc w:val="both"/>
        <w:rPr>
          <w:rFonts w:ascii="Times New Roman" w:hAnsi="Times New Roman"/>
          <w:sz w:val="24"/>
          <w:szCs w:val="24"/>
        </w:rPr>
      </w:pPr>
    </w:p>
    <w:p w14:paraId="14476180" w14:textId="77777777"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sz w:val="24"/>
          <w:szCs w:val="24"/>
        </w:rPr>
        <w:t>Rozširuje sa okruh osôb oprávnených podať návrh na upustenie od výkonu ochranného liečenia aj na riaditeľa ústavu na výkon trestu odňatia slobody.</w:t>
      </w:r>
    </w:p>
    <w:p w14:paraId="06D2568B" w14:textId="77777777" w:rsidR="007F37C2" w:rsidRPr="003139F5" w:rsidRDefault="007F37C2" w:rsidP="007F37C2">
      <w:pPr>
        <w:spacing w:after="0" w:line="240" w:lineRule="auto"/>
        <w:ind w:firstLine="708"/>
        <w:jc w:val="both"/>
        <w:rPr>
          <w:rFonts w:ascii="Times New Roman" w:hAnsi="Times New Roman"/>
          <w:sz w:val="24"/>
          <w:szCs w:val="24"/>
        </w:rPr>
      </w:pPr>
    </w:p>
    <w:p w14:paraId="0956AF35" w14:textId="321265A6" w:rsidR="007F37C2" w:rsidRPr="003139F5" w:rsidRDefault="007F37C2" w:rsidP="007F37C2">
      <w:pPr>
        <w:spacing w:after="0" w:line="240" w:lineRule="auto"/>
        <w:ind w:firstLine="708"/>
        <w:jc w:val="both"/>
        <w:rPr>
          <w:rFonts w:ascii="Times New Roman" w:hAnsi="Times New Roman"/>
          <w:sz w:val="24"/>
          <w:szCs w:val="24"/>
        </w:rPr>
      </w:pPr>
      <w:r w:rsidRPr="003139F5">
        <w:rPr>
          <w:rFonts w:ascii="Times New Roman" w:hAnsi="Times New Roman"/>
          <w:bCs/>
          <w:color w:val="000000"/>
          <w:sz w:val="24"/>
          <w:szCs w:val="24"/>
          <w:lang w:eastAsia="sk-SK"/>
        </w:rPr>
        <w:t xml:space="preserve">Z pohľadu aplikačnej praxe s cieľom naplnenia samotného účelu ochranného liečenia na to, aby sa upustilo od výkonu ochranného liečenia nepostačuje len nastúpiť na uloženú </w:t>
      </w:r>
      <w:proofErr w:type="spellStart"/>
      <w:r w:rsidRPr="003139F5">
        <w:rPr>
          <w:rFonts w:ascii="Times New Roman" w:hAnsi="Times New Roman"/>
          <w:bCs/>
          <w:color w:val="000000"/>
          <w:sz w:val="24"/>
          <w:szCs w:val="24"/>
          <w:lang w:eastAsia="sk-SK"/>
        </w:rPr>
        <w:t>odvykaciu</w:t>
      </w:r>
      <w:proofErr w:type="spellEnd"/>
      <w:r w:rsidRPr="003139F5">
        <w:rPr>
          <w:rFonts w:ascii="Times New Roman" w:hAnsi="Times New Roman"/>
          <w:bCs/>
          <w:color w:val="000000"/>
          <w:sz w:val="24"/>
          <w:szCs w:val="24"/>
          <w:lang w:eastAsia="sk-SK"/>
        </w:rPr>
        <w:t xml:space="preserve"> alebo inú liečbu. Naopak, je nutná adekvátna spolupráca a zlepšenie stavu obvineného do tej miery, aby dobrovoľná psychiatrická liečba či sexuologická liečba postačovala a táto osoba nebola z dôvodu duševnej poruchy nebezpečná pre spoločnosť.</w:t>
      </w:r>
    </w:p>
    <w:p w14:paraId="5D8C38ED" w14:textId="77777777" w:rsidR="007F37C2" w:rsidRPr="003139F5" w:rsidRDefault="007F37C2" w:rsidP="007F37C2">
      <w:pPr>
        <w:spacing w:after="0" w:line="240" w:lineRule="auto"/>
        <w:jc w:val="both"/>
        <w:rPr>
          <w:rFonts w:ascii="Times New Roman" w:hAnsi="Times New Roman"/>
          <w:sz w:val="24"/>
          <w:szCs w:val="24"/>
        </w:rPr>
      </w:pPr>
      <w:r w:rsidRPr="003139F5">
        <w:rPr>
          <w:rFonts w:ascii="Times New Roman" w:hAnsi="Times New Roman"/>
          <w:sz w:val="24"/>
          <w:szCs w:val="24"/>
        </w:rPr>
        <w:t xml:space="preserve"> </w:t>
      </w:r>
    </w:p>
    <w:p w14:paraId="6770D089" w14:textId="5035AFA8"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bodom </w:t>
      </w:r>
      <w:r w:rsidR="00B67F28" w:rsidRPr="003139F5">
        <w:rPr>
          <w:rFonts w:ascii="Times New Roman" w:hAnsi="Times New Roman"/>
          <w:sz w:val="24"/>
          <w:szCs w:val="24"/>
          <w:u w:val="single"/>
        </w:rPr>
        <w:t xml:space="preserve">132 </w:t>
      </w:r>
      <w:r w:rsidR="00E63C1E" w:rsidRPr="003139F5">
        <w:rPr>
          <w:rFonts w:ascii="Times New Roman" w:hAnsi="Times New Roman"/>
          <w:sz w:val="24"/>
          <w:szCs w:val="24"/>
          <w:u w:val="single"/>
        </w:rPr>
        <w:t xml:space="preserve">až </w:t>
      </w:r>
      <w:r w:rsidR="00B67F28" w:rsidRPr="003139F5">
        <w:rPr>
          <w:rFonts w:ascii="Times New Roman" w:hAnsi="Times New Roman"/>
          <w:sz w:val="24"/>
          <w:szCs w:val="24"/>
          <w:u w:val="single"/>
        </w:rPr>
        <w:t xml:space="preserve">135 </w:t>
      </w:r>
      <w:r w:rsidRPr="003139F5">
        <w:rPr>
          <w:rFonts w:ascii="Times New Roman" w:hAnsi="Times New Roman"/>
          <w:sz w:val="24"/>
          <w:szCs w:val="24"/>
          <w:u w:val="single"/>
        </w:rPr>
        <w:t>(§ 448)</w:t>
      </w:r>
    </w:p>
    <w:p w14:paraId="2D0F82C8"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7551C891" w14:textId="59A19B2A"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Nový odsek 1 súvisí s </w:t>
      </w:r>
      <w:proofErr w:type="spellStart"/>
      <w:r w:rsidRPr="003139F5">
        <w:rPr>
          <w:rFonts w:ascii="Times New Roman" w:hAnsi="Times New Roman"/>
          <w:bCs/>
          <w:color w:val="000000"/>
          <w:sz w:val="24"/>
          <w:szCs w:val="24"/>
          <w:lang w:eastAsia="sk-SK"/>
        </w:rPr>
        <w:t>novonavrhovaným</w:t>
      </w:r>
      <w:proofErr w:type="spellEnd"/>
      <w:r w:rsidRPr="003139F5">
        <w:rPr>
          <w:rFonts w:ascii="Times New Roman" w:hAnsi="Times New Roman"/>
          <w:bCs/>
          <w:color w:val="000000"/>
          <w:sz w:val="24"/>
          <w:szCs w:val="24"/>
          <w:lang w:eastAsia="sk-SK"/>
        </w:rPr>
        <w:t xml:space="preserve"> ponímaním a stanovenou dobou </w:t>
      </w:r>
      <w:r w:rsidRPr="003139F5">
        <w:rPr>
          <w:rFonts w:ascii="Times New Roman" w:hAnsi="Times New Roman"/>
          <w:sz w:val="24"/>
        </w:rPr>
        <w:t xml:space="preserve">ochranných liečení PAL, PTX, </w:t>
      </w:r>
      <w:proofErr w:type="spellStart"/>
      <w:r w:rsidRPr="003139F5">
        <w:rPr>
          <w:rFonts w:ascii="Times New Roman" w:hAnsi="Times New Roman"/>
          <w:sz w:val="24"/>
        </w:rPr>
        <w:t>PGam</w:t>
      </w:r>
      <w:proofErr w:type="spellEnd"/>
      <w:r w:rsidRPr="003139F5">
        <w:rPr>
          <w:rFonts w:ascii="Times New Roman" w:hAnsi="Times New Roman"/>
          <w:sz w:val="24"/>
        </w:rPr>
        <w:t xml:space="preserve"> v Trestnom zákone, kde sa upravuje ich dĺžka ex </w:t>
      </w:r>
      <w:proofErr w:type="spellStart"/>
      <w:r w:rsidRPr="003139F5">
        <w:rPr>
          <w:rFonts w:ascii="Times New Roman" w:hAnsi="Times New Roman"/>
          <w:sz w:val="24"/>
        </w:rPr>
        <w:t>lege</w:t>
      </w:r>
      <w:proofErr w:type="spellEnd"/>
      <w:r w:rsidRPr="003139F5">
        <w:rPr>
          <w:rFonts w:ascii="Times New Roman" w:hAnsi="Times New Roman"/>
          <w:sz w:val="24"/>
        </w:rPr>
        <w:t>.</w:t>
      </w:r>
    </w:p>
    <w:p w14:paraId="603D2E8A" w14:textId="77777777"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p>
    <w:p w14:paraId="31278145" w14:textId="431A3A59"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Navrhované znenie odseku 2 precizuje doterajšiu terminológiu a upravuje lehotu na rozhodnutie tak, aby sa predchádzalo situáciám, keď už je obvinený vyliečený a je podaný </w:t>
      </w:r>
      <w:r w:rsidRPr="003139F5">
        <w:rPr>
          <w:rFonts w:ascii="Times New Roman" w:hAnsi="Times New Roman"/>
          <w:bCs/>
          <w:color w:val="000000"/>
          <w:sz w:val="24"/>
          <w:szCs w:val="24"/>
          <w:lang w:eastAsia="sk-SK"/>
        </w:rPr>
        <w:lastRenderedPageBreak/>
        <w:t xml:space="preserve">návrh na jeho prepustenie z ochranného liečenia, obmedzovanie jeho osobnej slobody sa de </w:t>
      </w:r>
      <w:proofErr w:type="spellStart"/>
      <w:r w:rsidRPr="003139F5">
        <w:rPr>
          <w:rFonts w:ascii="Times New Roman" w:hAnsi="Times New Roman"/>
          <w:bCs/>
          <w:color w:val="000000"/>
          <w:sz w:val="24"/>
          <w:szCs w:val="24"/>
          <w:lang w:eastAsia="sk-SK"/>
        </w:rPr>
        <w:t>facto</w:t>
      </w:r>
      <w:proofErr w:type="spellEnd"/>
      <w:r w:rsidRPr="003139F5">
        <w:rPr>
          <w:rFonts w:ascii="Times New Roman" w:hAnsi="Times New Roman"/>
          <w:bCs/>
          <w:color w:val="000000"/>
          <w:sz w:val="24"/>
          <w:szCs w:val="24"/>
          <w:lang w:eastAsia="sk-SK"/>
        </w:rPr>
        <w:t xml:space="preserve"> predlžuje o čas, pokým súd rozhodne, a zvyšujú sa tým aj náklady pre zariadenia zdravotnej starostlivosti, resp. štát, aj keď už dôvod uloženia ochranného liečenia pominul. Ochranné liečenie trvá až do rozhodnutia súdu, preto je potrebné, aby takéto rozhodnutie bolo urobené, čo najskôr.</w:t>
      </w:r>
    </w:p>
    <w:p w14:paraId="53970FA1" w14:textId="77777777" w:rsidR="007F37C2" w:rsidRPr="003139F5" w:rsidRDefault="007F37C2" w:rsidP="007F37C2">
      <w:pPr>
        <w:spacing w:after="0" w:line="240" w:lineRule="auto"/>
        <w:jc w:val="both"/>
        <w:rPr>
          <w:rFonts w:ascii="Times New Roman" w:hAnsi="Times New Roman"/>
          <w:sz w:val="24"/>
          <w:szCs w:val="24"/>
          <w:u w:val="single"/>
        </w:rPr>
      </w:pPr>
    </w:p>
    <w:p w14:paraId="653F6BFA" w14:textId="08046B3A"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136 </w:t>
      </w:r>
      <w:r w:rsidRPr="003139F5">
        <w:rPr>
          <w:rFonts w:ascii="Times New Roman" w:hAnsi="Times New Roman"/>
          <w:sz w:val="24"/>
          <w:szCs w:val="24"/>
          <w:u w:val="single"/>
        </w:rPr>
        <w:t>(§ 448b)</w:t>
      </w:r>
    </w:p>
    <w:p w14:paraId="5B9B7515"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14E2409C" w14:textId="77777777" w:rsidR="00E63C1E"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Navrhuje sa upraviť nárok na náhradu nevyhnutných výdavkov spojených s podaním návrhu na zmenu ochranného liečenia, prepustenie z ochranného liečenia alebo jeho ukončenie alebo spojených s vypracovaním súdom alebo orgánom činným v trestnom konaní vyžiadanej správy. Tieto správy a návrhy nie je možné považovať za výkon zdravotnej starostlivosti, preto nie sú hradené zdravotnou poisťovňou a nemožno spravodlivo požadovať ich bezodplatné poskytovanie štátu na vlastné náklady zariadeniami zdravotnej starostlivosti či ošetrujúcim lekárom bez náhrady nákladov spojených s ich poskytnutím.  </w:t>
      </w:r>
    </w:p>
    <w:p w14:paraId="2816EA6F" w14:textId="77777777" w:rsidR="00E63C1E" w:rsidRPr="003139F5" w:rsidRDefault="00E63C1E" w:rsidP="007F37C2">
      <w:pPr>
        <w:spacing w:after="0" w:line="240" w:lineRule="auto"/>
        <w:ind w:firstLine="708"/>
        <w:jc w:val="both"/>
        <w:rPr>
          <w:rFonts w:ascii="Times New Roman" w:hAnsi="Times New Roman"/>
          <w:bCs/>
          <w:color w:val="000000"/>
          <w:sz w:val="24"/>
          <w:szCs w:val="24"/>
          <w:lang w:eastAsia="sk-SK"/>
        </w:rPr>
      </w:pPr>
    </w:p>
    <w:p w14:paraId="687DB75E" w14:textId="0F7E379D" w:rsidR="00E63C1E" w:rsidRPr="003139F5" w:rsidRDefault="00E63C1E" w:rsidP="00E63C1E">
      <w:pPr>
        <w:spacing w:after="0" w:line="240" w:lineRule="auto"/>
        <w:jc w:val="both"/>
        <w:rPr>
          <w:rFonts w:ascii="Times New Roman" w:hAnsi="Times New Roman"/>
          <w:bCs/>
          <w:color w:val="000000"/>
          <w:sz w:val="24"/>
          <w:szCs w:val="24"/>
          <w:u w:val="single"/>
          <w:lang w:eastAsia="sk-SK"/>
        </w:rPr>
      </w:pPr>
      <w:r w:rsidRPr="003139F5">
        <w:rPr>
          <w:rFonts w:ascii="Times New Roman" w:hAnsi="Times New Roman"/>
          <w:bCs/>
          <w:color w:val="000000"/>
          <w:sz w:val="24"/>
          <w:szCs w:val="24"/>
          <w:u w:val="single"/>
          <w:lang w:eastAsia="sk-SK"/>
        </w:rPr>
        <w:t xml:space="preserve">K bodu </w:t>
      </w:r>
      <w:r w:rsidR="00B67F28" w:rsidRPr="003139F5">
        <w:rPr>
          <w:rFonts w:ascii="Times New Roman" w:hAnsi="Times New Roman"/>
          <w:bCs/>
          <w:color w:val="000000"/>
          <w:sz w:val="24"/>
          <w:szCs w:val="24"/>
          <w:u w:val="single"/>
          <w:lang w:eastAsia="sk-SK"/>
        </w:rPr>
        <w:t xml:space="preserve">137 </w:t>
      </w:r>
      <w:r w:rsidRPr="003139F5">
        <w:rPr>
          <w:rFonts w:ascii="Times New Roman" w:hAnsi="Times New Roman"/>
          <w:bCs/>
          <w:color w:val="000000"/>
          <w:sz w:val="24"/>
          <w:szCs w:val="24"/>
          <w:u w:val="single"/>
          <w:lang w:eastAsia="sk-SK"/>
        </w:rPr>
        <w:t>(§ 461 ods. 2 a 461a ods. 2)</w:t>
      </w:r>
    </w:p>
    <w:p w14:paraId="52F955AA" w14:textId="77777777" w:rsidR="00E63C1E" w:rsidRPr="003139F5" w:rsidRDefault="00E63C1E" w:rsidP="00E63C1E">
      <w:pPr>
        <w:spacing w:after="0" w:line="240" w:lineRule="auto"/>
        <w:ind w:firstLine="708"/>
        <w:jc w:val="both"/>
        <w:rPr>
          <w:rFonts w:ascii="Times New Roman" w:hAnsi="Times New Roman"/>
          <w:bCs/>
          <w:color w:val="000000"/>
          <w:sz w:val="24"/>
          <w:szCs w:val="24"/>
          <w:lang w:eastAsia="sk-SK"/>
        </w:rPr>
      </w:pPr>
    </w:p>
    <w:p w14:paraId="4D1E4384" w14:textId="78283164" w:rsidR="007F37C2" w:rsidRPr="003139F5" w:rsidRDefault="00E63C1E" w:rsidP="00E63C1E">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Zmena vnútorných odkazov v súvislosti s bodom </w:t>
      </w:r>
      <w:r w:rsidR="00E047D7" w:rsidRPr="003139F5">
        <w:rPr>
          <w:rFonts w:ascii="Times New Roman" w:hAnsi="Times New Roman"/>
          <w:bCs/>
          <w:color w:val="000000"/>
          <w:sz w:val="24"/>
          <w:szCs w:val="24"/>
          <w:lang w:eastAsia="sk-SK"/>
        </w:rPr>
        <w:t>105</w:t>
      </w:r>
      <w:r w:rsidRPr="003139F5">
        <w:rPr>
          <w:rFonts w:ascii="Times New Roman" w:hAnsi="Times New Roman"/>
          <w:bCs/>
          <w:color w:val="000000"/>
          <w:sz w:val="24"/>
          <w:szCs w:val="24"/>
          <w:lang w:eastAsia="sk-SK"/>
        </w:rPr>
        <w:t>.</w:t>
      </w:r>
      <w:r w:rsidR="007F37C2" w:rsidRPr="003139F5">
        <w:rPr>
          <w:rFonts w:ascii="Times New Roman" w:hAnsi="Times New Roman"/>
          <w:bCs/>
          <w:color w:val="000000"/>
          <w:sz w:val="24"/>
          <w:szCs w:val="24"/>
          <w:lang w:eastAsia="sk-SK"/>
        </w:rPr>
        <w:tab/>
      </w:r>
    </w:p>
    <w:p w14:paraId="1D10F5CC"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p>
    <w:p w14:paraId="2EB25A98" w14:textId="6490CC9C"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bodom </w:t>
      </w:r>
      <w:r w:rsidR="00B67F28" w:rsidRPr="003139F5">
        <w:rPr>
          <w:rFonts w:ascii="Times New Roman" w:hAnsi="Times New Roman"/>
          <w:sz w:val="24"/>
          <w:szCs w:val="24"/>
          <w:u w:val="single"/>
        </w:rPr>
        <w:t xml:space="preserve">138 </w:t>
      </w:r>
      <w:r w:rsidRPr="003139F5">
        <w:rPr>
          <w:rFonts w:ascii="Times New Roman" w:hAnsi="Times New Roman"/>
          <w:sz w:val="24"/>
          <w:szCs w:val="24"/>
          <w:u w:val="single"/>
        </w:rPr>
        <w:t xml:space="preserve">až </w:t>
      </w:r>
      <w:r w:rsidR="00B67F28" w:rsidRPr="003139F5">
        <w:rPr>
          <w:rFonts w:ascii="Times New Roman" w:hAnsi="Times New Roman"/>
          <w:sz w:val="24"/>
          <w:szCs w:val="24"/>
          <w:u w:val="single"/>
        </w:rPr>
        <w:t xml:space="preserve">141 </w:t>
      </w:r>
      <w:r w:rsidRPr="003139F5">
        <w:rPr>
          <w:rFonts w:ascii="Times New Roman" w:hAnsi="Times New Roman"/>
          <w:sz w:val="24"/>
          <w:szCs w:val="24"/>
          <w:u w:val="single"/>
        </w:rPr>
        <w:t>(§ 462, § 463)</w:t>
      </w:r>
    </w:p>
    <w:p w14:paraId="0F952966" w14:textId="77777777" w:rsidR="007F37C2" w:rsidRPr="003139F5" w:rsidRDefault="007F37C2" w:rsidP="007F37C2">
      <w:pPr>
        <w:spacing w:after="0" w:line="240" w:lineRule="auto"/>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ab/>
      </w:r>
    </w:p>
    <w:p w14:paraId="4D7E91FD" w14:textId="08DA95D9"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Vzhľadom na povahu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xml:space="preserve"> a osôb, ktoré sa majú v zmysle navrhovaného § 81 Trestného zákona do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xml:space="preserve"> umiestňovať, je nevyhnutné, aby výkon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xml:space="preserve"> bezprostredne nadväzoval na výkon trestu odňatia slobody. Z uvedeného dôvodu  sa navrhuje nastaviť celé rozhodovanie tak, aby aj nadriadený súd rozhodol do skončenia výkonu trestu odňatia slobody. O návrhu na umiestnenie odsúdeného v </w:t>
      </w:r>
      <w:proofErr w:type="spellStart"/>
      <w:r w:rsidRPr="003139F5">
        <w:rPr>
          <w:rFonts w:ascii="Times New Roman" w:hAnsi="Times New Roman"/>
          <w:bCs/>
          <w:color w:val="000000"/>
          <w:sz w:val="24"/>
          <w:szCs w:val="24"/>
          <w:lang w:eastAsia="sk-SK"/>
        </w:rPr>
        <w:t>detenčnom</w:t>
      </w:r>
      <w:proofErr w:type="spellEnd"/>
      <w:r w:rsidRPr="003139F5">
        <w:rPr>
          <w:rFonts w:ascii="Times New Roman" w:hAnsi="Times New Roman"/>
          <w:bCs/>
          <w:color w:val="000000"/>
          <w:sz w:val="24"/>
          <w:szCs w:val="24"/>
          <w:lang w:eastAsia="sk-SK"/>
        </w:rPr>
        <w:t xml:space="preserve"> ústave rozhoduje súd, v ktorého obvode sa vykonáva trest odňatia slobody alebo ochranné liečenie, na verejnom zasadnutí. Pred rozhodnutím musí byť odsúdený vypočutý; to neplatí, ak odsúdený požiadal, aby sa verejné zasadnutie konalo v jeho neprítomnosti alebo ak to jeho zdravotný stav neumožňuje a súd mu z toho dôvodu ustanoví obhajcu. Ak návrh podáva zdravotnícke zariadenie, je potrebné rozhodnúť do desiatich pracovných dní z dôvodu, že plynulé fungovanie a manažment liečených osôb v zariadeniach zdravotnej starostlivosti je priamo závislý od rozhodovania súdov. Proti tomuto rozhodnutiu je prípustná sťažnosť, ktorá má odkladný účinok. </w:t>
      </w:r>
      <w:r w:rsidRPr="003139F5">
        <w:rPr>
          <w:rFonts w:ascii="Times New Roman" w:hAnsi="Times New Roman"/>
          <w:sz w:val="24"/>
          <w:szCs w:val="24"/>
        </w:rPr>
        <w:t xml:space="preserve">Ak sa rozhodlo o umiestnení do </w:t>
      </w:r>
      <w:proofErr w:type="spellStart"/>
      <w:r w:rsidRPr="003139F5">
        <w:rPr>
          <w:rFonts w:ascii="Times New Roman" w:hAnsi="Times New Roman"/>
          <w:sz w:val="24"/>
          <w:szCs w:val="24"/>
        </w:rPr>
        <w:t>detencie</w:t>
      </w:r>
      <w:proofErr w:type="spellEnd"/>
      <w:r w:rsidRPr="003139F5">
        <w:rPr>
          <w:rFonts w:ascii="Times New Roman" w:hAnsi="Times New Roman"/>
          <w:sz w:val="24"/>
          <w:szCs w:val="24"/>
        </w:rPr>
        <w:t xml:space="preserve"> odsúdeného, ktorý vykonáva trest odňatia slobody, súd zároveň rozhodne o prerušení výkonu trestu. Upravuje sa dodanie odsúdeného do </w:t>
      </w:r>
      <w:proofErr w:type="spellStart"/>
      <w:r w:rsidRPr="003139F5">
        <w:rPr>
          <w:rFonts w:ascii="Times New Roman" w:hAnsi="Times New Roman"/>
          <w:sz w:val="24"/>
          <w:szCs w:val="24"/>
        </w:rPr>
        <w:t>detečného</w:t>
      </w:r>
      <w:proofErr w:type="spellEnd"/>
      <w:r w:rsidRPr="003139F5">
        <w:rPr>
          <w:rFonts w:ascii="Times New Roman" w:hAnsi="Times New Roman"/>
          <w:sz w:val="24"/>
          <w:szCs w:val="24"/>
        </w:rPr>
        <w:t xml:space="preserve"> ústavu príslušníkmi Zboru väzenskej a justičnej stráže v prípade príkazu na dodanie odsúdeného, ktorý je vo výkone trestu odňatia slobody a príslušníkmi Policajného zboru v ostatných prípadoch po právoplatnosti uznesenia o umiestnení odsúdeného do </w:t>
      </w:r>
      <w:proofErr w:type="spellStart"/>
      <w:r w:rsidRPr="003139F5">
        <w:rPr>
          <w:rFonts w:ascii="Times New Roman" w:hAnsi="Times New Roman"/>
          <w:sz w:val="24"/>
          <w:szCs w:val="24"/>
        </w:rPr>
        <w:t>detencie</w:t>
      </w:r>
      <w:proofErr w:type="spellEnd"/>
      <w:r w:rsidRPr="003139F5">
        <w:rPr>
          <w:rFonts w:ascii="Times New Roman" w:hAnsi="Times New Roman"/>
          <w:sz w:val="24"/>
          <w:szCs w:val="24"/>
        </w:rPr>
        <w:t>.</w:t>
      </w:r>
    </w:p>
    <w:p w14:paraId="518E0655" w14:textId="77777777"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p>
    <w:p w14:paraId="2D0772AC" w14:textId="18E98488" w:rsidR="007F37C2" w:rsidRPr="003139F5" w:rsidRDefault="007F37C2" w:rsidP="007F37C2">
      <w:pPr>
        <w:spacing w:after="0" w:line="240" w:lineRule="auto"/>
        <w:ind w:firstLine="708"/>
        <w:jc w:val="both"/>
        <w:rPr>
          <w:rFonts w:ascii="Times New Roman" w:hAnsi="Times New Roman"/>
          <w:bCs/>
          <w:color w:val="000000"/>
          <w:sz w:val="24"/>
          <w:szCs w:val="24"/>
          <w:lang w:eastAsia="sk-SK"/>
        </w:rPr>
      </w:pPr>
      <w:r w:rsidRPr="003139F5">
        <w:rPr>
          <w:rFonts w:ascii="Times New Roman" w:hAnsi="Times New Roman"/>
          <w:bCs/>
          <w:color w:val="000000"/>
          <w:sz w:val="24"/>
          <w:szCs w:val="24"/>
          <w:lang w:eastAsia="sk-SK"/>
        </w:rPr>
        <w:t xml:space="preserve">Navrhuje sa tiež upraviť prípady, kedy dôvody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xml:space="preserve"> pominuli, ale zdravotný stav odsúdeného si vyžaduje pokračovanie v liečení odsúdeného. Súd vtedy odsúdeného z výkonu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xml:space="preserve"> uznesením prepustí a zároveň rozhodne o uložení ochranného liečenia. Proti takémuto rozhodnutiu je prípustná sťažnosť,</w:t>
      </w:r>
      <w:r w:rsidRPr="003139F5">
        <w:t xml:space="preserve"> </w:t>
      </w:r>
      <w:r w:rsidRPr="003139F5">
        <w:rPr>
          <w:rFonts w:ascii="Times New Roman" w:hAnsi="Times New Roman"/>
          <w:bCs/>
          <w:color w:val="000000"/>
          <w:sz w:val="24"/>
          <w:szCs w:val="24"/>
          <w:lang w:eastAsia="sk-SK"/>
        </w:rPr>
        <w:t xml:space="preserve">ktorá má v prípade, ak ju podal prokurátor proti uzneseniu o prepustení z </w:t>
      </w:r>
      <w:proofErr w:type="spellStart"/>
      <w:r w:rsidRPr="003139F5">
        <w:rPr>
          <w:rFonts w:ascii="Times New Roman" w:hAnsi="Times New Roman"/>
          <w:bCs/>
          <w:color w:val="000000"/>
          <w:sz w:val="24"/>
          <w:szCs w:val="24"/>
          <w:lang w:eastAsia="sk-SK"/>
        </w:rPr>
        <w:t>detencie</w:t>
      </w:r>
      <w:proofErr w:type="spellEnd"/>
      <w:r w:rsidRPr="003139F5">
        <w:rPr>
          <w:rFonts w:ascii="Times New Roman" w:hAnsi="Times New Roman"/>
          <w:bCs/>
          <w:color w:val="000000"/>
          <w:sz w:val="24"/>
          <w:szCs w:val="24"/>
          <w:lang w:eastAsia="sk-SK"/>
        </w:rPr>
        <w:t>, odkladný účinok.</w:t>
      </w:r>
    </w:p>
    <w:p w14:paraId="16D93DE5" w14:textId="77777777" w:rsidR="007F37C2" w:rsidRPr="003139F5" w:rsidRDefault="007F37C2" w:rsidP="007F37C2">
      <w:pPr>
        <w:spacing w:after="0" w:line="240" w:lineRule="auto"/>
        <w:jc w:val="both"/>
        <w:rPr>
          <w:rFonts w:ascii="Times New Roman" w:hAnsi="Times New Roman"/>
          <w:sz w:val="24"/>
          <w:szCs w:val="24"/>
          <w:u w:val="single"/>
        </w:rPr>
      </w:pPr>
    </w:p>
    <w:p w14:paraId="27283623" w14:textId="7FFC78C6"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142 </w:t>
      </w:r>
      <w:r w:rsidRPr="003139F5">
        <w:rPr>
          <w:rFonts w:ascii="Times New Roman" w:hAnsi="Times New Roman"/>
          <w:sz w:val="24"/>
          <w:szCs w:val="24"/>
          <w:u w:val="single"/>
        </w:rPr>
        <w:t>(§ 555)</w:t>
      </w:r>
    </w:p>
    <w:p w14:paraId="01F359B3" w14:textId="77777777" w:rsidR="007F37C2" w:rsidRPr="003139F5" w:rsidRDefault="007F37C2" w:rsidP="007F37C2">
      <w:pPr>
        <w:spacing w:after="0" w:line="240" w:lineRule="auto"/>
        <w:jc w:val="both"/>
        <w:rPr>
          <w:rFonts w:ascii="Times New Roman" w:hAnsi="Times New Roman" w:cs="Times New Roman"/>
          <w:sz w:val="24"/>
          <w:szCs w:val="24"/>
        </w:rPr>
      </w:pPr>
    </w:p>
    <w:p w14:paraId="4CB19C2E" w14:textId="21EFA756"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Navrhovanou úpravou sa odstraňuje legislatívna medzera pri povinnosti na úhradu trov. V prípade uznania viny je odsúdený povinný nahradiť štátu trovy. Rovnako tak aj v prípadoch </w:t>
      </w:r>
      <w:r w:rsidRPr="003139F5">
        <w:rPr>
          <w:rFonts w:ascii="Times New Roman" w:hAnsi="Times New Roman" w:cs="Times New Roman"/>
          <w:sz w:val="24"/>
          <w:szCs w:val="24"/>
        </w:rPr>
        <w:lastRenderedPageBreak/>
        <w:t xml:space="preserve">zastavenia trestného stíhania </w:t>
      </w:r>
      <w:r w:rsidRPr="003139F5">
        <w:rPr>
          <w:rFonts w:ascii="Times New Roman" w:hAnsi="Times New Roman"/>
          <w:sz w:val="24"/>
          <w:szCs w:val="24"/>
        </w:rPr>
        <w:t xml:space="preserve">a podmienečného zastavenia trestného stíhania podľa § 216 alebo § 218 je konštatovaná vina, preto by aj v týchto prípadoch mali byť trovy hradené páchateľom trestného činu.  </w:t>
      </w:r>
    </w:p>
    <w:p w14:paraId="54C164C8" w14:textId="77777777" w:rsidR="007F37C2" w:rsidRPr="003139F5" w:rsidRDefault="007F37C2" w:rsidP="007F37C2">
      <w:pPr>
        <w:spacing w:after="0" w:line="240" w:lineRule="auto"/>
        <w:jc w:val="both"/>
        <w:rPr>
          <w:rFonts w:ascii="Times New Roman" w:hAnsi="Times New Roman"/>
          <w:sz w:val="24"/>
          <w:szCs w:val="24"/>
        </w:rPr>
      </w:pPr>
    </w:p>
    <w:p w14:paraId="1A441EDB" w14:textId="33AA9A6F" w:rsidR="007F37C2" w:rsidRPr="003139F5" w:rsidRDefault="007F37C2" w:rsidP="007F37C2">
      <w:pPr>
        <w:spacing w:after="0" w:line="240" w:lineRule="auto"/>
        <w:jc w:val="both"/>
        <w:rPr>
          <w:rFonts w:ascii="Times New Roman" w:hAnsi="Times New Roman"/>
          <w:sz w:val="24"/>
          <w:szCs w:val="24"/>
          <w:u w:val="single"/>
        </w:rPr>
      </w:pPr>
      <w:r w:rsidRPr="003139F5">
        <w:rPr>
          <w:rFonts w:ascii="Times New Roman" w:hAnsi="Times New Roman"/>
          <w:sz w:val="24"/>
          <w:szCs w:val="24"/>
          <w:u w:val="single"/>
        </w:rPr>
        <w:t xml:space="preserve">K bodu </w:t>
      </w:r>
      <w:r w:rsidR="00B67F28" w:rsidRPr="003139F5">
        <w:rPr>
          <w:rFonts w:ascii="Times New Roman" w:hAnsi="Times New Roman"/>
          <w:sz w:val="24"/>
          <w:szCs w:val="24"/>
          <w:u w:val="single"/>
        </w:rPr>
        <w:t xml:space="preserve">143 </w:t>
      </w:r>
      <w:r w:rsidRPr="003139F5">
        <w:rPr>
          <w:rFonts w:ascii="Times New Roman" w:hAnsi="Times New Roman"/>
          <w:sz w:val="24"/>
          <w:szCs w:val="24"/>
          <w:u w:val="single"/>
        </w:rPr>
        <w:t>(§ 567</w:t>
      </w:r>
      <w:r w:rsidR="00E63C1E" w:rsidRPr="003139F5">
        <w:rPr>
          <w:rFonts w:ascii="Times New Roman" w:hAnsi="Times New Roman"/>
          <w:sz w:val="24"/>
          <w:szCs w:val="24"/>
          <w:u w:val="single"/>
        </w:rPr>
        <w:t>t</w:t>
      </w:r>
      <w:r w:rsidRPr="003139F5">
        <w:rPr>
          <w:rFonts w:ascii="Times New Roman" w:hAnsi="Times New Roman"/>
          <w:sz w:val="24"/>
          <w:szCs w:val="24"/>
          <w:u w:val="single"/>
        </w:rPr>
        <w:t>)</w:t>
      </w:r>
    </w:p>
    <w:p w14:paraId="716CA8BD" w14:textId="77777777" w:rsidR="007F37C2" w:rsidRPr="003139F5" w:rsidRDefault="007F37C2" w:rsidP="007F37C2">
      <w:pPr>
        <w:spacing w:after="0" w:line="240" w:lineRule="auto"/>
        <w:jc w:val="both"/>
        <w:rPr>
          <w:rFonts w:ascii="Times New Roman" w:hAnsi="Times New Roman"/>
          <w:sz w:val="24"/>
        </w:rPr>
      </w:pPr>
    </w:p>
    <w:p w14:paraId="18ABF9EA" w14:textId="77777777" w:rsidR="007F37C2" w:rsidRPr="003139F5" w:rsidRDefault="007F37C2" w:rsidP="007F37C2">
      <w:pPr>
        <w:spacing w:after="0" w:line="240" w:lineRule="auto"/>
        <w:ind w:firstLine="708"/>
        <w:jc w:val="both"/>
        <w:rPr>
          <w:rFonts w:ascii="Times New Roman" w:hAnsi="Times New Roman"/>
          <w:sz w:val="24"/>
        </w:rPr>
      </w:pPr>
      <w:r w:rsidRPr="003139F5">
        <w:rPr>
          <w:rFonts w:ascii="Times New Roman" w:hAnsi="Times New Roman"/>
          <w:sz w:val="24"/>
        </w:rPr>
        <w:t>Upravujú sa prechodné ustanovenia k úpravám účinným od 1. januára 2024.</w:t>
      </w:r>
    </w:p>
    <w:p w14:paraId="680133CA" w14:textId="77777777" w:rsidR="007F37C2" w:rsidRPr="003139F5" w:rsidRDefault="007F37C2" w:rsidP="007F37C2">
      <w:pPr>
        <w:spacing w:after="0" w:line="240" w:lineRule="auto"/>
        <w:ind w:firstLine="708"/>
        <w:jc w:val="both"/>
        <w:rPr>
          <w:rFonts w:ascii="Times New Roman" w:hAnsi="Times New Roman"/>
          <w:sz w:val="24"/>
        </w:rPr>
      </w:pPr>
    </w:p>
    <w:p w14:paraId="666CBA9E" w14:textId="77777777" w:rsidR="007F37C2" w:rsidRPr="003139F5" w:rsidRDefault="007F37C2" w:rsidP="007F37C2">
      <w:pPr>
        <w:spacing w:after="0" w:line="240" w:lineRule="auto"/>
        <w:ind w:firstLine="708"/>
        <w:jc w:val="both"/>
        <w:rPr>
          <w:rFonts w:ascii="Times New Roman" w:hAnsi="Times New Roman"/>
          <w:sz w:val="24"/>
        </w:rPr>
      </w:pPr>
      <w:r w:rsidRPr="003139F5">
        <w:rPr>
          <w:rFonts w:ascii="Times New Roman" w:hAnsi="Times New Roman"/>
          <w:iCs/>
          <w:sz w:val="24"/>
        </w:rPr>
        <w:t xml:space="preserve">Nakoľko zmenou trestných sadzieb, výšky škody podľa Trestného zákona môže dôjsť k zmene vecnej príslušnosti súdu, upravuje sa že sa tieto konania, v ktorých bola podaná obžaloba alebo návrh na schválenie dohody o vine a treste do 31. decembra 2023, dokončia na súdoch doposiaľ vecne príslušných.  </w:t>
      </w:r>
    </w:p>
    <w:p w14:paraId="2761F95B" w14:textId="77777777" w:rsidR="007F37C2" w:rsidRPr="003139F5" w:rsidRDefault="007F37C2" w:rsidP="007F37C2">
      <w:pPr>
        <w:spacing w:after="0" w:line="240" w:lineRule="auto"/>
        <w:ind w:firstLine="708"/>
        <w:jc w:val="both"/>
        <w:rPr>
          <w:rFonts w:ascii="Times New Roman" w:hAnsi="Times New Roman"/>
          <w:sz w:val="24"/>
        </w:rPr>
      </w:pPr>
    </w:p>
    <w:p w14:paraId="4D11717B" w14:textId="77777777" w:rsidR="007F37C2" w:rsidRPr="003139F5" w:rsidRDefault="007F37C2" w:rsidP="007F37C2">
      <w:pPr>
        <w:spacing w:after="0" w:line="240" w:lineRule="auto"/>
        <w:ind w:firstLine="708"/>
        <w:jc w:val="both"/>
        <w:rPr>
          <w:rFonts w:ascii="Times New Roman" w:hAnsi="Times New Roman"/>
          <w:sz w:val="24"/>
        </w:rPr>
      </w:pPr>
      <w:r w:rsidRPr="003139F5">
        <w:rPr>
          <w:rFonts w:ascii="Times New Roman" w:hAnsi="Times New Roman"/>
          <w:iCs/>
          <w:sz w:val="24"/>
        </w:rPr>
        <w:t xml:space="preserve">Nakoľko sa menia ustanovenia o dohode o vine a treste v súvislosti s posilnením práv a postavenia poškodeného, v odseku 2 sa upravuje aj prechodné ustanovenie k dohodám o vine a treste, ktoré boli dojednané a podané na súd do 31. decembra 2023. </w:t>
      </w:r>
    </w:p>
    <w:p w14:paraId="7AB218A3" w14:textId="77777777" w:rsidR="007F37C2" w:rsidRPr="003139F5" w:rsidRDefault="007F37C2" w:rsidP="007F37C2">
      <w:pPr>
        <w:spacing w:after="0" w:line="240" w:lineRule="auto"/>
        <w:ind w:firstLine="708"/>
        <w:jc w:val="both"/>
        <w:rPr>
          <w:rFonts w:ascii="Times New Roman" w:hAnsi="Times New Roman"/>
          <w:sz w:val="24"/>
        </w:rPr>
      </w:pPr>
    </w:p>
    <w:p w14:paraId="09AFBD0E" w14:textId="77777777" w:rsidR="007F37C2" w:rsidRPr="003139F5" w:rsidRDefault="007F37C2" w:rsidP="007F37C2">
      <w:pPr>
        <w:spacing w:after="0" w:line="240" w:lineRule="auto"/>
        <w:ind w:firstLine="708"/>
        <w:jc w:val="both"/>
        <w:rPr>
          <w:rFonts w:ascii="Times New Roman" w:hAnsi="Times New Roman"/>
          <w:sz w:val="24"/>
        </w:rPr>
      </w:pPr>
      <w:r w:rsidRPr="003139F5">
        <w:rPr>
          <w:rFonts w:ascii="Times New Roman" w:hAnsi="Times New Roman"/>
          <w:iCs/>
          <w:sz w:val="24"/>
        </w:rPr>
        <w:t xml:space="preserve">Z rovnakého dôvodu ako v odseku 1 sa v odseku 3 upravuje aj prechodné ustanovenie k prípravnému konaniu, aby sa zabezpečila kontinuita vo vyšetrovaní. </w:t>
      </w:r>
    </w:p>
    <w:p w14:paraId="49FE234F" w14:textId="77777777" w:rsidR="007F37C2" w:rsidRPr="003139F5" w:rsidRDefault="007F37C2" w:rsidP="007F37C2">
      <w:pPr>
        <w:spacing w:after="0" w:line="240" w:lineRule="auto"/>
        <w:ind w:firstLine="708"/>
        <w:jc w:val="both"/>
        <w:rPr>
          <w:rFonts w:ascii="Times New Roman" w:hAnsi="Times New Roman"/>
          <w:sz w:val="24"/>
        </w:rPr>
      </w:pPr>
    </w:p>
    <w:p w14:paraId="0302E792" w14:textId="5E06E7F9" w:rsidR="007F37C2" w:rsidRPr="003139F5" w:rsidRDefault="007F37C2" w:rsidP="007F37C2">
      <w:pPr>
        <w:spacing w:after="0" w:line="240" w:lineRule="auto"/>
        <w:ind w:firstLine="708"/>
        <w:jc w:val="both"/>
        <w:rPr>
          <w:rFonts w:ascii="Times New Roman" w:hAnsi="Times New Roman"/>
          <w:sz w:val="24"/>
        </w:rPr>
      </w:pPr>
      <w:r w:rsidRPr="003139F5">
        <w:rPr>
          <w:rFonts w:ascii="Times New Roman" w:hAnsi="Times New Roman"/>
          <w:iCs/>
          <w:sz w:val="24"/>
        </w:rPr>
        <w:t>V odseku 4 sa upravuje, že na výkon trestu povinnej práce uloženej do 31. decembra 2023 sa použijú už nové ustanovenia § 422 až § 422e účinné od 1. januára 2024.</w:t>
      </w:r>
    </w:p>
    <w:p w14:paraId="217A6E35" w14:textId="77777777" w:rsidR="007F37C2" w:rsidRPr="003139F5" w:rsidRDefault="007F37C2" w:rsidP="007F37C2">
      <w:pPr>
        <w:spacing w:after="0" w:line="240" w:lineRule="auto"/>
        <w:jc w:val="both"/>
        <w:rPr>
          <w:rFonts w:ascii="Times New Roman" w:hAnsi="Times New Roman"/>
          <w:sz w:val="24"/>
          <w:szCs w:val="24"/>
        </w:rPr>
      </w:pPr>
    </w:p>
    <w:p w14:paraId="70E2BA80" w14:textId="2E78A9D1"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7F28" w:rsidRPr="003139F5">
        <w:rPr>
          <w:rFonts w:ascii="Times New Roman" w:hAnsi="Times New Roman" w:cs="Times New Roman"/>
          <w:sz w:val="24"/>
          <w:szCs w:val="24"/>
          <w:u w:val="single"/>
        </w:rPr>
        <w:t>144</w:t>
      </w:r>
    </w:p>
    <w:p w14:paraId="67168A76" w14:textId="77777777" w:rsidR="007F37C2" w:rsidRPr="003139F5" w:rsidRDefault="007F37C2" w:rsidP="007F37C2">
      <w:pPr>
        <w:spacing w:after="0" w:line="240" w:lineRule="auto"/>
        <w:jc w:val="both"/>
        <w:rPr>
          <w:rFonts w:ascii="Times New Roman" w:hAnsi="Times New Roman" w:cs="Times New Roman"/>
          <w:sz w:val="24"/>
          <w:szCs w:val="24"/>
        </w:rPr>
      </w:pPr>
    </w:p>
    <w:p w14:paraId="4519A9C6" w14:textId="5FFD70C6" w:rsidR="007F37C2" w:rsidRPr="003139F5" w:rsidRDefault="007F37C2" w:rsidP="007F37C2">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Zmena súvisí so zmenou trestu povinnej práce na trest verejnoprospešnej práce v Trestnom zákone. </w:t>
      </w:r>
    </w:p>
    <w:p w14:paraId="18DC426F" w14:textId="77777777" w:rsidR="007F37C2" w:rsidRPr="003139F5" w:rsidRDefault="007F37C2" w:rsidP="007F37C2">
      <w:pPr>
        <w:spacing w:after="0" w:line="240" w:lineRule="auto"/>
        <w:ind w:firstLine="708"/>
        <w:jc w:val="both"/>
        <w:rPr>
          <w:rFonts w:ascii="Times New Roman" w:hAnsi="Times New Roman" w:cs="Times New Roman"/>
          <w:sz w:val="24"/>
          <w:szCs w:val="24"/>
        </w:rPr>
      </w:pPr>
    </w:p>
    <w:p w14:paraId="0492F2B7" w14:textId="2CE9511D" w:rsidR="007F37C2" w:rsidRPr="003139F5" w:rsidRDefault="007F37C2" w:rsidP="007F37C2">
      <w:pPr>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B67F28" w:rsidRPr="003139F5">
        <w:rPr>
          <w:rFonts w:ascii="Times New Roman" w:hAnsi="Times New Roman" w:cs="Times New Roman"/>
          <w:sz w:val="24"/>
          <w:szCs w:val="24"/>
          <w:u w:val="single"/>
        </w:rPr>
        <w:t>145</w:t>
      </w:r>
    </w:p>
    <w:p w14:paraId="08335FD7" w14:textId="77777777" w:rsidR="007F37C2" w:rsidRPr="003139F5" w:rsidRDefault="007F37C2" w:rsidP="007F37C2">
      <w:pPr>
        <w:spacing w:after="0" w:line="240" w:lineRule="auto"/>
        <w:jc w:val="both"/>
        <w:rPr>
          <w:rFonts w:ascii="Times New Roman" w:hAnsi="Times New Roman" w:cs="Times New Roman"/>
          <w:sz w:val="24"/>
          <w:szCs w:val="24"/>
        </w:rPr>
      </w:pPr>
    </w:p>
    <w:p w14:paraId="14760B88" w14:textId="745551E3" w:rsidR="007F37C2" w:rsidRPr="003139F5" w:rsidRDefault="007F37C2" w:rsidP="004F5B6A">
      <w:pPr>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Legislatívno- technická úprava.</w:t>
      </w:r>
    </w:p>
    <w:p w14:paraId="6CA0AE78" w14:textId="77777777" w:rsidR="009C5D15" w:rsidRPr="003139F5" w:rsidRDefault="009C5D15"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3E3C4E38" w14:textId="22C1C164" w:rsidR="009C5D15" w:rsidRPr="003139F5" w:rsidRDefault="009C5D15" w:rsidP="007F37C2">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III</w:t>
      </w:r>
    </w:p>
    <w:p w14:paraId="37D847FA" w14:textId="35D140FB" w:rsidR="00E76751" w:rsidRPr="003139F5" w:rsidRDefault="00B16BB0"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w:t>
      </w:r>
      <w:r w:rsidR="00E93C91" w:rsidRPr="003139F5">
        <w:rPr>
          <w:rFonts w:ascii="Times New Roman" w:hAnsi="Times New Roman" w:cs="Times New Roman"/>
          <w:bCs/>
          <w:i/>
          <w:color w:val="000000"/>
          <w:sz w:val="24"/>
          <w:szCs w:val="24"/>
        </w:rPr>
        <w:t>z</w:t>
      </w:r>
      <w:r w:rsidRPr="003139F5">
        <w:rPr>
          <w:rFonts w:ascii="Times New Roman" w:hAnsi="Times New Roman" w:cs="Times New Roman"/>
          <w:bCs/>
          <w:i/>
          <w:color w:val="000000"/>
          <w:sz w:val="24"/>
          <w:szCs w:val="24"/>
        </w:rPr>
        <w:t>ákon Slovenskej národnej rady č. 372/1990 Zb. o priestupkoch)</w:t>
      </w:r>
    </w:p>
    <w:p w14:paraId="3BA0171D" w14:textId="677FCBB0" w:rsidR="00B16BB0" w:rsidRPr="003139F5" w:rsidRDefault="00B16BB0"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1156662A" w14:textId="515D66E7" w:rsidR="00981579" w:rsidRPr="003139F5" w:rsidRDefault="00981579" w:rsidP="007F37C2">
      <w:pPr>
        <w:widowControl w:val="0"/>
        <w:autoSpaceDE w:val="0"/>
        <w:autoSpaceDN w:val="0"/>
        <w:adjustRightInd w:val="0"/>
        <w:spacing w:after="0" w:line="240" w:lineRule="auto"/>
        <w:rPr>
          <w:rFonts w:ascii="Times New Roman" w:hAnsi="Times New Roman" w:cs="Times New Roman"/>
          <w:bCs/>
          <w:color w:val="000000"/>
          <w:sz w:val="24"/>
          <w:szCs w:val="24"/>
        </w:rPr>
      </w:pPr>
      <w:r w:rsidRPr="003139F5">
        <w:rPr>
          <w:rFonts w:ascii="Times New Roman" w:hAnsi="Times New Roman" w:cs="Times New Roman"/>
          <w:bCs/>
          <w:color w:val="000000"/>
          <w:sz w:val="24"/>
          <w:szCs w:val="24"/>
          <w:u w:val="single"/>
        </w:rPr>
        <w:t>K bodu 1 (§ 5 ods. 1, § 19 ods. 1, § 66 ods. 1 písm. b) a § 76 ods. 1 písm. e))</w:t>
      </w:r>
    </w:p>
    <w:p w14:paraId="5CB6079E" w14:textId="77777777" w:rsidR="008C3C3A" w:rsidRPr="003139F5" w:rsidRDefault="008C3C3A"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6E1575E1" w14:textId="77777777" w:rsidR="008C3C3A"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Podľa platnej právnej úpravy vzniká zodpovednosť za priestupok dosiahnutím 15. roku veku, a tak osoby mladšie ako 15 rokov, ktoré sa dopúšťajú menších krádeží, rôznych foriem rušenia občianskeho spolunažívania a verejného poriadku, alebo iných priestupkov, nie sú za svoje konanie postihnuteľné. Takýto stav má za následok stratu akéhokoľvek preventívneho a represívneho pôsobenia na osoby vo veku po dovŕšení 14. a neprekročení 15. roku veku.</w:t>
      </w:r>
    </w:p>
    <w:p w14:paraId="305E8815" w14:textId="77777777" w:rsidR="008C3C3A" w:rsidRPr="003139F5" w:rsidRDefault="008C3C3A"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22CFBBD1" w14:textId="77777777" w:rsidR="008C3C3A"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Na rozdiel od vekovej hranice priestupkovej zodpovednosti (t. j. 15. rok veku), trestná zodpovednosť fyzickej osoby je v Trestnom zákone stanovená vekovou hranicou 14 rokov. Tým sa vytvára zákonná medzera, ktorá spôsobuje beztrestnosť páchateľa skutku, ktorý orgány činné v trestnom konaní vyhodnotia ako priestupok. Konkrétne ide o prípady, kedy bolo protiprávne konanie 14 ročných páchateľov orgánmi činnými v trestnom konaní spočiatku vyhodnotené ako podozrenie zo spáchania trestného činu, no po objasnení orgány činné v trestnom konaní dospeli k záveru, že v danom prípade nejde o trestný čin, ale pôjde o skutok, </w:t>
      </w:r>
      <w:r w:rsidRPr="003139F5">
        <w:rPr>
          <w:rFonts w:ascii="Times New Roman" w:hAnsi="Times New Roman" w:cs="Times New Roman"/>
          <w:bCs/>
          <w:color w:val="000000"/>
          <w:sz w:val="24"/>
          <w:szCs w:val="24"/>
        </w:rPr>
        <w:lastRenderedPageBreak/>
        <w:t>ktorý by mohol byť vyhodnotený ako priestupok. V daných prípadoch však takáto osoba nie je priestupkovo zodpovedná (v praxi je vec odložená pre nedostatok veku), nakoľko podľa súčasnej právnej úpravy je za priestupok zodpovedn</w:t>
      </w:r>
      <w:r w:rsidR="008C3C3A" w:rsidRPr="003139F5">
        <w:rPr>
          <w:rFonts w:ascii="Times New Roman" w:hAnsi="Times New Roman" w:cs="Times New Roman"/>
          <w:bCs/>
          <w:color w:val="000000"/>
          <w:sz w:val="24"/>
          <w:szCs w:val="24"/>
        </w:rPr>
        <w:t>ý ten, kto dovŕši 15. rok veku.</w:t>
      </w:r>
    </w:p>
    <w:p w14:paraId="6A9BB184" w14:textId="77777777" w:rsidR="008C3C3A" w:rsidRPr="003139F5" w:rsidRDefault="008C3C3A"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57152AC1" w14:textId="77777777" w:rsidR="008C3C3A"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Cieľom návrhu novely zákona o priestupkoch je zosúladiť právnu úpravu zákona o priestupkoch a Trestného zákona vo vzťahu k vekovej hranici zodpovednosti páchateľa za protiprávne konanie  a zmierniť tak súčasný stav akejsi osobitnej priestupkovej imunity osôb po dovŕšení 14. a neprekročení 15. roku veku. Predmetnou novelou sa navrhuje, aby sa súčasná hranica, kedy vzniká páchateľovi priestupková zodpovednosť, znížila z veku 15 na 14 rokov veku, rovnako, ako je to v prípade</w:t>
      </w:r>
      <w:r w:rsidR="008C3C3A" w:rsidRPr="003139F5">
        <w:rPr>
          <w:rFonts w:ascii="Times New Roman" w:hAnsi="Times New Roman" w:cs="Times New Roman"/>
          <w:bCs/>
          <w:color w:val="000000"/>
          <w:sz w:val="24"/>
          <w:szCs w:val="24"/>
        </w:rPr>
        <w:t xml:space="preserve"> trestnoprávnej zodpovednosti. </w:t>
      </w:r>
    </w:p>
    <w:p w14:paraId="23360D92" w14:textId="77777777" w:rsidR="008C3C3A" w:rsidRPr="003139F5" w:rsidRDefault="008C3C3A"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36B91A3D" w14:textId="77777777" w:rsidR="008C3C3A"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Osoby pod vekovou hranicou 15. roku veku sa však v súčasnosti dostávajú do konfliktu so  zákonom v takej miere, že zákon o priestupkoch rovnako, ako to už urobil Trestný zákon pri trestných činoch, znižuje vekovú hranicu osôb zodpovedných za uvedené delikty na 14 rokov. </w:t>
      </w:r>
    </w:p>
    <w:p w14:paraId="0350313B" w14:textId="77777777" w:rsidR="008C3C3A" w:rsidRPr="003139F5" w:rsidRDefault="008C3C3A"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7A0C2631" w14:textId="77777777" w:rsidR="008C3C3A"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Súčasne stanovená veková hranica priestupkovej zodpovednosti spôsobuje viaceré problémy v aplikačnej praxi. Nezriedkavými sú totiž prípady, keď sa protiprávneho konania dopustila osoba po dosiahnutí 14. roku veku, t. j. trestnoprávne zodpovedná osoba, voči ktorej však z dôvodu nízkeho veku nebolo  možné vyvodiť priestupkovú zodpovednosť (osoba do 15 rokov). Taktiež sú časté prípady, kedy sú osoby mladšie ako 15 rokov využívané na páchanie priestupkovej činnosti inými osobami, ktoré zneužívajú </w:t>
      </w:r>
      <w:proofErr w:type="spellStart"/>
      <w:r w:rsidRPr="003139F5">
        <w:rPr>
          <w:rFonts w:ascii="Times New Roman" w:hAnsi="Times New Roman" w:cs="Times New Roman"/>
          <w:bCs/>
          <w:color w:val="000000"/>
          <w:sz w:val="24"/>
          <w:szCs w:val="24"/>
        </w:rPr>
        <w:t>nepostihnuteľnosť</w:t>
      </w:r>
      <w:proofErr w:type="spellEnd"/>
      <w:r w:rsidRPr="003139F5">
        <w:rPr>
          <w:rFonts w:ascii="Times New Roman" w:hAnsi="Times New Roman" w:cs="Times New Roman"/>
          <w:bCs/>
          <w:color w:val="000000"/>
          <w:sz w:val="24"/>
          <w:szCs w:val="24"/>
        </w:rPr>
        <w:t xml:space="preserve"> takýchto osôb. Mnohokrát sa stáva, že rodičia nabádajú alebo nútia svoje deti ku spáchaniu priestupkov, pretože vedia, že za takéto konanie nemôžu byť </w:t>
      </w:r>
      <w:r w:rsidR="008C3C3A" w:rsidRPr="003139F5">
        <w:rPr>
          <w:rFonts w:ascii="Times New Roman" w:hAnsi="Times New Roman" w:cs="Times New Roman"/>
          <w:bCs/>
          <w:color w:val="000000"/>
          <w:sz w:val="24"/>
          <w:szCs w:val="24"/>
        </w:rPr>
        <w:t>žiadnym spôsobom sankcionované.</w:t>
      </w:r>
    </w:p>
    <w:p w14:paraId="188F4445" w14:textId="77777777" w:rsidR="008C3C3A" w:rsidRPr="003139F5" w:rsidRDefault="008C3C3A"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0C93114C" w14:textId="4C41EF89" w:rsidR="00981579" w:rsidRPr="003139F5" w:rsidRDefault="00981579" w:rsidP="008C3C3A">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Navrhované zníženie vekovej hranice priestupkovej zodpovednosti predstavuje najefektívnejší nástroj prevencie kriminálneho správania maloletých osôb.</w:t>
      </w:r>
    </w:p>
    <w:p w14:paraId="7AEBE01E" w14:textId="518CAA94" w:rsidR="00B16BB0" w:rsidRPr="003139F5" w:rsidRDefault="00B16BB0"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1C78C051" w14:textId="7679336C" w:rsidR="00EE35FE" w:rsidRPr="003139F5" w:rsidRDefault="006F70F7" w:rsidP="007F37C2">
      <w:pPr>
        <w:widowControl w:val="0"/>
        <w:autoSpaceDE w:val="0"/>
        <w:autoSpaceDN w:val="0"/>
        <w:adjustRightInd w:val="0"/>
        <w:spacing w:after="0" w:line="240" w:lineRule="auto"/>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K bodom 2 až 5 a 15, 16 a 19</w:t>
      </w:r>
    </w:p>
    <w:p w14:paraId="4D08EEC8" w14:textId="6A0ECEE2" w:rsidR="00EE35FE" w:rsidRPr="003139F5" w:rsidRDefault="00EE35FE" w:rsidP="00EE35FE">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552395CF" w14:textId="37005786" w:rsidR="00EE35FE" w:rsidRPr="003139F5" w:rsidRDefault="00EE35FE" w:rsidP="00EE35FE">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S ohľadom na posilnenie </w:t>
      </w:r>
      <w:proofErr w:type="spellStart"/>
      <w:r w:rsidRPr="003139F5">
        <w:rPr>
          <w:rFonts w:ascii="Times New Roman" w:hAnsi="Times New Roman" w:cs="Times New Roman"/>
          <w:bCs/>
          <w:color w:val="000000"/>
          <w:sz w:val="24"/>
          <w:szCs w:val="24"/>
        </w:rPr>
        <w:t>restoratívnej</w:t>
      </w:r>
      <w:proofErr w:type="spellEnd"/>
      <w:r w:rsidRPr="003139F5">
        <w:rPr>
          <w:rFonts w:ascii="Times New Roman" w:hAnsi="Times New Roman" w:cs="Times New Roman"/>
          <w:bCs/>
          <w:color w:val="000000"/>
          <w:sz w:val="24"/>
          <w:szCs w:val="24"/>
        </w:rPr>
        <w:t xml:space="preserve"> justície sa navrhuje v priestupkovom konaní nanovo upraviť </w:t>
      </w:r>
      <w:r w:rsidRPr="003139F5">
        <w:rPr>
          <w:rFonts w:ascii="Times New Roman" w:hAnsi="Times New Roman"/>
          <w:sz w:val="24"/>
          <w:szCs w:val="24"/>
          <w:shd w:val="clear" w:color="auto" w:fill="FFFFFF"/>
        </w:rPr>
        <w:t xml:space="preserve">obmedzujúce opatrenie, zaviesť </w:t>
      </w:r>
      <w:proofErr w:type="spellStart"/>
      <w:r w:rsidRPr="003139F5">
        <w:rPr>
          <w:rFonts w:ascii="Times New Roman" w:hAnsi="Times New Roman"/>
          <w:sz w:val="24"/>
          <w:szCs w:val="24"/>
          <w:shd w:val="clear" w:color="auto" w:fill="FFFFFF"/>
        </w:rPr>
        <w:t>probačné</w:t>
      </w:r>
      <w:proofErr w:type="spellEnd"/>
      <w:r w:rsidRPr="003139F5">
        <w:rPr>
          <w:rFonts w:ascii="Times New Roman" w:hAnsi="Times New Roman"/>
          <w:sz w:val="24"/>
          <w:szCs w:val="24"/>
          <w:shd w:val="clear" w:color="auto" w:fill="FFFFFF"/>
        </w:rPr>
        <w:t xml:space="preserve"> programy a čiastkovo upraviť niektoré aspekty konania proti mladistvým páchateľom priestupkov. </w:t>
      </w:r>
    </w:p>
    <w:p w14:paraId="104BFBE5" w14:textId="77777777" w:rsidR="00D8691B" w:rsidRPr="003139F5" w:rsidRDefault="00D8691B" w:rsidP="00FD56C8">
      <w:pPr>
        <w:pStyle w:val="Normlnywebov"/>
        <w:spacing w:before="0" w:beforeAutospacing="0" w:after="0" w:afterAutospacing="0"/>
        <w:jc w:val="both"/>
      </w:pPr>
    </w:p>
    <w:p w14:paraId="68FB7DE0" w14:textId="01616428" w:rsidR="00D8691B" w:rsidRPr="003139F5" w:rsidRDefault="00D8691B" w:rsidP="00FD56C8">
      <w:pPr>
        <w:pStyle w:val="Normlnywebov"/>
        <w:spacing w:before="0" w:beforeAutospacing="0" w:after="0" w:afterAutospacing="0"/>
        <w:ind w:firstLine="708"/>
        <w:jc w:val="both"/>
        <w:rPr>
          <w:b/>
          <w:bCs/>
          <w:i/>
          <w:iCs/>
        </w:rPr>
      </w:pPr>
      <w:r w:rsidRPr="003139F5">
        <w:t xml:space="preserve">Zmena </w:t>
      </w:r>
      <w:r w:rsidRPr="003139F5">
        <w:rPr>
          <w:color w:val="000000"/>
        </w:rPr>
        <w:t>v prístupe a spôsobe zaobchádzania s mladistvými obvinenými je determinovaná a inšpirovaná „</w:t>
      </w:r>
      <w:r w:rsidRPr="003139F5">
        <w:rPr>
          <w:i/>
          <w:iCs/>
        </w:rPr>
        <w:t>Odporúčaním Výboru ministrov členských štátov o európskych pravidlách týkajúcich sa sankcií a opatrení Spoločenstva prijaté Výborom ministrov 22. marca 2017“, a taktiež s „Odporúčaniami  CM/</w:t>
      </w:r>
      <w:proofErr w:type="spellStart"/>
      <w:r w:rsidRPr="003139F5">
        <w:rPr>
          <w:i/>
          <w:iCs/>
        </w:rPr>
        <w:t>Rec</w:t>
      </w:r>
      <w:proofErr w:type="spellEnd"/>
      <w:r w:rsidRPr="003139F5">
        <w:rPr>
          <w:i/>
          <w:iCs/>
        </w:rPr>
        <w:t xml:space="preserve"> (2010)1 Výboru ministrov členských štátov o  pravidlách Rady Európy týkajúcich sa </w:t>
      </w:r>
      <w:proofErr w:type="spellStart"/>
      <w:r w:rsidRPr="003139F5">
        <w:rPr>
          <w:i/>
          <w:iCs/>
        </w:rPr>
        <w:t>probačného</w:t>
      </w:r>
      <w:proofErr w:type="spellEnd"/>
      <w:r w:rsidRPr="003139F5">
        <w:rPr>
          <w:i/>
          <w:iCs/>
        </w:rPr>
        <w:t xml:space="preserve"> dohľadu“.  V tomto kontexte „</w:t>
      </w:r>
      <w:r w:rsidRPr="003139F5">
        <w:rPr>
          <w:b/>
          <w:bCs/>
          <w:i/>
          <w:iCs/>
        </w:rPr>
        <w:t xml:space="preserve">komunitné sankcie a opatrenia“ </w:t>
      </w:r>
      <w:r w:rsidRPr="003139F5">
        <w:rPr>
          <w:i/>
          <w:iCs/>
        </w:rPr>
        <w:t xml:space="preserve">udržiavajú </w:t>
      </w:r>
      <w:r w:rsidRPr="003139F5">
        <w:rPr>
          <w:b/>
          <w:bCs/>
          <w:i/>
          <w:iCs/>
        </w:rPr>
        <w:t>podozrivých alebo</w:t>
      </w:r>
      <w:r w:rsidRPr="003139F5">
        <w:rPr>
          <w:i/>
          <w:iCs/>
        </w:rPr>
        <w:t xml:space="preserve"> páchateľov v komunite a zahŕňajú určité obmedzenia prostredníctvom uloženia podmienok a/alebo povinností. Tento pojem označuje všetky sankcie </w:t>
      </w:r>
      <w:r w:rsidRPr="003139F5">
        <w:rPr>
          <w:b/>
          <w:bCs/>
          <w:i/>
          <w:iCs/>
        </w:rPr>
        <w:t>uložené súdnym alebo správnym orgánom</w:t>
      </w:r>
      <w:r w:rsidRPr="003139F5">
        <w:rPr>
          <w:i/>
          <w:iCs/>
        </w:rPr>
        <w:t xml:space="preserve"> </w:t>
      </w:r>
      <w:r w:rsidRPr="003139F5">
        <w:rPr>
          <w:i/>
          <w:iCs/>
          <w:u w:val="single"/>
        </w:rPr>
        <w:t>a všetky opatrenia prijaté pred rozhodnutím o sankcii alebo namiesto neho</w:t>
      </w:r>
      <w:r w:rsidRPr="003139F5">
        <w:rPr>
          <w:i/>
          <w:iCs/>
        </w:rPr>
        <w:t xml:space="preserve">. Vykonávacie orgány (spravidla </w:t>
      </w:r>
      <w:proofErr w:type="spellStart"/>
      <w:r w:rsidRPr="003139F5">
        <w:rPr>
          <w:i/>
          <w:iCs/>
        </w:rPr>
        <w:t>probačná</w:t>
      </w:r>
      <w:proofErr w:type="spellEnd"/>
      <w:r w:rsidRPr="003139F5">
        <w:rPr>
          <w:i/>
          <w:iCs/>
        </w:rPr>
        <w:t xml:space="preserve"> služba) spolupracujú s ostatnými orgánmi justičného systému, s podpornými agentúrami a </w:t>
      </w:r>
      <w:r w:rsidRPr="003139F5">
        <w:rPr>
          <w:b/>
          <w:bCs/>
          <w:i/>
          <w:iCs/>
        </w:rPr>
        <w:t xml:space="preserve">so širšou občianskou spoločnosťou. </w:t>
      </w:r>
    </w:p>
    <w:p w14:paraId="4A00687F" w14:textId="77777777" w:rsidR="00D8691B" w:rsidRPr="003139F5" w:rsidRDefault="00D8691B" w:rsidP="00FD56C8">
      <w:pPr>
        <w:pStyle w:val="Normlnywebov"/>
        <w:spacing w:before="0" w:beforeAutospacing="0" w:after="0" w:afterAutospacing="0"/>
        <w:jc w:val="both"/>
      </w:pPr>
    </w:p>
    <w:p w14:paraId="1318E899" w14:textId="4FB0BAF0" w:rsidR="00D8691B" w:rsidRPr="003139F5" w:rsidRDefault="00D8691B" w:rsidP="00FD56C8">
      <w:pPr>
        <w:pStyle w:val="Normlnywebov"/>
        <w:spacing w:before="0" w:beforeAutospacing="0" w:after="0" w:afterAutospacing="0"/>
        <w:ind w:firstLine="708"/>
        <w:jc w:val="both"/>
      </w:pPr>
      <w:r w:rsidRPr="003139F5">
        <w:t xml:space="preserve">Tento zámer je rozšírený aj na oblasť </w:t>
      </w:r>
      <w:proofErr w:type="spellStart"/>
      <w:r w:rsidRPr="003139F5">
        <w:t>restoratívnej</w:t>
      </w:r>
      <w:proofErr w:type="spellEnd"/>
      <w:r w:rsidRPr="003139F5">
        <w:t xml:space="preserve"> justície, </w:t>
      </w:r>
      <w:proofErr w:type="spellStart"/>
      <w:r w:rsidRPr="003139F5">
        <w:t>t.j</w:t>
      </w:r>
      <w:proofErr w:type="spellEnd"/>
      <w:r w:rsidRPr="003139F5">
        <w:t>. na „mediácie v trestných veciach“, ktorých základné princípy sú popísané v „Odporúčaní Rady Európy CM/</w:t>
      </w:r>
      <w:proofErr w:type="spellStart"/>
      <w:r w:rsidRPr="003139F5">
        <w:t>Rec</w:t>
      </w:r>
      <w:proofErr w:type="spellEnd"/>
      <w:r w:rsidRPr="003139F5">
        <w:t xml:space="preserve"> (2018)8 o </w:t>
      </w:r>
      <w:proofErr w:type="spellStart"/>
      <w:r w:rsidRPr="003139F5">
        <w:t>restoratívnej</w:t>
      </w:r>
      <w:proofErr w:type="spellEnd"/>
      <w:r w:rsidRPr="003139F5">
        <w:t xml:space="preserve"> justícii v trestných veciach“.</w:t>
      </w:r>
    </w:p>
    <w:p w14:paraId="73C0A80F" w14:textId="77777777" w:rsidR="00D8691B" w:rsidRPr="003139F5" w:rsidRDefault="00D8691B" w:rsidP="00FD56C8">
      <w:pPr>
        <w:pStyle w:val="Normlnywebov"/>
        <w:spacing w:before="0" w:beforeAutospacing="0" w:after="0" w:afterAutospacing="0"/>
        <w:jc w:val="both"/>
        <w:rPr>
          <w:color w:val="000000"/>
        </w:rPr>
      </w:pPr>
    </w:p>
    <w:p w14:paraId="3D9FF07A" w14:textId="318914BF" w:rsidR="00D8691B" w:rsidRPr="003139F5" w:rsidRDefault="00D8691B" w:rsidP="00FD56C8">
      <w:pPr>
        <w:pStyle w:val="Normlnywebov"/>
        <w:spacing w:before="0" w:beforeAutospacing="0" w:after="0" w:afterAutospacing="0"/>
        <w:ind w:firstLine="708"/>
        <w:jc w:val="both"/>
        <w:rPr>
          <w:color w:val="000000"/>
        </w:rPr>
      </w:pPr>
      <w:r w:rsidRPr="003139F5">
        <w:rPr>
          <w:color w:val="000000"/>
        </w:rPr>
        <w:lastRenderedPageBreak/>
        <w:t>V podmienkach Slovenskej republiky, sa hore uvedené odporúčania zamerané na mladistvých obvinených doposiaľ neaktivovali do podoby, ktorá by umožňovala efektívnejšiu spoluprácu s </w:t>
      </w:r>
      <w:proofErr w:type="spellStart"/>
      <w:r w:rsidRPr="003139F5">
        <w:rPr>
          <w:color w:val="000000"/>
        </w:rPr>
        <w:t>probačnou</w:t>
      </w:r>
      <w:proofErr w:type="spellEnd"/>
      <w:r w:rsidRPr="003139F5">
        <w:rPr>
          <w:color w:val="000000"/>
        </w:rPr>
        <w:t xml:space="preserve"> a mediačnou službou. </w:t>
      </w:r>
    </w:p>
    <w:p w14:paraId="72EDB907" w14:textId="77777777" w:rsidR="00D8691B" w:rsidRPr="003139F5" w:rsidRDefault="00D8691B" w:rsidP="00FD56C8">
      <w:pPr>
        <w:pStyle w:val="Normlnywebov"/>
        <w:spacing w:before="0" w:beforeAutospacing="0" w:after="0" w:afterAutospacing="0"/>
        <w:ind w:firstLine="708"/>
        <w:jc w:val="both"/>
      </w:pPr>
    </w:p>
    <w:p w14:paraId="6A280634" w14:textId="0CA1B1D5" w:rsidR="00EE35FE" w:rsidRPr="003139F5" w:rsidRDefault="00D8691B" w:rsidP="00FD56C8">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3139F5">
        <w:rPr>
          <w:rFonts w:ascii="Times New Roman" w:hAnsi="Times New Roman" w:cs="Times New Roman"/>
          <w:color w:val="000000"/>
          <w:sz w:val="24"/>
          <w:szCs w:val="24"/>
        </w:rPr>
        <w:t>Na základe týchto aplikačných poznatkov možno konštatovať, že u mladistvých trestný zákon vyžaduje vyšší stupeň závažnosti, aby ich delikt bol posúdený ako trestný čin. To znamená, že mnohé protiprávne konania, ktoré by u dospelého páchateľa boli posúdené ako trestný čin, sú u mladistvých páchateľov posúdené iba ako závažný priestupok.  Práve toto poznanie bolo iniciátorom toho, že k náprave mladistvých páchateľov týchto závažných priestupkov je potrebné pristupovať metodicky obdobne ako pri páchateľoch trestných činov. Doposiaľ, ako spoločenský najškodlivejšie boli vyhodnotené priestupky na úseku toxikománie (drogy a alkohol), extrémizmu a diváckeho násilia. Preto sa predkladaný návrh sústredil len na tieto typy priestupkov.</w:t>
      </w:r>
    </w:p>
    <w:p w14:paraId="322FF8F8" w14:textId="77777777" w:rsidR="00D8691B" w:rsidRPr="003139F5" w:rsidRDefault="00D8691B" w:rsidP="00FD56C8">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71FEC7BE" w14:textId="2CE41AB1" w:rsidR="003718A3" w:rsidRPr="003139F5" w:rsidRDefault="003718A3" w:rsidP="003718A3">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 xml:space="preserve">K bodom 6 až 13 </w:t>
      </w:r>
    </w:p>
    <w:p w14:paraId="23BF909C" w14:textId="3D8FA641" w:rsidR="003718A3" w:rsidRPr="003139F5" w:rsidRDefault="003718A3" w:rsidP="003718A3">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4AE9EA06" w14:textId="4CE40BC5" w:rsidR="003718A3" w:rsidRPr="003139F5" w:rsidRDefault="003718A3" w:rsidP="003718A3">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Zmeny v právnej úprave skutkových podstát vybraných priestupkov sú vyvolané zmenami v Trestnom zákone, a to najmä v prípade drogových trestných činov, trestných činov extrémizmu a trestného činu podnecovania.  </w:t>
      </w:r>
    </w:p>
    <w:p w14:paraId="63A452B7" w14:textId="6BB6EF1B" w:rsidR="006F70F7" w:rsidRPr="003139F5" w:rsidRDefault="006F70F7" w:rsidP="003718A3">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61083EA4" w14:textId="5FDBEF18"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 xml:space="preserve">K bodom 14, 17 a 18 </w:t>
      </w:r>
    </w:p>
    <w:p w14:paraId="14580088" w14:textId="77777777"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63FFC875" w14:textId="2532DE91" w:rsidR="006F70F7" w:rsidRPr="003139F5" w:rsidRDefault="006F70F7" w:rsidP="006F70F7">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Zmena vnútorných odkazov v súvislosti s bodom 6.</w:t>
      </w:r>
    </w:p>
    <w:p w14:paraId="4DB1F436" w14:textId="77777777" w:rsidR="003718A3" w:rsidRPr="003139F5" w:rsidRDefault="003718A3"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2CED0AF6" w14:textId="13DDF661" w:rsidR="00E76751" w:rsidRPr="003139F5" w:rsidRDefault="00E76751" w:rsidP="007F37C2">
      <w:pPr>
        <w:spacing w:after="0" w:line="240" w:lineRule="auto"/>
        <w:rPr>
          <w:rFonts w:ascii="Times New Roman" w:hAnsi="Times New Roman"/>
          <w:b/>
          <w:sz w:val="24"/>
          <w:szCs w:val="24"/>
        </w:rPr>
      </w:pPr>
      <w:r w:rsidRPr="003139F5">
        <w:rPr>
          <w:rFonts w:ascii="Times New Roman" w:hAnsi="Times New Roman"/>
          <w:b/>
          <w:sz w:val="24"/>
          <w:szCs w:val="24"/>
        </w:rPr>
        <w:t>K Čl. IV</w:t>
      </w:r>
    </w:p>
    <w:p w14:paraId="24C525DD" w14:textId="1E941B5B" w:rsidR="001C0304" w:rsidRPr="003139F5" w:rsidRDefault="00E76751"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i/>
          <w:sz w:val="24"/>
          <w:szCs w:val="24"/>
        </w:rPr>
        <w:t>(Zákon č. 455/1991 Zb. o živnostenskom podnikaní (živnostenský zákon)</w:t>
      </w:r>
      <w:r w:rsidR="001C0304" w:rsidRPr="003139F5">
        <w:rPr>
          <w:rFonts w:ascii="Times New Roman" w:hAnsi="Times New Roman"/>
          <w:i/>
          <w:sz w:val="24"/>
          <w:szCs w:val="24"/>
        </w:rPr>
        <w:t>)</w:t>
      </w:r>
    </w:p>
    <w:p w14:paraId="384455A7" w14:textId="77777777" w:rsidR="00A97CA1" w:rsidRPr="003139F5" w:rsidRDefault="00A97CA1"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35C4F1A2" w14:textId="44B35B68"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 xml:space="preserve">K bodom 1 až </w:t>
      </w:r>
      <w:r w:rsidR="00334EE8" w:rsidRPr="003139F5">
        <w:rPr>
          <w:rFonts w:ascii="Times New Roman" w:hAnsi="Times New Roman" w:cs="Times New Roman"/>
          <w:bCs/>
          <w:color w:val="000000"/>
          <w:sz w:val="24"/>
          <w:szCs w:val="24"/>
          <w:u w:val="single"/>
        </w:rPr>
        <w:t>4</w:t>
      </w:r>
    </w:p>
    <w:p w14:paraId="4C8B7CFC" w14:textId="77777777"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p>
    <w:p w14:paraId="30A0DBE3" w14:textId="33A0AACB" w:rsidR="00B16BB0" w:rsidRPr="003139F5" w:rsidRDefault="00B16BB0" w:rsidP="00A97CA1">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Cieľom návrhu je reagovať na problematický stav platnej legislatívy v dôsledku, ktorej sa časť trestov pre právnickú osobu, ktorá podniká rovná trestu zániku právnickej osoby resp. trestu zákazu činnosti. Túto skutočnosť je potrebné interpretovať v spojitosti s § 6 ods. 3 zákona č. 455/1991 Zb. o živnostenskom podnikaní, v zmysle ktorého má podmienku bezúhonností spĺňať aj právnická osoba. V prípade, že ju nespĺňa, nemá splnené všeobecné podmienky na prevádzkovanie živnosti. Keď sa táto skutočnosť premietneme do praxe v prípade, že by bol právnickej osobe uložený trest napr. zákazu prijímania dotácií alebo subvencií, trest zákazu účasti na verejnom obstarávaní, znamená to pre ňu rovnako automaticky zákaz činnosti (podnikania), napriek tomu, že tento trest jej nebol v skutočnosti uložený.</w:t>
      </w:r>
    </w:p>
    <w:p w14:paraId="0352F3EF" w14:textId="77777777" w:rsidR="001C0304" w:rsidRPr="003139F5" w:rsidRDefault="001C0304"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0B87C5B4" w14:textId="56A750D4" w:rsidR="00B16BB0" w:rsidRPr="003139F5" w:rsidRDefault="00B16BB0"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V</w:t>
      </w:r>
    </w:p>
    <w:p w14:paraId="6BD4A7A9" w14:textId="489FB30D" w:rsidR="0016202E" w:rsidRPr="003139F5" w:rsidRDefault="0016202E"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(Zákon č. 219/1996 Z. z. o ochrane pred zneužívaním alkoholických nápojov a o zriaďovaní a prevádzke protialkoholických záchytných izieb)</w:t>
      </w:r>
    </w:p>
    <w:p w14:paraId="6E689124" w14:textId="77777777" w:rsidR="00A97CA1" w:rsidRPr="003139F5" w:rsidRDefault="00A97CA1"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31A4CFE4" w14:textId="05FFDC38" w:rsidR="0016202E" w:rsidRPr="003139F5" w:rsidRDefault="0084503A" w:rsidP="00A97CA1">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Navrhované doplnenie reaguje na problémy ap</w:t>
      </w:r>
      <w:r w:rsidR="00A97CA1" w:rsidRPr="003139F5">
        <w:rPr>
          <w:rFonts w:ascii="Times New Roman" w:hAnsi="Times New Roman" w:cs="Times New Roman"/>
          <w:bCs/>
          <w:color w:val="000000"/>
          <w:sz w:val="24"/>
          <w:szCs w:val="24"/>
        </w:rPr>
        <w:t xml:space="preserve">likačnej praxe, kedy </w:t>
      </w:r>
      <w:proofErr w:type="spellStart"/>
      <w:r w:rsidR="00A97CA1" w:rsidRPr="003139F5">
        <w:rPr>
          <w:rFonts w:ascii="Times New Roman" w:hAnsi="Times New Roman" w:cs="Times New Roman"/>
          <w:bCs/>
          <w:color w:val="000000"/>
          <w:sz w:val="24"/>
          <w:szCs w:val="24"/>
        </w:rPr>
        <w:t>probační</w:t>
      </w:r>
      <w:proofErr w:type="spellEnd"/>
      <w:r w:rsidR="00A97CA1" w:rsidRPr="003139F5">
        <w:rPr>
          <w:rFonts w:ascii="Times New Roman" w:hAnsi="Times New Roman" w:cs="Times New Roman"/>
          <w:bCs/>
          <w:color w:val="000000"/>
          <w:sz w:val="24"/>
          <w:szCs w:val="24"/>
        </w:rPr>
        <w:t xml:space="preserve"> a </w:t>
      </w:r>
      <w:r w:rsidRPr="003139F5">
        <w:rPr>
          <w:rFonts w:ascii="Times New Roman" w:hAnsi="Times New Roman" w:cs="Times New Roman"/>
          <w:bCs/>
          <w:color w:val="000000"/>
          <w:sz w:val="24"/>
          <w:szCs w:val="24"/>
        </w:rPr>
        <w:t>mediační úradníci potrebujú súčinnosť policajtov pri kontrole dodržiavania zákazu požívať alkohol aleb</w:t>
      </w:r>
      <w:r w:rsidR="00A97CA1" w:rsidRPr="003139F5">
        <w:rPr>
          <w:rFonts w:ascii="Times New Roman" w:hAnsi="Times New Roman" w:cs="Times New Roman"/>
          <w:bCs/>
          <w:color w:val="000000"/>
          <w:sz w:val="24"/>
          <w:szCs w:val="24"/>
        </w:rPr>
        <w:t>o iné návykové látky</w:t>
      </w:r>
      <w:r w:rsidRPr="003139F5">
        <w:rPr>
          <w:rFonts w:ascii="Times New Roman" w:hAnsi="Times New Roman" w:cs="Times New Roman"/>
          <w:bCs/>
          <w:color w:val="000000"/>
          <w:sz w:val="24"/>
          <w:szCs w:val="24"/>
        </w:rPr>
        <w:t xml:space="preserve"> (bližšie pozri odôvodnenie k čl. I, § 3, § 25).  </w:t>
      </w:r>
    </w:p>
    <w:p w14:paraId="2938534F" w14:textId="6EB03B6B" w:rsidR="0016202E" w:rsidRPr="003139F5" w:rsidRDefault="0016202E" w:rsidP="00A97CA1">
      <w:pPr>
        <w:widowControl w:val="0"/>
        <w:autoSpaceDE w:val="0"/>
        <w:autoSpaceDN w:val="0"/>
        <w:adjustRightInd w:val="0"/>
        <w:spacing w:after="0" w:line="240" w:lineRule="auto"/>
        <w:jc w:val="both"/>
        <w:rPr>
          <w:rFonts w:ascii="Times New Roman" w:hAnsi="Times New Roman" w:cs="Times New Roman"/>
          <w:bCs/>
          <w:i/>
          <w:color w:val="000000"/>
          <w:sz w:val="24"/>
          <w:szCs w:val="24"/>
        </w:rPr>
      </w:pPr>
    </w:p>
    <w:p w14:paraId="615CC935" w14:textId="77777777" w:rsidR="00E8755E" w:rsidRPr="003139F5" w:rsidRDefault="00E8755E" w:rsidP="00E8755E">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VI</w:t>
      </w:r>
    </w:p>
    <w:p w14:paraId="3F9FE034" w14:textId="26FBE16E" w:rsidR="00E8755E" w:rsidRPr="003139F5" w:rsidRDefault="00E8755E" w:rsidP="00E8755E">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(zákon č. 190/2003 Z. z. o strelných zbraniach a strelive a o zmene a doplnení niektorých zákonov)</w:t>
      </w:r>
    </w:p>
    <w:p w14:paraId="48542F73" w14:textId="249D279E" w:rsidR="00B54818" w:rsidRPr="003139F5" w:rsidRDefault="00B54818" w:rsidP="00A97CA1">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3C05ACEB" w14:textId="6C25A798" w:rsidR="00E8755E" w:rsidRPr="003139F5" w:rsidRDefault="00E8755E" w:rsidP="00A97CA1">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Legislatívno-technická úprava. Vzhľadom na presunutie trestného činu Týrania zvierat z § 378 do § 305a Trestného zákona je potrebné v zákone č. 190/2003 Z. z. o strelných zbraniach a strelive v ustanovení o bezúhonnosti upraviť odkaz na tento trestný čin.</w:t>
      </w:r>
    </w:p>
    <w:p w14:paraId="3E24059A" w14:textId="77777777" w:rsidR="00E8755E" w:rsidRPr="003139F5" w:rsidRDefault="00E8755E"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6F511FFF" w14:textId="77777777" w:rsidR="00E8755E" w:rsidRPr="003139F5" w:rsidRDefault="00E8755E"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0D975478" w14:textId="3970B761" w:rsidR="0016202E" w:rsidRPr="003139F5" w:rsidRDefault="0016202E"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VI</w:t>
      </w:r>
      <w:r w:rsidR="00E8755E" w:rsidRPr="003139F5">
        <w:rPr>
          <w:rFonts w:ascii="Times New Roman" w:hAnsi="Times New Roman" w:cs="Times New Roman"/>
          <w:b/>
          <w:bCs/>
          <w:color w:val="000000"/>
          <w:sz w:val="24"/>
          <w:szCs w:val="24"/>
        </w:rPr>
        <w:t>I</w:t>
      </w:r>
    </w:p>
    <w:p w14:paraId="7BC6F05C" w14:textId="7AE66EE7" w:rsidR="0016202E" w:rsidRPr="003139F5" w:rsidRDefault="0016202E"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w:t>
      </w:r>
      <w:r w:rsidR="00A97CA1" w:rsidRPr="003139F5">
        <w:rPr>
          <w:rFonts w:ascii="Times New Roman" w:hAnsi="Times New Roman" w:cs="Times New Roman"/>
          <w:bCs/>
          <w:i/>
          <w:color w:val="000000"/>
          <w:sz w:val="24"/>
          <w:szCs w:val="24"/>
        </w:rPr>
        <w:t>z</w:t>
      </w:r>
      <w:r w:rsidRPr="003139F5">
        <w:rPr>
          <w:rFonts w:ascii="Times New Roman" w:hAnsi="Times New Roman" w:cs="Times New Roman"/>
          <w:bCs/>
          <w:i/>
          <w:color w:val="000000"/>
          <w:sz w:val="24"/>
          <w:szCs w:val="24"/>
        </w:rPr>
        <w:t>ákon č. 549/2003 Z. z. o súdnych úradníkoch)</w:t>
      </w:r>
    </w:p>
    <w:p w14:paraId="0EF4B9E5" w14:textId="77777777" w:rsidR="00A97CA1" w:rsidRPr="003139F5" w:rsidRDefault="00A97CA1"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6B8580BA" w14:textId="7A247AC3" w:rsidR="0016202E" w:rsidRPr="003139F5" w:rsidRDefault="0084503A" w:rsidP="00A97CA1">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Navrhovaným doplnením sa precizuje právna úprava s cieľom odstrániť aplikačné nejasnosti a rozdielnu prax pri nariaďovaní výkonov trestov a ochranných opatrení, nakoľko sa vyskytujú nezrovnalosti, či tieto úkony robí súdny tajomník alebo vyšší súdny úradník, a či ich robí vo svojom mene alebo v mene predsedu senátu. </w:t>
      </w:r>
      <w:r w:rsidR="004A035B" w:rsidRPr="003139F5">
        <w:rPr>
          <w:rFonts w:ascii="Times New Roman" w:hAnsi="Times New Roman" w:cs="Times New Roman"/>
          <w:bCs/>
          <w:color w:val="000000"/>
          <w:sz w:val="24"/>
          <w:szCs w:val="24"/>
        </w:rPr>
        <w:t>Navrhovanou úpravou sa táto nezrovnalosť odstráni a bude jasne stanovené, že nariaďovania výkonov trestov a ochranných opatrení robí vyšší súdny úradník vo svojom mene.</w:t>
      </w:r>
    </w:p>
    <w:p w14:paraId="68F00A71" w14:textId="504B17B2" w:rsidR="0016202E" w:rsidRPr="003139F5" w:rsidRDefault="0016202E"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778625D0" w14:textId="1DE3F22A" w:rsidR="00AC0C3B" w:rsidRPr="003139F5" w:rsidRDefault="00AC0C3B"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DE68ED" w:rsidRPr="003139F5">
        <w:rPr>
          <w:rFonts w:ascii="Times New Roman" w:hAnsi="Times New Roman" w:cs="Times New Roman"/>
          <w:b/>
          <w:bCs/>
          <w:color w:val="000000"/>
          <w:sz w:val="24"/>
          <w:szCs w:val="24"/>
        </w:rPr>
        <w:t>VII</w:t>
      </w:r>
      <w:r w:rsidR="00E8755E" w:rsidRPr="003139F5">
        <w:rPr>
          <w:rFonts w:ascii="Times New Roman" w:hAnsi="Times New Roman" w:cs="Times New Roman"/>
          <w:b/>
          <w:bCs/>
          <w:color w:val="000000"/>
          <w:sz w:val="24"/>
          <w:szCs w:val="24"/>
        </w:rPr>
        <w:t>I</w:t>
      </w:r>
    </w:p>
    <w:p w14:paraId="2535A1CE" w14:textId="200D1ACA" w:rsidR="00B665AA" w:rsidRPr="003139F5" w:rsidRDefault="00A97CA1"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w:t>
      </w:r>
      <w:r w:rsidR="00B665AA" w:rsidRPr="003139F5">
        <w:rPr>
          <w:rFonts w:ascii="Times New Roman" w:hAnsi="Times New Roman" w:cs="Times New Roman"/>
          <w:bCs/>
          <w:i/>
          <w:color w:val="000000"/>
          <w:sz w:val="24"/>
          <w:szCs w:val="24"/>
        </w:rPr>
        <w:t xml:space="preserve">ákon č. 550/2003 Z. z. o </w:t>
      </w:r>
      <w:proofErr w:type="spellStart"/>
      <w:r w:rsidR="00B665AA" w:rsidRPr="003139F5">
        <w:rPr>
          <w:rFonts w:ascii="Times New Roman" w:hAnsi="Times New Roman" w:cs="Times New Roman"/>
          <w:bCs/>
          <w:i/>
          <w:color w:val="000000"/>
          <w:sz w:val="24"/>
          <w:szCs w:val="24"/>
        </w:rPr>
        <w:t>probačných</w:t>
      </w:r>
      <w:proofErr w:type="spellEnd"/>
      <w:r w:rsidR="00B665AA" w:rsidRPr="003139F5">
        <w:rPr>
          <w:rFonts w:ascii="Times New Roman" w:hAnsi="Times New Roman" w:cs="Times New Roman"/>
          <w:bCs/>
          <w:i/>
          <w:color w:val="000000"/>
          <w:sz w:val="24"/>
          <w:szCs w:val="24"/>
        </w:rPr>
        <w:t xml:space="preserve"> a mediačných úradníkoch a o zmene a doplnení niektorých zákonov)</w:t>
      </w:r>
    </w:p>
    <w:p w14:paraId="2C9AB00E" w14:textId="77777777" w:rsidR="00B665AA" w:rsidRPr="003139F5" w:rsidRDefault="00B665AA" w:rsidP="007F37C2">
      <w:pPr>
        <w:widowControl w:val="0"/>
        <w:autoSpaceDE w:val="0"/>
        <w:autoSpaceDN w:val="0"/>
        <w:adjustRightInd w:val="0"/>
        <w:spacing w:after="0" w:line="240" w:lineRule="auto"/>
        <w:rPr>
          <w:rFonts w:ascii="Times New Roman" w:hAnsi="Times New Roman" w:cs="Times New Roman"/>
          <w:bCs/>
          <w:i/>
          <w:color w:val="000000"/>
          <w:sz w:val="24"/>
          <w:szCs w:val="24"/>
        </w:rPr>
      </w:pPr>
    </w:p>
    <w:p w14:paraId="0161EDBE" w14:textId="2FC679C0"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 xml:space="preserve">K bodom 1 až </w:t>
      </w:r>
      <w:r w:rsidR="006A240A" w:rsidRPr="003139F5">
        <w:rPr>
          <w:rFonts w:ascii="Times New Roman" w:hAnsi="Times New Roman" w:cs="Times New Roman"/>
          <w:bCs/>
          <w:color w:val="000000"/>
          <w:sz w:val="24"/>
          <w:szCs w:val="24"/>
          <w:u w:val="single"/>
        </w:rPr>
        <w:t>1</w:t>
      </w:r>
      <w:r w:rsidR="00D5277B" w:rsidRPr="003139F5">
        <w:rPr>
          <w:rFonts w:ascii="Times New Roman" w:hAnsi="Times New Roman" w:cs="Times New Roman"/>
          <w:bCs/>
          <w:color w:val="000000"/>
          <w:sz w:val="24"/>
          <w:szCs w:val="24"/>
          <w:u w:val="single"/>
        </w:rPr>
        <w:t>2</w:t>
      </w:r>
    </w:p>
    <w:p w14:paraId="75436031" w14:textId="77777777" w:rsidR="006F70F7" w:rsidRPr="003139F5" w:rsidRDefault="006F70F7" w:rsidP="006F70F7">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p>
    <w:p w14:paraId="5AE33C6D" w14:textId="6C3993D6" w:rsidR="00B665AA" w:rsidRPr="003139F5" w:rsidRDefault="00B665AA" w:rsidP="00A97CA1">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Aplikačná prax a navrhované zmeny v súvislosti s </w:t>
      </w:r>
      <w:proofErr w:type="spellStart"/>
      <w:r w:rsidRPr="003139F5">
        <w:rPr>
          <w:rFonts w:ascii="Times New Roman" w:hAnsi="Times New Roman" w:cs="Times New Roman"/>
          <w:bCs/>
          <w:color w:val="000000"/>
          <w:sz w:val="24"/>
          <w:szCs w:val="24"/>
        </w:rPr>
        <w:t>restoratívnou</w:t>
      </w:r>
      <w:proofErr w:type="spellEnd"/>
      <w:r w:rsidRPr="003139F5">
        <w:rPr>
          <w:rFonts w:ascii="Times New Roman" w:hAnsi="Times New Roman" w:cs="Times New Roman"/>
          <w:bCs/>
          <w:color w:val="000000"/>
          <w:sz w:val="24"/>
          <w:szCs w:val="24"/>
        </w:rPr>
        <w:t xml:space="preserve"> justíciou si vyžadujú, aby sa v tomto kontexte došlo k úprave pojmov ale aj obsahu vykonávaných činnosti v procese mediácie a probácie. Cieľom je precizovať jednotlivé činnosti </w:t>
      </w:r>
      <w:proofErr w:type="spellStart"/>
      <w:r w:rsidRPr="003139F5">
        <w:rPr>
          <w:rFonts w:ascii="Times New Roman" w:hAnsi="Times New Roman" w:cs="Times New Roman"/>
          <w:bCs/>
          <w:color w:val="000000"/>
          <w:sz w:val="24"/>
          <w:szCs w:val="24"/>
        </w:rPr>
        <w:t>probačného</w:t>
      </w:r>
      <w:proofErr w:type="spellEnd"/>
      <w:r w:rsidRPr="003139F5">
        <w:rPr>
          <w:rFonts w:ascii="Times New Roman" w:hAnsi="Times New Roman" w:cs="Times New Roman"/>
          <w:bCs/>
          <w:color w:val="000000"/>
          <w:sz w:val="24"/>
          <w:szCs w:val="24"/>
        </w:rPr>
        <w:t xml:space="preserve"> a mediačného úradníka do podoby, ktorá posilňuje exaktnejšie jeho mandát do kvalitatívnejšej podoby, ktorá korešponduje aj s európskymi štandardmi. Návrh predkladaného materiálu, o.</w:t>
      </w:r>
      <w:r w:rsidR="00334EE8" w:rsidRPr="003139F5">
        <w:rPr>
          <w:rFonts w:ascii="Times New Roman" w:hAnsi="Times New Roman" w:cs="Times New Roman"/>
          <w:bCs/>
          <w:color w:val="000000"/>
          <w:sz w:val="24"/>
          <w:szCs w:val="24"/>
        </w:rPr>
        <w:t xml:space="preserve"> </w:t>
      </w:r>
      <w:r w:rsidRPr="003139F5">
        <w:rPr>
          <w:rFonts w:ascii="Times New Roman" w:hAnsi="Times New Roman" w:cs="Times New Roman"/>
          <w:bCs/>
          <w:color w:val="000000"/>
          <w:sz w:val="24"/>
          <w:szCs w:val="24"/>
        </w:rPr>
        <w:t xml:space="preserve">i. rozširuje kompetentnosť </w:t>
      </w:r>
      <w:proofErr w:type="spellStart"/>
      <w:r w:rsidRPr="003139F5">
        <w:rPr>
          <w:rFonts w:ascii="Times New Roman" w:hAnsi="Times New Roman" w:cs="Times New Roman"/>
          <w:bCs/>
          <w:color w:val="000000"/>
          <w:sz w:val="24"/>
          <w:szCs w:val="24"/>
        </w:rPr>
        <w:t>probačného</w:t>
      </w:r>
      <w:proofErr w:type="spellEnd"/>
      <w:r w:rsidRPr="003139F5">
        <w:rPr>
          <w:rFonts w:ascii="Times New Roman" w:hAnsi="Times New Roman" w:cs="Times New Roman"/>
          <w:bCs/>
          <w:color w:val="000000"/>
          <w:sz w:val="24"/>
          <w:szCs w:val="24"/>
        </w:rPr>
        <w:t xml:space="preserve"> a mediačného úradníka o prípady mladistvých, ktorí sú riešení v intenciách zákona č. 372/2009 Z . z. o priestupkoch. </w:t>
      </w:r>
    </w:p>
    <w:p w14:paraId="4D2D1FF1" w14:textId="2258C401" w:rsidR="00334EE8" w:rsidRPr="003139F5" w:rsidRDefault="00334EE8" w:rsidP="00A97CA1">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426426F1" w14:textId="7C2C3404" w:rsidR="00334EE8" w:rsidRPr="003139F5" w:rsidRDefault="00334EE8" w:rsidP="00A97CA1">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ab/>
        <w:t>K uvedené sa možno oprieť aj o uvedené dokumenty:</w:t>
      </w:r>
    </w:p>
    <w:p w14:paraId="5A920447" w14:textId="46C34B50" w:rsidR="00B665AA" w:rsidRPr="003139F5" w:rsidRDefault="00A97CA1" w:rsidP="00A97CA1">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 </w:t>
      </w:r>
      <w:r w:rsidR="00B665AA" w:rsidRPr="003139F5">
        <w:rPr>
          <w:rFonts w:ascii="Times New Roman" w:hAnsi="Times New Roman" w:cs="Times New Roman"/>
          <w:bCs/>
          <w:color w:val="000000"/>
          <w:sz w:val="24"/>
          <w:szCs w:val="24"/>
        </w:rPr>
        <w:t>Odporúčanie Rady Európy CM/</w:t>
      </w:r>
      <w:proofErr w:type="spellStart"/>
      <w:r w:rsidR="00B665AA" w:rsidRPr="003139F5">
        <w:rPr>
          <w:rFonts w:ascii="Times New Roman" w:hAnsi="Times New Roman" w:cs="Times New Roman"/>
          <w:bCs/>
          <w:color w:val="000000"/>
          <w:sz w:val="24"/>
          <w:szCs w:val="24"/>
        </w:rPr>
        <w:t>Rec</w:t>
      </w:r>
      <w:proofErr w:type="spellEnd"/>
      <w:r w:rsidR="00B665AA" w:rsidRPr="003139F5">
        <w:rPr>
          <w:rFonts w:ascii="Times New Roman" w:hAnsi="Times New Roman" w:cs="Times New Roman"/>
          <w:bCs/>
          <w:color w:val="000000"/>
          <w:sz w:val="24"/>
          <w:szCs w:val="24"/>
        </w:rPr>
        <w:t xml:space="preserve"> (2018)8 o </w:t>
      </w:r>
      <w:proofErr w:type="spellStart"/>
      <w:r w:rsidR="00B665AA" w:rsidRPr="003139F5">
        <w:rPr>
          <w:rFonts w:ascii="Times New Roman" w:hAnsi="Times New Roman" w:cs="Times New Roman"/>
          <w:bCs/>
          <w:color w:val="000000"/>
          <w:sz w:val="24"/>
          <w:szCs w:val="24"/>
        </w:rPr>
        <w:t>restoratívnej</w:t>
      </w:r>
      <w:proofErr w:type="spellEnd"/>
      <w:r w:rsidR="00B665AA" w:rsidRPr="003139F5">
        <w:rPr>
          <w:rFonts w:ascii="Times New Roman" w:hAnsi="Times New Roman" w:cs="Times New Roman"/>
          <w:bCs/>
          <w:color w:val="000000"/>
          <w:sz w:val="24"/>
          <w:szCs w:val="24"/>
        </w:rPr>
        <w:t xml:space="preserve"> justícii v trestných veciach</w:t>
      </w:r>
    </w:p>
    <w:p w14:paraId="63729A29" w14:textId="77777777" w:rsidR="002C4D98" w:rsidRPr="003139F5" w:rsidRDefault="00A97CA1"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 </w:t>
      </w:r>
      <w:r w:rsidR="00B665AA" w:rsidRPr="003139F5">
        <w:rPr>
          <w:rFonts w:ascii="Times New Roman" w:hAnsi="Times New Roman" w:cs="Times New Roman"/>
          <w:bCs/>
          <w:color w:val="000000"/>
          <w:sz w:val="24"/>
          <w:szCs w:val="24"/>
        </w:rPr>
        <w:t>Odporúčanie Rady Európy č. R (99) 19 o mediáci</w:t>
      </w:r>
      <w:r w:rsidR="002C4D98" w:rsidRPr="003139F5">
        <w:rPr>
          <w:rFonts w:ascii="Times New Roman" w:hAnsi="Times New Roman" w:cs="Times New Roman"/>
          <w:bCs/>
          <w:color w:val="000000"/>
          <w:sz w:val="24"/>
          <w:szCs w:val="24"/>
        </w:rPr>
        <w:t>i v trestných veciach</w:t>
      </w:r>
    </w:p>
    <w:p w14:paraId="6BD8F582" w14:textId="5B8ED653" w:rsidR="00B665AA" w:rsidRPr="003139F5" w:rsidRDefault="00A97CA1"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 </w:t>
      </w:r>
      <w:r w:rsidR="00B665AA" w:rsidRPr="003139F5">
        <w:rPr>
          <w:rFonts w:ascii="Times New Roman" w:hAnsi="Times New Roman" w:cs="Times New Roman"/>
          <w:bCs/>
          <w:color w:val="000000"/>
          <w:sz w:val="24"/>
          <w:szCs w:val="24"/>
        </w:rPr>
        <w:t>Smernica Európskeho parlamentu a Rady 2012/29/E</w:t>
      </w:r>
      <w:r w:rsidRPr="003139F5">
        <w:rPr>
          <w:rFonts w:ascii="Times New Roman" w:hAnsi="Times New Roman" w:cs="Times New Roman"/>
          <w:bCs/>
          <w:color w:val="000000"/>
          <w:sz w:val="24"/>
          <w:szCs w:val="24"/>
        </w:rPr>
        <w:t xml:space="preserve">Ú </w:t>
      </w:r>
      <w:r w:rsidR="002C4D98" w:rsidRPr="003139F5">
        <w:rPr>
          <w:rFonts w:ascii="Times New Roman" w:hAnsi="Times New Roman" w:cs="Times New Roman"/>
          <w:bCs/>
          <w:color w:val="000000"/>
          <w:sz w:val="24"/>
          <w:szCs w:val="24"/>
        </w:rPr>
        <w:t xml:space="preserve">z 25. októbra 2012, ktorou sa  </w:t>
      </w:r>
      <w:r w:rsidR="00B665AA" w:rsidRPr="003139F5">
        <w:rPr>
          <w:rFonts w:ascii="Times New Roman" w:hAnsi="Times New Roman" w:cs="Times New Roman"/>
          <w:bCs/>
          <w:color w:val="000000"/>
          <w:sz w:val="24"/>
          <w:szCs w:val="24"/>
        </w:rPr>
        <w:t>stanovujú minimálne normy v oblasti práv, podpory a ochrany obetí trestných činov a ktorou sa nahrádza rámcové rozhodnutie Rady 2001/220/SVV.</w:t>
      </w:r>
    </w:p>
    <w:p w14:paraId="11C12238" w14:textId="43ACCC70" w:rsidR="006F70F7" w:rsidRPr="003139F5" w:rsidRDefault="006F70F7"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572BBF93" w14:textId="52A68F86" w:rsidR="006F70F7" w:rsidRPr="003139F5" w:rsidRDefault="006F70F7" w:rsidP="002C4D98">
      <w:pPr>
        <w:widowControl w:val="0"/>
        <w:autoSpaceDE w:val="0"/>
        <w:autoSpaceDN w:val="0"/>
        <w:adjustRightInd w:val="0"/>
        <w:spacing w:after="0" w:line="240" w:lineRule="auto"/>
        <w:jc w:val="both"/>
        <w:rPr>
          <w:rFonts w:ascii="Times New Roman" w:hAnsi="Times New Roman" w:cs="Times New Roman"/>
          <w:bCs/>
          <w:color w:val="000000"/>
          <w:sz w:val="24"/>
          <w:szCs w:val="24"/>
          <w:u w:val="single"/>
        </w:rPr>
      </w:pPr>
      <w:r w:rsidRPr="003139F5">
        <w:rPr>
          <w:rFonts w:ascii="Times New Roman" w:hAnsi="Times New Roman" w:cs="Times New Roman"/>
          <w:bCs/>
          <w:color w:val="000000"/>
          <w:sz w:val="24"/>
          <w:szCs w:val="24"/>
          <w:u w:val="single"/>
        </w:rPr>
        <w:t>K bodom 1</w:t>
      </w:r>
      <w:r w:rsidR="00D5277B" w:rsidRPr="003139F5">
        <w:rPr>
          <w:rFonts w:ascii="Times New Roman" w:hAnsi="Times New Roman" w:cs="Times New Roman"/>
          <w:bCs/>
          <w:color w:val="000000"/>
          <w:sz w:val="24"/>
          <w:szCs w:val="24"/>
          <w:u w:val="single"/>
        </w:rPr>
        <w:t>3</w:t>
      </w:r>
      <w:r w:rsidRPr="003139F5">
        <w:rPr>
          <w:rFonts w:ascii="Times New Roman" w:hAnsi="Times New Roman" w:cs="Times New Roman"/>
          <w:bCs/>
          <w:color w:val="000000"/>
          <w:sz w:val="24"/>
          <w:szCs w:val="24"/>
          <w:u w:val="single"/>
        </w:rPr>
        <w:t xml:space="preserve"> a 1</w:t>
      </w:r>
      <w:r w:rsidR="00D5277B" w:rsidRPr="003139F5">
        <w:rPr>
          <w:rFonts w:ascii="Times New Roman" w:hAnsi="Times New Roman" w:cs="Times New Roman"/>
          <w:bCs/>
          <w:color w:val="000000"/>
          <w:sz w:val="24"/>
          <w:szCs w:val="24"/>
          <w:u w:val="single"/>
        </w:rPr>
        <w:t>4</w:t>
      </w:r>
    </w:p>
    <w:p w14:paraId="6EC7C826" w14:textId="77777777" w:rsidR="006F70F7" w:rsidRPr="003139F5" w:rsidRDefault="006F70F7"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0F6A8DE2" w14:textId="3B3707A7" w:rsidR="006F70F7" w:rsidRPr="003139F5" w:rsidRDefault="006F70F7"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Predmetnými zmenami zákona dochádza k transpozícií Smernice Európskeho parlamentu a Rady 2012/29/EÚ z 25. októbra 2012, ktorou sa stanovujú minimálne normy v oblasti práv, podpory a ochrany obetí trestných činov a ktorou sa nahrádza rámcové rozhodnutie Rady 2001/220/SVV (Ú. v. EÚ L 315/57, 14. 11. 2012)</w:t>
      </w:r>
      <w:r w:rsidR="000E5116" w:rsidRPr="003139F5">
        <w:rPr>
          <w:rFonts w:ascii="Times New Roman" w:hAnsi="Times New Roman" w:cs="Times New Roman"/>
          <w:bCs/>
          <w:color w:val="000000"/>
          <w:sz w:val="24"/>
          <w:szCs w:val="24"/>
        </w:rPr>
        <w:t>. Z</w:t>
      </w:r>
      <w:r w:rsidRPr="003139F5">
        <w:rPr>
          <w:rFonts w:ascii="Times New Roman" w:hAnsi="Times New Roman" w:cs="Times New Roman"/>
          <w:bCs/>
          <w:color w:val="000000"/>
          <w:sz w:val="24"/>
          <w:szCs w:val="24"/>
        </w:rPr>
        <w:t> tohto dôvodu je nutné doplniť zákon o transpozičné ustanovenie a prílohu obsahujúcu preberaných právne záväzných aktov európskej únie.</w:t>
      </w:r>
    </w:p>
    <w:p w14:paraId="492D5FB5" w14:textId="77777777" w:rsidR="00A12329" w:rsidRPr="003139F5" w:rsidRDefault="00A12329" w:rsidP="002C4D98">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587EE7F4" w14:textId="77777777" w:rsidR="00A12329" w:rsidRPr="003139F5" w:rsidRDefault="00A12329" w:rsidP="00A12329">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IX</w:t>
      </w:r>
    </w:p>
    <w:p w14:paraId="17955B40" w14:textId="7806F19E" w:rsidR="00A12329" w:rsidRPr="003139F5" w:rsidRDefault="00A12329" w:rsidP="00A12329">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w:t>
      </w:r>
      <w:r w:rsidR="00117193" w:rsidRPr="003139F5">
        <w:rPr>
          <w:rFonts w:ascii="Times New Roman" w:hAnsi="Times New Roman" w:cs="Times New Roman"/>
          <w:bCs/>
          <w:i/>
          <w:color w:val="000000"/>
          <w:sz w:val="24"/>
          <w:szCs w:val="24"/>
        </w:rPr>
        <w:t>zákon č. 600/2003 Z. z. o prídavku na dieťa a o zmene a doplnení zákona č. 461/2003 Z. z. o sociálnom poistení</w:t>
      </w:r>
      <w:r w:rsidRPr="003139F5">
        <w:rPr>
          <w:rFonts w:ascii="Times New Roman" w:hAnsi="Times New Roman" w:cs="Times New Roman"/>
          <w:bCs/>
          <w:i/>
          <w:color w:val="000000"/>
          <w:sz w:val="24"/>
          <w:szCs w:val="24"/>
        </w:rPr>
        <w:t>)</w:t>
      </w:r>
    </w:p>
    <w:p w14:paraId="57DA7765" w14:textId="77777777" w:rsidR="00A12329" w:rsidRPr="003139F5" w:rsidRDefault="00A12329" w:rsidP="00A12329">
      <w:pPr>
        <w:widowControl w:val="0"/>
        <w:autoSpaceDE w:val="0"/>
        <w:autoSpaceDN w:val="0"/>
        <w:adjustRightInd w:val="0"/>
        <w:spacing w:after="0" w:line="240" w:lineRule="auto"/>
        <w:rPr>
          <w:rFonts w:ascii="Times New Roman" w:hAnsi="Times New Roman" w:cs="Times New Roman"/>
          <w:bCs/>
          <w:color w:val="000000"/>
          <w:sz w:val="24"/>
          <w:szCs w:val="24"/>
        </w:rPr>
      </w:pPr>
    </w:p>
    <w:p w14:paraId="521794D2" w14:textId="14111E2A" w:rsidR="006F70F7" w:rsidRPr="003139F5" w:rsidRDefault="00117193" w:rsidP="00117193">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lastRenderedPageBreak/>
        <w:t>V súvislosti so zmenou vekovej hranice osoby zodpovednej za priestupok v čl. III priamo súvisí  aj potreba úpravy ustanovenia § 12a ods.1 písm. c) zákona č. 600/2003 Z. z. o prídavku na dieťa. V navrhovaná úprava zákona č.  600/2003 Z. z. o prídavku na dieťa je formulovaná do všeobecnej roviny, aby v prípade zmeny hranice priestupkovej zodpovednosti v budúcnosti nebola potrebná opätovná zmena zákona č. 600/2003 Z. z. o prídavku na dieťa.</w:t>
      </w:r>
    </w:p>
    <w:p w14:paraId="45CD37E5" w14:textId="77777777" w:rsidR="00DE68ED" w:rsidRPr="003139F5" w:rsidRDefault="00DE68ED" w:rsidP="00A97CA1">
      <w:pPr>
        <w:widowControl w:val="0"/>
        <w:autoSpaceDE w:val="0"/>
        <w:autoSpaceDN w:val="0"/>
        <w:adjustRightInd w:val="0"/>
        <w:spacing w:after="0" w:line="240" w:lineRule="auto"/>
        <w:ind w:left="705" w:hanging="705"/>
        <w:jc w:val="both"/>
        <w:rPr>
          <w:rFonts w:ascii="Times New Roman" w:hAnsi="Times New Roman" w:cs="Times New Roman"/>
          <w:bCs/>
          <w:color w:val="000000"/>
          <w:sz w:val="24"/>
          <w:szCs w:val="24"/>
        </w:rPr>
      </w:pPr>
    </w:p>
    <w:p w14:paraId="70A43AA2" w14:textId="6C930FA6" w:rsidR="00DE68ED" w:rsidRPr="003139F5" w:rsidRDefault="00DE68ED"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E8755E" w:rsidRPr="003139F5">
        <w:rPr>
          <w:rFonts w:ascii="Times New Roman" w:hAnsi="Times New Roman" w:cs="Times New Roman"/>
          <w:b/>
          <w:bCs/>
          <w:color w:val="000000"/>
          <w:sz w:val="24"/>
          <w:szCs w:val="24"/>
        </w:rPr>
        <w:t>X</w:t>
      </w:r>
    </w:p>
    <w:p w14:paraId="676A5B00" w14:textId="45E531CA" w:rsidR="00DE68ED" w:rsidRPr="003139F5" w:rsidRDefault="00A97CA1"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w:t>
      </w:r>
      <w:r w:rsidR="00DE68ED" w:rsidRPr="003139F5">
        <w:rPr>
          <w:rFonts w:ascii="Times New Roman" w:hAnsi="Times New Roman" w:cs="Times New Roman"/>
          <w:bCs/>
          <w:i/>
          <w:color w:val="000000"/>
          <w:sz w:val="24"/>
          <w:szCs w:val="24"/>
        </w:rPr>
        <w:t>ákon č. 576/2004 Z. z. o zdravotnej starostlivosti, službách súvisiacich s poskytovaním zdravotnej starostlivosti a o zmene a doplnení niektorých zákonov)</w:t>
      </w:r>
    </w:p>
    <w:p w14:paraId="6490174B" w14:textId="261E1EDA" w:rsidR="00DE68ED" w:rsidRPr="003139F5" w:rsidRDefault="00DE68ED"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6C925D05" w14:textId="73497FCB" w:rsidR="00DE68ED" w:rsidRPr="003139F5" w:rsidRDefault="004559E1" w:rsidP="00FD56C8">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Zmena právnej úpravy je vyvolan</w:t>
      </w:r>
      <w:r w:rsidR="0047379E" w:rsidRPr="003139F5">
        <w:rPr>
          <w:rFonts w:ascii="Times New Roman" w:hAnsi="Times New Roman" w:cs="Times New Roman"/>
          <w:bCs/>
          <w:color w:val="000000"/>
          <w:sz w:val="24"/>
          <w:szCs w:val="24"/>
        </w:rPr>
        <w:t>á</w:t>
      </w:r>
      <w:r w:rsidRPr="003139F5">
        <w:rPr>
          <w:rFonts w:ascii="Times New Roman" w:hAnsi="Times New Roman" w:cs="Times New Roman"/>
          <w:bCs/>
          <w:color w:val="000000"/>
          <w:sz w:val="24"/>
          <w:szCs w:val="24"/>
        </w:rPr>
        <w:t xml:space="preserve"> zmenami v čl. I a</w:t>
      </w:r>
      <w:r w:rsidR="0047379E" w:rsidRPr="003139F5">
        <w:rPr>
          <w:rFonts w:ascii="Times New Roman" w:hAnsi="Times New Roman" w:cs="Times New Roman"/>
          <w:bCs/>
          <w:color w:val="000000"/>
          <w:sz w:val="24"/>
          <w:szCs w:val="24"/>
        </w:rPr>
        <w:t> </w:t>
      </w:r>
      <w:r w:rsidRPr="003139F5">
        <w:rPr>
          <w:rFonts w:ascii="Times New Roman" w:hAnsi="Times New Roman" w:cs="Times New Roman"/>
          <w:bCs/>
          <w:color w:val="000000"/>
          <w:sz w:val="24"/>
          <w:szCs w:val="24"/>
        </w:rPr>
        <w:t>II</w:t>
      </w:r>
      <w:r w:rsidR="0047379E" w:rsidRPr="003139F5">
        <w:rPr>
          <w:rFonts w:ascii="Times New Roman" w:hAnsi="Times New Roman" w:cs="Times New Roman"/>
          <w:bCs/>
          <w:color w:val="000000"/>
          <w:sz w:val="24"/>
          <w:szCs w:val="24"/>
        </w:rPr>
        <w:t xml:space="preserve"> ohľadom ochranných liečení a umiestnenia páchateľa činu inak trestného do zdravotníckeho zariadenia na základe predbežného príkazu (napr. vysvetlenie k , § 215, § 299a </w:t>
      </w:r>
      <w:proofErr w:type="spellStart"/>
      <w:r w:rsidR="0047379E" w:rsidRPr="003139F5">
        <w:rPr>
          <w:rFonts w:ascii="Times New Roman" w:hAnsi="Times New Roman" w:cs="Times New Roman"/>
          <w:bCs/>
          <w:color w:val="000000"/>
          <w:sz w:val="24"/>
          <w:szCs w:val="24"/>
        </w:rPr>
        <w:t>Tr</w:t>
      </w:r>
      <w:proofErr w:type="spellEnd"/>
      <w:r w:rsidR="0047379E" w:rsidRPr="003139F5">
        <w:rPr>
          <w:rFonts w:ascii="Times New Roman" w:hAnsi="Times New Roman" w:cs="Times New Roman"/>
          <w:bCs/>
          <w:color w:val="000000"/>
          <w:sz w:val="24"/>
          <w:szCs w:val="24"/>
        </w:rPr>
        <w:t>. por.)</w:t>
      </w:r>
    </w:p>
    <w:p w14:paraId="70F2DD5F" w14:textId="77777777" w:rsidR="00B665AA" w:rsidRPr="003139F5" w:rsidRDefault="00B665AA" w:rsidP="007F37C2">
      <w:pPr>
        <w:widowControl w:val="0"/>
        <w:autoSpaceDE w:val="0"/>
        <w:autoSpaceDN w:val="0"/>
        <w:adjustRightInd w:val="0"/>
        <w:spacing w:after="0" w:line="240" w:lineRule="auto"/>
        <w:jc w:val="both"/>
        <w:rPr>
          <w:rFonts w:ascii="Times New Roman" w:hAnsi="Times New Roman" w:cs="Times New Roman"/>
          <w:bCs/>
          <w:color w:val="000000"/>
          <w:sz w:val="24"/>
          <w:szCs w:val="24"/>
        </w:rPr>
      </w:pPr>
    </w:p>
    <w:p w14:paraId="4CAF1462" w14:textId="618005AB" w:rsidR="0016202E" w:rsidRPr="003139F5" w:rsidRDefault="0016202E" w:rsidP="007F37C2">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DE68ED" w:rsidRPr="003139F5">
        <w:rPr>
          <w:rFonts w:ascii="Times New Roman" w:hAnsi="Times New Roman" w:cs="Times New Roman"/>
          <w:b/>
          <w:bCs/>
          <w:color w:val="000000"/>
          <w:sz w:val="24"/>
          <w:szCs w:val="24"/>
        </w:rPr>
        <w:t>X</w:t>
      </w:r>
      <w:r w:rsidR="00117193" w:rsidRPr="003139F5">
        <w:rPr>
          <w:rFonts w:ascii="Times New Roman" w:hAnsi="Times New Roman" w:cs="Times New Roman"/>
          <w:b/>
          <w:bCs/>
          <w:color w:val="000000"/>
          <w:sz w:val="24"/>
          <w:szCs w:val="24"/>
        </w:rPr>
        <w:t>I</w:t>
      </w:r>
    </w:p>
    <w:p w14:paraId="6662C83F" w14:textId="716BB942" w:rsidR="00B16BB0" w:rsidRPr="003139F5" w:rsidRDefault="00B16BB0" w:rsidP="007F37C2">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(zákon č. 578/2004 Z. z. o poskytovateľoch zdravotnej starostlivosti, zdravotníckych pracovníkoch, stavovských organizáciách v zdravotníctve a o zmene a doplnení niektorých zákonov)</w:t>
      </w:r>
    </w:p>
    <w:p w14:paraId="76A909F3" w14:textId="77777777" w:rsidR="00B16BB0" w:rsidRPr="003139F5" w:rsidRDefault="00B16BB0"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4DEFB327" w14:textId="711753CB" w:rsidR="00B16BB0" w:rsidRPr="003139F5" w:rsidRDefault="00B16BB0" w:rsidP="004559E1">
      <w:pPr>
        <w:widowControl w:val="0"/>
        <w:autoSpaceDE w:val="0"/>
        <w:autoSpaceDN w:val="0"/>
        <w:adjustRightInd w:val="0"/>
        <w:spacing w:after="0" w:line="240" w:lineRule="auto"/>
        <w:ind w:firstLine="708"/>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Ide o legislatívno-technickú úpravu súvisiacu s vypustením trestného činu sexuálneho násilia a zmenou trestného činu znásilnenia (K tomu pozri aj čl. I body </w:t>
      </w:r>
      <w:r w:rsidR="00E047D7" w:rsidRPr="003139F5">
        <w:rPr>
          <w:rFonts w:ascii="Times New Roman" w:hAnsi="Times New Roman" w:cs="Times New Roman"/>
          <w:bCs/>
          <w:color w:val="000000"/>
          <w:sz w:val="24"/>
          <w:szCs w:val="24"/>
        </w:rPr>
        <w:t xml:space="preserve">165 </w:t>
      </w:r>
      <w:r w:rsidRPr="003139F5">
        <w:rPr>
          <w:rFonts w:ascii="Times New Roman" w:hAnsi="Times New Roman" w:cs="Times New Roman"/>
          <w:bCs/>
          <w:color w:val="000000"/>
          <w:sz w:val="24"/>
          <w:szCs w:val="24"/>
        </w:rPr>
        <w:t>a 1</w:t>
      </w:r>
      <w:r w:rsidR="00E047D7" w:rsidRPr="003139F5">
        <w:rPr>
          <w:rFonts w:ascii="Times New Roman" w:hAnsi="Times New Roman" w:cs="Times New Roman"/>
          <w:bCs/>
          <w:color w:val="000000"/>
          <w:sz w:val="24"/>
          <w:szCs w:val="24"/>
        </w:rPr>
        <w:t>66</w:t>
      </w:r>
      <w:r w:rsidRPr="003139F5">
        <w:rPr>
          <w:rFonts w:ascii="Times New Roman" w:hAnsi="Times New Roman" w:cs="Times New Roman"/>
          <w:bCs/>
          <w:color w:val="000000"/>
          <w:sz w:val="24"/>
          <w:szCs w:val="24"/>
        </w:rPr>
        <w:t>).</w:t>
      </w:r>
    </w:p>
    <w:p w14:paraId="456912C3" w14:textId="764732CE" w:rsidR="009C5D15" w:rsidRPr="003139F5" w:rsidRDefault="009C5D15"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6FA74C35" w14:textId="47357494" w:rsidR="00DE68ED" w:rsidRPr="003139F5" w:rsidRDefault="00DE68ED"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K Čl. X</w:t>
      </w:r>
      <w:r w:rsidR="00E8755E" w:rsidRPr="003139F5">
        <w:rPr>
          <w:rFonts w:ascii="Times New Roman" w:hAnsi="Times New Roman" w:cs="Times New Roman"/>
          <w:b/>
          <w:bCs/>
          <w:color w:val="000000"/>
          <w:sz w:val="24"/>
          <w:szCs w:val="24"/>
        </w:rPr>
        <w:t>I</w:t>
      </w:r>
      <w:r w:rsidR="00117193" w:rsidRPr="003139F5">
        <w:rPr>
          <w:rFonts w:ascii="Times New Roman" w:hAnsi="Times New Roman" w:cs="Times New Roman"/>
          <w:b/>
          <w:bCs/>
          <w:color w:val="000000"/>
          <w:sz w:val="24"/>
          <w:szCs w:val="24"/>
        </w:rPr>
        <w:t>I</w:t>
      </w:r>
    </w:p>
    <w:p w14:paraId="6B86FAD2" w14:textId="43EA803E" w:rsidR="00DE68ED" w:rsidRPr="003139F5" w:rsidRDefault="00DE68ED"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w:t>
      </w:r>
      <w:r w:rsidR="002C4FF4" w:rsidRPr="003139F5">
        <w:rPr>
          <w:rFonts w:ascii="Times New Roman" w:hAnsi="Times New Roman" w:cs="Times New Roman"/>
          <w:bCs/>
          <w:i/>
          <w:color w:val="000000"/>
          <w:sz w:val="24"/>
          <w:szCs w:val="24"/>
        </w:rPr>
        <w:t>z</w:t>
      </w:r>
      <w:r w:rsidRPr="003139F5">
        <w:rPr>
          <w:rFonts w:ascii="Times New Roman" w:hAnsi="Times New Roman" w:cs="Times New Roman"/>
          <w:bCs/>
          <w:i/>
          <w:color w:val="000000"/>
          <w:sz w:val="24"/>
          <w:szCs w:val="24"/>
        </w:rPr>
        <w:t>ákon č. 305/2005 Z. z. o sociálnoprávnej ochrane detí a o sociálnej kuratele a o zmene a doplnení niektorých zákonov)</w:t>
      </w:r>
    </w:p>
    <w:p w14:paraId="534BD0A4" w14:textId="6BD08D2D" w:rsidR="00DE68ED" w:rsidRPr="003139F5" w:rsidRDefault="00DE68ED"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58DEE542" w14:textId="1FD8FD90" w:rsidR="00B54818" w:rsidRPr="003139F5" w:rsidRDefault="0061642E" w:rsidP="00DF72D5">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Zmena právnej úpravy súvisí so zmenou procesných postupov pri stíhaní priestupkov páchaných mladistvými páchateľmi</w:t>
      </w:r>
      <w:r w:rsidR="00972DB0" w:rsidRPr="003139F5">
        <w:rPr>
          <w:rFonts w:ascii="Times New Roman" w:hAnsi="Times New Roman" w:cs="Times New Roman"/>
          <w:bCs/>
          <w:color w:val="000000"/>
          <w:sz w:val="24"/>
          <w:szCs w:val="24"/>
        </w:rPr>
        <w:t xml:space="preserve">, kde sa upravuje, že orgán sociálnoprávnej kurately bude </w:t>
      </w:r>
      <w:r w:rsidR="00972DB0" w:rsidRPr="003139F5">
        <w:rPr>
          <w:rFonts w:ascii="Times New Roman" w:hAnsi="Times New Roman"/>
          <w:sz w:val="24"/>
          <w:szCs w:val="24"/>
        </w:rPr>
        <w:t xml:space="preserve">navrhovať účasť mladistvého na </w:t>
      </w:r>
      <w:proofErr w:type="spellStart"/>
      <w:r w:rsidR="00972DB0" w:rsidRPr="003139F5">
        <w:rPr>
          <w:rFonts w:ascii="Times New Roman" w:hAnsi="Times New Roman"/>
          <w:sz w:val="24"/>
          <w:szCs w:val="24"/>
        </w:rPr>
        <w:t>probačnom</w:t>
      </w:r>
      <w:proofErr w:type="spellEnd"/>
      <w:r w:rsidR="00972DB0" w:rsidRPr="003139F5">
        <w:rPr>
          <w:rFonts w:ascii="Times New Roman" w:hAnsi="Times New Roman"/>
          <w:sz w:val="24"/>
          <w:szCs w:val="24"/>
        </w:rPr>
        <w:t xml:space="preserve"> alebo inom výchovnom programe, ak to vzhľadom na osobu mladistvého alebo jeho postoj k vykonávaným opatreniam sociálnoprávnej ochrany detí a sociálnej kurately bude vhodné a účelné</w:t>
      </w:r>
      <w:r w:rsidRPr="003139F5">
        <w:rPr>
          <w:rFonts w:ascii="Times New Roman" w:hAnsi="Times New Roman" w:cs="Times New Roman"/>
          <w:bCs/>
          <w:color w:val="000000"/>
          <w:sz w:val="24"/>
          <w:szCs w:val="24"/>
        </w:rPr>
        <w:t xml:space="preserve">. </w:t>
      </w:r>
    </w:p>
    <w:p w14:paraId="45A010CC" w14:textId="77777777" w:rsidR="00B54818" w:rsidRPr="003139F5" w:rsidRDefault="00B54818" w:rsidP="007F37C2">
      <w:pPr>
        <w:widowControl w:val="0"/>
        <w:autoSpaceDE w:val="0"/>
        <w:autoSpaceDN w:val="0"/>
        <w:adjustRightInd w:val="0"/>
        <w:spacing w:after="0" w:line="240" w:lineRule="auto"/>
        <w:rPr>
          <w:rFonts w:ascii="Times New Roman" w:hAnsi="Times New Roman" w:cs="Times New Roman"/>
          <w:bCs/>
          <w:color w:val="000000"/>
          <w:sz w:val="24"/>
          <w:szCs w:val="24"/>
        </w:rPr>
      </w:pPr>
    </w:p>
    <w:p w14:paraId="1425DC18" w14:textId="1F646371" w:rsidR="00BB7E91" w:rsidRPr="003139F5" w:rsidRDefault="00BB7E91"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DE68ED" w:rsidRPr="003139F5">
        <w:rPr>
          <w:rFonts w:ascii="Times New Roman" w:hAnsi="Times New Roman" w:cs="Times New Roman"/>
          <w:b/>
          <w:bCs/>
          <w:color w:val="000000"/>
          <w:sz w:val="24"/>
          <w:szCs w:val="24"/>
        </w:rPr>
        <w:t>XI</w:t>
      </w:r>
      <w:r w:rsidR="00E8755E" w:rsidRPr="003139F5">
        <w:rPr>
          <w:rFonts w:ascii="Times New Roman" w:hAnsi="Times New Roman" w:cs="Times New Roman"/>
          <w:b/>
          <w:bCs/>
          <w:color w:val="000000"/>
          <w:sz w:val="24"/>
          <w:szCs w:val="24"/>
        </w:rPr>
        <w:t>I</w:t>
      </w:r>
      <w:r w:rsidR="00117193" w:rsidRPr="003139F5">
        <w:rPr>
          <w:rFonts w:ascii="Times New Roman" w:hAnsi="Times New Roman" w:cs="Times New Roman"/>
          <w:b/>
          <w:bCs/>
          <w:color w:val="000000"/>
          <w:sz w:val="24"/>
          <w:szCs w:val="24"/>
        </w:rPr>
        <w:t>I</w:t>
      </w:r>
    </w:p>
    <w:p w14:paraId="31C771CE" w14:textId="77777777" w:rsidR="0016202E" w:rsidRPr="003139F5" w:rsidRDefault="0016202E" w:rsidP="007F37C2">
      <w:pPr>
        <w:widowControl w:val="0"/>
        <w:autoSpaceDE w:val="0"/>
        <w:autoSpaceDN w:val="0"/>
        <w:adjustRightInd w:val="0"/>
        <w:spacing w:after="0" w:line="240" w:lineRule="auto"/>
        <w:rPr>
          <w:rFonts w:ascii="Times New Roman" w:hAnsi="Times New Roman" w:cs="Times New Roman"/>
          <w:bCs/>
          <w:i/>
          <w:color w:val="000000"/>
          <w:sz w:val="24"/>
          <w:szCs w:val="24"/>
        </w:rPr>
      </w:pPr>
    </w:p>
    <w:p w14:paraId="0B793713" w14:textId="7F1A5F50" w:rsidR="00BB7E91" w:rsidRPr="003139F5" w:rsidRDefault="00BB7E91"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(Zákon č. 475/2005 Z. z. o výkone trestu odňatia slobody a o zmene a doplnení niektorých zákonov)</w:t>
      </w:r>
    </w:p>
    <w:p w14:paraId="7FAFB1DD" w14:textId="77777777" w:rsidR="00BB7E91" w:rsidRPr="003139F5" w:rsidRDefault="00BB7E91"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12D6C1B0" w14:textId="493044D8" w:rsidR="0061642E" w:rsidRPr="003139F5" w:rsidRDefault="0061642E" w:rsidP="00FD56C8">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Navrhuje sa vykonať doplnenie právnej úpravy, ktorým sa zabezpečí riadny výkon krátkodobého trestu odňatia slobody, ktorý sa zavádza v čl. I.</w:t>
      </w:r>
    </w:p>
    <w:p w14:paraId="02548B8F" w14:textId="1DB70946" w:rsidR="00471BCA" w:rsidRPr="003139F5" w:rsidRDefault="00471BCA" w:rsidP="00FD56C8">
      <w:pPr>
        <w:pStyle w:val="Normlnywebov"/>
        <w:ind w:firstLine="708"/>
        <w:jc w:val="both"/>
        <w:rPr>
          <w:color w:val="000000"/>
        </w:rPr>
      </w:pPr>
      <w:r w:rsidRPr="003139F5">
        <w:rPr>
          <w:color w:val="000000"/>
        </w:rPr>
        <w:t xml:space="preserve">Návrh na doplnenie zákona č. 475/2005 Z. z. o výkone trestu odňatia slobody a o zmene a doplnení niektorých zákonov o § 75a, ktorého ustanovenia upravujú krátkodobý trest odňatia slobody, spresňuje miesto nástupu, podmienky nástupu a dáva kompetenciu ministrovi spravodlivosti SR určiť podrobnosti na vykonávanie trestu odňatia slobody v internom predpise pri kategórii odsúdených osôb podľa § 47a Trestného zákona. </w:t>
      </w:r>
    </w:p>
    <w:p w14:paraId="007A9198" w14:textId="77777777" w:rsidR="00471BCA" w:rsidRPr="003139F5" w:rsidRDefault="00471BCA" w:rsidP="00FD56C8">
      <w:pPr>
        <w:pStyle w:val="Normlnywebov"/>
        <w:ind w:firstLine="708"/>
        <w:jc w:val="both"/>
        <w:rPr>
          <w:color w:val="000000"/>
        </w:rPr>
      </w:pPr>
      <w:r w:rsidRPr="003139F5">
        <w:rPr>
          <w:color w:val="000000"/>
        </w:rPr>
        <w:t>Krátkodobý trest odňatia slobody uvedenej kategórie odsúdených osôb by sa mal vykonávať zjednodušenou formou bez realizácie psychologického vyšetrenia osobnosti odsúdeného, bez stanovenia programu zaobchádzania, resp. krátkodobých cieľov zaobchádzania.</w:t>
      </w:r>
    </w:p>
    <w:p w14:paraId="793020E0" w14:textId="77777777" w:rsidR="00471BCA" w:rsidRPr="003139F5" w:rsidRDefault="00471BCA" w:rsidP="00FD56C8">
      <w:pPr>
        <w:pStyle w:val="Normlnywebov"/>
        <w:ind w:firstLine="708"/>
        <w:jc w:val="both"/>
        <w:rPr>
          <w:color w:val="000000"/>
        </w:rPr>
      </w:pPr>
      <w:r w:rsidRPr="003139F5">
        <w:rPr>
          <w:color w:val="000000"/>
        </w:rPr>
        <w:lastRenderedPageBreak/>
        <w:t xml:space="preserve">Výkon krátkodobého trestu odňatia slobody s dĺžkou do štyroch týždňov by mal byť podľa uvedeného návrhu zameraný na individuálnu prácu s odsúdenou osobou s osobitným dôrazom na vykonávanie základných pracovných činností; v prípade krátkodobého trestu odňatia slobody s obligatórnou dĺžkou tri mesiace by mal byť odsúdený okrem vykonávania základných pracovných činností aj povinne zaradený do špecializovaného programu zohľadňujúceho jeho osobnosť a charakter trestnej činnosti.       </w:t>
      </w:r>
    </w:p>
    <w:p w14:paraId="466A2C1A" w14:textId="4A023F95" w:rsidR="00471BCA" w:rsidRPr="003139F5" w:rsidRDefault="00471BCA" w:rsidP="00FD56C8">
      <w:pPr>
        <w:pStyle w:val="Normlnywebov"/>
        <w:ind w:firstLine="708"/>
        <w:jc w:val="both"/>
        <w:rPr>
          <w:color w:val="000000"/>
        </w:rPr>
      </w:pPr>
      <w:r w:rsidRPr="003139F5">
        <w:rPr>
          <w:color w:val="000000"/>
        </w:rPr>
        <w:t xml:space="preserve">Umiestnením tejto kategórie odsúdených osôb do väzenia a základnými činnosťami  zaobchádzania s takýmito odsúdenými osobami sa očakáva, že väzenské prostredie u odsúdenej osoby vyvolá pocit previnenia a ľútosti za svoje protiprávne konanie a snahu zákonným spôsobom sa čím skôr dostať z tohto prostredia na slobodu; ďalším aspektom pobytu odsúdenej osoby vo väzení by mal byť odstrašujúci príklad, ktorý má napomôcť vo vedení plnohodnotného života slobodného občana s rešpektovaním právnych noriem. </w:t>
      </w:r>
    </w:p>
    <w:p w14:paraId="21F4DCAF" w14:textId="151A8889" w:rsidR="00B72A16" w:rsidRPr="003139F5" w:rsidRDefault="0034502B"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16202E" w:rsidRPr="003139F5">
        <w:rPr>
          <w:rFonts w:ascii="Times New Roman" w:hAnsi="Times New Roman" w:cs="Times New Roman"/>
          <w:b/>
          <w:bCs/>
          <w:color w:val="000000"/>
          <w:sz w:val="24"/>
          <w:szCs w:val="24"/>
        </w:rPr>
        <w:t>X</w:t>
      </w:r>
      <w:r w:rsidR="00DE68ED" w:rsidRPr="003139F5">
        <w:rPr>
          <w:rFonts w:ascii="Times New Roman" w:hAnsi="Times New Roman" w:cs="Times New Roman"/>
          <w:b/>
          <w:bCs/>
          <w:color w:val="000000"/>
          <w:sz w:val="24"/>
          <w:szCs w:val="24"/>
        </w:rPr>
        <w:t>I</w:t>
      </w:r>
      <w:r w:rsidR="00117193" w:rsidRPr="003139F5">
        <w:rPr>
          <w:rFonts w:ascii="Times New Roman" w:hAnsi="Times New Roman" w:cs="Times New Roman"/>
          <w:b/>
          <w:bCs/>
          <w:color w:val="000000"/>
          <w:sz w:val="24"/>
          <w:szCs w:val="24"/>
        </w:rPr>
        <w:t>V</w:t>
      </w:r>
    </w:p>
    <w:p w14:paraId="0A4A5D7D" w14:textId="061FD8B6" w:rsidR="00EF5F8E" w:rsidRPr="003139F5" w:rsidRDefault="00EF5F8E" w:rsidP="007F37C2">
      <w:pPr>
        <w:widowControl w:val="0"/>
        <w:autoSpaceDE w:val="0"/>
        <w:autoSpaceDN w:val="0"/>
        <w:adjustRightInd w:val="0"/>
        <w:spacing w:after="0" w:line="240" w:lineRule="auto"/>
        <w:rPr>
          <w:rFonts w:ascii="Times New Roman" w:hAnsi="Times New Roman" w:cs="Times New Roman"/>
          <w:i/>
          <w:sz w:val="24"/>
          <w:szCs w:val="24"/>
          <w:u w:val="single"/>
        </w:rPr>
      </w:pPr>
      <w:r w:rsidRPr="003139F5">
        <w:rPr>
          <w:rFonts w:ascii="Times New Roman" w:hAnsi="Times New Roman" w:cs="Times New Roman"/>
          <w:bCs/>
          <w:i/>
          <w:color w:val="000000"/>
          <w:sz w:val="24"/>
          <w:szCs w:val="24"/>
        </w:rPr>
        <w:t>(z</w:t>
      </w:r>
      <w:r w:rsidRPr="003139F5">
        <w:rPr>
          <w:rFonts w:ascii="Times New Roman" w:hAnsi="Times New Roman" w:cs="Times New Roman"/>
          <w:i/>
          <w:sz w:val="24"/>
          <w:szCs w:val="24"/>
        </w:rPr>
        <w:t>ákon č. 78/2015 Z. z. o kontrole výkonu niektorých rozhodnutí technickými prostriedkami)</w:t>
      </w:r>
    </w:p>
    <w:p w14:paraId="61F149F1" w14:textId="77777777" w:rsidR="00EF5F8E" w:rsidRPr="003139F5" w:rsidRDefault="00EF5F8E" w:rsidP="007F37C2">
      <w:pPr>
        <w:widowControl w:val="0"/>
        <w:autoSpaceDE w:val="0"/>
        <w:autoSpaceDN w:val="0"/>
        <w:adjustRightInd w:val="0"/>
        <w:spacing w:after="0" w:line="240" w:lineRule="auto"/>
        <w:jc w:val="both"/>
        <w:rPr>
          <w:rFonts w:ascii="Times New Roman" w:hAnsi="Times New Roman" w:cs="Times New Roman"/>
          <w:sz w:val="24"/>
          <w:szCs w:val="24"/>
          <w:u w:val="single"/>
        </w:rPr>
      </w:pPr>
    </w:p>
    <w:p w14:paraId="00AE91F9" w14:textId="77777777" w:rsidR="00EF5F8E" w:rsidRPr="003139F5" w:rsidRDefault="00EF5F8E" w:rsidP="007F37C2">
      <w:pPr>
        <w:widowControl w:val="0"/>
        <w:autoSpaceDE w:val="0"/>
        <w:autoSpaceDN w:val="0"/>
        <w:adjustRightInd w:val="0"/>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u w:val="single"/>
        </w:rPr>
        <w:t>K bod</w:t>
      </w:r>
      <w:r w:rsidR="00020F1B" w:rsidRPr="003139F5">
        <w:rPr>
          <w:rFonts w:ascii="Times New Roman" w:hAnsi="Times New Roman" w:cs="Times New Roman"/>
          <w:sz w:val="24"/>
          <w:szCs w:val="24"/>
          <w:u w:val="single"/>
        </w:rPr>
        <w:t>om</w:t>
      </w:r>
      <w:r w:rsidRPr="003139F5">
        <w:rPr>
          <w:rFonts w:ascii="Times New Roman" w:hAnsi="Times New Roman" w:cs="Times New Roman"/>
          <w:sz w:val="24"/>
          <w:szCs w:val="24"/>
          <w:u w:val="single"/>
        </w:rPr>
        <w:t xml:space="preserve"> 1 a 2</w:t>
      </w:r>
    </w:p>
    <w:p w14:paraId="23E19DAA" w14:textId="77777777" w:rsidR="0061642E" w:rsidRPr="003139F5" w:rsidRDefault="0061642E" w:rsidP="007F37C2">
      <w:pPr>
        <w:widowControl w:val="0"/>
        <w:autoSpaceDE w:val="0"/>
        <w:autoSpaceDN w:val="0"/>
        <w:adjustRightInd w:val="0"/>
        <w:spacing w:after="0" w:line="240" w:lineRule="auto"/>
        <w:jc w:val="both"/>
        <w:rPr>
          <w:rFonts w:ascii="Times New Roman" w:hAnsi="Times New Roman" w:cs="Times New Roman"/>
          <w:sz w:val="24"/>
          <w:szCs w:val="24"/>
        </w:rPr>
      </w:pPr>
    </w:p>
    <w:p w14:paraId="4422B4C1" w14:textId="57639F42" w:rsidR="00EF5F8E" w:rsidRPr="003139F5" w:rsidRDefault="00EF5F8E" w:rsidP="0061642E">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Pri využívaní elektronického monitoringu v praxi dochádza zo strany súdov k nariaďovaniu  kontroly viacerých uložených obmedzení a povinností technickými prostriedkami, čo si vyžaduje súčasné využitie viacerých typov technických prostriedkov. Dochádza tak k technicky, administratívne, ekonomicky i užívateľsky nežiaducim stavom, kde v jednom prípade sú spustené dva režimy kontroly - kontrola prítomnosti osoby v určenom mieste a zároveň kontrola jej pohybu. Dochádza tak k inštalácii dvoch osobných identifikačných zariadení - tzv. náramkov na telo kontrolovanej osoby (na obe dolné končatiny), zvereniu ďalších dvoch zariadení kontrolovanej osoby do držby a používania. Rovnaký stav výkonu rozhodnutia spôsobuje taktiež kombinácia použitia </w:t>
      </w:r>
      <w:r w:rsidR="00FF697B" w:rsidRPr="003139F5">
        <w:rPr>
          <w:rFonts w:ascii="Times New Roman" w:hAnsi="Times New Roman" w:cs="Times New Roman"/>
          <w:sz w:val="24"/>
          <w:szCs w:val="24"/>
        </w:rPr>
        <w:t>elektronických služieb monitoringu obvinených a odsúdených osôb (ďalej len „</w:t>
      </w:r>
      <w:r w:rsidRPr="003139F5">
        <w:rPr>
          <w:rFonts w:ascii="Times New Roman" w:hAnsi="Times New Roman" w:cs="Times New Roman"/>
          <w:sz w:val="24"/>
          <w:szCs w:val="24"/>
        </w:rPr>
        <w:t>ESMO</w:t>
      </w:r>
      <w:r w:rsidR="00FF697B" w:rsidRPr="003139F5">
        <w:rPr>
          <w:rFonts w:ascii="Times New Roman" w:hAnsi="Times New Roman" w:cs="Times New Roman"/>
          <w:sz w:val="24"/>
          <w:szCs w:val="24"/>
        </w:rPr>
        <w:t>“)</w:t>
      </w:r>
      <w:r w:rsidRPr="003139F5">
        <w:rPr>
          <w:rFonts w:ascii="Times New Roman" w:hAnsi="Times New Roman" w:cs="Times New Roman"/>
          <w:sz w:val="24"/>
          <w:szCs w:val="24"/>
        </w:rPr>
        <w:t xml:space="preserve"> pri kontrole pohybu osoby a kontrole požívania alkoholických nápojov.</w:t>
      </w:r>
    </w:p>
    <w:p w14:paraId="7E957EE5" w14:textId="77777777" w:rsidR="00647642" w:rsidRPr="003139F5" w:rsidRDefault="00647642" w:rsidP="007F37C2">
      <w:pPr>
        <w:widowControl w:val="0"/>
        <w:autoSpaceDE w:val="0"/>
        <w:autoSpaceDN w:val="0"/>
        <w:adjustRightInd w:val="0"/>
        <w:spacing w:after="0" w:line="240" w:lineRule="auto"/>
        <w:jc w:val="both"/>
        <w:rPr>
          <w:rFonts w:ascii="Times New Roman" w:hAnsi="Times New Roman" w:cs="Times New Roman"/>
          <w:sz w:val="24"/>
          <w:szCs w:val="24"/>
        </w:rPr>
      </w:pPr>
    </w:p>
    <w:p w14:paraId="027D2BE8" w14:textId="47B335A0" w:rsidR="00EF5F8E" w:rsidRPr="003139F5" w:rsidRDefault="00EF5F8E" w:rsidP="0064764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Upravuje sa obmedzenie pri využití ESMO tak, že pri kontrole dodržiavania trestu alebo uložených obm</w:t>
      </w:r>
      <w:r w:rsidR="00FF697B" w:rsidRPr="003139F5">
        <w:rPr>
          <w:rFonts w:ascii="Times New Roman" w:hAnsi="Times New Roman" w:cs="Times New Roman"/>
          <w:sz w:val="24"/>
          <w:szCs w:val="24"/>
        </w:rPr>
        <w:t xml:space="preserve">edzení a povinností bude možné </w:t>
      </w:r>
      <w:r w:rsidRPr="003139F5">
        <w:rPr>
          <w:rFonts w:ascii="Times New Roman" w:hAnsi="Times New Roman" w:cs="Times New Roman"/>
          <w:sz w:val="24"/>
          <w:szCs w:val="24"/>
        </w:rPr>
        <w:t xml:space="preserve">využiť </w:t>
      </w:r>
      <w:r w:rsidR="00FF697B" w:rsidRPr="003139F5">
        <w:rPr>
          <w:rFonts w:ascii="Times New Roman" w:hAnsi="Times New Roman" w:cs="Times New Roman"/>
          <w:sz w:val="24"/>
          <w:szCs w:val="24"/>
        </w:rPr>
        <w:t xml:space="preserve">len jeden set zariadení – súbor </w:t>
      </w:r>
      <w:r w:rsidRPr="003139F5">
        <w:rPr>
          <w:rFonts w:ascii="Times New Roman" w:hAnsi="Times New Roman" w:cs="Times New Roman"/>
          <w:sz w:val="24"/>
          <w:szCs w:val="24"/>
        </w:rPr>
        <w:t xml:space="preserve">(náramok </w:t>
      </w:r>
      <w:r w:rsidR="00FF697B" w:rsidRPr="003139F5">
        <w:rPr>
          <w:rFonts w:ascii="Times New Roman" w:hAnsi="Times New Roman" w:cs="Times New Roman"/>
          <w:sz w:val="24"/>
          <w:szCs w:val="24"/>
        </w:rPr>
        <w:t>a</w:t>
      </w:r>
      <w:r w:rsidRPr="003139F5">
        <w:rPr>
          <w:rFonts w:ascii="Times New Roman" w:hAnsi="Times New Roman" w:cs="Times New Roman"/>
          <w:sz w:val="24"/>
          <w:szCs w:val="24"/>
        </w:rPr>
        <w:t xml:space="preserve"> zariadenie pre konkrétny režim kontroly, ktorým možno dod</w:t>
      </w:r>
      <w:r w:rsidR="00FF697B" w:rsidRPr="003139F5">
        <w:rPr>
          <w:rFonts w:ascii="Times New Roman" w:hAnsi="Times New Roman" w:cs="Times New Roman"/>
          <w:sz w:val="24"/>
          <w:szCs w:val="24"/>
        </w:rPr>
        <w:t>ržiavanie dotknutého obmedzenia alebo povinnosti overovať), to znamená</w:t>
      </w:r>
    </w:p>
    <w:p w14:paraId="170A0F6B" w14:textId="77777777" w:rsidR="00EF5F8E" w:rsidRPr="003139F5" w:rsidRDefault="00EF5F8E" w:rsidP="007F37C2">
      <w:pPr>
        <w:widowControl w:val="0"/>
        <w:autoSpaceDE w:val="0"/>
        <w:autoSpaceDN w:val="0"/>
        <w:adjustRightInd w:val="0"/>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a) nariadiť kontrolu technický</w:t>
      </w:r>
      <w:r w:rsidR="00FF697B" w:rsidRPr="003139F5">
        <w:rPr>
          <w:rFonts w:ascii="Times New Roman" w:hAnsi="Times New Roman" w:cs="Times New Roman"/>
          <w:sz w:val="24"/>
          <w:szCs w:val="24"/>
        </w:rPr>
        <w:t xml:space="preserve">mi prostriedkami len nad jedným, resp. </w:t>
      </w:r>
      <w:r w:rsidRPr="003139F5">
        <w:rPr>
          <w:rFonts w:ascii="Times New Roman" w:hAnsi="Times New Roman" w:cs="Times New Roman"/>
          <w:sz w:val="24"/>
          <w:szCs w:val="24"/>
        </w:rPr>
        <w:t xml:space="preserve">jednou </w:t>
      </w:r>
      <w:r w:rsidR="00FF697B" w:rsidRPr="003139F5">
        <w:rPr>
          <w:rFonts w:ascii="Times New Roman" w:hAnsi="Times New Roman" w:cs="Times New Roman"/>
          <w:sz w:val="24"/>
          <w:szCs w:val="24"/>
        </w:rPr>
        <w:t xml:space="preserve">z viacerých uložených obmedzení alebo </w:t>
      </w:r>
      <w:r w:rsidRPr="003139F5">
        <w:rPr>
          <w:rFonts w:ascii="Times New Roman" w:hAnsi="Times New Roman" w:cs="Times New Roman"/>
          <w:sz w:val="24"/>
          <w:szCs w:val="24"/>
        </w:rPr>
        <w:t>povinností - pri overovaní dodržiavania zvyšných uložený</w:t>
      </w:r>
      <w:r w:rsidR="00FF697B" w:rsidRPr="003139F5">
        <w:rPr>
          <w:rFonts w:ascii="Times New Roman" w:hAnsi="Times New Roman" w:cs="Times New Roman"/>
          <w:sz w:val="24"/>
          <w:szCs w:val="24"/>
        </w:rPr>
        <w:t xml:space="preserve">ch obmedzení alebo </w:t>
      </w:r>
      <w:r w:rsidRPr="003139F5">
        <w:rPr>
          <w:rFonts w:ascii="Times New Roman" w:hAnsi="Times New Roman" w:cs="Times New Roman"/>
          <w:sz w:val="24"/>
          <w:szCs w:val="24"/>
        </w:rPr>
        <w:t>povinností  nebude využité ESMO</w:t>
      </w:r>
      <w:r w:rsidR="00FF697B" w:rsidRPr="003139F5">
        <w:rPr>
          <w:rFonts w:ascii="Times New Roman" w:hAnsi="Times New Roman" w:cs="Times New Roman"/>
          <w:sz w:val="24"/>
          <w:szCs w:val="24"/>
        </w:rPr>
        <w:t>,</w:t>
      </w:r>
    </w:p>
    <w:p w14:paraId="77FE2ED2" w14:textId="77777777" w:rsidR="00EF5F8E" w:rsidRPr="003139F5" w:rsidRDefault="00EF5F8E" w:rsidP="007F37C2">
      <w:pPr>
        <w:widowControl w:val="0"/>
        <w:autoSpaceDE w:val="0"/>
        <w:autoSpaceDN w:val="0"/>
        <w:adjustRightInd w:val="0"/>
        <w:spacing w:after="0" w:line="240" w:lineRule="auto"/>
        <w:jc w:val="both"/>
        <w:rPr>
          <w:rFonts w:ascii="Times New Roman" w:hAnsi="Times New Roman" w:cs="Times New Roman"/>
          <w:sz w:val="24"/>
          <w:szCs w:val="24"/>
        </w:rPr>
      </w:pPr>
      <w:r w:rsidRPr="003139F5">
        <w:rPr>
          <w:rFonts w:ascii="Times New Roman" w:hAnsi="Times New Roman" w:cs="Times New Roman"/>
          <w:sz w:val="24"/>
          <w:szCs w:val="24"/>
        </w:rPr>
        <w:t>b) nariadiť kontrolu nad dvoma obmedzeniami</w:t>
      </w:r>
      <w:r w:rsidR="00FF697B" w:rsidRPr="003139F5">
        <w:rPr>
          <w:rFonts w:ascii="Times New Roman" w:hAnsi="Times New Roman" w:cs="Times New Roman"/>
          <w:sz w:val="24"/>
          <w:szCs w:val="24"/>
        </w:rPr>
        <w:t xml:space="preserve"> alebo </w:t>
      </w:r>
      <w:r w:rsidRPr="003139F5">
        <w:rPr>
          <w:rFonts w:ascii="Times New Roman" w:hAnsi="Times New Roman" w:cs="Times New Roman"/>
          <w:sz w:val="24"/>
          <w:szCs w:val="24"/>
        </w:rPr>
        <w:t>povinnosťami, ak je možné ju zab</w:t>
      </w:r>
      <w:r w:rsidR="00FF697B" w:rsidRPr="003139F5">
        <w:rPr>
          <w:rFonts w:ascii="Times New Roman" w:hAnsi="Times New Roman" w:cs="Times New Roman"/>
          <w:sz w:val="24"/>
          <w:szCs w:val="24"/>
        </w:rPr>
        <w:t xml:space="preserve">ezpečiť jedným setom (súborom) zariadení, </w:t>
      </w:r>
      <w:r w:rsidRPr="003139F5">
        <w:rPr>
          <w:rFonts w:ascii="Times New Roman" w:hAnsi="Times New Roman" w:cs="Times New Roman"/>
          <w:sz w:val="24"/>
          <w:szCs w:val="24"/>
        </w:rPr>
        <w:t xml:space="preserve">čo predpokladá </w:t>
      </w:r>
      <w:r w:rsidR="00FF697B" w:rsidRPr="003139F5">
        <w:rPr>
          <w:rFonts w:ascii="Times New Roman" w:hAnsi="Times New Roman" w:cs="Times New Roman"/>
          <w:sz w:val="24"/>
          <w:szCs w:val="24"/>
        </w:rPr>
        <w:t xml:space="preserve">aj </w:t>
      </w:r>
      <w:r w:rsidRPr="003139F5">
        <w:rPr>
          <w:rFonts w:ascii="Times New Roman" w:hAnsi="Times New Roman" w:cs="Times New Roman"/>
          <w:sz w:val="24"/>
          <w:szCs w:val="24"/>
        </w:rPr>
        <w:t>samotný zákon, napr. kombinácia</w:t>
      </w:r>
    </w:p>
    <w:p w14:paraId="6D5732E9" w14:textId="77777777" w:rsidR="00EF5F8E" w:rsidRPr="003139F5" w:rsidRDefault="00EF5F8E" w:rsidP="007F37C2">
      <w:pPr>
        <w:widowControl w:val="0"/>
        <w:numPr>
          <w:ilvl w:val="0"/>
          <w:numId w:val="5"/>
        </w:numPr>
        <w:autoSpaceDE w:val="0"/>
        <w:autoSpaceDN w:val="0"/>
        <w:adjustRightInd w:val="0"/>
        <w:spacing w:after="0" w:line="240" w:lineRule="auto"/>
        <w:ind w:left="720" w:hanging="360"/>
        <w:jc w:val="both"/>
        <w:rPr>
          <w:rFonts w:ascii="Times New Roman" w:hAnsi="Times New Roman" w:cs="Times New Roman"/>
          <w:sz w:val="24"/>
          <w:szCs w:val="24"/>
        </w:rPr>
      </w:pPr>
      <w:r w:rsidRPr="003139F5">
        <w:rPr>
          <w:rFonts w:ascii="Times New Roman" w:hAnsi="Times New Roman" w:cs="Times New Roman"/>
          <w:sz w:val="24"/>
          <w:szCs w:val="24"/>
        </w:rPr>
        <w:t>podľa § 11 ods. 1 druhá veta - využitie zariadenia na kontrolou po</w:t>
      </w:r>
      <w:r w:rsidR="00FF697B" w:rsidRPr="003139F5">
        <w:rPr>
          <w:rFonts w:ascii="Times New Roman" w:hAnsi="Times New Roman" w:cs="Times New Roman"/>
          <w:sz w:val="24"/>
          <w:szCs w:val="24"/>
        </w:rPr>
        <w:t>bytu</w:t>
      </w:r>
      <w:r w:rsidRPr="003139F5">
        <w:rPr>
          <w:rFonts w:ascii="Times New Roman" w:hAnsi="Times New Roman" w:cs="Times New Roman"/>
          <w:sz w:val="24"/>
          <w:szCs w:val="24"/>
        </w:rPr>
        <w:t xml:space="preserve"> a na kontrolu pohybu aj kontrolu prítomnosti v mieste resp. kontrolu zákazu priblíženia sa a kontrolu prítomnosti v mieste alebo </w:t>
      </w:r>
    </w:p>
    <w:p w14:paraId="454901F7" w14:textId="1501E200" w:rsidR="00EF5F8E" w:rsidRPr="003139F5" w:rsidRDefault="00EF5F8E" w:rsidP="007F37C2">
      <w:pPr>
        <w:widowControl w:val="0"/>
        <w:numPr>
          <w:ilvl w:val="0"/>
          <w:numId w:val="5"/>
        </w:numPr>
        <w:autoSpaceDE w:val="0"/>
        <w:autoSpaceDN w:val="0"/>
        <w:adjustRightInd w:val="0"/>
        <w:spacing w:after="0" w:line="240" w:lineRule="auto"/>
        <w:ind w:left="720" w:hanging="360"/>
        <w:jc w:val="both"/>
        <w:rPr>
          <w:rFonts w:ascii="Times New Roman" w:hAnsi="Times New Roman" w:cs="Times New Roman"/>
          <w:sz w:val="24"/>
          <w:szCs w:val="24"/>
        </w:rPr>
      </w:pPr>
      <w:r w:rsidRPr="003139F5">
        <w:rPr>
          <w:rFonts w:ascii="Times New Roman" w:hAnsi="Times New Roman" w:cs="Times New Roman"/>
          <w:sz w:val="24"/>
          <w:szCs w:val="24"/>
        </w:rPr>
        <w:t>podľa § 11 ods. 5 - kontrola prítomnosti v mieste spoje</w:t>
      </w:r>
      <w:r w:rsidR="00FF697B" w:rsidRPr="003139F5">
        <w:rPr>
          <w:rFonts w:ascii="Times New Roman" w:hAnsi="Times New Roman" w:cs="Times New Roman"/>
          <w:sz w:val="24"/>
          <w:szCs w:val="24"/>
        </w:rPr>
        <w:t>ná s kontrolou požitia alkoholu.</w:t>
      </w:r>
    </w:p>
    <w:p w14:paraId="0447C8C2" w14:textId="77777777" w:rsidR="0061642E" w:rsidRPr="003139F5" w:rsidRDefault="0061642E" w:rsidP="0061642E">
      <w:pPr>
        <w:widowControl w:val="0"/>
        <w:autoSpaceDE w:val="0"/>
        <w:autoSpaceDN w:val="0"/>
        <w:adjustRightInd w:val="0"/>
        <w:spacing w:after="0" w:line="240" w:lineRule="auto"/>
        <w:jc w:val="both"/>
        <w:rPr>
          <w:rFonts w:ascii="Times New Roman" w:hAnsi="Times New Roman" w:cs="Times New Roman"/>
          <w:sz w:val="24"/>
          <w:szCs w:val="24"/>
        </w:rPr>
      </w:pPr>
    </w:p>
    <w:p w14:paraId="1CDD3B2C" w14:textId="672A356F" w:rsidR="00EF5F8E" w:rsidRPr="003139F5" w:rsidRDefault="00EF5F8E"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w:t>
      </w:r>
      <w:r w:rsidR="00FF697B" w:rsidRPr="003139F5">
        <w:rPr>
          <w:rFonts w:ascii="Times New Roman" w:hAnsi="Times New Roman" w:cs="Times New Roman"/>
          <w:sz w:val="24"/>
          <w:szCs w:val="24"/>
          <w:u w:val="single"/>
        </w:rPr>
        <w:t>om</w:t>
      </w:r>
      <w:r w:rsidR="0061642E" w:rsidRPr="003139F5">
        <w:rPr>
          <w:rFonts w:ascii="Times New Roman" w:hAnsi="Times New Roman" w:cs="Times New Roman"/>
          <w:sz w:val="24"/>
          <w:szCs w:val="24"/>
          <w:u w:val="single"/>
        </w:rPr>
        <w:t xml:space="preserve"> 3 až 5</w:t>
      </w:r>
    </w:p>
    <w:p w14:paraId="298AEB16" w14:textId="77777777" w:rsidR="0061642E" w:rsidRPr="003139F5" w:rsidRDefault="0061642E" w:rsidP="007F37C2">
      <w:pPr>
        <w:widowControl w:val="0"/>
        <w:autoSpaceDE w:val="0"/>
        <w:autoSpaceDN w:val="0"/>
        <w:adjustRightInd w:val="0"/>
        <w:spacing w:after="0" w:line="240" w:lineRule="auto"/>
        <w:jc w:val="both"/>
        <w:rPr>
          <w:rFonts w:ascii="Times New Roman" w:hAnsi="Times New Roman" w:cs="Times New Roman"/>
          <w:sz w:val="24"/>
          <w:szCs w:val="24"/>
        </w:rPr>
      </w:pPr>
    </w:p>
    <w:p w14:paraId="02EC04B5" w14:textId="52DA3C89" w:rsidR="00B54818" w:rsidRPr="003139F5" w:rsidRDefault="00FF697B" w:rsidP="00DF72D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Ide o l</w:t>
      </w:r>
      <w:r w:rsidR="00EF5F8E" w:rsidRPr="003139F5">
        <w:rPr>
          <w:rFonts w:ascii="Times New Roman" w:hAnsi="Times New Roman" w:cs="Times New Roman"/>
          <w:sz w:val="24"/>
          <w:szCs w:val="24"/>
        </w:rPr>
        <w:t>egislatívno-technické úpravy vnútorných odkazov súvisi</w:t>
      </w:r>
      <w:r w:rsidRPr="003139F5">
        <w:rPr>
          <w:rFonts w:ascii="Times New Roman" w:hAnsi="Times New Roman" w:cs="Times New Roman"/>
          <w:sz w:val="24"/>
          <w:szCs w:val="24"/>
        </w:rPr>
        <w:t>ace so zmenou navrhovanou v bodoch 1 a 2.</w:t>
      </w:r>
    </w:p>
    <w:p w14:paraId="0649EB88" w14:textId="77777777" w:rsidR="00B54818" w:rsidRPr="003139F5" w:rsidRDefault="00B54818" w:rsidP="007F37C2">
      <w:pPr>
        <w:widowControl w:val="0"/>
        <w:autoSpaceDE w:val="0"/>
        <w:autoSpaceDN w:val="0"/>
        <w:adjustRightInd w:val="0"/>
        <w:spacing w:after="0" w:line="240" w:lineRule="auto"/>
        <w:jc w:val="both"/>
        <w:rPr>
          <w:rFonts w:ascii="Times New Roman" w:hAnsi="Times New Roman" w:cs="Times New Roman"/>
          <w:sz w:val="24"/>
          <w:szCs w:val="24"/>
        </w:rPr>
      </w:pPr>
    </w:p>
    <w:p w14:paraId="74F9F225" w14:textId="35F4BE72" w:rsidR="00EF5F8E" w:rsidRPr="003139F5" w:rsidRDefault="00EF5F8E"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lastRenderedPageBreak/>
        <w:t xml:space="preserve">K Čl. </w:t>
      </w:r>
      <w:r w:rsidR="00BB7E91" w:rsidRPr="003139F5">
        <w:rPr>
          <w:rFonts w:ascii="Times New Roman" w:hAnsi="Times New Roman" w:cs="Times New Roman"/>
          <w:b/>
          <w:bCs/>
          <w:color w:val="000000"/>
          <w:sz w:val="24"/>
          <w:szCs w:val="24"/>
        </w:rPr>
        <w:t>X</w:t>
      </w:r>
      <w:r w:rsidR="00E8755E" w:rsidRPr="003139F5">
        <w:rPr>
          <w:rFonts w:ascii="Times New Roman" w:hAnsi="Times New Roman" w:cs="Times New Roman"/>
          <w:b/>
          <w:bCs/>
          <w:color w:val="000000"/>
          <w:sz w:val="24"/>
          <w:szCs w:val="24"/>
        </w:rPr>
        <w:t>V</w:t>
      </w:r>
    </w:p>
    <w:p w14:paraId="33CB78B8" w14:textId="77777777" w:rsidR="00EF5F8E" w:rsidRPr="003139F5" w:rsidRDefault="00EF5F8E" w:rsidP="007F37C2">
      <w:pPr>
        <w:widowControl w:val="0"/>
        <w:autoSpaceDE w:val="0"/>
        <w:autoSpaceDN w:val="0"/>
        <w:adjustRightInd w:val="0"/>
        <w:spacing w:after="0" w:line="240" w:lineRule="auto"/>
        <w:rPr>
          <w:rFonts w:ascii="Times New Roman" w:hAnsi="Times New Roman" w:cs="Times New Roman"/>
          <w:i/>
          <w:sz w:val="24"/>
          <w:szCs w:val="24"/>
        </w:rPr>
      </w:pPr>
      <w:r w:rsidRPr="003139F5">
        <w:rPr>
          <w:rFonts w:ascii="Times New Roman" w:hAnsi="Times New Roman" w:cs="Times New Roman"/>
          <w:bCs/>
          <w:i/>
          <w:color w:val="000000"/>
          <w:sz w:val="24"/>
          <w:szCs w:val="24"/>
        </w:rPr>
        <w:t>(z</w:t>
      </w:r>
      <w:r w:rsidRPr="003139F5">
        <w:rPr>
          <w:rFonts w:ascii="Times New Roman" w:hAnsi="Times New Roman" w:cs="Times New Roman"/>
          <w:i/>
          <w:sz w:val="24"/>
          <w:szCs w:val="24"/>
        </w:rPr>
        <w:t>ákon č. 91/2016 Z. z. o trestnej zodpovednosti právnických osôb a o zmene a doplnení niektorých zákonov)</w:t>
      </w:r>
    </w:p>
    <w:p w14:paraId="1FE2E750" w14:textId="77777777" w:rsidR="00FF697B" w:rsidRPr="003139F5" w:rsidRDefault="00FF697B" w:rsidP="007F37C2">
      <w:pPr>
        <w:widowControl w:val="0"/>
        <w:autoSpaceDE w:val="0"/>
        <w:autoSpaceDN w:val="0"/>
        <w:adjustRightInd w:val="0"/>
        <w:spacing w:after="0" w:line="240" w:lineRule="auto"/>
        <w:rPr>
          <w:rFonts w:ascii="Times New Roman" w:hAnsi="Times New Roman" w:cs="Times New Roman"/>
          <w:i/>
          <w:sz w:val="24"/>
          <w:szCs w:val="24"/>
          <w:u w:val="single"/>
        </w:rPr>
      </w:pPr>
    </w:p>
    <w:p w14:paraId="7E8DADF6" w14:textId="73FAC7CE" w:rsidR="007D0417" w:rsidRPr="003139F5" w:rsidRDefault="007D0417"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bodu 1</w:t>
      </w:r>
      <w:r w:rsidR="00201994" w:rsidRPr="003139F5">
        <w:rPr>
          <w:rFonts w:ascii="Times New Roman" w:hAnsi="Times New Roman" w:cs="Times New Roman"/>
          <w:sz w:val="24"/>
          <w:szCs w:val="24"/>
          <w:u w:val="single"/>
        </w:rPr>
        <w:t xml:space="preserve"> (§ 3)</w:t>
      </w:r>
    </w:p>
    <w:p w14:paraId="508ABF5F"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049ABF8D" w14:textId="797CB3B9" w:rsidR="00AC7B37" w:rsidRPr="003139F5" w:rsidRDefault="00DC6C8D"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Jednak ide o legislatívno-technické úpravy súvisiace s navrhovanými zmenami Trestného zákona a jednak sa výpočet dopĺňa o vhodné navrhované nové trestné činy alebo trestné činy, ktorých skutková podstata sa návrhom zákona upravuje</w:t>
      </w:r>
      <w:r w:rsidR="00FF697B" w:rsidRPr="003139F5">
        <w:rPr>
          <w:rFonts w:ascii="Times New Roman" w:hAnsi="Times New Roman" w:cs="Times New Roman"/>
          <w:sz w:val="24"/>
          <w:szCs w:val="24"/>
        </w:rPr>
        <w:t>.</w:t>
      </w:r>
      <w:r w:rsidR="000E5116" w:rsidRPr="003139F5">
        <w:rPr>
          <w:rFonts w:ascii="Times New Roman" w:hAnsi="Times New Roman" w:cs="Times New Roman"/>
          <w:sz w:val="24"/>
          <w:szCs w:val="24"/>
        </w:rPr>
        <w:t xml:space="preserve"> Ustanovenie sa taktiež legislatívno-technický upravuje a vypúšťajú sa z neho názvy trestných činov z dôvodu jeho súčasnej neprehľadnosti. </w:t>
      </w:r>
    </w:p>
    <w:p w14:paraId="0B9AB953"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44CC9335" w14:textId="3B558706" w:rsidR="008F324A" w:rsidRPr="003139F5" w:rsidRDefault="008F324A"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V nadväznosti na návrh na doplnenie XII Hlavy Trestného zákona o nové trestné činy - trestný čin porušenia medzinárodnej sankcie podľa § 417b a trestný čin porušenia oznamovacej povinnosti podľa § 417c sa navrhuje doplniť aj § 3 zákona č. 91/2016 o trestnej zodpovednosti právnických osôb. Uvedené vyplýva zo skutočnosti, že povinnosť rešpektovať a vykonávať medzinárodné sankcie sa vzťahuje ako na fyzické tak i právnické osoby. Reštriktívne opatrenia sa môžu vzťahovať ako na majetok (finančné a hospodárske zdroje) fyzických tak i právnických osôb.</w:t>
      </w:r>
    </w:p>
    <w:p w14:paraId="5B29D7FB"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7853DD76" w14:textId="18109CBE" w:rsidR="004E5BAB" w:rsidRPr="003139F5" w:rsidRDefault="004E5BAB"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bodu 2 (§ 4 ods. 7)</w:t>
      </w:r>
    </w:p>
    <w:p w14:paraId="7C411774"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730C9CCF" w14:textId="77777777" w:rsidR="00B61B10" w:rsidRPr="003139F5" w:rsidRDefault="004E5BAB" w:rsidP="00AC7B37">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3139F5">
        <w:rPr>
          <w:rFonts w:ascii="Times New Roman" w:hAnsi="Times New Roman" w:cs="Times New Roman"/>
          <w:sz w:val="24"/>
          <w:szCs w:val="24"/>
        </w:rPr>
        <w:t>Do § 4 zákona</w:t>
      </w:r>
      <w:r w:rsidR="00AC7B37" w:rsidRPr="003139F5">
        <w:rPr>
          <w:rFonts w:ascii="Times New Roman" w:hAnsi="Times New Roman" w:cs="Times New Roman"/>
          <w:sz w:val="24"/>
          <w:szCs w:val="24"/>
        </w:rPr>
        <w:t xml:space="preserve"> </w:t>
      </w:r>
      <w:r w:rsidRPr="003139F5">
        <w:rPr>
          <w:rFonts w:ascii="Times New Roman" w:hAnsi="Times New Roman" w:cs="Times New Roman"/>
          <w:sz w:val="24"/>
          <w:szCs w:val="24"/>
        </w:rPr>
        <w:t xml:space="preserve">o trestnej zodpovednosti právnických osôb sa vkladá nové ustanovenie po vzore českej právnej úpravy, v zmysle ktorého sa bude môcť právnická osoba zbaviť trestnej zodpovednosti, ak vynaložila všetko úsilie, ktorú od nej možno spravodlivo požadovať, </w:t>
      </w:r>
      <w:r w:rsidR="009B558D" w:rsidRPr="003139F5">
        <w:rPr>
          <w:rFonts w:ascii="Times New Roman" w:hAnsi="Times New Roman" w:cs="Times New Roman"/>
          <w:color w:val="000000"/>
          <w:sz w:val="24"/>
          <w:szCs w:val="24"/>
        </w:rPr>
        <w:t xml:space="preserve">a to s ohľadom na najnovšie poznatky v oblasti kontroly riadiacich, rozhodovacích či kontrolných procesov prebiehajúcich v rámci právnických osôb, aby predchádzala a/alebo </w:t>
      </w:r>
      <w:r w:rsidRPr="003139F5">
        <w:rPr>
          <w:rFonts w:ascii="Times New Roman" w:hAnsi="Times New Roman" w:cs="Times New Roman"/>
          <w:sz w:val="24"/>
          <w:szCs w:val="24"/>
        </w:rPr>
        <w:t xml:space="preserve">zabránila spáchaniu trestného činu. </w:t>
      </w:r>
      <w:r w:rsidR="009B558D" w:rsidRPr="003139F5">
        <w:rPr>
          <w:rFonts w:ascii="Times New Roman" w:hAnsi="Times New Roman" w:cs="Times New Roman"/>
          <w:color w:val="000000"/>
          <w:sz w:val="24"/>
          <w:szCs w:val="24"/>
        </w:rPr>
        <w:t xml:space="preserve">Je však potrebné preukázať, že účinné kontrolné a preventívne mechanizmy sú ako štandard zavedené do každodennej činnosti právnickej osoby, nepostačuje iba formálne vypracovanie/prijatie </w:t>
      </w:r>
      <w:proofErr w:type="spellStart"/>
      <w:r w:rsidR="009B558D" w:rsidRPr="003139F5">
        <w:rPr>
          <w:rFonts w:ascii="Times New Roman" w:hAnsi="Times New Roman" w:cs="Times New Roman"/>
          <w:color w:val="000000"/>
          <w:sz w:val="24"/>
          <w:szCs w:val="24"/>
        </w:rPr>
        <w:t>compliance</w:t>
      </w:r>
      <w:proofErr w:type="spellEnd"/>
      <w:r w:rsidR="009B558D" w:rsidRPr="003139F5">
        <w:rPr>
          <w:rFonts w:ascii="Times New Roman" w:hAnsi="Times New Roman" w:cs="Times New Roman"/>
          <w:color w:val="000000"/>
          <w:sz w:val="24"/>
          <w:szCs w:val="24"/>
        </w:rPr>
        <w:t xml:space="preserve"> programu právnickej osoby, prípadne aj s certifikáciou ISO. Zavedenie efektívneho </w:t>
      </w:r>
      <w:proofErr w:type="spellStart"/>
      <w:r w:rsidR="009B558D" w:rsidRPr="003139F5">
        <w:rPr>
          <w:rFonts w:ascii="Times New Roman" w:hAnsi="Times New Roman" w:cs="Times New Roman"/>
          <w:color w:val="000000"/>
          <w:sz w:val="24"/>
          <w:szCs w:val="24"/>
        </w:rPr>
        <w:t>compliance</w:t>
      </w:r>
      <w:proofErr w:type="spellEnd"/>
      <w:r w:rsidR="009B558D" w:rsidRPr="003139F5">
        <w:rPr>
          <w:rFonts w:ascii="Times New Roman" w:hAnsi="Times New Roman" w:cs="Times New Roman"/>
          <w:color w:val="000000"/>
          <w:sz w:val="24"/>
          <w:szCs w:val="24"/>
        </w:rPr>
        <w:t xml:space="preserve"> programu musí byť preukázateľne súčasťou firemnej kultúry, a nie len formálnym súborom povinných dokumentov. </w:t>
      </w:r>
    </w:p>
    <w:p w14:paraId="5091CBCD" w14:textId="77777777" w:rsidR="00B61B10" w:rsidRPr="003139F5" w:rsidRDefault="00B61B10" w:rsidP="00AC7B37">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14:paraId="5059DAAC" w14:textId="5E3273D0" w:rsidR="004E5BAB" w:rsidRPr="003139F5" w:rsidRDefault="009B558D"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color w:val="000000"/>
          <w:sz w:val="24"/>
          <w:szCs w:val="24"/>
        </w:rPr>
        <w:t>Obdobná</w:t>
      </w:r>
      <w:r w:rsidRPr="003139F5" w:rsidDel="009B558D">
        <w:rPr>
          <w:rFonts w:ascii="Times New Roman" w:hAnsi="Times New Roman" w:cs="Times New Roman"/>
          <w:sz w:val="24"/>
          <w:szCs w:val="24"/>
        </w:rPr>
        <w:t xml:space="preserve"> </w:t>
      </w:r>
      <w:r w:rsidR="004E5BAB" w:rsidRPr="003139F5">
        <w:rPr>
          <w:rFonts w:ascii="Times New Roman" w:hAnsi="Times New Roman" w:cs="Times New Roman"/>
          <w:sz w:val="24"/>
          <w:szCs w:val="24"/>
        </w:rPr>
        <w:t xml:space="preserve"> právna úprava sa nachádza v českom zákone o trestnej zodpovednosti právnických osôb a jej prijatie zásadným spôsobom zvýšilo využiteľnosť a dôležitosť tzv. </w:t>
      </w:r>
      <w:proofErr w:type="spellStart"/>
      <w:r w:rsidR="004E5BAB" w:rsidRPr="003139F5">
        <w:rPr>
          <w:rFonts w:ascii="Times New Roman" w:hAnsi="Times New Roman" w:cs="Times New Roman"/>
          <w:sz w:val="24"/>
          <w:szCs w:val="24"/>
        </w:rPr>
        <w:t>compliance</w:t>
      </w:r>
      <w:proofErr w:type="spellEnd"/>
      <w:r w:rsidR="004E5BAB" w:rsidRPr="003139F5">
        <w:rPr>
          <w:rFonts w:ascii="Times New Roman" w:hAnsi="Times New Roman" w:cs="Times New Roman"/>
          <w:sz w:val="24"/>
          <w:szCs w:val="24"/>
        </w:rPr>
        <w:t xml:space="preserve"> programov. Tieto programy, pokiaľ sú </w:t>
      </w:r>
      <w:r w:rsidRPr="003139F5">
        <w:rPr>
          <w:rFonts w:ascii="Times New Roman" w:hAnsi="Times New Roman" w:cs="Times New Roman"/>
          <w:sz w:val="24"/>
          <w:szCs w:val="24"/>
        </w:rPr>
        <w:t xml:space="preserve">preukázateľne </w:t>
      </w:r>
      <w:r w:rsidR="004E5BAB" w:rsidRPr="003139F5">
        <w:rPr>
          <w:rFonts w:ascii="Times New Roman" w:hAnsi="Times New Roman" w:cs="Times New Roman"/>
          <w:sz w:val="24"/>
          <w:szCs w:val="24"/>
        </w:rPr>
        <w:t xml:space="preserve">správne nastavené a fungujúce, umožňujú právnickej osobe v zmysle českej právnej úpravy zbaviť sa trestnej zodpovednosti bez ohľadu na to, či sa trestného konania dopustil zamestnanec alebo osoba na riadiacej, kontrolnej, resp. rozhodovacej úrovni. Zavedenie tejto právnej úpravy by malo prispieť k nastaveniu fungujúcich, silných a stabilných </w:t>
      </w:r>
      <w:proofErr w:type="spellStart"/>
      <w:r w:rsidR="004E5BAB" w:rsidRPr="003139F5">
        <w:rPr>
          <w:rFonts w:ascii="Times New Roman" w:hAnsi="Times New Roman" w:cs="Times New Roman"/>
          <w:sz w:val="24"/>
          <w:szCs w:val="24"/>
        </w:rPr>
        <w:t>compliance</w:t>
      </w:r>
      <w:proofErr w:type="spellEnd"/>
      <w:r w:rsidR="004E5BAB" w:rsidRPr="003139F5">
        <w:rPr>
          <w:rFonts w:ascii="Times New Roman" w:hAnsi="Times New Roman" w:cs="Times New Roman"/>
          <w:sz w:val="24"/>
          <w:szCs w:val="24"/>
        </w:rPr>
        <w:t xml:space="preserve"> programov, na základe ktorých bude možné zbaviť sa trestnej zodpovednosti právnických osôb, ak bude preukázané, že právnická osoba vynaložila snahu predchádzať protiprávnemu konaniu v rámci svojej podnikateľskej činnosti</w:t>
      </w:r>
      <w:r w:rsidRPr="003139F5">
        <w:rPr>
          <w:rFonts w:ascii="Times New Roman" w:hAnsi="Times New Roman" w:cs="Times New Roman"/>
          <w:sz w:val="24"/>
          <w:szCs w:val="24"/>
        </w:rPr>
        <w:t xml:space="preserve"> v takom rozsahu, ktorý je možné od nej spravodlivo očakávať a vyžadovať</w:t>
      </w:r>
      <w:r w:rsidR="004E5BAB" w:rsidRPr="003139F5">
        <w:rPr>
          <w:rFonts w:ascii="Times New Roman" w:hAnsi="Times New Roman" w:cs="Times New Roman"/>
          <w:sz w:val="24"/>
          <w:szCs w:val="24"/>
        </w:rPr>
        <w:t>.</w:t>
      </w:r>
    </w:p>
    <w:p w14:paraId="7C6BDA91"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13180673" w14:textId="1DB90D88" w:rsidR="000C498B" w:rsidRPr="003139F5" w:rsidRDefault="000C498B"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4E5BAB" w:rsidRPr="003139F5">
        <w:rPr>
          <w:rFonts w:ascii="Times New Roman" w:hAnsi="Times New Roman" w:cs="Times New Roman"/>
          <w:sz w:val="24"/>
          <w:szCs w:val="24"/>
          <w:u w:val="single"/>
        </w:rPr>
        <w:t xml:space="preserve">3 </w:t>
      </w:r>
      <w:r w:rsidRPr="003139F5">
        <w:rPr>
          <w:rFonts w:ascii="Times New Roman" w:hAnsi="Times New Roman" w:cs="Times New Roman"/>
          <w:sz w:val="24"/>
          <w:szCs w:val="24"/>
          <w:u w:val="single"/>
        </w:rPr>
        <w:t>(§ 10a)</w:t>
      </w:r>
    </w:p>
    <w:p w14:paraId="0AAEA5C2" w14:textId="77777777" w:rsidR="00AC7B37" w:rsidRPr="003139F5" w:rsidRDefault="00AC7B37" w:rsidP="007F37C2">
      <w:pPr>
        <w:widowControl w:val="0"/>
        <w:autoSpaceDE w:val="0"/>
        <w:autoSpaceDN w:val="0"/>
        <w:adjustRightInd w:val="0"/>
        <w:spacing w:after="0" w:line="240" w:lineRule="auto"/>
        <w:jc w:val="both"/>
        <w:rPr>
          <w:rFonts w:ascii="Times New Roman" w:hAnsi="Times New Roman" w:cs="Times New Roman"/>
          <w:sz w:val="24"/>
          <w:szCs w:val="24"/>
        </w:rPr>
      </w:pPr>
    </w:p>
    <w:p w14:paraId="512AE096" w14:textId="2D7605D2" w:rsidR="0000649A" w:rsidRPr="003139F5" w:rsidRDefault="0000649A"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Novým § 10a sa </w:t>
      </w:r>
      <w:r w:rsidR="0049480A" w:rsidRPr="003139F5">
        <w:rPr>
          <w:rFonts w:ascii="Times New Roman" w:hAnsi="Times New Roman" w:cs="Times New Roman"/>
          <w:sz w:val="24"/>
          <w:szCs w:val="24"/>
        </w:rPr>
        <w:t xml:space="preserve">umožňuje právnickej osobe popri treste prepadnutia veci, peňažnom treste, treste zákazu činnosti, treste zákazu prijímať dotácie alebo subvencie, treste zákazu prijímať pomoc a podporu poskytovanú z fondov Európskej únie, treste zákazu účasti vo </w:t>
      </w:r>
      <w:r w:rsidR="0049480A" w:rsidRPr="003139F5">
        <w:rPr>
          <w:rFonts w:ascii="Times New Roman" w:hAnsi="Times New Roman" w:cs="Times New Roman"/>
          <w:sz w:val="24"/>
          <w:szCs w:val="24"/>
        </w:rPr>
        <w:lastRenderedPageBreak/>
        <w:t>verejnom obstarávaní a treste zverejnenia odsudzujúceho rozsudku uložiť povinnosť nahradiť v určenej dobe spôsobenú škodu, so súhlasom poškodeného do určenej doby odstrániť škodlivý následok trestného činu, alebo uhradiť poškodenému preukázateľné náklady na odstránenie škodlivého následku, alebo vykonať verejnoprospešné práce.</w:t>
      </w:r>
    </w:p>
    <w:p w14:paraId="68F3E123" w14:textId="0A087B34" w:rsidR="00AC7B37" w:rsidRPr="003139F5" w:rsidRDefault="00AC7B37" w:rsidP="00AC7B37">
      <w:pPr>
        <w:widowControl w:val="0"/>
        <w:autoSpaceDE w:val="0"/>
        <w:autoSpaceDN w:val="0"/>
        <w:adjustRightInd w:val="0"/>
        <w:spacing w:after="0" w:line="240" w:lineRule="auto"/>
        <w:jc w:val="both"/>
        <w:rPr>
          <w:rFonts w:ascii="Times New Roman" w:hAnsi="Times New Roman" w:cs="Times New Roman"/>
          <w:sz w:val="24"/>
          <w:szCs w:val="24"/>
        </w:rPr>
      </w:pPr>
    </w:p>
    <w:p w14:paraId="026B4233" w14:textId="5BE7B3DD" w:rsidR="00AC7B37" w:rsidRPr="003139F5" w:rsidRDefault="00AC7B37" w:rsidP="00AC7B37">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K bodu 4 (§ 13 ods. 1)</w:t>
      </w:r>
    </w:p>
    <w:p w14:paraId="11BB4DF6" w14:textId="647D7992" w:rsidR="00AC7B37" w:rsidRPr="003139F5" w:rsidRDefault="00AC7B37" w:rsidP="00AC7B37">
      <w:pPr>
        <w:widowControl w:val="0"/>
        <w:autoSpaceDE w:val="0"/>
        <w:autoSpaceDN w:val="0"/>
        <w:adjustRightInd w:val="0"/>
        <w:spacing w:after="0" w:line="240" w:lineRule="auto"/>
        <w:jc w:val="both"/>
        <w:rPr>
          <w:rFonts w:ascii="Times New Roman" w:hAnsi="Times New Roman" w:cs="Times New Roman"/>
          <w:sz w:val="24"/>
          <w:szCs w:val="24"/>
        </w:rPr>
      </w:pPr>
    </w:p>
    <w:p w14:paraId="3CADB9FE" w14:textId="12080CEF"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Textácia doterajšieho odseku 1 sa priamo nadväzuje na podmienky ukladania trestu prepadnutia majetku podľa Trestného zákona. </w:t>
      </w:r>
    </w:p>
    <w:p w14:paraId="5D596946" w14:textId="11A2AF1A" w:rsidR="00B54818" w:rsidRPr="003139F5" w:rsidRDefault="00B54818" w:rsidP="00AC7B37">
      <w:pPr>
        <w:widowControl w:val="0"/>
        <w:autoSpaceDE w:val="0"/>
        <w:autoSpaceDN w:val="0"/>
        <w:adjustRightInd w:val="0"/>
        <w:spacing w:after="0" w:line="240" w:lineRule="auto"/>
        <w:jc w:val="both"/>
        <w:rPr>
          <w:rFonts w:ascii="Times New Roman" w:hAnsi="Times New Roman" w:cs="Times New Roman"/>
          <w:sz w:val="24"/>
          <w:szCs w:val="24"/>
        </w:rPr>
      </w:pPr>
    </w:p>
    <w:p w14:paraId="631E4EDA" w14:textId="0B846C71" w:rsidR="0034502B" w:rsidRPr="003139F5" w:rsidRDefault="0034502B"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bodu </w:t>
      </w:r>
      <w:r w:rsidR="00AC7B37" w:rsidRPr="003139F5">
        <w:rPr>
          <w:rFonts w:ascii="Times New Roman" w:hAnsi="Times New Roman" w:cs="Times New Roman"/>
          <w:sz w:val="24"/>
          <w:szCs w:val="24"/>
          <w:u w:val="single"/>
        </w:rPr>
        <w:t>5</w:t>
      </w:r>
      <w:r w:rsidR="003733D4" w:rsidRPr="003139F5">
        <w:rPr>
          <w:rFonts w:ascii="Times New Roman" w:hAnsi="Times New Roman" w:cs="Times New Roman"/>
          <w:sz w:val="24"/>
          <w:szCs w:val="24"/>
          <w:u w:val="single"/>
        </w:rPr>
        <w:t xml:space="preserve"> </w:t>
      </w:r>
      <w:r w:rsidR="00201994" w:rsidRPr="003139F5">
        <w:rPr>
          <w:rFonts w:ascii="Times New Roman" w:hAnsi="Times New Roman" w:cs="Times New Roman"/>
          <w:sz w:val="24"/>
          <w:szCs w:val="24"/>
          <w:u w:val="single"/>
        </w:rPr>
        <w:t xml:space="preserve">(§ </w:t>
      </w:r>
      <w:r w:rsidR="000C498B" w:rsidRPr="003139F5">
        <w:rPr>
          <w:rFonts w:ascii="Times New Roman" w:hAnsi="Times New Roman" w:cs="Times New Roman"/>
          <w:sz w:val="24"/>
          <w:szCs w:val="24"/>
          <w:u w:val="single"/>
        </w:rPr>
        <w:t>15</w:t>
      </w:r>
      <w:r w:rsidR="00201994" w:rsidRPr="003139F5">
        <w:rPr>
          <w:rFonts w:ascii="Times New Roman" w:hAnsi="Times New Roman" w:cs="Times New Roman"/>
          <w:sz w:val="24"/>
          <w:szCs w:val="24"/>
          <w:u w:val="single"/>
        </w:rPr>
        <w:t>)</w:t>
      </w:r>
    </w:p>
    <w:p w14:paraId="10D6EAEE" w14:textId="77777777" w:rsidR="00AC7B37" w:rsidRPr="003139F5" w:rsidRDefault="00AC7B37" w:rsidP="007F37C2">
      <w:pPr>
        <w:widowControl w:val="0"/>
        <w:autoSpaceDE w:val="0"/>
        <w:autoSpaceDN w:val="0"/>
        <w:adjustRightInd w:val="0"/>
        <w:spacing w:after="0" w:line="240" w:lineRule="auto"/>
        <w:jc w:val="both"/>
        <w:rPr>
          <w:rFonts w:ascii="Times New Roman" w:hAnsi="Times New Roman" w:cs="Times New Roman"/>
          <w:sz w:val="24"/>
          <w:szCs w:val="24"/>
        </w:rPr>
      </w:pPr>
    </w:p>
    <w:p w14:paraId="7BA38D40" w14:textId="26F68E14" w:rsidR="00AC7B37" w:rsidRPr="003139F5" w:rsidRDefault="0034502B"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 xml:space="preserve">Horná hranica peňažného trestu sa zvyšuje na </w:t>
      </w:r>
      <w:r w:rsidR="00AC7B37" w:rsidRPr="003139F5">
        <w:rPr>
          <w:rFonts w:ascii="Times New Roman" w:hAnsi="Times New Roman" w:cs="Times New Roman"/>
          <w:sz w:val="24"/>
          <w:szCs w:val="24"/>
        </w:rPr>
        <w:t>5 000 000 miliónov</w:t>
      </w:r>
      <w:r w:rsidRPr="003139F5">
        <w:rPr>
          <w:rFonts w:ascii="Times New Roman" w:hAnsi="Times New Roman" w:cs="Times New Roman"/>
          <w:sz w:val="24"/>
          <w:szCs w:val="24"/>
        </w:rPr>
        <w:t xml:space="preserve"> eur z dôvodu hospodárskeho vývoja Slovenskej republiky a v súlade s navýšením peňažného trestu pre fyzické osoby (k tomu pozri </w:t>
      </w:r>
      <w:r w:rsidR="00E56AF8" w:rsidRPr="003139F5">
        <w:rPr>
          <w:rFonts w:ascii="Times New Roman" w:hAnsi="Times New Roman" w:cs="Times New Roman"/>
          <w:sz w:val="24"/>
          <w:szCs w:val="24"/>
        </w:rPr>
        <w:t xml:space="preserve">aj čl. I  </w:t>
      </w:r>
      <w:r w:rsidRPr="003139F5">
        <w:rPr>
          <w:rFonts w:ascii="Times New Roman" w:hAnsi="Times New Roman" w:cs="Times New Roman"/>
          <w:sz w:val="24"/>
          <w:szCs w:val="24"/>
        </w:rPr>
        <w:t>bod</w:t>
      </w:r>
      <w:r w:rsidR="00E56AF8" w:rsidRPr="003139F5" w:rsidDel="00E56AF8">
        <w:rPr>
          <w:rFonts w:ascii="Times New Roman" w:hAnsi="Times New Roman" w:cs="Times New Roman"/>
          <w:sz w:val="24"/>
          <w:szCs w:val="24"/>
        </w:rPr>
        <w:t xml:space="preserve"> </w:t>
      </w:r>
      <w:r w:rsidR="00E047D7" w:rsidRPr="003139F5">
        <w:rPr>
          <w:rFonts w:ascii="Times New Roman" w:hAnsi="Times New Roman" w:cs="Times New Roman"/>
          <w:sz w:val="24"/>
          <w:szCs w:val="24"/>
        </w:rPr>
        <w:t>48</w:t>
      </w:r>
      <w:r w:rsidRPr="003139F5">
        <w:rPr>
          <w:rFonts w:ascii="Times New Roman" w:hAnsi="Times New Roman" w:cs="Times New Roman"/>
          <w:sz w:val="24"/>
          <w:szCs w:val="24"/>
        </w:rPr>
        <w:t xml:space="preserve">). </w:t>
      </w:r>
    </w:p>
    <w:p w14:paraId="7E8667F0"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3906AACC" w14:textId="5BB56E81" w:rsidR="00AC7B37" w:rsidRPr="003139F5" w:rsidRDefault="00BB277A"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Navrhovaný odsek 2 je obdobou navrhovaného znenia § 57 ods. 1 Trestného zákona (</w:t>
      </w:r>
      <w:r w:rsidR="00F868E1" w:rsidRPr="003139F5">
        <w:rPr>
          <w:rFonts w:ascii="Times New Roman" w:hAnsi="Times New Roman" w:cs="Times New Roman"/>
          <w:sz w:val="24"/>
          <w:szCs w:val="24"/>
        </w:rPr>
        <w:t>čl. I  bod</w:t>
      </w:r>
      <w:r w:rsidR="00F868E1" w:rsidRPr="003139F5" w:rsidDel="00E56AF8">
        <w:rPr>
          <w:rFonts w:ascii="Times New Roman" w:hAnsi="Times New Roman" w:cs="Times New Roman"/>
          <w:sz w:val="24"/>
          <w:szCs w:val="24"/>
        </w:rPr>
        <w:t xml:space="preserve"> </w:t>
      </w:r>
      <w:r w:rsidR="00E047D7" w:rsidRPr="003139F5">
        <w:rPr>
          <w:rFonts w:ascii="Times New Roman" w:hAnsi="Times New Roman" w:cs="Times New Roman"/>
          <w:sz w:val="24"/>
          <w:szCs w:val="24"/>
        </w:rPr>
        <w:t>52</w:t>
      </w:r>
      <w:r w:rsidRPr="003139F5">
        <w:rPr>
          <w:rFonts w:ascii="Times New Roman" w:hAnsi="Times New Roman" w:cs="Times New Roman"/>
          <w:sz w:val="24"/>
          <w:szCs w:val="24"/>
        </w:rPr>
        <w:t>).</w:t>
      </w:r>
    </w:p>
    <w:p w14:paraId="58DFA246"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10608DD2" w14:textId="0B1F3542" w:rsidR="00BB277A" w:rsidRPr="003139F5" w:rsidRDefault="00BB277A"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Peňažný trest pre právnické osoby sa dopĺňa náhradným trestom zákazu činnosti, ktorý doposiaľ pri peňažnom trestne chýbal, keďže v prípadoch právnických osôb nebolo možné analogicky aplikovať § 57 ods. 3 Trestného zákona.</w:t>
      </w:r>
    </w:p>
    <w:p w14:paraId="474AED5B"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1D8352E8" w14:textId="577D4A31" w:rsidR="007D0417" w:rsidRPr="003139F5" w:rsidRDefault="007D0417" w:rsidP="007F37C2">
      <w:pPr>
        <w:widowControl w:val="0"/>
        <w:autoSpaceDE w:val="0"/>
        <w:autoSpaceDN w:val="0"/>
        <w:adjustRightInd w:val="0"/>
        <w:spacing w:after="0" w:line="240" w:lineRule="auto"/>
        <w:jc w:val="both"/>
        <w:rPr>
          <w:rFonts w:ascii="Times New Roman" w:hAnsi="Times New Roman" w:cs="Times New Roman"/>
          <w:sz w:val="24"/>
          <w:szCs w:val="24"/>
          <w:u w:val="single"/>
        </w:rPr>
      </w:pPr>
      <w:r w:rsidRPr="003139F5">
        <w:rPr>
          <w:rFonts w:ascii="Times New Roman" w:hAnsi="Times New Roman" w:cs="Times New Roman"/>
          <w:sz w:val="24"/>
          <w:szCs w:val="24"/>
          <w:u w:val="single"/>
        </w:rPr>
        <w:t xml:space="preserve">K bodom </w:t>
      </w:r>
      <w:r w:rsidR="00AC7B37" w:rsidRPr="003139F5">
        <w:rPr>
          <w:rFonts w:ascii="Times New Roman" w:hAnsi="Times New Roman" w:cs="Times New Roman"/>
          <w:sz w:val="24"/>
          <w:szCs w:val="24"/>
          <w:u w:val="single"/>
        </w:rPr>
        <w:t>6</w:t>
      </w:r>
      <w:r w:rsidR="003733D4" w:rsidRPr="003139F5">
        <w:rPr>
          <w:rFonts w:ascii="Times New Roman" w:hAnsi="Times New Roman" w:cs="Times New Roman"/>
          <w:sz w:val="24"/>
          <w:szCs w:val="24"/>
          <w:u w:val="single"/>
        </w:rPr>
        <w:t xml:space="preserve"> </w:t>
      </w:r>
      <w:r w:rsidRPr="003139F5">
        <w:rPr>
          <w:rFonts w:ascii="Times New Roman" w:hAnsi="Times New Roman" w:cs="Times New Roman"/>
          <w:sz w:val="24"/>
          <w:szCs w:val="24"/>
          <w:u w:val="single"/>
        </w:rPr>
        <w:t xml:space="preserve">až </w:t>
      </w:r>
      <w:r w:rsidR="000E5116" w:rsidRPr="003139F5">
        <w:rPr>
          <w:rFonts w:ascii="Times New Roman" w:hAnsi="Times New Roman" w:cs="Times New Roman"/>
          <w:sz w:val="24"/>
          <w:szCs w:val="24"/>
          <w:u w:val="single"/>
        </w:rPr>
        <w:t>9</w:t>
      </w:r>
    </w:p>
    <w:p w14:paraId="27D8875B" w14:textId="77777777" w:rsidR="00AC7B37" w:rsidRPr="003139F5" w:rsidRDefault="00AC7B37" w:rsidP="007F37C2">
      <w:pPr>
        <w:spacing w:after="0" w:line="240" w:lineRule="auto"/>
        <w:jc w:val="both"/>
        <w:rPr>
          <w:rFonts w:ascii="Times New Roman" w:hAnsi="Times New Roman" w:cs="Times New Roman"/>
          <w:bCs/>
          <w:sz w:val="24"/>
          <w:szCs w:val="24"/>
        </w:rPr>
      </w:pPr>
    </w:p>
    <w:p w14:paraId="18BCC9A7" w14:textId="556F3F34" w:rsidR="00222F30" w:rsidRPr="003139F5" w:rsidRDefault="0034502B" w:rsidP="00AC7B37">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Ide o legislatívno-technickú úpravu preberaných právne záväzných aktov Európskej únie.</w:t>
      </w:r>
    </w:p>
    <w:p w14:paraId="1E68504C" w14:textId="72BD405F" w:rsidR="0058740F" w:rsidRPr="003139F5" w:rsidRDefault="0058740F" w:rsidP="007F37C2">
      <w:pPr>
        <w:spacing w:after="0" w:line="240" w:lineRule="auto"/>
        <w:jc w:val="both"/>
        <w:rPr>
          <w:rFonts w:ascii="Times New Roman" w:hAnsi="Times New Roman" w:cs="Times New Roman"/>
          <w:sz w:val="24"/>
          <w:szCs w:val="24"/>
        </w:rPr>
      </w:pPr>
    </w:p>
    <w:p w14:paraId="686E5D1F" w14:textId="06500110" w:rsidR="00B665AA" w:rsidRPr="003139F5" w:rsidRDefault="00B665AA" w:rsidP="007F37C2">
      <w:pPr>
        <w:widowControl w:val="0"/>
        <w:autoSpaceDE w:val="0"/>
        <w:autoSpaceDN w:val="0"/>
        <w:adjustRightInd w:val="0"/>
        <w:spacing w:after="0" w:line="240" w:lineRule="auto"/>
        <w:jc w:val="both"/>
        <w:rPr>
          <w:rFonts w:ascii="Times New Roman" w:hAnsi="Times New Roman" w:cs="Times New Roman"/>
          <w:b/>
          <w:sz w:val="24"/>
          <w:szCs w:val="24"/>
        </w:rPr>
      </w:pPr>
      <w:r w:rsidRPr="003139F5">
        <w:rPr>
          <w:rFonts w:ascii="Times New Roman" w:hAnsi="Times New Roman" w:cs="Times New Roman"/>
          <w:b/>
          <w:sz w:val="24"/>
          <w:szCs w:val="24"/>
        </w:rPr>
        <w:t xml:space="preserve">K Čl. </w:t>
      </w:r>
      <w:r w:rsidR="00DE68ED" w:rsidRPr="003139F5">
        <w:rPr>
          <w:rFonts w:ascii="Times New Roman" w:hAnsi="Times New Roman" w:cs="Times New Roman"/>
          <w:b/>
          <w:sz w:val="24"/>
          <w:szCs w:val="24"/>
        </w:rPr>
        <w:t>XV</w:t>
      </w:r>
      <w:r w:rsidR="00117193" w:rsidRPr="003139F5">
        <w:rPr>
          <w:rFonts w:ascii="Times New Roman" w:hAnsi="Times New Roman" w:cs="Times New Roman"/>
          <w:b/>
          <w:sz w:val="24"/>
          <w:szCs w:val="24"/>
        </w:rPr>
        <w:t>I</w:t>
      </w:r>
    </w:p>
    <w:p w14:paraId="6CF75FA0" w14:textId="05733814" w:rsidR="00B665AA" w:rsidRPr="003139F5" w:rsidRDefault="00B665AA" w:rsidP="00EE25A9">
      <w:pPr>
        <w:widowControl w:val="0"/>
        <w:autoSpaceDE w:val="0"/>
        <w:autoSpaceDN w:val="0"/>
        <w:adjustRightInd w:val="0"/>
        <w:spacing w:after="0" w:line="240" w:lineRule="auto"/>
        <w:jc w:val="both"/>
        <w:rPr>
          <w:rFonts w:ascii="Times New Roman" w:hAnsi="Times New Roman" w:cs="Times New Roman"/>
          <w:i/>
          <w:sz w:val="24"/>
          <w:szCs w:val="24"/>
        </w:rPr>
      </w:pPr>
      <w:r w:rsidRPr="003139F5">
        <w:rPr>
          <w:rFonts w:ascii="Times New Roman" w:hAnsi="Times New Roman" w:cs="Times New Roman"/>
          <w:bCs/>
          <w:i/>
          <w:color w:val="000000"/>
          <w:sz w:val="24"/>
          <w:szCs w:val="24"/>
        </w:rPr>
        <w:t>(</w:t>
      </w:r>
      <w:r w:rsidR="00AC7B37" w:rsidRPr="003139F5">
        <w:rPr>
          <w:rFonts w:ascii="Times New Roman" w:hAnsi="Times New Roman" w:cs="Times New Roman"/>
          <w:bCs/>
          <w:i/>
          <w:color w:val="000000"/>
          <w:sz w:val="24"/>
          <w:szCs w:val="24"/>
        </w:rPr>
        <w:t>z</w:t>
      </w:r>
      <w:r w:rsidRPr="003139F5">
        <w:rPr>
          <w:rFonts w:ascii="Times New Roman" w:hAnsi="Times New Roman" w:cs="Times New Roman"/>
          <w:bCs/>
          <w:i/>
          <w:color w:val="000000"/>
          <w:sz w:val="24"/>
          <w:szCs w:val="24"/>
        </w:rPr>
        <w:t>ákon č. 314/2018 Z. z. o Ústavnom súde Slovenskej republiky a o zmene a doplnení niektorých zákonov</w:t>
      </w:r>
      <w:r w:rsidRPr="003139F5">
        <w:rPr>
          <w:rFonts w:ascii="Times New Roman" w:hAnsi="Times New Roman" w:cs="Times New Roman"/>
          <w:i/>
          <w:sz w:val="24"/>
          <w:szCs w:val="24"/>
        </w:rPr>
        <w:t>)</w:t>
      </w:r>
    </w:p>
    <w:p w14:paraId="4D33DD3A" w14:textId="77777777" w:rsidR="00AC7B37"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615B7D76" w14:textId="444168F3" w:rsidR="00B665AA" w:rsidRPr="003139F5" w:rsidRDefault="00AC7B37" w:rsidP="00AC7B3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139F5">
        <w:rPr>
          <w:rFonts w:ascii="Times New Roman" w:hAnsi="Times New Roman" w:cs="Times New Roman"/>
          <w:sz w:val="24"/>
          <w:szCs w:val="24"/>
        </w:rPr>
        <w:t>Legislatívno-</w:t>
      </w:r>
      <w:r w:rsidR="0084503A" w:rsidRPr="003139F5">
        <w:rPr>
          <w:rFonts w:ascii="Times New Roman" w:hAnsi="Times New Roman" w:cs="Times New Roman"/>
          <w:sz w:val="24"/>
          <w:szCs w:val="24"/>
        </w:rPr>
        <w:t>technická úprava súvisiaca s novo navrhovaným procesom preskúmania právoplatných rozhodnutí v štvrtom diele ôsmej hlavy Trestného poriadku. (bližšie pozri odôvodnenie k čl. I</w:t>
      </w:r>
      <w:r w:rsidR="00B61B10" w:rsidRPr="003139F5">
        <w:rPr>
          <w:rFonts w:ascii="Times New Roman" w:hAnsi="Times New Roman" w:cs="Times New Roman"/>
          <w:sz w:val="24"/>
          <w:szCs w:val="24"/>
        </w:rPr>
        <w:t>I</w:t>
      </w:r>
      <w:r w:rsidR="0084503A" w:rsidRPr="003139F5">
        <w:rPr>
          <w:rFonts w:ascii="Times New Roman" w:hAnsi="Times New Roman" w:cs="Times New Roman"/>
          <w:sz w:val="24"/>
          <w:szCs w:val="24"/>
        </w:rPr>
        <w:t xml:space="preserve"> bodu </w:t>
      </w:r>
      <w:r w:rsidR="00E047D7" w:rsidRPr="003139F5">
        <w:rPr>
          <w:rFonts w:ascii="Times New Roman" w:hAnsi="Times New Roman" w:cs="Times New Roman"/>
          <w:sz w:val="24"/>
          <w:szCs w:val="24"/>
        </w:rPr>
        <w:t xml:space="preserve">81 </w:t>
      </w:r>
      <w:r w:rsidR="0084503A" w:rsidRPr="003139F5">
        <w:rPr>
          <w:rFonts w:ascii="Times New Roman" w:hAnsi="Times New Roman" w:cs="Times New Roman"/>
          <w:sz w:val="24"/>
          <w:szCs w:val="24"/>
        </w:rPr>
        <w:t xml:space="preserve">a </w:t>
      </w:r>
      <w:r w:rsidR="00E047D7" w:rsidRPr="003139F5">
        <w:rPr>
          <w:rFonts w:ascii="Times New Roman" w:hAnsi="Times New Roman" w:cs="Times New Roman"/>
          <w:sz w:val="24"/>
          <w:szCs w:val="24"/>
        </w:rPr>
        <w:t xml:space="preserve">82 </w:t>
      </w:r>
      <w:r w:rsidR="0084503A" w:rsidRPr="003139F5">
        <w:rPr>
          <w:rFonts w:ascii="Times New Roman" w:hAnsi="Times New Roman" w:cs="Times New Roman"/>
          <w:sz w:val="24"/>
          <w:szCs w:val="24"/>
        </w:rPr>
        <w:t xml:space="preserve">(§ 394, § 405a až § </w:t>
      </w:r>
      <w:r w:rsidR="00D5277B" w:rsidRPr="003139F5">
        <w:rPr>
          <w:rFonts w:ascii="Times New Roman" w:hAnsi="Times New Roman" w:cs="Times New Roman"/>
          <w:sz w:val="24"/>
          <w:szCs w:val="24"/>
        </w:rPr>
        <w:t>405d</w:t>
      </w:r>
      <w:r w:rsidR="0084503A" w:rsidRPr="003139F5">
        <w:rPr>
          <w:rFonts w:ascii="Times New Roman" w:hAnsi="Times New Roman" w:cs="Times New Roman"/>
          <w:sz w:val="24"/>
          <w:szCs w:val="24"/>
        </w:rPr>
        <w:t>).</w:t>
      </w:r>
    </w:p>
    <w:p w14:paraId="2C106D6F" w14:textId="77777777" w:rsidR="00B665AA" w:rsidRPr="003139F5" w:rsidRDefault="00B665AA" w:rsidP="007F37C2">
      <w:pPr>
        <w:spacing w:after="0" w:line="240" w:lineRule="auto"/>
        <w:jc w:val="both"/>
        <w:rPr>
          <w:rFonts w:ascii="Times New Roman" w:hAnsi="Times New Roman" w:cs="Times New Roman"/>
          <w:sz w:val="24"/>
          <w:szCs w:val="24"/>
        </w:rPr>
      </w:pPr>
    </w:p>
    <w:p w14:paraId="6182FD1F" w14:textId="7DC3D25F" w:rsidR="00BB277A" w:rsidRPr="003139F5" w:rsidRDefault="00BB277A" w:rsidP="007F37C2">
      <w:pPr>
        <w:widowControl w:val="0"/>
        <w:autoSpaceDE w:val="0"/>
        <w:autoSpaceDN w:val="0"/>
        <w:adjustRightInd w:val="0"/>
        <w:spacing w:after="0" w:line="240" w:lineRule="auto"/>
        <w:jc w:val="both"/>
        <w:rPr>
          <w:rFonts w:ascii="Times New Roman" w:hAnsi="Times New Roman" w:cs="Times New Roman"/>
          <w:b/>
          <w:sz w:val="24"/>
          <w:szCs w:val="24"/>
        </w:rPr>
      </w:pPr>
      <w:r w:rsidRPr="003139F5">
        <w:rPr>
          <w:rFonts w:ascii="Times New Roman" w:hAnsi="Times New Roman" w:cs="Times New Roman"/>
          <w:b/>
          <w:sz w:val="24"/>
          <w:szCs w:val="24"/>
        </w:rPr>
        <w:t xml:space="preserve">K Čl. </w:t>
      </w:r>
      <w:r w:rsidR="00DE68ED" w:rsidRPr="003139F5">
        <w:rPr>
          <w:rFonts w:ascii="Times New Roman" w:hAnsi="Times New Roman" w:cs="Times New Roman"/>
          <w:b/>
          <w:sz w:val="24"/>
          <w:szCs w:val="24"/>
        </w:rPr>
        <w:t>XV</w:t>
      </w:r>
      <w:r w:rsidR="00E8755E" w:rsidRPr="003139F5">
        <w:rPr>
          <w:rFonts w:ascii="Times New Roman" w:hAnsi="Times New Roman" w:cs="Times New Roman"/>
          <w:b/>
          <w:sz w:val="24"/>
          <w:szCs w:val="24"/>
        </w:rPr>
        <w:t>I</w:t>
      </w:r>
      <w:r w:rsidR="00117193" w:rsidRPr="003139F5">
        <w:rPr>
          <w:rFonts w:ascii="Times New Roman" w:hAnsi="Times New Roman" w:cs="Times New Roman"/>
          <w:b/>
          <w:sz w:val="24"/>
          <w:szCs w:val="24"/>
        </w:rPr>
        <w:t>I</w:t>
      </w:r>
    </w:p>
    <w:p w14:paraId="79357A15" w14:textId="7F980E7B" w:rsidR="00BB277A" w:rsidRPr="003139F5" w:rsidRDefault="00BB277A" w:rsidP="00EE25A9">
      <w:pPr>
        <w:widowControl w:val="0"/>
        <w:autoSpaceDE w:val="0"/>
        <w:autoSpaceDN w:val="0"/>
        <w:adjustRightInd w:val="0"/>
        <w:spacing w:after="0" w:line="240" w:lineRule="auto"/>
        <w:jc w:val="both"/>
        <w:rPr>
          <w:rFonts w:ascii="Times New Roman" w:hAnsi="Times New Roman" w:cs="Times New Roman"/>
          <w:i/>
          <w:sz w:val="24"/>
          <w:szCs w:val="24"/>
        </w:rPr>
      </w:pPr>
      <w:r w:rsidRPr="003139F5">
        <w:rPr>
          <w:rFonts w:ascii="Times New Roman" w:hAnsi="Times New Roman" w:cs="Times New Roman"/>
          <w:bCs/>
          <w:i/>
          <w:color w:val="000000"/>
          <w:sz w:val="24"/>
          <w:szCs w:val="24"/>
        </w:rPr>
        <w:t>(</w:t>
      </w:r>
      <w:r w:rsidR="00162C71" w:rsidRPr="003139F5">
        <w:rPr>
          <w:rFonts w:ascii="Times New Roman" w:hAnsi="Times New Roman" w:cs="Times New Roman"/>
          <w:bCs/>
          <w:i/>
          <w:color w:val="000000"/>
          <w:sz w:val="24"/>
          <w:szCs w:val="24"/>
        </w:rPr>
        <w:t>z</w:t>
      </w:r>
      <w:r w:rsidR="00222F30" w:rsidRPr="003139F5">
        <w:rPr>
          <w:rFonts w:ascii="Times New Roman" w:hAnsi="Times New Roman" w:cs="Times New Roman"/>
          <w:bCs/>
          <w:i/>
          <w:color w:val="000000"/>
          <w:sz w:val="24"/>
          <w:szCs w:val="24"/>
        </w:rPr>
        <w:t>ákon č. 54/2019 Z. z. o ochrane oznamovateľov protispoločenskej činnosti a o zmene a doplnení niektorých zákonov</w:t>
      </w:r>
      <w:r w:rsidRPr="003139F5">
        <w:rPr>
          <w:rFonts w:ascii="Times New Roman" w:hAnsi="Times New Roman" w:cs="Times New Roman"/>
          <w:i/>
          <w:sz w:val="24"/>
          <w:szCs w:val="24"/>
        </w:rPr>
        <w:t>)</w:t>
      </w:r>
    </w:p>
    <w:p w14:paraId="4C420559" w14:textId="77777777" w:rsidR="00222F30" w:rsidRPr="003139F5" w:rsidRDefault="00222F30" w:rsidP="007F37C2">
      <w:pPr>
        <w:widowControl w:val="0"/>
        <w:autoSpaceDE w:val="0"/>
        <w:autoSpaceDN w:val="0"/>
        <w:adjustRightInd w:val="0"/>
        <w:spacing w:after="0" w:line="240" w:lineRule="auto"/>
        <w:rPr>
          <w:rFonts w:ascii="Times New Roman" w:hAnsi="Times New Roman" w:cs="Times New Roman"/>
          <w:i/>
          <w:sz w:val="24"/>
          <w:szCs w:val="24"/>
        </w:rPr>
      </w:pPr>
    </w:p>
    <w:p w14:paraId="7B86338F" w14:textId="5DA03D78" w:rsidR="00222F30" w:rsidRPr="003139F5" w:rsidRDefault="00222F30" w:rsidP="00162C71">
      <w:pPr>
        <w:widowControl w:val="0"/>
        <w:autoSpaceDE w:val="0"/>
        <w:autoSpaceDN w:val="0"/>
        <w:adjustRightInd w:val="0"/>
        <w:spacing w:after="0" w:line="240" w:lineRule="auto"/>
        <w:ind w:firstLine="708"/>
        <w:jc w:val="both"/>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 xml:space="preserve">Ide o legislatívno-technickú úpravu súvisiacu s vypustením nedbanlivostnej formy trestného činu </w:t>
      </w:r>
      <w:r w:rsidR="00162C71" w:rsidRPr="003139F5">
        <w:rPr>
          <w:rFonts w:ascii="Times New Roman" w:hAnsi="Times New Roman" w:cs="Times New Roman"/>
          <w:bCs/>
          <w:color w:val="000000"/>
          <w:sz w:val="24"/>
          <w:szCs w:val="24"/>
        </w:rPr>
        <w:t>p</w:t>
      </w:r>
      <w:r w:rsidRPr="003139F5">
        <w:rPr>
          <w:rFonts w:ascii="Times New Roman" w:hAnsi="Times New Roman" w:cs="Times New Roman"/>
          <w:bCs/>
          <w:color w:val="000000"/>
          <w:sz w:val="24"/>
          <w:szCs w:val="24"/>
        </w:rPr>
        <w:t>oškodzovania finančných záujmov Európskej únie podľa § 263</w:t>
      </w:r>
      <w:r w:rsidR="00BC3EF4" w:rsidRPr="003139F5">
        <w:rPr>
          <w:rFonts w:ascii="Times New Roman" w:hAnsi="Times New Roman" w:cs="Times New Roman"/>
          <w:bCs/>
          <w:color w:val="000000"/>
          <w:sz w:val="24"/>
          <w:szCs w:val="24"/>
        </w:rPr>
        <w:t xml:space="preserve"> Trestného zákona</w:t>
      </w:r>
      <w:r w:rsidRPr="003139F5">
        <w:rPr>
          <w:rFonts w:ascii="Times New Roman" w:hAnsi="Times New Roman" w:cs="Times New Roman"/>
          <w:bCs/>
          <w:color w:val="000000"/>
          <w:sz w:val="24"/>
          <w:szCs w:val="24"/>
        </w:rPr>
        <w:t xml:space="preserve"> (</w:t>
      </w:r>
      <w:r w:rsidR="00BC3EF4" w:rsidRPr="003139F5">
        <w:rPr>
          <w:rFonts w:ascii="Times New Roman" w:hAnsi="Times New Roman" w:cs="Times New Roman"/>
          <w:bCs/>
          <w:color w:val="000000"/>
          <w:sz w:val="24"/>
          <w:szCs w:val="24"/>
        </w:rPr>
        <w:t>k</w:t>
      </w:r>
      <w:r w:rsidRPr="003139F5">
        <w:rPr>
          <w:rFonts w:ascii="Times New Roman" w:hAnsi="Times New Roman" w:cs="Times New Roman"/>
          <w:bCs/>
          <w:color w:val="000000"/>
          <w:sz w:val="24"/>
          <w:szCs w:val="24"/>
        </w:rPr>
        <w:t xml:space="preserve"> tomu pozri aj čl. I bod </w:t>
      </w:r>
      <w:r w:rsidR="00774D52" w:rsidRPr="003139F5">
        <w:rPr>
          <w:rFonts w:ascii="Times New Roman" w:hAnsi="Times New Roman" w:cs="Times New Roman"/>
          <w:bCs/>
          <w:color w:val="000000"/>
          <w:sz w:val="24"/>
          <w:szCs w:val="24"/>
        </w:rPr>
        <w:t>260</w:t>
      </w:r>
      <w:r w:rsidRPr="003139F5">
        <w:rPr>
          <w:rFonts w:ascii="Times New Roman" w:hAnsi="Times New Roman" w:cs="Times New Roman"/>
          <w:bCs/>
          <w:color w:val="000000"/>
          <w:sz w:val="24"/>
          <w:szCs w:val="24"/>
        </w:rPr>
        <w:t>).</w:t>
      </w:r>
    </w:p>
    <w:p w14:paraId="254099E1" w14:textId="77777777" w:rsidR="00222F30" w:rsidRPr="003139F5" w:rsidRDefault="00222F30" w:rsidP="007F37C2">
      <w:pPr>
        <w:widowControl w:val="0"/>
        <w:autoSpaceDE w:val="0"/>
        <w:autoSpaceDN w:val="0"/>
        <w:adjustRightInd w:val="0"/>
        <w:spacing w:after="0" w:line="240" w:lineRule="auto"/>
        <w:rPr>
          <w:rFonts w:ascii="Times New Roman" w:hAnsi="Times New Roman" w:cs="Times New Roman"/>
          <w:i/>
          <w:sz w:val="24"/>
          <w:szCs w:val="24"/>
        </w:rPr>
      </w:pPr>
    </w:p>
    <w:p w14:paraId="2A3B22BF" w14:textId="7885D814" w:rsidR="00222F30" w:rsidRPr="003139F5" w:rsidRDefault="00222F30" w:rsidP="007F37C2">
      <w:pPr>
        <w:widowControl w:val="0"/>
        <w:autoSpaceDE w:val="0"/>
        <w:autoSpaceDN w:val="0"/>
        <w:adjustRightInd w:val="0"/>
        <w:spacing w:after="0" w:line="240" w:lineRule="auto"/>
        <w:jc w:val="both"/>
        <w:rPr>
          <w:rFonts w:ascii="Times New Roman" w:hAnsi="Times New Roman" w:cs="Times New Roman"/>
          <w:b/>
          <w:sz w:val="24"/>
          <w:szCs w:val="24"/>
        </w:rPr>
      </w:pPr>
      <w:r w:rsidRPr="003139F5">
        <w:rPr>
          <w:rFonts w:ascii="Times New Roman" w:hAnsi="Times New Roman" w:cs="Times New Roman"/>
          <w:b/>
          <w:sz w:val="24"/>
          <w:szCs w:val="24"/>
        </w:rPr>
        <w:t xml:space="preserve">K Čl. </w:t>
      </w:r>
      <w:r w:rsidR="00DE68ED" w:rsidRPr="003139F5">
        <w:rPr>
          <w:rFonts w:ascii="Times New Roman" w:hAnsi="Times New Roman" w:cs="Times New Roman"/>
          <w:b/>
          <w:sz w:val="24"/>
          <w:szCs w:val="24"/>
        </w:rPr>
        <w:t>XVI</w:t>
      </w:r>
      <w:r w:rsidR="00E8755E" w:rsidRPr="003139F5">
        <w:rPr>
          <w:rFonts w:ascii="Times New Roman" w:hAnsi="Times New Roman" w:cs="Times New Roman"/>
          <w:b/>
          <w:sz w:val="24"/>
          <w:szCs w:val="24"/>
        </w:rPr>
        <w:t>I</w:t>
      </w:r>
      <w:r w:rsidR="00117193" w:rsidRPr="003139F5">
        <w:rPr>
          <w:rFonts w:ascii="Times New Roman" w:hAnsi="Times New Roman" w:cs="Times New Roman"/>
          <w:b/>
          <w:sz w:val="24"/>
          <w:szCs w:val="24"/>
        </w:rPr>
        <w:t>I</w:t>
      </w:r>
    </w:p>
    <w:p w14:paraId="39B0D2ED" w14:textId="7CF07FEB" w:rsidR="00222F30" w:rsidRPr="003139F5" w:rsidRDefault="00222F30" w:rsidP="007F37C2">
      <w:pPr>
        <w:widowControl w:val="0"/>
        <w:autoSpaceDE w:val="0"/>
        <w:autoSpaceDN w:val="0"/>
        <w:adjustRightInd w:val="0"/>
        <w:spacing w:after="0" w:line="240" w:lineRule="auto"/>
        <w:rPr>
          <w:rFonts w:ascii="Times New Roman" w:hAnsi="Times New Roman" w:cs="Times New Roman"/>
          <w:i/>
          <w:sz w:val="24"/>
          <w:szCs w:val="24"/>
        </w:rPr>
      </w:pPr>
      <w:r w:rsidRPr="003139F5">
        <w:rPr>
          <w:rFonts w:ascii="Times New Roman" w:hAnsi="Times New Roman" w:cs="Times New Roman"/>
          <w:bCs/>
          <w:i/>
          <w:color w:val="000000"/>
          <w:sz w:val="24"/>
          <w:szCs w:val="24"/>
        </w:rPr>
        <w:t>(zákon č. 138/2019 Z. z. o pedagogických zamestnancoch a odborných zamestnancoch a o zmene a doplnení niektorých zákonov</w:t>
      </w:r>
      <w:r w:rsidRPr="003139F5">
        <w:rPr>
          <w:rFonts w:ascii="Times New Roman" w:hAnsi="Times New Roman" w:cs="Times New Roman"/>
          <w:i/>
          <w:sz w:val="24"/>
          <w:szCs w:val="24"/>
        </w:rPr>
        <w:t>)</w:t>
      </w:r>
    </w:p>
    <w:p w14:paraId="31685BB3" w14:textId="77777777" w:rsidR="00222F30" w:rsidRPr="003139F5" w:rsidRDefault="00222F30" w:rsidP="007F37C2">
      <w:pPr>
        <w:widowControl w:val="0"/>
        <w:autoSpaceDE w:val="0"/>
        <w:autoSpaceDN w:val="0"/>
        <w:adjustRightInd w:val="0"/>
        <w:spacing w:after="0" w:line="240" w:lineRule="auto"/>
        <w:rPr>
          <w:rFonts w:ascii="Times New Roman" w:hAnsi="Times New Roman" w:cs="Times New Roman"/>
          <w:i/>
          <w:sz w:val="24"/>
          <w:szCs w:val="24"/>
        </w:rPr>
      </w:pPr>
    </w:p>
    <w:p w14:paraId="15D70BF5" w14:textId="651E383C" w:rsidR="00222F30" w:rsidRPr="003139F5" w:rsidRDefault="00222F30" w:rsidP="00162C71">
      <w:pPr>
        <w:widowControl w:val="0"/>
        <w:autoSpaceDE w:val="0"/>
        <w:autoSpaceDN w:val="0"/>
        <w:adjustRightInd w:val="0"/>
        <w:spacing w:after="0" w:line="240" w:lineRule="auto"/>
        <w:ind w:firstLine="708"/>
        <w:rPr>
          <w:rFonts w:ascii="Times New Roman" w:hAnsi="Times New Roman" w:cs="Times New Roman"/>
          <w:bCs/>
          <w:color w:val="000000"/>
          <w:sz w:val="24"/>
          <w:szCs w:val="24"/>
        </w:rPr>
      </w:pPr>
      <w:r w:rsidRPr="003139F5">
        <w:rPr>
          <w:rFonts w:ascii="Times New Roman" w:hAnsi="Times New Roman" w:cs="Times New Roman"/>
          <w:bCs/>
          <w:color w:val="000000"/>
          <w:sz w:val="24"/>
          <w:szCs w:val="24"/>
        </w:rPr>
        <w:t>Ide o legislatívno-technickú úpravu súvisiacu s vypustením trestného činu sexuálneho násilia a zmenou trestného činu znásilnenia (</w:t>
      </w:r>
      <w:r w:rsidR="00BC3EF4" w:rsidRPr="003139F5">
        <w:rPr>
          <w:rFonts w:ascii="Times New Roman" w:hAnsi="Times New Roman" w:cs="Times New Roman"/>
          <w:bCs/>
          <w:color w:val="000000"/>
          <w:sz w:val="24"/>
          <w:szCs w:val="24"/>
        </w:rPr>
        <w:t>k</w:t>
      </w:r>
      <w:r w:rsidRPr="003139F5">
        <w:rPr>
          <w:rFonts w:ascii="Times New Roman" w:hAnsi="Times New Roman" w:cs="Times New Roman"/>
          <w:bCs/>
          <w:color w:val="000000"/>
          <w:sz w:val="24"/>
          <w:szCs w:val="24"/>
        </w:rPr>
        <w:t xml:space="preserve"> tomu pozri aj čl. I body </w:t>
      </w:r>
      <w:r w:rsidR="00E047D7" w:rsidRPr="003139F5">
        <w:rPr>
          <w:rFonts w:ascii="Times New Roman" w:hAnsi="Times New Roman" w:cs="Times New Roman"/>
          <w:bCs/>
          <w:color w:val="000000"/>
          <w:sz w:val="24"/>
          <w:szCs w:val="24"/>
        </w:rPr>
        <w:t xml:space="preserve">165 </w:t>
      </w:r>
      <w:r w:rsidRPr="003139F5">
        <w:rPr>
          <w:rFonts w:ascii="Times New Roman" w:hAnsi="Times New Roman" w:cs="Times New Roman"/>
          <w:bCs/>
          <w:color w:val="000000"/>
          <w:sz w:val="24"/>
          <w:szCs w:val="24"/>
        </w:rPr>
        <w:t xml:space="preserve">a </w:t>
      </w:r>
      <w:r w:rsidR="00E047D7" w:rsidRPr="003139F5">
        <w:rPr>
          <w:rFonts w:ascii="Times New Roman" w:hAnsi="Times New Roman" w:cs="Times New Roman"/>
          <w:bCs/>
          <w:color w:val="000000"/>
          <w:sz w:val="24"/>
          <w:szCs w:val="24"/>
        </w:rPr>
        <w:t>166</w:t>
      </w:r>
      <w:r w:rsidRPr="003139F5">
        <w:rPr>
          <w:rFonts w:ascii="Times New Roman" w:hAnsi="Times New Roman" w:cs="Times New Roman"/>
          <w:bCs/>
          <w:color w:val="000000"/>
          <w:sz w:val="24"/>
          <w:szCs w:val="24"/>
        </w:rPr>
        <w:t>).</w:t>
      </w:r>
    </w:p>
    <w:p w14:paraId="3D96C718" w14:textId="06680E88" w:rsidR="00BB277A" w:rsidRPr="003139F5" w:rsidRDefault="00BB277A" w:rsidP="007F37C2">
      <w:pPr>
        <w:widowControl w:val="0"/>
        <w:autoSpaceDE w:val="0"/>
        <w:autoSpaceDN w:val="0"/>
        <w:adjustRightInd w:val="0"/>
        <w:spacing w:after="0" w:line="240" w:lineRule="auto"/>
        <w:jc w:val="both"/>
        <w:rPr>
          <w:rFonts w:ascii="Times New Roman" w:hAnsi="Times New Roman" w:cs="Times New Roman"/>
          <w:sz w:val="24"/>
          <w:szCs w:val="24"/>
        </w:rPr>
      </w:pPr>
    </w:p>
    <w:p w14:paraId="7480C6E7" w14:textId="702D5113" w:rsidR="00EF5F8E" w:rsidRPr="003139F5" w:rsidRDefault="00EF5F8E" w:rsidP="007F37C2">
      <w:pPr>
        <w:widowControl w:val="0"/>
        <w:autoSpaceDE w:val="0"/>
        <w:autoSpaceDN w:val="0"/>
        <w:adjustRightInd w:val="0"/>
        <w:spacing w:after="0" w:line="240" w:lineRule="auto"/>
        <w:rPr>
          <w:rFonts w:ascii="Times New Roman" w:hAnsi="Times New Roman" w:cs="Times New Roman"/>
          <w:b/>
          <w:bCs/>
          <w:color w:val="000000"/>
          <w:sz w:val="24"/>
          <w:szCs w:val="24"/>
        </w:rPr>
      </w:pPr>
      <w:r w:rsidRPr="003139F5">
        <w:rPr>
          <w:rFonts w:ascii="Times New Roman" w:hAnsi="Times New Roman" w:cs="Times New Roman"/>
          <w:b/>
          <w:bCs/>
          <w:color w:val="000000"/>
          <w:sz w:val="24"/>
          <w:szCs w:val="24"/>
        </w:rPr>
        <w:t xml:space="preserve">K Čl. </w:t>
      </w:r>
      <w:r w:rsidR="00117193" w:rsidRPr="003139F5">
        <w:rPr>
          <w:rFonts w:ascii="Times New Roman" w:hAnsi="Times New Roman" w:cs="Times New Roman"/>
          <w:b/>
          <w:bCs/>
          <w:color w:val="000000"/>
          <w:sz w:val="24"/>
          <w:szCs w:val="24"/>
        </w:rPr>
        <w:t>XIX</w:t>
      </w:r>
    </w:p>
    <w:p w14:paraId="0B5B7DBD" w14:textId="3DBE3355" w:rsidR="00FF697B" w:rsidRPr="003139F5" w:rsidRDefault="00162C71" w:rsidP="007F37C2">
      <w:pPr>
        <w:widowControl w:val="0"/>
        <w:autoSpaceDE w:val="0"/>
        <w:autoSpaceDN w:val="0"/>
        <w:adjustRightInd w:val="0"/>
        <w:spacing w:after="0" w:line="240" w:lineRule="auto"/>
        <w:rPr>
          <w:rFonts w:ascii="Times New Roman" w:hAnsi="Times New Roman" w:cs="Times New Roman"/>
          <w:bCs/>
          <w:i/>
          <w:color w:val="000000"/>
          <w:sz w:val="24"/>
          <w:szCs w:val="24"/>
        </w:rPr>
      </w:pPr>
      <w:r w:rsidRPr="003139F5">
        <w:rPr>
          <w:rFonts w:ascii="Times New Roman" w:hAnsi="Times New Roman" w:cs="Times New Roman"/>
          <w:bCs/>
          <w:i/>
          <w:color w:val="000000"/>
          <w:sz w:val="24"/>
          <w:szCs w:val="24"/>
        </w:rPr>
        <w:t>(účinnosť)</w:t>
      </w:r>
    </w:p>
    <w:p w14:paraId="44C415ED" w14:textId="77777777" w:rsidR="00162C71" w:rsidRPr="003139F5" w:rsidRDefault="00162C71" w:rsidP="007F37C2">
      <w:pPr>
        <w:widowControl w:val="0"/>
        <w:autoSpaceDE w:val="0"/>
        <w:autoSpaceDN w:val="0"/>
        <w:adjustRightInd w:val="0"/>
        <w:spacing w:after="0" w:line="240" w:lineRule="auto"/>
        <w:rPr>
          <w:rFonts w:ascii="Times New Roman" w:hAnsi="Times New Roman" w:cs="Times New Roman"/>
          <w:b/>
          <w:bCs/>
          <w:color w:val="000000"/>
          <w:sz w:val="24"/>
          <w:szCs w:val="24"/>
        </w:rPr>
      </w:pPr>
    </w:p>
    <w:p w14:paraId="487CE914" w14:textId="4EF8434F" w:rsidR="00602707" w:rsidRDefault="00B510AD" w:rsidP="00162C71">
      <w:pPr>
        <w:spacing w:after="0" w:line="240" w:lineRule="auto"/>
        <w:ind w:firstLine="708"/>
        <w:jc w:val="both"/>
        <w:rPr>
          <w:rFonts w:ascii="Times New Roman" w:hAnsi="Times New Roman" w:cs="Times New Roman"/>
          <w:bCs/>
          <w:sz w:val="24"/>
          <w:szCs w:val="24"/>
        </w:rPr>
      </w:pPr>
      <w:r w:rsidRPr="003139F5">
        <w:rPr>
          <w:rFonts w:ascii="Times New Roman" w:hAnsi="Times New Roman" w:cs="Times New Roman"/>
          <w:bCs/>
          <w:sz w:val="24"/>
          <w:szCs w:val="24"/>
        </w:rPr>
        <w:t>Vzhľadom na predpokladanú dĺžku legislatívneho procesu sa navrhuje, aby zákon na</w:t>
      </w:r>
      <w:r w:rsidR="00CA2A5E" w:rsidRPr="003139F5">
        <w:rPr>
          <w:rFonts w:ascii="Times New Roman" w:hAnsi="Times New Roman" w:cs="Times New Roman"/>
          <w:bCs/>
          <w:sz w:val="24"/>
          <w:szCs w:val="24"/>
        </w:rPr>
        <w:t>dobudol účinnosť</w:t>
      </w:r>
      <w:r w:rsidR="00FF2DC2" w:rsidRPr="003139F5">
        <w:rPr>
          <w:rFonts w:ascii="Times New Roman" w:hAnsi="Times New Roman" w:cs="Times New Roman"/>
          <w:bCs/>
          <w:sz w:val="24"/>
          <w:szCs w:val="24"/>
        </w:rPr>
        <w:t xml:space="preserve"> 1. </w:t>
      </w:r>
      <w:r w:rsidR="009C5D15" w:rsidRPr="003139F5">
        <w:rPr>
          <w:rFonts w:ascii="Times New Roman" w:hAnsi="Times New Roman" w:cs="Times New Roman"/>
          <w:bCs/>
          <w:sz w:val="24"/>
          <w:szCs w:val="24"/>
        </w:rPr>
        <w:t xml:space="preserve">januára </w:t>
      </w:r>
      <w:r w:rsidR="00FF2DC2" w:rsidRPr="003139F5">
        <w:rPr>
          <w:rFonts w:ascii="Times New Roman" w:hAnsi="Times New Roman" w:cs="Times New Roman"/>
          <w:bCs/>
          <w:sz w:val="24"/>
          <w:szCs w:val="24"/>
        </w:rPr>
        <w:t>202</w:t>
      </w:r>
      <w:r w:rsidR="009C5D15" w:rsidRPr="003139F5">
        <w:rPr>
          <w:rFonts w:ascii="Times New Roman" w:hAnsi="Times New Roman" w:cs="Times New Roman"/>
          <w:bCs/>
          <w:sz w:val="24"/>
          <w:szCs w:val="24"/>
        </w:rPr>
        <w:t>4</w:t>
      </w:r>
      <w:r w:rsidR="000E5116" w:rsidRPr="003139F5">
        <w:rPr>
          <w:rFonts w:ascii="Times New Roman" w:hAnsi="Times New Roman" w:cs="Times New Roman"/>
          <w:bCs/>
          <w:sz w:val="24"/>
          <w:szCs w:val="24"/>
        </w:rPr>
        <w:t xml:space="preserve"> s výnimkou ustanovení týkajúcich sa ochranného liečenia a</w:t>
      </w:r>
      <w:r w:rsidR="00364963" w:rsidRPr="003139F5">
        <w:rPr>
          <w:rFonts w:ascii="Times New Roman" w:hAnsi="Times New Roman" w:cs="Times New Roman"/>
          <w:bCs/>
          <w:sz w:val="24"/>
          <w:szCs w:val="24"/>
        </w:rPr>
        <w:t> </w:t>
      </w:r>
      <w:proofErr w:type="spellStart"/>
      <w:r w:rsidR="000E5116" w:rsidRPr="003139F5">
        <w:rPr>
          <w:rFonts w:ascii="Times New Roman" w:hAnsi="Times New Roman" w:cs="Times New Roman"/>
          <w:bCs/>
          <w:sz w:val="24"/>
          <w:szCs w:val="24"/>
        </w:rPr>
        <w:t>detencie</w:t>
      </w:r>
      <w:proofErr w:type="spellEnd"/>
      <w:r w:rsidR="00364963" w:rsidRPr="003139F5">
        <w:rPr>
          <w:rFonts w:ascii="Times New Roman" w:hAnsi="Times New Roman" w:cs="Times New Roman"/>
          <w:bCs/>
          <w:sz w:val="24"/>
          <w:szCs w:val="24"/>
        </w:rPr>
        <w:t>, ktoré nadobúdajú účinnosť dňom vyhlásenia</w:t>
      </w:r>
      <w:r w:rsidRPr="003139F5">
        <w:rPr>
          <w:rFonts w:ascii="Times New Roman" w:hAnsi="Times New Roman" w:cs="Times New Roman"/>
          <w:bCs/>
          <w:sz w:val="24"/>
          <w:szCs w:val="24"/>
        </w:rPr>
        <w:t>.</w:t>
      </w:r>
    </w:p>
    <w:p w14:paraId="253B1C98" w14:textId="77777777" w:rsidR="00602707" w:rsidRDefault="00602707">
      <w:pPr>
        <w:rPr>
          <w:rFonts w:ascii="Times New Roman" w:hAnsi="Times New Roman" w:cs="Times New Roman"/>
          <w:bCs/>
          <w:sz w:val="24"/>
          <w:szCs w:val="24"/>
        </w:rPr>
      </w:pPr>
      <w:r>
        <w:rPr>
          <w:rFonts w:ascii="Times New Roman" w:hAnsi="Times New Roman" w:cs="Times New Roman"/>
          <w:bCs/>
          <w:sz w:val="24"/>
          <w:szCs w:val="24"/>
        </w:rPr>
        <w:br w:type="page"/>
      </w:r>
    </w:p>
    <w:p w14:paraId="300DA064" w14:textId="77777777" w:rsidR="00602707" w:rsidRPr="00602707" w:rsidRDefault="00602707" w:rsidP="00602707">
      <w:pPr>
        <w:spacing w:after="0"/>
        <w:jc w:val="both"/>
        <w:rPr>
          <w:rFonts w:ascii="Times New Roman" w:hAnsi="Times New Roman" w:cs="Times New Roman"/>
          <w:sz w:val="24"/>
          <w:szCs w:val="24"/>
        </w:rPr>
      </w:pPr>
      <w:r w:rsidRPr="00602707">
        <w:rPr>
          <w:rFonts w:ascii="Times New Roman" w:hAnsi="Times New Roman" w:cs="Times New Roman"/>
          <w:sz w:val="24"/>
          <w:szCs w:val="24"/>
        </w:rPr>
        <w:lastRenderedPageBreak/>
        <w:t>V Bratislave, 22. marca 2023</w:t>
      </w:r>
    </w:p>
    <w:p w14:paraId="15CED846" w14:textId="77777777" w:rsidR="00602707" w:rsidRPr="00602707" w:rsidRDefault="00602707" w:rsidP="00602707">
      <w:pPr>
        <w:spacing w:after="0"/>
        <w:jc w:val="both"/>
        <w:rPr>
          <w:rFonts w:ascii="Times New Roman" w:hAnsi="Times New Roman" w:cs="Times New Roman"/>
          <w:sz w:val="24"/>
          <w:szCs w:val="24"/>
        </w:rPr>
      </w:pPr>
    </w:p>
    <w:p w14:paraId="3B4BB4E5" w14:textId="77777777" w:rsidR="00602707" w:rsidRPr="00602707" w:rsidRDefault="00602707" w:rsidP="00602707">
      <w:pPr>
        <w:spacing w:after="0"/>
        <w:ind w:firstLine="708"/>
        <w:jc w:val="both"/>
        <w:rPr>
          <w:rFonts w:ascii="Times New Roman" w:hAnsi="Times New Roman" w:cs="Times New Roman"/>
          <w:sz w:val="24"/>
          <w:szCs w:val="24"/>
        </w:rPr>
      </w:pPr>
      <w:bookmarkStart w:id="0" w:name="_GoBack"/>
      <w:bookmarkEnd w:id="0"/>
    </w:p>
    <w:p w14:paraId="62678942" w14:textId="77777777" w:rsidR="00602707" w:rsidRPr="00602707" w:rsidRDefault="00602707" w:rsidP="00602707">
      <w:pPr>
        <w:spacing w:after="0"/>
        <w:ind w:firstLine="708"/>
        <w:jc w:val="both"/>
        <w:rPr>
          <w:rFonts w:ascii="Times New Roman" w:hAnsi="Times New Roman" w:cs="Times New Roman"/>
          <w:sz w:val="24"/>
          <w:szCs w:val="24"/>
        </w:rPr>
      </w:pPr>
    </w:p>
    <w:p w14:paraId="3909A189" w14:textId="77777777" w:rsidR="00602707" w:rsidRPr="00602707" w:rsidRDefault="00602707" w:rsidP="00602707">
      <w:pPr>
        <w:spacing w:after="0"/>
        <w:ind w:firstLine="708"/>
        <w:jc w:val="both"/>
        <w:rPr>
          <w:rFonts w:ascii="Times New Roman" w:hAnsi="Times New Roman" w:cs="Times New Roman"/>
          <w:sz w:val="24"/>
          <w:szCs w:val="24"/>
        </w:rPr>
      </w:pPr>
    </w:p>
    <w:p w14:paraId="4186E893" w14:textId="77777777" w:rsidR="00602707" w:rsidRPr="00602707" w:rsidRDefault="00602707" w:rsidP="00602707">
      <w:pPr>
        <w:spacing w:after="0"/>
        <w:ind w:firstLine="708"/>
        <w:jc w:val="center"/>
        <w:rPr>
          <w:rFonts w:ascii="Times New Roman" w:hAnsi="Times New Roman" w:cs="Times New Roman"/>
          <w:b/>
          <w:sz w:val="24"/>
          <w:szCs w:val="24"/>
        </w:rPr>
      </w:pPr>
      <w:r w:rsidRPr="00602707">
        <w:rPr>
          <w:rFonts w:ascii="Times New Roman" w:hAnsi="Times New Roman" w:cs="Times New Roman"/>
          <w:b/>
          <w:sz w:val="24"/>
          <w:szCs w:val="24"/>
        </w:rPr>
        <w:t xml:space="preserve">Eduard </w:t>
      </w:r>
      <w:proofErr w:type="spellStart"/>
      <w:r w:rsidRPr="00602707">
        <w:rPr>
          <w:rFonts w:ascii="Times New Roman" w:hAnsi="Times New Roman" w:cs="Times New Roman"/>
          <w:b/>
          <w:sz w:val="24"/>
          <w:szCs w:val="24"/>
        </w:rPr>
        <w:t>Heger</w:t>
      </w:r>
      <w:proofErr w:type="spellEnd"/>
      <w:r w:rsidRPr="00602707">
        <w:rPr>
          <w:rFonts w:ascii="Times New Roman" w:hAnsi="Times New Roman" w:cs="Times New Roman"/>
          <w:b/>
          <w:sz w:val="24"/>
          <w:szCs w:val="24"/>
        </w:rPr>
        <w:t>, v. r.</w:t>
      </w:r>
    </w:p>
    <w:p w14:paraId="6F952724" w14:textId="77777777" w:rsidR="00602707" w:rsidRPr="00602707" w:rsidRDefault="00602707" w:rsidP="00602707">
      <w:pPr>
        <w:spacing w:after="0"/>
        <w:ind w:firstLine="708"/>
        <w:jc w:val="center"/>
        <w:rPr>
          <w:rFonts w:ascii="Times New Roman" w:hAnsi="Times New Roman" w:cs="Times New Roman"/>
          <w:sz w:val="24"/>
          <w:szCs w:val="24"/>
        </w:rPr>
      </w:pPr>
      <w:r w:rsidRPr="00602707">
        <w:rPr>
          <w:rFonts w:ascii="Times New Roman" w:hAnsi="Times New Roman" w:cs="Times New Roman"/>
          <w:sz w:val="24"/>
          <w:szCs w:val="24"/>
        </w:rPr>
        <w:t>predseda vlády Slovenskej republiky</w:t>
      </w:r>
    </w:p>
    <w:p w14:paraId="480B84D1" w14:textId="77777777" w:rsidR="00602707" w:rsidRPr="00602707" w:rsidRDefault="00602707" w:rsidP="00602707">
      <w:pPr>
        <w:spacing w:after="0"/>
        <w:ind w:firstLine="708"/>
        <w:jc w:val="center"/>
        <w:rPr>
          <w:rFonts w:ascii="Times New Roman" w:hAnsi="Times New Roman" w:cs="Times New Roman"/>
          <w:sz w:val="24"/>
          <w:szCs w:val="24"/>
        </w:rPr>
      </w:pPr>
    </w:p>
    <w:p w14:paraId="7CF31FC3" w14:textId="77777777" w:rsidR="00602707" w:rsidRPr="00602707" w:rsidRDefault="00602707" w:rsidP="00602707">
      <w:pPr>
        <w:spacing w:after="0"/>
        <w:ind w:firstLine="708"/>
        <w:jc w:val="center"/>
        <w:rPr>
          <w:rFonts w:ascii="Times New Roman" w:hAnsi="Times New Roman" w:cs="Times New Roman"/>
          <w:sz w:val="24"/>
          <w:szCs w:val="24"/>
        </w:rPr>
      </w:pPr>
    </w:p>
    <w:p w14:paraId="161673E1" w14:textId="77777777" w:rsidR="00602707" w:rsidRPr="00602707" w:rsidRDefault="00602707" w:rsidP="00602707">
      <w:pPr>
        <w:spacing w:after="0"/>
        <w:ind w:firstLine="708"/>
        <w:jc w:val="center"/>
        <w:rPr>
          <w:rFonts w:ascii="Times New Roman" w:hAnsi="Times New Roman" w:cs="Times New Roman"/>
          <w:sz w:val="24"/>
          <w:szCs w:val="24"/>
        </w:rPr>
      </w:pPr>
    </w:p>
    <w:p w14:paraId="766831E9" w14:textId="77777777" w:rsidR="00602707" w:rsidRPr="00602707" w:rsidRDefault="00602707" w:rsidP="00602707">
      <w:pPr>
        <w:spacing w:after="0"/>
        <w:ind w:firstLine="708"/>
        <w:jc w:val="center"/>
        <w:rPr>
          <w:rFonts w:ascii="Times New Roman" w:hAnsi="Times New Roman" w:cs="Times New Roman"/>
          <w:sz w:val="24"/>
          <w:szCs w:val="24"/>
        </w:rPr>
      </w:pPr>
    </w:p>
    <w:p w14:paraId="164FBA2C" w14:textId="77777777" w:rsidR="00602707" w:rsidRPr="00602707" w:rsidRDefault="00602707" w:rsidP="00602707">
      <w:pPr>
        <w:spacing w:after="0"/>
        <w:ind w:firstLine="708"/>
        <w:jc w:val="center"/>
        <w:rPr>
          <w:rFonts w:ascii="Times New Roman" w:hAnsi="Times New Roman" w:cs="Times New Roman"/>
          <w:sz w:val="24"/>
          <w:szCs w:val="24"/>
        </w:rPr>
      </w:pPr>
    </w:p>
    <w:p w14:paraId="0BA5EDA6" w14:textId="77777777" w:rsidR="00602707" w:rsidRPr="00602707" w:rsidRDefault="00602707" w:rsidP="00602707">
      <w:pPr>
        <w:spacing w:after="0"/>
        <w:ind w:firstLine="708"/>
        <w:jc w:val="center"/>
        <w:rPr>
          <w:rFonts w:ascii="Times New Roman" w:hAnsi="Times New Roman" w:cs="Times New Roman"/>
          <w:b/>
          <w:sz w:val="24"/>
          <w:szCs w:val="24"/>
        </w:rPr>
      </w:pPr>
      <w:r w:rsidRPr="00602707">
        <w:rPr>
          <w:rFonts w:ascii="Times New Roman" w:hAnsi="Times New Roman" w:cs="Times New Roman"/>
          <w:b/>
          <w:sz w:val="24"/>
          <w:szCs w:val="24"/>
        </w:rPr>
        <w:t>Viliam Karas, v. r.</w:t>
      </w:r>
    </w:p>
    <w:p w14:paraId="779AAD9A" w14:textId="77777777" w:rsidR="00602707" w:rsidRPr="00602707" w:rsidRDefault="00602707" w:rsidP="00602707">
      <w:pPr>
        <w:spacing w:after="0"/>
        <w:ind w:firstLine="708"/>
        <w:jc w:val="center"/>
        <w:rPr>
          <w:rStyle w:val="Zstupntext"/>
          <w:rFonts w:cs="Times New Roman"/>
          <w:b/>
          <w:sz w:val="24"/>
          <w:szCs w:val="24"/>
        </w:rPr>
      </w:pPr>
      <w:r w:rsidRPr="00602707">
        <w:rPr>
          <w:rFonts w:ascii="Times New Roman" w:hAnsi="Times New Roman" w:cs="Times New Roman"/>
          <w:sz w:val="24"/>
          <w:szCs w:val="24"/>
        </w:rPr>
        <w:t>minister spravodlivosti Slovenskej republiky</w:t>
      </w:r>
    </w:p>
    <w:p w14:paraId="0402E4E9" w14:textId="77777777" w:rsidR="00602707" w:rsidRDefault="00602707" w:rsidP="00602707"/>
    <w:p w14:paraId="7E146AC6" w14:textId="77777777" w:rsidR="00602707" w:rsidRPr="00961C59" w:rsidRDefault="00602707" w:rsidP="00602707">
      <w:pPr>
        <w:jc w:val="both"/>
        <w:rPr>
          <w:rStyle w:val="Zstupntext"/>
          <w:b/>
        </w:rPr>
      </w:pPr>
    </w:p>
    <w:p w14:paraId="16B593EA" w14:textId="77777777" w:rsidR="00970491" w:rsidRPr="006A7616" w:rsidRDefault="00970491" w:rsidP="00162C71">
      <w:pPr>
        <w:spacing w:after="0" w:line="240" w:lineRule="auto"/>
        <w:ind w:firstLine="708"/>
        <w:jc w:val="both"/>
        <w:rPr>
          <w:rFonts w:ascii="Times New Roman" w:hAnsi="Times New Roman" w:cs="Times New Roman"/>
          <w:sz w:val="24"/>
        </w:rPr>
      </w:pPr>
    </w:p>
    <w:sectPr w:rsidR="00970491" w:rsidRPr="006A7616" w:rsidSect="000F58E9">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1A12" w14:textId="77777777" w:rsidR="00274F43" w:rsidRDefault="00274F43" w:rsidP="000F58E9">
      <w:pPr>
        <w:spacing w:after="0" w:line="240" w:lineRule="auto"/>
      </w:pPr>
      <w:r>
        <w:separator/>
      </w:r>
    </w:p>
  </w:endnote>
  <w:endnote w:type="continuationSeparator" w:id="0">
    <w:p w14:paraId="62BE4C25" w14:textId="77777777" w:rsidR="00274F43" w:rsidRDefault="00274F43" w:rsidP="000F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57475158"/>
      <w:docPartObj>
        <w:docPartGallery w:val="Page Numbers (Bottom of Page)"/>
        <w:docPartUnique/>
      </w:docPartObj>
    </w:sdtPr>
    <w:sdtEndPr/>
    <w:sdtContent>
      <w:p w14:paraId="0C307BAA" w14:textId="7BA2E9BB" w:rsidR="00B62965" w:rsidRPr="000F58E9" w:rsidRDefault="00B62965">
        <w:pPr>
          <w:pStyle w:val="Pta"/>
          <w:jc w:val="center"/>
          <w:rPr>
            <w:rFonts w:ascii="Times New Roman" w:hAnsi="Times New Roman" w:cs="Times New Roman"/>
            <w:sz w:val="24"/>
          </w:rPr>
        </w:pPr>
        <w:r w:rsidRPr="000F58E9">
          <w:rPr>
            <w:rFonts w:ascii="Times New Roman" w:hAnsi="Times New Roman" w:cs="Times New Roman"/>
            <w:sz w:val="24"/>
          </w:rPr>
          <w:fldChar w:fldCharType="begin"/>
        </w:r>
        <w:r w:rsidRPr="000F58E9">
          <w:rPr>
            <w:rFonts w:ascii="Times New Roman" w:hAnsi="Times New Roman" w:cs="Times New Roman"/>
            <w:sz w:val="24"/>
          </w:rPr>
          <w:instrText>PAGE   \* MERGEFORMAT</w:instrText>
        </w:r>
        <w:r w:rsidRPr="000F58E9">
          <w:rPr>
            <w:rFonts w:ascii="Times New Roman" w:hAnsi="Times New Roman" w:cs="Times New Roman"/>
            <w:sz w:val="24"/>
          </w:rPr>
          <w:fldChar w:fldCharType="separate"/>
        </w:r>
        <w:r w:rsidR="00602707">
          <w:rPr>
            <w:rFonts w:ascii="Times New Roman" w:hAnsi="Times New Roman" w:cs="Times New Roman"/>
            <w:noProof/>
            <w:sz w:val="24"/>
          </w:rPr>
          <w:t>121</w:t>
        </w:r>
        <w:r w:rsidRPr="000F58E9">
          <w:rPr>
            <w:rFonts w:ascii="Times New Roman" w:hAnsi="Times New Roman" w:cs="Times New Roman"/>
            <w:sz w:val="24"/>
          </w:rPr>
          <w:fldChar w:fldCharType="end"/>
        </w:r>
      </w:p>
    </w:sdtContent>
  </w:sdt>
  <w:p w14:paraId="3B04D843" w14:textId="77777777" w:rsidR="00B62965" w:rsidRPr="000F58E9" w:rsidRDefault="00B62965">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9EBBC" w14:textId="77777777" w:rsidR="00274F43" w:rsidRDefault="00274F43" w:rsidP="000F58E9">
      <w:pPr>
        <w:spacing w:after="0" w:line="240" w:lineRule="auto"/>
      </w:pPr>
      <w:r>
        <w:separator/>
      </w:r>
    </w:p>
  </w:footnote>
  <w:footnote w:type="continuationSeparator" w:id="0">
    <w:p w14:paraId="0C2EDF48" w14:textId="77777777" w:rsidR="00274F43" w:rsidRDefault="00274F43" w:rsidP="000F5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52A60A"/>
    <w:lvl w:ilvl="0">
      <w:numFmt w:val="bullet"/>
      <w:lvlText w:val="*"/>
      <w:lvlJc w:val="left"/>
    </w:lvl>
  </w:abstractNum>
  <w:abstractNum w:abstractNumId="1" w15:restartNumberingAfterBreak="0">
    <w:nsid w:val="0ADC58E1"/>
    <w:multiLevelType w:val="hybridMultilevel"/>
    <w:tmpl w:val="14A0C4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621F17"/>
    <w:multiLevelType w:val="hybridMultilevel"/>
    <w:tmpl w:val="EB8E5C72"/>
    <w:lvl w:ilvl="0" w:tplc="FA9E39B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A926DD"/>
    <w:multiLevelType w:val="hybridMultilevel"/>
    <w:tmpl w:val="63F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26BFF"/>
    <w:multiLevelType w:val="hybridMultilevel"/>
    <w:tmpl w:val="BC98C27E"/>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A1099"/>
    <w:multiLevelType w:val="multilevel"/>
    <w:tmpl w:val="D626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5030F6"/>
    <w:multiLevelType w:val="hybridMultilevel"/>
    <w:tmpl w:val="E91EC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440E9"/>
    <w:multiLevelType w:val="hybridMultilevel"/>
    <w:tmpl w:val="280CB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7C1680"/>
    <w:multiLevelType w:val="multilevel"/>
    <w:tmpl w:val="BD306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A00AEF"/>
    <w:multiLevelType w:val="hybridMultilevel"/>
    <w:tmpl w:val="6610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D7AA4"/>
    <w:multiLevelType w:val="hybridMultilevel"/>
    <w:tmpl w:val="72DE327A"/>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14D2B"/>
    <w:multiLevelType w:val="hybridMultilevel"/>
    <w:tmpl w:val="BCF4610E"/>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674F"/>
    <w:multiLevelType w:val="hybridMultilevel"/>
    <w:tmpl w:val="2EEC625C"/>
    <w:lvl w:ilvl="0" w:tplc="1D0A78D8">
      <w:numFmt w:val="bullet"/>
      <w:lvlText w:val="-"/>
      <w:lvlJc w:val="left"/>
      <w:pPr>
        <w:ind w:left="72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841ED"/>
    <w:multiLevelType w:val="hybridMultilevel"/>
    <w:tmpl w:val="1658848E"/>
    <w:lvl w:ilvl="0" w:tplc="041B0001">
      <w:start w:val="1"/>
      <w:numFmt w:val="bullet"/>
      <w:lvlText w:val=""/>
      <w:lvlJc w:val="left"/>
      <w:pPr>
        <w:ind w:left="897" w:hanging="360"/>
      </w:pPr>
      <w:rPr>
        <w:rFonts w:ascii="Symbol" w:hAnsi="Symbol" w:hint="default"/>
      </w:rPr>
    </w:lvl>
    <w:lvl w:ilvl="1" w:tplc="041B0003" w:tentative="1">
      <w:start w:val="1"/>
      <w:numFmt w:val="bullet"/>
      <w:lvlText w:val="o"/>
      <w:lvlJc w:val="left"/>
      <w:pPr>
        <w:ind w:left="1617" w:hanging="360"/>
      </w:pPr>
      <w:rPr>
        <w:rFonts w:ascii="Courier New" w:hAnsi="Courier New" w:cs="Courier New" w:hint="default"/>
      </w:rPr>
    </w:lvl>
    <w:lvl w:ilvl="2" w:tplc="041B0005" w:tentative="1">
      <w:start w:val="1"/>
      <w:numFmt w:val="bullet"/>
      <w:lvlText w:val=""/>
      <w:lvlJc w:val="left"/>
      <w:pPr>
        <w:ind w:left="2337" w:hanging="360"/>
      </w:pPr>
      <w:rPr>
        <w:rFonts w:ascii="Wingdings" w:hAnsi="Wingdings" w:hint="default"/>
      </w:rPr>
    </w:lvl>
    <w:lvl w:ilvl="3" w:tplc="041B0001" w:tentative="1">
      <w:start w:val="1"/>
      <w:numFmt w:val="bullet"/>
      <w:lvlText w:val=""/>
      <w:lvlJc w:val="left"/>
      <w:pPr>
        <w:ind w:left="3057" w:hanging="360"/>
      </w:pPr>
      <w:rPr>
        <w:rFonts w:ascii="Symbol" w:hAnsi="Symbol" w:hint="default"/>
      </w:rPr>
    </w:lvl>
    <w:lvl w:ilvl="4" w:tplc="041B0003" w:tentative="1">
      <w:start w:val="1"/>
      <w:numFmt w:val="bullet"/>
      <w:lvlText w:val="o"/>
      <w:lvlJc w:val="left"/>
      <w:pPr>
        <w:ind w:left="3777" w:hanging="360"/>
      </w:pPr>
      <w:rPr>
        <w:rFonts w:ascii="Courier New" w:hAnsi="Courier New" w:cs="Courier New" w:hint="default"/>
      </w:rPr>
    </w:lvl>
    <w:lvl w:ilvl="5" w:tplc="041B0005" w:tentative="1">
      <w:start w:val="1"/>
      <w:numFmt w:val="bullet"/>
      <w:lvlText w:val=""/>
      <w:lvlJc w:val="left"/>
      <w:pPr>
        <w:ind w:left="4497" w:hanging="360"/>
      </w:pPr>
      <w:rPr>
        <w:rFonts w:ascii="Wingdings" w:hAnsi="Wingdings" w:hint="default"/>
      </w:rPr>
    </w:lvl>
    <w:lvl w:ilvl="6" w:tplc="041B0001" w:tentative="1">
      <w:start w:val="1"/>
      <w:numFmt w:val="bullet"/>
      <w:lvlText w:val=""/>
      <w:lvlJc w:val="left"/>
      <w:pPr>
        <w:ind w:left="5217" w:hanging="360"/>
      </w:pPr>
      <w:rPr>
        <w:rFonts w:ascii="Symbol" w:hAnsi="Symbol" w:hint="default"/>
      </w:rPr>
    </w:lvl>
    <w:lvl w:ilvl="7" w:tplc="041B0003" w:tentative="1">
      <w:start w:val="1"/>
      <w:numFmt w:val="bullet"/>
      <w:lvlText w:val="o"/>
      <w:lvlJc w:val="left"/>
      <w:pPr>
        <w:ind w:left="5937" w:hanging="360"/>
      </w:pPr>
      <w:rPr>
        <w:rFonts w:ascii="Courier New" w:hAnsi="Courier New" w:cs="Courier New" w:hint="default"/>
      </w:rPr>
    </w:lvl>
    <w:lvl w:ilvl="8" w:tplc="041B0005" w:tentative="1">
      <w:start w:val="1"/>
      <w:numFmt w:val="bullet"/>
      <w:lvlText w:val=""/>
      <w:lvlJc w:val="left"/>
      <w:pPr>
        <w:ind w:left="6657" w:hanging="360"/>
      </w:pPr>
      <w:rPr>
        <w:rFonts w:ascii="Wingdings" w:hAnsi="Wingdings" w:hint="default"/>
      </w:rPr>
    </w:lvl>
  </w:abstractNum>
  <w:abstractNum w:abstractNumId="14" w15:restartNumberingAfterBreak="0">
    <w:nsid w:val="3CE5526E"/>
    <w:multiLevelType w:val="hybridMultilevel"/>
    <w:tmpl w:val="80F00E16"/>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14D72"/>
    <w:multiLevelType w:val="hybridMultilevel"/>
    <w:tmpl w:val="C78CF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0A6462"/>
    <w:multiLevelType w:val="hybridMultilevel"/>
    <w:tmpl w:val="8BC22076"/>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C23B2"/>
    <w:multiLevelType w:val="hybridMultilevel"/>
    <w:tmpl w:val="54B8AD58"/>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0329C"/>
    <w:multiLevelType w:val="hybridMultilevel"/>
    <w:tmpl w:val="A3F22D32"/>
    <w:lvl w:ilvl="0" w:tplc="1D0A78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FD5"/>
    <w:multiLevelType w:val="hybridMultilevel"/>
    <w:tmpl w:val="35EE6D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60C6AA3"/>
    <w:multiLevelType w:val="hybridMultilevel"/>
    <w:tmpl w:val="0088B6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722BD7"/>
    <w:multiLevelType w:val="hybridMultilevel"/>
    <w:tmpl w:val="2CD42E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8A04C9"/>
    <w:multiLevelType w:val="hybridMultilevel"/>
    <w:tmpl w:val="54FE1C36"/>
    <w:lvl w:ilvl="0" w:tplc="B8AEA214">
      <w:start w:val="1"/>
      <w:numFmt w:val="decimal"/>
      <w:suff w:val="space"/>
      <w:lvlText w:val="%1."/>
      <w:lvlJc w:val="left"/>
      <w:pPr>
        <w:ind w:left="340" w:hanging="340"/>
      </w:pPr>
      <w:rPr>
        <w:rFonts w:cs="Times New Roman" w:hint="default"/>
        <w:b/>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2"/>
  </w:num>
  <w:num w:numId="3">
    <w:abstractNumId w:val="6"/>
  </w:num>
  <w:num w:numId="4">
    <w:abstractNumId w:val="20"/>
  </w:num>
  <w:num w:numId="5">
    <w:abstractNumId w:val="0"/>
    <w:lvlOverride w:ilvl="0">
      <w:lvl w:ilvl="0">
        <w:numFmt w:val="bullet"/>
        <w:lvlText w:val=""/>
        <w:legacy w:legacy="1" w:legacySpace="0" w:legacyIndent="0"/>
        <w:lvlJc w:val="left"/>
        <w:rPr>
          <w:rFonts w:ascii="Symbol" w:hAnsi="Symbol" w:hint="default"/>
        </w:rPr>
      </w:lvl>
    </w:lvlOverride>
  </w:num>
  <w:num w:numId="6">
    <w:abstractNumId w:val="7"/>
  </w:num>
  <w:num w:numId="7">
    <w:abstractNumId w:val="13"/>
  </w:num>
  <w:num w:numId="8">
    <w:abstractNumId w:val="15"/>
  </w:num>
  <w:num w:numId="9">
    <w:abstractNumId w:val="2"/>
  </w:num>
  <w:num w:numId="10">
    <w:abstractNumId w:val="8"/>
  </w:num>
  <w:num w:numId="11">
    <w:abstractNumId w:val="5"/>
  </w:num>
  <w:num w:numId="12">
    <w:abstractNumId w:val="19"/>
  </w:num>
  <w:num w:numId="13">
    <w:abstractNumId w:val="21"/>
  </w:num>
  <w:num w:numId="14">
    <w:abstractNumId w:val="9"/>
  </w:num>
  <w:num w:numId="15">
    <w:abstractNumId w:val="14"/>
  </w:num>
  <w:num w:numId="16">
    <w:abstractNumId w:val="4"/>
  </w:num>
  <w:num w:numId="17">
    <w:abstractNumId w:val="10"/>
  </w:num>
  <w:num w:numId="18">
    <w:abstractNumId w:val="18"/>
  </w:num>
  <w:num w:numId="19">
    <w:abstractNumId w:val="16"/>
  </w:num>
  <w:num w:numId="20">
    <w:abstractNumId w:val="17"/>
  </w:num>
  <w:num w:numId="21">
    <w:abstractNumId w:val="11"/>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E2"/>
    <w:rsid w:val="000000BC"/>
    <w:rsid w:val="00000706"/>
    <w:rsid w:val="00003529"/>
    <w:rsid w:val="00004E29"/>
    <w:rsid w:val="0000649A"/>
    <w:rsid w:val="00006628"/>
    <w:rsid w:val="00010566"/>
    <w:rsid w:val="0001079B"/>
    <w:rsid w:val="000112B9"/>
    <w:rsid w:val="000163E6"/>
    <w:rsid w:val="00020F1B"/>
    <w:rsid w:val="00022000"/>
    <w:rsid w:val="0002263F"/>
    <w:rsid w:val="00024BC8"/>
    <w:rsid w:val="000260B9"/>
    <w:rsid w:val="00026188"/>
    <w:rsid w:val="00027B83"/>
    <w:rsid w:val="00027CA7"/>
    <w:rsid w:val="00031026"/>
    <w:rsid w:val="00033770"/>
    <w:rsid w:val="00035726"/>
    <w:rsid w:val="00035C45"/>
    <w:rsid w:val="000369B0"/>
    <w:rsid w:val="00037BA6"/>
    <w:rsid w:val="00041F28"/>
    <w:rsid w:val="00042717"/>
    <w:rsid w:val="00043896"/>
    <w:rsid w:val="0004506C"/>
    <w:rsid w:val="00046D87"/>
    <w:rsid w:val="000501A8"/>
    <w:rsid w:val="00053463"/>
    <w:rsid w:val="000602FE"/>
    <w:rsid w:val="00060E96"/>
    <w:rsid w:val="00061229"/>
    <w:rsid w:val="00064E7C"/>
    <w:rsid w:val="00065561"/>
    <w:rsid w:val="00065C69"/>
    <w:rsid w:val="00067B0B"/>
    <w:rsid w:val="00072023"/>
    <w:rsid w:val="000729DF"/>
    <w:rsid w:val="00075293"/>
    <w:rsid w:val="000761AC"/>
    <w:rsid w:val="00076AD3"/>
    <w:rsid w:val="000833B9"/>
    <w:rsid w:val="00083FDC"/>
    <w:rsid w:val="0008652F"/>
    <w:rsid w:val="00090DC6"/>
    <w:rsid w:val="00091ABB"/>
    <w:rsid w:val="00091E5F"/>
    <w:rsid w:val="0009523B"/>
    <w:rsid w:val="00095324"/>
    <w:rsid w:val="00097437"/>
    <w:rsid w:val="000A1010"/>
    <w:rsid w:val="000A13BC"/>
    <w:rsid w:val="000A2D02"/>
    <w:rsid w:val="000A3F78"/>
    <w:rsid w:val="000A540B"/>
    <w:rsid w:val="000A6120"/>
    <w:rsid w:val="000A6F32"/>
    <w:rsid w:val="000B20E8"/>
    <w:rsid w:val="000B21AE"/>
    <w:rsid w:val="000B24D0"/>
    <w:rsid w:val="000B267A"/>
    <w:rsid w:val="000B2FB1"/>
    <w:rsid w:val="000B4852"/>
    <w:rsid w:val="000B5F70"/>
    <w:rsid w:val="000B68B4"/>
    <w:rsid w:val="000C07D0"/>
    <w:rsid w:val="000C1238"/>
    <w:rsid w:val="000C2940"/>
    <w:rsid w:val="000C498B"/>
    <w:rsid w:val="000C5610"/>
    <w:rsid w:val="000D37B5"/>
    <w:rsid w:val="000D3E29"/>
    <w:rsid w:val="000D411E"/>
    <w:rsid w:val="000D4F24"/>
    <w:rsid w:val="000E240F"/>
    <w:rsid w:val="000E322E"/>
    <w:rsid w:val="000E3970"/>
    <w:rsid w:val="000E46C6"/>
    <w:rsid w:val="000E5116"/>
    <w:rsid w:val="000E5A22"/>
    <w:rsid w:val="000F059B"/>
    <w:rsid w:val="000F29BA"/>
    <w:rsid w:val="000F4404"/>
    <w:rsid w:val="000F4D28"/>
    <w:rsid w:val="000F58E9"/>
    <w:rsid w:val="000F5FFF"/>
    <w:rsid w:val="00106669"/>
    <w:rsid w:val="00112E0E"/>
    <w:rsid w:val="00117193"/>
    <w:rsid w:val="00120A7A"/>
    <w:rsid w:val="001232E9"/>
    <w:rsid w:val="00127CF7"/>
    <w:rsid w:val="00130206"/>
    <w:rsid w:val="00130BF4"/>
    <w:rsid w:val="0013404E"/>
    <w:rsid w:val="00137299"/>
    <w:rsid w:val="00137D60"/>
    <w:rsid w:val="00140E17"/>
    <w:rsid w:val="001421BE"/>
    <w:rsid w:val="00143654"/>
    <w:rsid w:val="0014528B"/>
    <w:rsid w:val="0015076D"/>
    <w:rsid w:val="00151486"/>
    <w:rsid w:val="00152C19"/>
    <w:rsid w:val="00153DEF"/>
    <w:rsid w:val="001559A0"/>
    <w:rsid w:val="00156FED"/>
    <w:rsid w:val="001612C5"/>
    <w:rsid w:val="00161CF2"/>
    <w:rsid w:val="0016202E"/>
    <w:rsid w:val="00162C71"/>
    <w:rsid w:val="001646CC"/>
    <w:rsid w:val="00165B73"/>
    <w:rsid w:val="00166252"/>
    <w:rsid w:val="001717C7"/>
    <w:rsid w:val="00171810"/>
    <w:rsid w:val="0017301A"/>
    <w:rsid w:val="001730F2"/>
    <w:rsid w:val="001749A6"/>
    <w:rsid w:val="0017595F"/>
    <w:rsid w:val="00177CB9"/>
    <w:rsid w:val="00180D29"/>
    <w:rsid w:val="001814C8"/>
    <w:rsid w:val="0018194E"/>
    <w:rsid w:val="00183B9D"/>
    <w:rsid w:val="00184A73"/>
    <w:rsid w:val="001855F7"/>
    <w:rsid w:val="00190A19"/>
    <w:rsid w:val="00193C88"/>
    <w:rsid w:val="001946F7"/>
    <w:rsid w:val="001957C9"/>
    <w:rsid w:val="0019671B"/>
    <w:rsid w:val="0019782D"/>
    <w:rsid w:val="001A4E38"/>
    <w:rsid w:val="001A5073"/>
    <w:rsid w:val="001A540A"/>
    <w:rsid w:val="001A5B4C"/>
    <w:rsid w:val="001A5BB1"/>
    <w:rsid w:val="001B0EFA"/>
    <w:rsid w:val="001B1D17"/>
    <w:rsid w:val="001B2271"/>
    <w:rsid w:val="001B54E5"/>
    <w:rsid w:val="001C0304"/>
    <w:rsid w:val="001C76E1"/>
    <w:rsid w:val="001C7AF5"/>
    <w:rsid w:val="001D001D"/>
    <w:rsid w:val="001D0026"/>
    <w:rsid w:val="001D0C96"/>
    <w:rsid w:val="001D10A8"/>
    <w:rsid w:val="001E10AE"/>
    <w:rsid w:val="001E21CA"/>
    <w:rsid w:val="001E2F38"/>
    <w:rsid w:val="001E371A"/>
    <w:rsid w:val="001E3FA5"/>
    <w:rsid w:val="001E4B03"/>
    <w:rsid w:val="001E4CE1"/>
    <w:rsid w:val="001E7245"/>
    <w:rsid w:val="001F11B9"/>
    <w:rsid w:val="001F1AB5"/>
    <w:rsid w:val="001F30B0"/>
    <w:rsid w:val="001F7BBB"/>
    <w:rsid w:val="00200AC5"/>
    <w:rsid w:val="00200D51"/>
    <w:rsid w:val="00201994"/>
    <w:rsid w:val="00203DB9"/>
    <w:rsid w:val="002077AB"/>
    <w:rsid w:val="00210299"/>
    <w:rsid w:val="00210F0A"/>
    <w:rsid w:val="00216A1F"/>
    <w:rsid w:val="0021701C"/>
    <w:rsid w:val="0022000A"/>
    <w:rsid w:val="00222C16"/>
    <w:rsid w:val="00222F30"/>
    <w:rsid w:val="002235E9"/>
    <w:rsid w:val="0022565A"/>
    <w:rsid w:val="002259B9"/>
    <w:rsid w:val="00225FB4"/>
    <w:rsid w:val="00226916"/>
    <w:rsid w:val="00227155"/>
    <w:rsid w:val="002360E7"/>
    <w:rsid w:val="002366F3"/>
    <w:rsid w:val="00243B2F"/>
    <w:rsid w:val="00243E00"/>
    <w:rsid w:val="00246C74"/>
    <w:rsid w:val="00247401"/>
    <w:rsid w:val="00251299"/>
    <w:rsid w:val="00251464"/>
    <w:rsid w:val="0025333C"/>
    <w:rsid w:val="00254A3D"/>
    <w:rsid w:val="00256881"/>
    <w:rsid w:val="002652FA"/>
    <w:rsid w:val="00265FCA"/>
    <w:rsid w:val="002679EE"/>
    <w:rsid w:val="00271607"/>
    <w:rsid w:val="0027221E"/>
    <w:rsid w:val="00272AE9"/>
    <w:rsid w:val="00273E12"/>
    <w:rsid w:val="0027402B"/>
    <w:rsid w:val="00274713"/>
    <w:rsid w:val="00274F43"/>
    <w:rsid w:val="00275F0B"/>
    <w:rsid w:val="00276860"/>
    <w:rsid w:val="00276F8B"/>
    <w:rsid w:val="00277D1B"/>
    <w:rsid w:val="00281E5E"/>
    <w:rsid w:val="00283E74"/>
    <w:rsid w:val="002861DA"/>
    <w:rsid w:val="00286476"/>
    <w:rsid w:val="002902E6"/>
    <w:rsid w:val="00291C6E"/>
    <w:rsid w:val="0029370E"/>
    <w:rsid w:val="00295416"/>
    <w:rsid w:val="002A0F98"/>
    <w:rsid w:val="002A1135"/>
    <w:rsid w:val="002A14BF"/>
    <w:rsid w:val="002A195A"/>
    <w:rsid w:val="002A208D"/>
    <w:rsid w:val="002A29EA"/>
    <w:rsid w:val="002A49E6"/>
    <w:rsid w:val="002A559A"/>
    <w:rsid w:val="002B0260"/>
    <w:rsid w:val="002B2E32"/>
    <w:rsid w:val="002C0719"/>
    <w:rsid w:val="002C17E1"/>
    <w:rsid w:val="002C2474"/>
    <w:rsid w:val="002C25AB"/>
    <w:rsid w:val="002C3214"/>
    <w:rsid w:val="002C334C"/>
    <w:rsid w:val="002C3917"/>
    <w:rsid w:val="002C4415"/>
    <w:rsid w:val="002C4D98"/>
    <w:rsid w:val="002C4FF4"/>
    <w:rsid w:val="002C5BFC"/>
    <w:rsid w:val="002D19CC"/>
    <w:rsid w:val="002D5598"/>
    <w:rsid w:val="002D65DE"/>
    <w:rsid w:val="002D65F8"/>
    <w:rsid w:val="002E35F0"/>
    <w:rsid w:val="002E5431"/>
    <w:rsid w:val="002E73BE"/>
    <w:rsid w:val="002F3FFB"/>
    <w:rsid w:val="002F4F24"/>
    <w:rsid w:val="002F74AA"/>
    <w:rsid w:val="00302CB5"/>
    <w:rsid w:val="003031AA"/>
    <w:rsid w:val="00303CA0"/>
    <w:rsid w:val="003050F1"/>
    <w:rsid w:val="003062F2"/>
    <w:rsid w:val="0030753C"/>
    <w:rsid w:val="00307CEF"/>
    <w:rsid w:val="003103ED"/>
    <w:rsid w:val="0031139F"/>
    <w:rsid w:val="00311835"/>
    <w:rsid w:val="003139F5"/>
    <w:rsid w:val="00317E9A"/>
    <w:rsid w:val="0032182C"/>
    <w:rsid w:val="003250FB"/>
    <w:rsid w:val="003255EF"/>
    <w:rsid w:val="00325E42"/>
    <w:rsid w:val="00326A5B"/>
    <w:rsid w:val="00333116"/>
    <w:rsid w:val="00334288"/>
    <w:rsid w:val="00334EE8"/>
    <w:rsid w:val="003357D1"/>
    <w:rsid w:val="003365E1"/>
    <w:rsid w:val="00337088"/>
    <w:rsid w:val="0033767C"/>
    <w:rsid w:val="0033787E"/>
    <w:rsid w:val="00340B51"/>
    <w:rsid w:val="0034106E"/>
    <w:rsid w:val="003447D7"/>
    <w:rsid w:val="003448FE"/>
    <w:rsid w:val="0034502B"/>
    <w:rsid w:val="003468F9"/>
    <w:rsid w:val="00346EEE"/>
    <w:rsid w:val="00352E0F"/>
    <w:rsid w:val="0035323C"/>
    <w:rsid w:val="00354212"/>
    <w:rsid w:val="003555FF"/>
    <w:rsid w:val="00356867"/>
    <w:rsid w:val="0036018B"/>
    <w:rsid w:val="00360F2A"/>
    <w:rsid w:val="00361AFF"/>
    <w:rsid w:val="00361D2F"/>
    <w:rsid w:val="00362E4D"/>
    <w:rsid w:val="00363AAF"/>
    <w:rsid w:val="00364963"/>
    <w:rsid w:val="003706EF"/>
    <w:rsid w:val="003718A3"/>
    <w:rsid w:val="00372301"/>
    <w:rsid w:val="003733D4"/>
    <w:rsid w:val="00374963"/>
    <w:rsid w:val="00374974"/>
    <w:rsid w:val="00375703"/>
    <w:rsid w:val="00375E44"/>
    <w:rsid w:val="00375F43"/>
    <w:rsid w:val="003813E8"/>
    <w:rsid w:val="00382167"/>
    <w:rsid w:val="00383233"/>
    <w:rsid w:val="00383EE6"/>
    <w:rsid w:val="0038409F"/>
    <w:rsid w:val="00391AE5"/>
    <w:rsid w:val="0039235D"/>
    <w:rsid w:val="00393A9D"/>
    <w:rsid w:val="00395EF1"/>
    <w:rsid w:val="0039640A"/>
    <w:rsid w:val="003970C4"/>
    <w:rsid w:val="003A1F45"/>
    <w:rsid w:val="003A621B"/>
    <w:rsid w:val="003B0AA5"/>
    <w:rsid w:val="003B18D4"/>
    <w:rsid w:val="003B4936"/>
    <w:rsid w:val="003B5325"/>
    <w:rsid w:val="003B5464"/>
    <w:rsid w:val="003B5AE2"/>
    <w:rsid w:val="003C0503"/>
    <w:rsid w:val="003C08FB"/>
    <w:rsid w:val="003C13E4"/>
    <w:rsid w:val="003C2514"/>
    <w:rsid w:val="003C43AB"/>
    <w:rsid w:val="003C6355"/>
    <w:rsid w:val="003D0CC1"/>
    <w:rsid w:val="003D2620"/>
    <w:rsid w:val="003D306E"/>
    <w:rsid w:val="003D477E"/>
    <w:rsid w:val="003D5D34"/>
    <w:rsid w:val="003D5FAE"/>
    <w:rsid w:val="003E3DA9"/>
    <w:rsid w:val="003E57B8"/>
    <w:rsid w:val="003E6D36"/>
    <w:rsid w:val="003F0302"/>
    <w:rsid w:val="003F2B0F"/>
    <w:rsid w:val="003F4CA5"/>
    <w:rsid w:val="003F6243"/>
    <w:rsid w:val="003F6FB9"/>
    <w:rsid w:val="0040028C"/>
    <w:rsid w:val="0040041B"/>
    <w:rsid w:val="0040095B"/>
    <w:rsid w:val="00400D0C"/>
    <w:rsid w:val="00402B09"/>
    <w:rsid w:val="00403402"/>
    <w:rsid w:val="004064F4"/>
    <w:rsid w:val="00407605"/>
    <w:rsid w:val="00407F81"/>
    <w:rsid w:val="00413B0E"/>
    <w:rsid w:val="00422CD2"/>
    <w:rsid w:val="0042333B"/>
    <w:rsid w:val="00423B13"/>
    <w:rsid w:val="00424C2B"/>
    <w:rsid w:val="004259DC"/>
    <w:rsid w:val="00431B15"/>
    <w:rsid w:val="00432033"/>
    <w:rsid w:val="00434442"/>
    <w:rsid w:val="00435B25"/>
    <w:rsid w:val="004373C2"/>
    <w:rsid w:val="00442E4E"/>
    <w:rsid w:val="004434BE"/>
    <w:rsid w:val="00447272"/>
    <w:rsid w:val="00450DD7"/>
    <w:rsid w:val="004559E1"/>
    <w:rsid w:val="00456E33"/>
    <w:rsid w:val="00457991"/>
    <w:rsid w:val="00457D97"/>
    <w:rsid w:val="00465884"/>
    <w:rsid w:val="00466AF2"/>
    <w:rsid w:val="00466DAC"/>
    <w:rsid w:val="00467E08"/>
    <w:rsid w:val="00470767"/>
    <w:rsid w:val="00471BCA"/>
    <w:rsid w:val="00471E7D"/>
    <w:rsid w:val="004720A8"/>
    <w:rsid w:val="0047379E"/>
    <w:rsid w:val="00480C9B"/>
    <w:rsid w:val="0048381E"/>
    <w:rsid w:val="00484353"/>
    <w:rsid w:val="00486860"/>
    <w:rsid w:val="004908FC"/>
    <w:rsid w:val="00493956"/>
    <w:rsid w:val="0049480A"/>
    <w:rsid w:val="004957AF"/>
    <w:rsid w:val="00495A87"/>
    <w:rsid w:val="00497285"/>
    <w:rsid w:val="00497820"/>
    <w:rsid w:val="004A013D"/>
    <w:rsid w:val="004A035B"/>
    <w:rsid w:val="004A05D7"/>
    <w:rsid w:val="004A1067"/>
    <w:rsid w:val="004A2220"/>
    <w:rsid w:val="004A42D2"/>
    <w:rsid w:val="004A4871"/>
    <w:rsid w:val="004A729B"/>
    <w:rsid w:val="004B234D"/>
    <w:rsid w:val="004B281F"/>
    <w:rsid w:val="004B2AE2"/>
    <w:rsid w:val="004B3B60"/>
    <w:rsid w:val="004B6F3F"/>
    <w:rsid w:val="004B727F"/>
    <w:rsid w:val="004C2B41"/>
    <w:rsid w:val="004C514A"/>
    <w:rsid w:val="004D0805"/>
    <w:rsid w:val="004D3C0F"/>
    <w:rsid w:val="004D46FC"/>
    <w:rsid w:val="004D47F0"/>
    <w:rsid w:val="004D65E3"/>
    <w:rsid w:val="004E35EE"/>
    <w:rsid w:val="004E5BAB"/>
    <w:rsid w:val="004E69B4"/>
    <w:rsid w:val="004F1292"/>
    <w:rsid w:val="004F2328"/>
    <w:rsid w:val="004F30F6"/>
    <w:rsid w:val="004F5B6A"/>
    <w:rsid w:val="004F765A"/>
    <w:rsid w:val="00501902"/>
    <w:rsid w:val="00502DD9"/>
    <w:rsid w:val="005033EF"/>
    <w:rsid w:val="0050395A"/>
    <w:rsid w:val="00507EAC"/>
    <w:rsid w:val="00510817"/>
    <w:rsid w:val="00512576"/>
    <w:rsid w:val="0051431D"/>
    <w:rsid w:val="00522990"/>
    <w:rsid w:val="00526D96"/>
    <w:rsid w:val="005273B7"/>
    <w:rsid w:val="00527C8B"/>
    <w:rsid w:val="00530E1D"/>
    <w:rsid w:val="00531638"/>
    <w:rsid w:val="005316C2"/>
    <w:rsid w:val="005333CC"/>
    <w:rsid w:val="00533D77"/>
    <w:rsid w:val="00534245"/>
    <w:rsid w:val="005374D4"/>
    <w:rsid w:val="005408DC"/>
    <w:rsid w:val="00541C89"/>
    <w:rsid w:val="00541F11"/>
    <w:rsid w:val="0054279E"/>
    <w:rsid w:val="005437B2"/>
    <w:rsid w:val="00543C8B"/>
    <w:rsid w:val="00546021"/>
    <w:rsid w:val="00546F90"/>
    <w:rsid w:val="005533B4"/>
    <w:rsid w:val="005559AE"/>
    <w:rsid w:val="00555C87"/>
    <w:rsid w:val="00556A64"/>
    <w:rsid w:val="005570EB"/>
    <w:rsid w:val="0056517A"/>
    <w:rsid w:val="00565B74"/>
    <w:rsid w:val="00566BBF"/>
    <w:rsid w:val="00567607"/>
    <w:rsid w:val="005676AF"/>
    <w:rsid w:val="00571758"/>
    <w:rsid w:val="00573267"/>
    <w:rsid w:val="00574948"/>
    <w:rsid w:val="00574AA0"/>
    <w:rsid w:val="005751F2"/>
    <w:rsid w:val="00577991"/>
    <w:rsid w:val="00584385"/>
    <w:rsid w:val="0058740F"/>
    <w:rsid w:val="005878B1"/>
    <w:rsid w:val="00590EEB"/>
    <w:rsid w:val="00591BEC"/>
    <w:rsid w:val="00592FD6"/>
    <w:rsid w:val="0059488D"/>
    <w:rsid w:val="005A0B31"/>
    <w:rsid w:val="005A1508"/>
    <w:rsid w:val="005A25ED"/>
    <w:rsid w:val="005A3D5F"/>
    <w:rsid w:val="005A65EE"/>
    <w:rsid w:val="005A7BED"/>
    <w:rsid w:val="005A7E40"/>
    <w:rsid w:val="005B21B3"/>
    <w:rsid w:val="005B4480"/>
    <w:rsid w:val="005B4BED"/>
    <w:rsid w:val="005B567B"/>
    <w:rsid w:val="005B5AF3"/>
    <w:rsid w:val="005C0A09"/>
    <w:rsid w:val="005C263F"/>
    <w:rsid w:val="005C4B6D"/>
    <w:rsid w:val="005C51A8"/>
    <w:rsid w:val="005C5EFB"/>
    <w:rsid w:val="005D0031"/>
    <w:rsid w:val="005D24F8"/>
    <w:rsid w:val="005D347F"/>
    <w:rsid w:val="005D51B8"/>
    <w:rsid w:val="005D54EA"/>
    <w:rsid w:val="005D5C65"/>
    <w:rsid w:val="005E07CC"/>
    <w:rsid w:val="005E24B0"/>
    <w:rsid w:val="005E2FFE"/>
    <w:rsid w:val="005E55DD"/>
    <w:rsid w:val="005F1214"/>
    <w:rsid w:val="005F3356"/>
    <w:rsid w:val="005F4C98"/>
    <w:rsid w:val="005F5635"/>
    <w:rsid w:val="005F7F9E"/>
    <w:rsid w:val="00601534"/>
    <w:rsid w:val="0060251D"/>
    <w:rsid w:val="00602707"/>
    <w:rsid w:val="00603932"/>
    <w:rsid w:val="006045FD"/>
    <w:rsid w:val="0060739F"/>
    <w:rsid w:val="00607E5A"/>
    <w:rsid w:val="006103A9"/>
    <w:rsid w:val="00612B17"/>
    <w:rsid w:val="00616351"/>
    <w:rsid w:val="0061642E"/>
    <w:rsid w:val="00616C44"/>
    <w:rsid w:val="006216BF"/>
    <w:rsid w:val="006246D7"/>
    <w:rsid w:val="00626680"/>
    <w:rsid w:val="00626E3A"/>
    <w:rsid w:val="006305FE"/>
    <w:rsid w:val="00632796"/>
    <w:rsid w:val="00632FAF"/>
    <w:rsid w:val="00633F89"/>
    <w:rsid w:val="00634CA8"/>
    <w:rsid w:val="006362C2"/>
    <w:rsid w:val="00636386"/>
    <w:rsid w:val="006368F0"/>
    <w:rsid w:val="00643C43"/>
    <w:rsid w:val="0064460E"/>
    <w:rsid w:val="00647642"/>
    <w:rsid w:val="006514D8"/>
    <w:rsid w:val="00654F39"/>
    <w:rsid w:val="00656050"/>
    <w:rsid w:val="00656379"/>
    <w:rsid w:val="00656DC1"/>
    <w:rsid w:val="006572FB"/>
    <w:rsid w:val="00657495"/>
    <w:rsid w:val="0065787B"/>
    <w:rsid w:val="0066195D"/>
    <w:rsid w:val="00663AE3"/>
    <w:rsid w:val="00664B21"/>
    <w:rsid w:val="00664B9F"/>
    <w:rsid w:val="00667149"/>
    <w:rsid w:val="00667820"/>
    <w:rsid w:val="006727BD"/>
    <w:rsid w:val="0067779B"/>
    <w:rsid w:val="00677C81"/>
    <w:rsid w:val="0068477E"/>
    <w:rsid w:val="00687D5D"/>
    <w:rsid w:val="00687FD8"/>
    <w:rsid w:val="00692E32"/>
    <w:rsid w:val="0069477F"/>
    <w:rsid w:val="00697126"/>
    <w:rsid w:val="00697653"/>
    <w:rsid w:val="006A240A"/>
    <w:rsid w:val="006A2761"/>
    <w:rsid w:val="006A49CC"/>
    <w:rsid w:val="006A5EEE"/>
    <w:rsid w:val="006A7616"/>
    <w:rsid w:val="006B28CD"/>
    <w:rsid w:val="006B2D43"/>
    <w:rsid w:val="006B3D63"/>
    <w:rsid w:val="006B51F7"/>
    <w:rsid w:val="006B564A"/>
    <w:rsid w:val="006B740E"/>
    <w:rsid w:val="006C0AA7"/>
    <w:rsid w:val="006C14AB"/>
    <w:rsid w:val="006C43B9"/>
    <w:rsid w:val="006C5DA1"/>
    <w:rsid w:val="006C740C"/>
    <w:rsid w:val="006C7B6E"/>
    <w:rsid w:val="006C7B98"/>
    <w:rsid w:val="006D17EB"/>
    <w:rsid w:val="006D35EF"/>
    <w:rsid w:val="006D4005"/>
    <w:rsid w:val="006D6A41"/>
    <w:rsid w:val="006D6A68"/>
    <w:rsid w:val="006E1A1B"/>
    <w:rsid w:val="006E38FD"/>
    <w:rsid w:val="006E3B47"/>
    <w:rsid w:val="006E751C"/>
    <w:rsid w:val="006F339C"/>
    <w:rsid w:val="006F4093"/>
    <w:rsid w:val="006F4351"/>
    <w:rsid w:val="006F5819"/>
    <w:rsid w:val="006F70F7"/>
    <w:rsid w:val="006F78A9"/>
    <w:rsid w:val="006F7FD3"/>
    <w:rsid w:val="007006BF"/>
    <w:rsid w:val="00702878"/>
    <w:rsid w:val="00702D3A"/>
    <w:rsid w:val="007059A3"/>
    <w:rsid w:val="007060D3"/>
    <w:rsid w:val="0071278C"/>
    <w:rsid w:val="00714635"/>
    <w:rsid w:val="00717CD8"/>
    <w:rsid w:val="00725155"/>
    <w:rsid w:val="00727B5F"/>
    <w:rsid w:val="007300E2"/>
    <w:rsid w:val="0073273A"/>
    <w:rsid w:val="00733834"/>
    <w:rsid w:val="0073440B"/>
    <w:rsid w:val="00736728"/>
    <w:rsid w:val="00736F23"/>
    <w:rsid w:val="007376F5"/>
    <w:rsid w:val="0073792B"/>
    <w:rsid w:val="007402B4"/>
    <w:rsid w:val="00741A42"/>
    <w:rsid w:val="007431DD"/>
    <w:rsid w:val="007434A6"/>
    <w:rsid w:val="00744F66"/>
    <w:rsid w:val="0074624A"/>
    <w:rsid w:val="00746429"/>
    <w:rsid w:val="00747EDD"/>
    <w:rsid w:val="00750272"/>
    <w:rsid w:val="0075130E"/>
    <w:rsid w:val="00752FD0"/>
    <w:rsid w:val="00757E1F"/>
    <w:rsid w:val="00760806"/>
    <w:rsid w:val="007614DA"/>
    <w:rsid w:val="00762204"/>
    <w:rsid w:val="007651C3"/>
    <w:rsid w:val="00765447"/>
    <w:rsid w:val="00765903"/>
    <w:rsid w:val="00771C9C"/>
    <w:rsid w:val="007727B6"/>
    <w:rsid w:val="00772885"/>
    <w:rsid w:val="00774D52"/>
    <w:rsid w:val="007760E2"/>
    <w:rsid w:val="00782710"/>
    <w:rsid w:val="00784C75"/>
    <w:rsid w:val="007859DC"/>
    <w:rsid w:val="00791433"/>
    <w:rsid w:val="00795C00"/>
    <w:rsid w:val="00796B61"/>
    <w:rsid w:val="00797380"/>
    <w:rsid w:val="007975B6"/>
    <w:rsid w:val="00797E56"/>
    <w:rsid w:val="007A2EBC"/>
    <w:rsid w:val="007A4A12"/>
    <w:rsid w:val="007B0736"/>
    <w:rsid w:val="007B20DD"/>
    <w:rsid w:val="007B28AD"/>
    <w:rsid w:val="007B29F5"/>
    <w:rsid w:val="007B4A8A"/>
    <w:rsid w:val="007B4E4A"/>
    <w:rsid w:val="007B5575"/>
    <w:rsid w:val="007B630D"/>
    <w:rsid w:val="007B6FA0"/>
    <w:rsid w:val="007C02BD"/>
    <w:rsid w:val="007C1CCC"/>
    <w:rsid w:val="007C24F2"/>
    <w:rsid w:val="007C2E03"/>
    <w:rsid w:val="007C48A4"/>
    <w:rsid w:val="007C5BC8"/>
    <w:rsid w:val="007C6430"/>
    <w:rsid w:val="007D001A"/>
    <w:rsid w:val="007D0417"/>
    <w:rsid w:val="007D28F0"/>
    <w:rsid w:val="007D435B"/>
    <w:rsid w:val="007D64C2"/>
    <w:rsid w:val="007D71B5"/>
    <w:rsid w:val="007E08B4"/>
    <w:rsid w:val="007E1F63"/>
    <w:rsid w:val="007E2CF0"/>
    <w:rsid w:val="007E351E"/>
    <w:rsid w:val="007E4FDF"/>
    <w:rsid w:val="007E6D67"/>
    <w:rsid w:val="007F22C4"/>
    <w:rsid w:val="007F37C2"/>
    <w:rsid w:val="00802D30"/>
    <w:rsid w:val="008046E0"/>
    <w:rsid w:val="0080613B"/>
    <w:rsid w:val="008069E2"/>
    <w:rsid w:val="00807D2D"/>
    <w:rsid w:val="00810E7E"/>
    <w:rsid w:val="00812077"/>
    <w:rsid w:val="0081373B"/>
    <w:rsid w:val="00814D32"/>
    <w:rsid w:val="008155E0"/>
    <w:rsid w:val="00817B25"/>
    <w:rsid w:val="0082282D"/>
    <w:rsid w:val="008264EC"/>
    <w:rsid w:val="00826C36"/>
    <w:rsid w:val="00831A25"/>
    <w:rsid w:val="00832CB9"/>
    <w:rsid w:val="0083484A"/>
    <w:rsid w:val="00835BB0"/>
    <w:rsid w:val="00836B46"/>
    <w:rsid w:val="00837FF0"/>
    <w:rsid w:val="00842561"/>
    <w:rsid w:val="00843287"/>
    <w:rsid w:val="0084503A"/>
    <w:rsid w:val="00851B1C"/>
    <w:rsid w:val="00855E7E"/>
    <w:rsid w:val="00856F33"/>
    <w:rsid w:val="008602FF"/>
    <w:rsid w:val="008608B3"/>
    <w:rsid w:val="00863C72"/>
    <w:rsid w:val="008646AD"/>
    <w:rsid w:val="0087118B"/>
    <w:rsid w:val="008739F3"/>
    <w:rsid w:val="00873EFD"/>
    <w:rsid w:val="00874962"/>
    <w:rsid w:val="00875DA1"/>
    <w:rsid w:val="00875F81"/>
    <w:rsid w:val="00881C11"/>
    <w:rsid w:val="00883774"/>
    <w:rsid w:val="00885897"/>
    <w:rsid w:val="0089087D"/>
    <w:rsid w:val="00893822"/>
    <w:rsid w:val="00894C65"/>
    <w:rsid w:val="00895859"/>
    <w:rsid w:val="00896178"/>
    <w:rsid w:val="008961E0"/>
    <w:rsid w:val="00896AFC"/>
    <w:rsid w:val="008A08AA"/>
    <w:rsid w:val="008A19EE"/>
    <w:rsid w:val="008B0113"/>
    <w:rsid w:val="008B65D4"/>
    <w:rsid w:val="008B7016"/>
    <w:rsid w:val="008C11B9"/>
    <w:rsid w:val="008C2539"/>
    <w:rsid w:val="008C297B"/>
    <w:rsid w:val="008C3C3A"/>
    <w:rsid w:val="008C4C15"/>
    <w:rsid w:val="008C4E9D"/>
    <w:rsid w:val="008C6EF6"/>
    <w:rsid w:val="008D1AD7"/>
    <w:rsid w:val="008D1EED"/>
    <w:rsid w:val="008D291A"/>
    <w:rsid w:val="008D42CC"/>
    <w:rsid w:val="008D7A02"/>
    <w:rsid w:val="008E09FA"/>
    <w:rsid w:val="008E1D1B"/>
    <w:rsid w:val="008E3CBA"/>
    <w:rsid w:val="008E3DD0"/>
    <w:rsid w:val="008E4131"/>
    <w:rsid w:val="008E70D7"/>
    <w:rsid w:val="008E75BF"/>
    <w:rsid w:val="008F12D8"/>
    <w:rsid w:val="008F15F5"/>
    <w:rsid w:val="008F25DB"/>
    <w:rsid w:val="008F324A"/>
    <w:rsid w:val="008F363E"/>
    <w:rsid w:val="008F4961"/>
    <w:rsid w:val="008F6FA9"/>
    <w:rsid w:val="008F7168"/>
    <w:rsid w:val="00900DAB"/>
    <w:rsid w:val="00900F3B"/>
    <w:rsid w:val="00900F44"/>
    <w:rsid w:val="00901703"/>
    <w:rsid w:val="00902EF6"/>
    <w:rsid w:val="009055FF"/>
    <w:rsid w:val="00906AFE"/>
    <w:rsid w:val="0091215E"/>
    <w:rsid w:val="00913E87"/>
    <w:rsid w:val="009147A4"/>
    <w:rsid w:val="00915DA4"/>
    <w:rsid w:val="00916F40"/>
    <w:rsid w:val="00917DA4"/>
    <w:rsid w:val="00922FD6"/>
    <w:rsid w:val="009242D5"/>
    <w:rsid w:val="00930A55"/>
    <w:rsid w:val="00935436"/>
    <w:rsid w:val="0093587C"/>
    <w:rsid w:val="009358EF"/>
    <w:rsid w:val="00937715"/>
    <w:rsid w:val="009400F1"/>
    <w:rsid w:val="00946932"/>
    <w:rsid w:val="0095539E"/>
    <w:rsid w:val="009603DB"/>
    <w:rsid w:val="00963FC4"/>
    <w:rsid w:val="00964B42"/>
    <w:rsid w:val="00964FBC"/>
    <w:rsid w:val="00965CA3"/>
    <w:rsid w:val="00966738"/>
    <w:rsid w:val="0096692C"/>
    <w:rsid w:val="009670D5"/>
    <w:rsid w:val="00970491"/>
    <w:rsid w:val="00970AD6"/>
    <w:rsid w:val="00970B0D"/>
    <w:rsid w:val="00972270"/>
    <w:rsid w:val="00972DB0"/>
    <w:rsid w:val="00974B18"/>
    <w:rsid w:val="00975352"/>
    <w:rsid w:val="009763F9"/>
    <w:rsid w:val="009773C6"/>
    <w:rsid w:val="0098002F"/>
    <w:rsid w:val="009813F1"/>
    <w:rsid w:val="00981579"/>
    <w:rsid w:val="00982B6F"/>
    <w:rsid w:val="00982DF6"/>
    <w:rsid w:val="00983554"/>
    <w:rsid w:val="00987CCC"/>
    <w:rsid w:val="00987D59"/>
    <w:rsid w:val="009913AC"/>
    <w:rsid w:val="00994331"/>
    <w:rsid w:val="00994EAF"/>
    <w:rsid w:val="009958FB"/>
    <w:rsid w:val="00995F38"/>
    <w:rsid w:val="00995F3D"/>
    <w:rsid w:val="00995FB0"/>
    <w:rsid w:val="009A022A"/>
    <w:rsid w:val="009A02BB"/>
    <w:rsid w:val="009A45AA"/>
    <w:rsid w:val="009A69EE"/>
    <w:rsid w:val="009B0096"/>
    <w:rsid w:val="009B2E23"/>
    <w:rsid w:val="009B34D1"/>
    <w:rsid w:val="009B5431"/>
    <w:rsid w:val="009B558D"/>
    <w:rsid w:val="009B5C29"/>
    <w:rsid w:val="009C0F81"/>
    <w:rsid w:val="009C1BA2"/>
    <w:rsid w:val="009C3A52"/>
    <w:rsid w:val="009C5002"/>
    <w:rsid w:val="009C5064"/>
    <w:rsid w:val="009C5D15"/>
    <w:rsid w:val="009D20CB"/>
    <w:rsid w:val="009D4C4D"/>
    <w:rsid w:val="009D5BD0"/>
    <w:rsid w:val="009E0573"/>
    <w:rsid w:val="009E0EC9"/>
    <w:rsid w:val="009E31FD"/>
    <w:rsid w:val="009E472D"/>
    <w:rsid w:val="009E6CF5"/>
    <w:rsid w:val="009F150A"/>
    <w:rsid w:val="009F1603"/>
    <w:rsid w:val="009F38AF"/>
    <w:rsid w:val="009F3FEB"/>
    <w:rsid w:val="009F51BB"/>
    <w:rsid w:val="009F7667"/>
    <w:rsid w:val="009F7BF7"/>
    <w:rsid w:val="00A01BB2"/>
    <w:rsid w:val="00A01E16"/>
    <w:rsid w:val="00A02925"/>
    <w:rsid w:val="00A02B3B"/>
    <w:rsid w:val="00A07929"/>
    <w:rsid w:val="00A07CDD"/>
    <w:rsid w:val="00A11220"/>
    <w:rsid w:val="00A12329"/>
    <w:rsid w:val="00A14691"/>
    <w:rsid w:val="00A148AD"/>
    <w:rsid w:val="00A1564D"/>
    <w:rsid w:val="00A20265"/>
    <w:rsid w:val="00A208BA"/>
    <w:rsid w:val="00A20D4A"/>
    <w:rsid w:val="00A22D40"/>
    <w:rsid w:val="00A234BF"/>
    <w:rsid w:val="00A239F9"/>
    <w:rsid w:val="00A30177"/>
    <w:rsid w:val="00A306ED"/>
    <w:rsid w:val="00A322C3"/>
    <w:rsid w:val="00A340CE"/>
    <w:rsid w:val="00A346D5"/>
    <w:rsid w:val="00A374D6"/>
    <w:rsid w:val="00A374F0"/>
    <w:rsid w:val="00A41764"/>
    <w:rsid w:val="00A42FF7"/>
    <w:rsid w:val="00A43B74"/>
    <w:rsid w:val="00A43D96"/>
    <w:rsid w:val="00A44950"/>
    <w:rsid w:val="00A4715F"/>
    <w:rsid w:val="00A47687"/>
    <w:rsid w:val="00A50E4D"/>
    <w:rsid w:val="00A622C2"/>
    <w:rsid w:val="00A63230"/>
    <w:rsid w:val="00A70672"/>
    <w:rsid w:val="00A726F9"/>
    <w:rsid w:val="00A73E51"/>
    <w:rsid w:val="00A747AD"/>
    <w:rsid w:val="00A86F25"/>
    <w:rsid w:val="00A912B2"/>
    <w:rsid w:val="00A91F2E"/>
    <w:rsid w:val="00A9321C"/>
    <w:rsid w:val="00A970E5"/>
    <w:rsid w:val="00A978F2"/>
    <w:rsid w:val="00A97CA1"/>
    <w:rsid w:val="00AA01BF"/>
    <w:rsid w:val="00AA0E14"/>
    <w:rsid w:val="00AA2929"/>
    <w:rsid w:val="00AA7441"/>
    <w:rsid w:val="00AB0056"/>
    <w:rsid w:val="00AB011A"/>
    <w:rsid w:val="00AB1953"/>
    <w:rsid w:val="00AB6846"/>
    <w:rsid w:val="00AB6DD3"/>
    <w:rsid w:val="00AC031A"/>
    <w:rsid w:val="00AC0C3B"/>
    <w:rsid w:val="00AC308C"/>
    <w:rsid w:val="00AC34FE"/>
    <w:rsid w:val="00AC4A8E"/>
    <w:rsid w:val="00AC7767"/>
    <w:rsid w:val="00AC7B37"/>
    <w:rsid w:val="00AD1388"/>
    <w:rsid w:val="00AD5592"/>
    <w:rsid w:val="00AD5F06"/>
    <w:rsid w:val="00AD7155"/>
    <w:rsid w:val="00AD7B4A"/>
    <w:rsid w:val="00AE2703"/>
    <w:rsid w:val="00AE2E30"/>
    <w:rsid w:val="00AE322C"/>
    <w:rsid w:val="00AE5648"/>
    <w:rsid w:val="00AE71C8"/>
    <w:rsid w:val="00AF01C9"/>
    <w:rsid w:val="00AF2A80"/>
    <w:rsid w:val="00AF3AEC"/>
    <w:rsid w:val="00AF562B"/>
    <w:rsid w:val="00B019DE"/>
    <w:rsid w:val="00B01CB8"/>
    <w:rsid w:val="00B035EF"/>
    <w:rsid w:val="00B03F4D"/>
    <w:rsid w:val="00B1003E"/>
    <w:rsid w:val="00B1243C"/>
    <w:rsid w:val="00B15E80"/>
    <w:rsid w:val="00B1647B"/>
    <w:rsid w:val="00B16BB0"/>
    <w:rsid w:val="00B16CBA"/>
    <w:rsid w:val="00B21819"/>
    <w:rsid w:val="00B239C2"/>
    <w:rsid w:val="00B259E8"/>
    <w:rsid w:val="00B34340"/>
    <w:rsid w:val="00B36E4A"/>
    <w:rsid w:val="00B37D9D"/>
    <w:rsid w:val="00B40542"/>
    <w:rsid w:val="00B40873"/>
    <w:rsid w:val="00B426C0"/>
    <w:rsid w:val="00B44BB7"/>
    <w:rsid w:val="00B510AD"/>
    <w:rsid w:val="00B547B5"/>
    <w:rsid w:val="00B54818"/>
    <w:rsid w:val="00B557EC"/>
    <w:rsid w:val="00B60637"/>
    <w:rsid w:val="00B60827"/>
    <w:rsid w:val="00B60E11"/>
    <w:rsid w:val="00B61B10"/>
    <w:rsid w:val="00B61EEF"/>
    <w:rsid w:val="00B62965"/>
    <w:rsid w:val="00B6472D"/>
    <w:rsid w:val="00B65164"/>
    <w:rsid w:val="00B659B3"/>
    <w:rsid w:val="00B66574"/>
    <w:rsid w:val="00B665AA"/>
    <w:rsid w:val="00B67F28"/>
    <w:rsid w:val="00B71E20"/>
    <w:rsid w:val="00B72A16"/>
    <w:rsid w:val="00B72B65"/>
    <w:rsid w:val="00B7690E"/>
    <w:rsid w:val="00B80892"/>
    <w:rsid w:val="00B85459"/>
    <w:rsid w:val="00B85FEB"/>
    <w:rsid w:val="00B87CCE"/>
    <w:rsid w:val="00B919F3"/>
    <w:rsid w:val="00B9275B"/>
    <w:rsid w:val="00B9537F"/>
    <w:rsid w:val="00BA0B2C"/>
    <w:rsid w:val="00BA1750"/>
    <w:rsid w:val="00BA4766"/>
    <w:rsid w:val="00BA49A9"/>
    <w:rsid w:val="00BA6687"/>
    <w:rsid w:val="00BB096C"/>
    <w:rsid w:val="00BB0D3F"/>
    <w:rsid w:val="00BB0E95"/>
    <w:rsid w:val="00BB1A9A"/>
    <w:rsid w:val="00BB277A"/>
    <w:rsid w:val="00BB29F0"/>
    <w:rsid w:val="00BB2BEC"/>
    <w:rsid w:val="00BB2D32"/>
    <w:rsid w:val="00BB5B1A"/>
    <w:rsid w:val="00BB5C0A"/>
    <w:rsid w:val="00BB6F4C"/>
    <w:rsid w:val="00BB7E91"/>
    <w:rsid w:val="00BC20CB"/>
    <w:rsid w:val="00BC3EF4"/>
    <w:rsid w:val="00BC44D6"/>
    <w:rsid w:val="00BD0121"/>
    <w:rsid w:val="00BD20F2"/>
    <w:rsid w:val="00BD6D5D"/>
    <w:rsid w:val="00BD6F89"/>
    <w:rsid w:val="00BD7C10"/>
    <w:rsid w:val="00BE08F8"/>
    <w:rsid w:val="00BE091B"/>
    <w:rsid w:val="00BE15FE"/>
    <w:rsid w:val="00BE394C"/>
    <w:rsid w:val="00BE3BBC"/>
    <w:rsid w:val="00BE440C"/>
    <w:rsid w:val="00BE4BB3"/>
    <w:rsid w:val="00BE5B3D"/>
    <w:rsid w:val="00BE638F"/>
    <w:rsid w:val="00BE705A"/>
    <w:rsid w:val="00BF1571"/>
    <w:rsid w:val="00BF2500"/>
    <w:rsid w:val="00BF48E6"/>
    <w:rsid w:val="00BF60B2"/>
    <w:rsid w:val="00BF6F1C"/>
    <w:rsid w:val="00C02FA6"/>
    <w:rsid w:val="00C07511"/>
    <w:rsid w:val="00C11B46"/>
    <w:rsid w:val="00C12C59"/>
    <w:rsid w:val="00C14211"/>
    <w:rsid w:val="00C14768"/>
    <w:rsid w:val="00C16CB5"/>
    <w:rsid w:val="00C20F0F"/>
    <w:rsid w:val="00C22BCF"/>
    <w:rsid w:val="00C34073"/>
    <w:rsid w:val="00C345BC"/>
    <w:rsid w:val="00C35B55"/>
    <w:rsid w:val="00C3645C"/>
    <w:rsid w:val="00C37BCB"/>
    <w:rsid w:val="00C4001D"/>
    <w:rsid w:val="00C42AA7"/>
    <w:rsid w:val="00C42C36"/>
    <w:rsid w:val="00C473E8"/>
    <w:rsid w:val="00C607D6"/>
    <w:rsid w:val="00C62DA3"/>
    <w:rsid w:val="00C6630D"/>
    <w:rsid w:val="00C70F93"/>
    <w:rsid w:val="00C74320"/>
    <w:rsid w:val="00C830F0"/>
    <w:rsid w:val="00C8310D"/>
    <w:rsid w:val="00C8473B"/>
    <w:rsid w:val="00C872A5"/>
    <w:rsid w:val="00C90F5A"/>
    <w:rsid w:val="00C9409C"/>
    <w:rsid w:val="00C94321"/>
    <w:rsid w:val="00C946F5"/>
    <w:rsid w:val="00C94E0F"/>
    <w:rsid w:val="00C95F48"/>
    <w:rsid w:val="00C976AB"/>
    <w:rsid w:val="00CA0256"/>
    <w:rsid w:val="00CA095F"/>
    <w:rsid w:val="00CA0D1D"/>
    <w:rsid w:val="00CA2240"/>
    <w:rsid w:val="00CA2A5E"/>
    <w:rsid w:val="00CA4163"/>
    <w:rsid w:val="00CA459F"/>
    <w:rsid w:val="00CB17F2"/>
    <w:rsid w:val="00CB4A7A"/>
    <w:rsid w:val="00CB4F13"/>
    <w:rsid w:val="00CB53F8"/>
    <w:rsid w:val="00CB63E1"/>
    <w:rsid w:val="00CB74D0"/>
    <w:rsid w:val="00CC21C7"/>
    <w:rsid w:val="00CC6DDB"/>
    <w:rsid w:val="00CD178C"/>
    <w:rsid w:val="00CD2357"/>
    <w:rsid w:val="00CD65D7"/>
    <w:rsid w:val="00CD6911"/>
    <w:rsid w:val="00CE134A"/>
    <w:rsid w:val="00CE1664"/>
    <w:rsid w:val="00CF2F78"/>
    <w:rsid w:val="00CF632B"/>
    <w:rsid w:val="00CF7DCD"/>
    <w:rsid w:val="00D00203"/>
    <w:rsid w:val="00D013A6"/>
    <w:rsid w:val="00D0523A"/>
    <w:rsid w:val="00D068C6"/>
    <w:rsid w:val="00D06B7F"/>
    <w:rsid w:val="00D06DBE"/>
    <w:rsid w:val="00D06E8B"/>
    <w:rsid w:val="00D074EB"/>
    <w:rsid w:val="00D07A2E"/>
    <w:rsid w:val="00D1153D"/>
    <w:rsid w:val="00D15675"/>
    <w:rsid w:val="00D159C7"/>
    <w:rsid w:val="00D15E1A"/>
    <w:rsid w:val="00D160F6"/>
    <w:rsid w:val="00D16C29"/>
    <w:rsid w:val="00D17E81"/>
    <w:rsid w:val="00D210A7"/>
    <w:rsid w:val="00D210E4"/>
    <w:rsid w:val="00D218CB"/>
    <w:rsid w:val="00D23D74"/>
    <w:rsid w:val="00D245AB"/>
    <w:rsid w:val="00D26462"/>
    <w:rsid w:val="00D30178"/>
    <w:rsid w:val="00D301C8"/>
    <w:rsid w:val="00D3162E"/>
    <w:rsid w:val="00D400A3"/>
    <w:rsid w:val="00D434FE"/>
    <w:rsid w:val="00D4435A"/>
    <w:rsid w:val="00D45BFF"/>
    <w:rsid w:val="00D45DEF"/>
    <w:rsid w:val="00D47947"/>
    <w:rsid w:val="00D5277B"/>
    <w:rsid w:val="00D5530F"/>
    <w:rsid w:val="00D61123"/>
    <w:rsid w:val="00D61604"/>
    <w:rsid w:val="00D61A98"/>
    <w:rsid w:val="00D626EF"/>
    <w:rsid w:val="00D70A8B"/>
    <w:rsid w:val="00D71358"/>
    <w:rsid w:val="00D7416D"/>
    <w:rsid w:val="00D74666"/>
    <w:rsid w:val="00D775B0"/>
    <w:rsid w:val="00D802F5"/>
    <w:rsid w:val="00D81592"/>
    <w:rsid w:val="00D8691B"/>
    <w:rsid w:val="00D86F91"/>
    <w:rsid w:val="00D90812"/>
    <w:rsid w:val="00D96DF0"/>
    <w:rsid w:val="00DA094D"/>
    <w:rsid w:val="00DA351E"/>
    <w:rsid w:val="00DA452D"/>
    <w:rsid w:val="00DA5FF3"/>
    <w:rsid w:val="00DB124B"/>
    <w:rsid w:val="00DB3192"/>
    <w:rsid w:val="00DB3402"/>
    <w:rsid w:val="00DB6C18"/>
    <w:rsid w:val="00DC01A2"/>
    <w:rsid w:val="00DC3956"/>
    <w:rsid w:val="00DC53D0"/>
    <w:rsid w:val="00DC6156"/>
    <w:rsid w:val="00DC6C8D"/>
    <w:rsid w:val="00DD2E52"/>
    <w:rsid w:val="00DD47F4"/>
    <w:rsid w:val="00DD59B5"/>
    <w:rsid w:val="00DE07C6"/>
    <w:rsid w:val="00DE3E42"/>
    <w:rsid w:val="00DE52FD"/>
    <w:rsid w:val="00DE68ED"/>
    <w:rsid w:val="00DE747A"/>
    <w:rsid w:val="00DE7BE3"/>
    <w:rsid w:val="00DF14AE"/>
    <w:rsid w:val="00DF177E"/>
    <w:rsid w:val="00DF2089"/>
    <w:rsid w:val="00DF494B"/>
    <w:rsid w:val="00DF595C"/>
    <w:rsid w:val="00DF5C35"/>
    <w:rsid w:val="00DF72D5"/>
    <w:rsid w:val="00DF79BB"/>
    <w:rsid w:val="00E0073F"/>
    <w:rsid w:val="00E00E09"/>
    <w:rsid w:val="00E02341"/>
    <w:rsid w:val="00E0260F"/>
    <w:rsid w:val="00E047D7"/>
    <w:rsid w:val="00E04C41"/>
    <w:rsid w:val="00E10305"/>
    <w:rsid w:val="00E113E9"/>
    <w:rsid w:val="00E126C7"/>
    <w:rsid w:val="00E12B16"/>
    <w:rsid w:val="00E14747"/>
    <w:rsid w:val="00E167E4"/>
    <w:rsid w:val="00E17FA8"/>
    <w:rsid w:val="00E2056B"/>
    <w:rsid w:val="00E2189D"/>
    <w:rsid w:val="00E219B1"/>
    <w:rsid w:val="00E22A1C"/>
    <w:rsid w:val="00E2588D"/>
    <w:rsid w:val="00E260F2"/>
    <w:rsid w:val="00E2699F"/>
    <w:rsid w:val="00E324B5"/>
    <w:rsid w:val="00E333C4"/>
    <w:rsid w:val="00E402BD"/>
    <w:rsid w:val="00E403DA"/>
    <w:rsid w:val="00E45F07"/>
    <w:rsid w:val="00E4606D"/>
    <w:rsid w:val="00E504D3"/>
    <w:rsid w:val="00E52DD4"/>
    <w:rsid w:val="00E53117"/>
    <w:rsid w:val="00E55717"/>
    <w:rsid w:val="00E55BE4"/>
    <w:rsid w:val="00E55F08"/>
    <w:rsid w:val="00E56675"/>
    <w:rsid w:val="00E56AF8"/>
    <w:rsid w:val="00E57296"/>
    <w:rsid w:val="00E62F78"/>
    <w:rsid w:val="00E63C1E"/>
    <w:rsid w:val="00E64A9E"/>
    <w:rsid w:val="00E6577B"/>
    <w:rsid w:val="00E65B65"/>
    <w:rsid w:val="00E66531"/>
    <w:rsid w:val="00E667FB"/>
    <w:rsid w:val="00E7155D"/>
    <w:rsid w:val="00E71803"/>
    <w:rsid w:val="00E71D2E"/>
    <w:rsid w:val="00E71E34"/>
    <w:rsid w:val="00E721A9"/>
    <w:rsid w:val="00E74FAE"/>
    <w:rsid w:val="00E765A3"/>
    <w:rsid w:val="00E766B4"/>
    <w:rsid w:val="00E76751"/>
    <w:rsid w:val="00E769FF"/>
    <w:rsid w:val="00E778B6"/>
    <w:rsid w:val="00E829C9"/>
    <w:rsid w:val="00E835B6"/>
    <w:rsid w:val="00E8755E"/>
    <w:rsid w:val="00E91D14"/>
    <w:rsid w:val="00E91F2F"/>
    <w:rsid w:val="00E91F9E"/>
    <w:rsid w:val="00E92ADF"/>
    <w:rsid w:val="00E93C91"/>
    <w:rsid w:val="00E958A0"/>
    <w:rsid w:val="00E96B9F"/>
    <w:rsid w:val="00E971FC"/>
    <w:rsid w:val="00E974EB"/>
    <w:rsid w:val="00EA2175"/>
    <w:rsid w:val="00EA3ECA"/>
    <w:rsid w:val="00EA4610"/>
    <w:rsid w:val="00EA4C77"/>
    <w:rsid w:val="00EA4FA7"/>
    <w:rsid w:val="00EA76AF"/>
    <w:rsid w:val="00EA78BF"/>
    <w:rsid w:val="00EB13BE"/>
    <w:rsid w:val="00EB1AE8"/>
    <w:rsid w:val="00EB21A4"/>
    <w:rsid w:val="00EB28A5"/>
    <w:rsid w:val="00EB3EC9"/>
    <w:rsid w:val="00EB3FEF"/>
    <w:rsid w:val="00EC1ADF"/>
    <w:rsid w:val="00EC293D"/>
    <w:rsid w:val="00EC2F43"/>
    <w:rsid w:val="00EC50DD"/>
    <w:rsid w:val="00EC57EC"/>
    <w:rsid w:val="00EC6119"/>
    <w:rsid w:val="00ED3EF8"/>
    <w:rsid w:val="00ED7EFE"/>
    <w:rsid w:val="00EE08A7"/>
    <w:rsid w:val="00EE1DC0"/>
    <w:rsid w:val="00EE25A9"/>
    <w:rsid w:val="00EE35FE"/>
    <w:rsid w:val="00EE38B4"/>
    <w:rsid w:val="00EE3B86"/>
    <w:rsid w:val="00EE4470"/>
    <w:rsid w:val="00EE4EF2"/>
    <w:rsid w:val="00EE61F5"/>
    <w:rsid w:val="00EF06CE"/>
    <w:rsid w:val="00EF1D40"/>
    <w:rsid w:val="00EF2888"/>
    <w:rsid w:val="00EF5F8E"/>
    <w:rsid w:val="00EF7117"/>
    <w:rsid w:val="00F03C60"/>
    <w:rsid w:val="00F06C3F"/>
    <w:rsid w:val="00F11D9A"/>
    <w:rsid w:val="00F13B0E"/>
    <w:rsid w:val="00F13C93"/>
    <w:rsid w:val="00F13E52"/>
    <w:rsid w:val="00F152B3"/>
    <w:rsid w:val="00F17A25"/>
    <w:rsid w:val="00F17BE2"/>
    <w:rsid w:val="00F20237"/>
    <w:rsid w:val="00F21B5C"/>
    <w:rsid w:val="00F22523"/>
    <w:rsid w:val="00F24AF3"/>
    <w:rsid w:val="00F303A8"/>
    <w:rsid w:val="00F35910"/>
    <w:rsid w:val="00F35BF2"/>
    <w:rsid w:val="00F363C8"/>
    <w:rsid w:val="00F37FD3"/>
    <w:rsid w:val="00F40E8F"/>
    <w:rsid w:val="00F42FCE"/>
    <w:rsid w:val="00F4418F"/>
    <w:rsid w:val="00F45F90"/>
    <w:rsid w:val="00F460BE"/>
    <w:rsid w:val="00F46E9E"/>
    <w:rsid w:val="00F50B0C"/>
    <w:rsid w:val="00F51582"/>
    <w:rsid w:val="00F52D6F"/>
    <w:rsid w:val="00F553A5"/>
    <w:rsid w:val="00F56854"/>
    <w:rsid w:val="00F60405"/>
    <w:rsid w:val="00F629BA"/>
    <w:rsid w:val="00F62DE1"/>
    <w:rsid w:val="00F6348A"/>
    <w:rsid w:val="00F71CFF"/>
    <w:rsid w:val="00F72664"/>
    <w:rsid w:val="00F726B5"/>
    <w:rsid w:val="00F72909"/>
    <w:rsid w:val="00F72F32"/>
    <w:rsid w:val="00F73B96"/>
    <w:rsid w:val="00F74530"/>
    <w:rsid w:val="00F74F25"/>
    <w:rsid w:val="00F75BB4"/>
    <w:rsid w:val="00F763FC"/>
    <w:rsid w:val="00F774F3"/>
    <w:rsid w:val="00F833C7"/>
    <w:rsid w:val="00F83508"/>
    <w:rsid w:val="00F845F4"/>
    <w:rsid w:val="00F84BAD"/>
    <w:rsid w:val="00F86675"/>
    <w:rsid w:val="00F8683A"/>
    <w:rsid w:val="00F868E1"/>
    <w:rsid w:val="00F876B0"/>
    <w:rsid w:val="00F9315C"/>
    <w:rsid w:val="00F95E79"/>
    <w:rsid w:val="00FA1621"/>
    <w:rsid w:val="00FA4BD1"/>
    <w:rsid w:val="00FB0969"/>
    <w:rsid w:val="00FB1E30"/>
    <w:rsid w:val="00FB3693"/>
    <w:rsid w:val="00FB564C"/>
    <w:rsid w:val="00FB5BC0"/>
    <w:rsid w:val="00FB68F5"/>
    <w:rsid w:val="00FC557A"/>
    <w:rsid w:val="00FC64AA"/>
    <w:rsid w:val="00FC6524"/>
    <w:rsid w:val="00FC6AD1"/>
    <w:rsid w:val="00FC789C"/>
    <w:rsid w:val="00FD07ED"/>
    <w:rsid w:val="00FD2B23"/>
    <w:rsid w:val="00FD4910"/>
    <w:rsid w:val="00FD502E"/>
    <w:rsid w:val="00FD5093"/>
    <w:rsid w:val="00FD56C8"/>
    <w:rsid w:val="00FD66D2"/>
    <w:rsid w:val="00FE03F0"/>
    <w:rsid w:val="00FE2128"/>
    <w:rsid w:val="00FE2A48"/>
    <w:rsid w:val="00FE73B1"/>
    <w:rsid w:val="00FF04B1"/>
    <w:rsid w:val="00FF2B7A"/>
    <w:rsid w:val="00FF2DC2"/>
    <w:rsid w:val="00FF606E"/>
    <w:rsid w:val="00FF6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A934"/>
  <w15:docId w15:val="{2A04F66C-FE11-4484-9A05-90A7DE5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70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9815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4B2AE2"/>
    <w:pPr>
      <w:ind w:left="720"/>
      <w:contextualSpacing/>
    </w:pPr>
  </w:style>
  <w:style w:type="paragraph" w:styleId="Hlavika">
    <w:name w:val="header"/>
    <w:basedOn w:val="Normlny"/>
    <w:link w:val="HlavikaChar"/>
    <w:uiPriority w:val="99"/>
    <w:unhideWhenUsed/>
    <w:rsid w:val="000F58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58E9"/>
  </w:style>
  <w:style w:type="paragraph" w:styleId="Pta">
    <w:name w:val="footer"/>
    <w:basedOn w:val="Normlny"/>
    <w:link w:val="PtaChar"/>
    <w:uiPriority w:val="99"/>
    <w:unhideWhenUsed/>
    <w:rsid w:val="000F58E9"/>
    <w:pPr>
      <w:tabs>
        <w:tab w:val="center" w:pos="4536"/>
        <w:tab w:val="right" w:pos="9072"/>
      </w:tabs>
      <w:spacing w:after="0" w:line="240" w:lineRule="auto"/>
    </w:pPr>
  </w:style>
  <w:style w:type="character" w:customStyle="1" w:styleId="PtaChar">
    <w:name w:val="Päta Char"/>
    <w:basedOn w:val="Predvolenpsmoodseku"/>
    <w:link w:val="Pta"/>
    <w:uiPriority w:val="99"/>
    <w:rsid w:val="000F58E9"/>
  </w:style>
  <w:style w:type="paragraph" w:styleId="Textbubliny">
    <w:name w:val="Balloon Text"/>
    <w:basedOn w:val="Normlny"/>
    <w:link w:val="TextbublinyChar"/>
    <w:uiPriority w:val="99"/>
    <w:semiHidden/>
    <w:unhideWhenUsed/>
    <w:rsid w:val="00D052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0523A"/>
    <w:rPr>
      <w:rFonts w:ascii="Segoe UI" w:hAnsi="Segoe UI" w:cs="Segoe UI"/>
      <w:sz w:val="18"/>
      <w:szCs w:val="18"/>
    </w:rPr>
  </w:style>
  <w:style w:type="character" w:styleId="Odkaznakomentr">
    <w:name w:val="annotation reference"/>
    <w:basedOn w:val="Predvolenpsmoodseku"/>
    <w:uiPriority w:val="99"/>
    <w:semiHidden/>
    <w:unhideWhenUsed/>
    <w:rsid w:val="000A13BC"/>
    <w:rPr>
      <w:sz w:val="16"/>
      <w:szCs w:val="16"/>
    </w:rPr>
  </w:style>
  <w:style w:type="paragraph" w:styleId="Textkomentra">
    <w:name w:val="annotation text"/>
    <w:basedOn w:val="Normlny"/>
    <w:link w:val="TextkomentraChar"/>
    <w:uiPriority w:val="99"/>
    <w:unhideWhenUsed/>
    <w:rsid w:val="000A13BC"/>
    <w:pPr>
      <w:spacing w:line="240" w:lineRule="auto"/>
    </w:pPr>
    <w:rPr>
      <w:sz w:val="20"/>
      <w:szCs w:val="20"/>
    </w:rPr>
  </w:style>
  <w:style w:type="character" w:customStyle="1" w:styleId="TextkomentraChar">
    <w:name w:val="Text komentára Char"/>
    <w:basedOn w:val="Predvolenpsmoodseku"/>
    <w:link w:val="Textkomentra"/>
    <w:uiPriority w:val="99"/>
    <w:rsid w:val="000A13BC"/>
    <w:rPr>
      <w:sz w:val="20"/>
      <w:szCs w:val="20"/>
    </w:rPr>
  </w:style>
  <w:style w:type="paragraph" w:styleId="Predmetkomentra">
    <w:name w:val="annotation subject"/>
    <w:basedOn w:val="Textkomentra"/>
    <w:next w:val="Textkomentra"/>
    <w:link w:val="PredmetkomentraChar"/>
    <w:uiPriority w:val="99"/>
    <w:semiHidden/>
    <w:unhideWhenUsed/>
    <w:rsid w:val="000A13BC"/>
    <w:rPr>
      <w:b/>
      <w:bCs/>
    </w:rPr>
  </w:style>
  <w:style w:type="character" w:customStyle="1" w:styleId="PredmetkomentraChar">
    <w:name w:val="Predmet komentára Char"/>
    <w:basedOn w:val="TextkomentraChar"/>
    <w:link w:val="Predmetkomentra"/>
    <w:uiPriority w:val="99"/>
    <w:semiHidden/>
    <w:rsid w:val="000A13BC"/>
    <w:rPr>
      <w:b/>
      <w:bCs/>
      <w:sz w:val="20"/>
      <w:szCs w:val="20"/>
    </w:rPr>
  </w:style>
  <w:style w:type="paragraph" w:customStyle="1" w:styleId="Default">
    <w:name w:val="Default"/>
    <w:rsid w:val="0071463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970491"/>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semiHidden/>
    <w:unhideWhenUsed/>
    <w:rsid w:val="00970491"/>
    <w:rPr>
      <w:color w:val="0000FF"/>
      <w:u w:val="single"/>
    </w:rPr>
  </w:style>
  <w:style w:type="character" w:customStyle="1" w:styleId="awspan">
    <w:name w:val="awspan"/>
    <w:basedOn w:val="Predvolenpsmoodseku"/>
    <w:rsid w:val="00970491"/>
  </w:style>
  <w:style w:type="paragraph" w:customStyle="1" w:styleId="paragraph">
    <w:name w:val="paragraph"/>
    <w:basedOn w:val="Normlny"/>
    <w:rsid w:val="00AE71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redvolenpsmoodseku"/>
    <w:rsid w:val="00AE71C8"/>
  </w:style>
  <w:style w:type="character" w:customStyle="1" w:styleId="eop">
    <w:name w:val="eop"/>
    <w:basedOn w:val="Predvolenpsmoodseku"/>
    <w:rsid w:val="00AE71C8"/>
  </w:style>
  <w:style w:type="character" w:customStyle="1" w:styleId="Nadpis2Char">
    <w:name w:val="Nadpis 2 Char"/>
    <w:basedOn w:val="Predvolenpsmoodseku"/>
    <w:link w:val="Nadpis2"/>
    <w:uiPriority w:val="9"/>
    <w:semiHidden/>
    <w:rsid w:val="00981579"/>
    <w:rPr>
      <w:rFonts w:asciiTheme="majorHAnsi" w:eastAsiaTheme="majorEastAsia" w:hAnsiTheme="majorHAnsi" w:cstheme="majorBidi"/>
      <w:color w:val="2E74B5" w:themeColor="accent1" w:themeShade="BF"/>
      <w:sz w:val="26"/>
      <w:szCs w:val="26"/>
    </w:rPr>
  </w:style>
  <w:style w:type="paragraph" w:styleId="Revzia">
    <w:name w:val="Revision"/>
    <w:hidden/>
    <w:uiPriority w:val="99"/>
    <w:semiHidden/>
    <w:rsid w:val="006F5819"/>
    <w:pPr>
      <w:spacing w:after="0" w:line="240" w:lineRule="auto"/>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6F5819"/>
  </w:style>
  <w:style w:type="paragraph" w:styleId="Textpoznmkypodiarou">
    <w:name w:val="footnote text"/>
    <w:basedOn w:val="Normlny"/>
    <w:link w:val="TextpoznmkypodiarouChar"/>
    <w:uiPriority w:val="99"/>
    <w:semiHidden/>
    <w:unhideWhenUsed/>
    <w:rsid w:val="006F581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F5819"/>
    <w:rPr>
      <w:sz w:val="20"/>
      <w:szCs w:val="20"/>
    </w:rPr>
  </w:style>
  <w:style w:type="character" w:styleId="Odkaznapoznmkupodiarou">
    <w:name w:val="footnote reference"/>
    <w:basedOn w:val="Predvolenpsmoodseku"/>
    <w:uiPriority w:val="99"/>
    <w:semiHidden/>
    <w:unhideWhenUsed/>
    <w:rsid w:val="006F5819"/>
    <w:rPr>
      <w:vertAlign w:val="superscript"/>
    </w:rPr>
  </w:style>
  <w:style w:type="paragraph" w:styleId="Normlnywebov">
    <w:name w:val="Normal (Web)"/>
    <w:basedOn w:val="Normlny"/>
    <w:uiPriority w:val="99"/>
    <w:semiHidden/>
    <w:unhideWhenUsed/>
    <w:rsid w:val="005F33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uiPriority w:val="99"/>
    <w:semiHidden/>
    <w:rsid w:val="00602707"/>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170">
      <w:bodyDiv w:val="1"/>
      <w:marLeft w:val="0"/>
      <w:marRight w:val="0"/>
      <w:marTop w:val="0"/>
      <w:marBottom w:val="0"/>
      <w:divBdr>
        <w:top w:val="none" w:sz="0" w:space="0" w:color="auto"/>
        <w:left w:val="none" w:sz="0" w:space="0" w:color="auto"/>
        <w:bottom w:val="none" w:sz="0" w:space="0" w:color="auto"/>
        <w:right w:val="none" w:sz="0" w:space="0" w:color="auto"/>
      </w:divBdr>
      <w:divsChild>
        <w:div w:id="20935658">
          <w:marLeft w:val="255"/>
          <w:marRight w:val="0"/>
          <w:marTop w:val="0"/>
          <w:marBottom w:val="0"/>
          <w:divBdr>
            <w:top w:val="none" w:sz="0" w:space="0" w:color="auto"/>
            <w:left w:val="none" w:sz="0" w:space="0" w:color="auto"/>
            <w:bottom w:val="none" w:sz="0" w:space="0" w:color="auto"/>
            <w:right w:val="none" w:sz="0" w:space="0" w:color="auto"/>
          </w:divBdr>
        </w:div>
        <w:div w:id="111023712">
          <w:marLeft w:val="255"/>
          <w:marRight w:val="0"/>
          <w:marTop w:val="0"/>
          <w:marBottom w:val="0"/>
          <w:divBdr>
            <w:top w:val="none" w:sz="0" w:space="0" w:color="auto"/>
            <w:left w:val="none" w:sz="0" w:space="0" w:color="auto"/>
            <w:bottom w:val="none" w:sz="0" w:space="0" w:color="auto"/>
            <w:right w:val="none" w:sz="0" w:space="0" w:color="auto"/>
          </w:divBdr>
        </w:div>
        <w:div w:id="579952607">
          <w:marLeft w:val="255"/>
          <w:marRight w:val="0"/>
          <w:marTop w:val="0"/>
          <w:marBottom w:val="0"/>
          <w:divBdr>
            <w:top w:val="none" w:sz="0" w:space="0" w:color="auto"/>
            <w:left w:val="none" w:sz="0" w:space="0" w:color="auto"/>
            <w:bottom w:val="none" w:sz="0" w:space="0" w:color="auto"/>
            <w:right w:val="none" w:sz="0" w:space="0" w:color="auto"/>
          </w:divBdr>
        </w:div>
        <w:div w:id="1117680144">
          <w:marLeft w:val="255"/>
          <w:marRight w:val="0"/>
          <w:marTop w:val="0"/>
          <w:marBottom w:val="0"/>
          <w:divBdr>
            <w:top w:val="none" w:sz="0" w:space="0" w:color="auto"/>
            <w:left w:val="none" w:sz="0" w:space="0" w:color="auto"/>
            <w:bottom w:val="none" w:sz="0" w:space="0" w:color="auto"/>
            <w:right w:val="none" w:sz="0" w:space="0" w:color="auto"/>
          </w:divBdr>
        </w:div>
        <w:div w:id="1905338007">
          <w:marLeft w:val="255"/>
          <w:marRight w:val="0"/>
          <w:marTop w:val="0"/>
          <w:marBottom w:val="0"/>
          <w:divBdr>
            <w:top w:val="none" w:sz="0" w:space="0" w:color="auto"/>
            <w:left w:val="none" w:sz="0" w:space="0" w:color="auto"/>
            <w:bottom w:val="none" w:sz="0" w:space="0" w:color="auto"/>
            <w:right w:val="none" w:sz="0" w:space="0" w:color="auto"/>
          </w:divBdr>
        </w:div>
        <w:div w:id="1996450408">
          <w:marLeft w:val="255"/>
          <w:marRight w:val="0"/>
          <w:marTop w:val="0"/>
          <w:marBottom w:val="0"/>
          <w:divBdr>
            <w:top w:val="none" w:sz="0" w:space="0" w:color="auto"/>
            <w:left w:val="none" w:sz="0" w:space="0" w:color="auto"/>
            <w:bottom w:val="none" w:sz="0" w:space="0" w:color="auto"/>
            <w:right w:val="none" w:sz="0" w:space="0" w:color="auto"/>
          </w:divBdr>
        </w:div>
        <w:div w:id="2027246932">
          <w:marLeft w:val="255"/>
          <w:marRight w:val="0"/>
          <w:marTop w:val="0"/>
          <w:marBottom w:val="0"/>
          <w:divBdr>
            <w:top w:val="none" w:sz="0" w:space="0" w:color="auto"/>
            <w:left w:val="none" w:sz="0" w:space="0" w:color="auto"/>
            <w:bottom w:val="none" w:sz="0" w:space="0" w:color="auto"/>
            <w:right w:val="none" w:sz="0" w:space="0" w:color="auto"/>
          </w:divBdr>
        </w:div>
      </w:divsChild>
    </w:div>
    <w:div w:id="70853388">
      <w:bodyDiv w:val="1"/>
      <w:marLeft w:val="0"/>
      <w:marRight w:val="0"/>
      <w:marTop w:val="0"/>
      <w:marBottom w:val="0"/>
      <w:divBdr>
        <w:top w:val="none" w:sz="0" w:space="0" w:color="auto"/>
        <w:left w:val="none" w:sz="0" w:space="0" w:color="auto"/>
        <w:bottom w:val="none" w:sz="0" w:space="0" w:color="auto"/>
        <w:right w:val="none" w:sz="0" w:space="0" w:color="auto"/>
      </w:divBdr>
    </w:div>
    <w:div w:id="108597901">
      <w:bodyDiv w:val="1"/>
      <w:marLeft w:val="0"/>
      <w:marRight w:val="0"/>
      <w:marTop w:val="0"/>
      <w:marBottom w:val="0"/>
      <w:divBdr>
        <w:top w:val="none" w:sz="0" w:space="0" w:color="auto"/>
        <w:left w:val="none" w:sz="0" w:space="0" w:color="auto"/>
        <w:bottom w:val="none" w:sz="0" w:space="0" w:color="auto"/>
        <w:right w:val="none" w:sz="0" w:space="0" w:color="auto"/>
      </w:divBdr>
    </w:div>
    <w:div w:id="111747055">
      <w:bodyDiv w:val="1"/>
      <w:marLeft w:val="0"/>
      <w:marRight w:val="0"/>
      <w:marTop w:val="0"/>
      <w:marBottom w:val="0"/>
      <w:divBdr>
        <w:top w:val="none" w:sz="0" w:space="0" w:color="auto"/>
        <w:left w:val="none" w:sz="0" w:space="0" w:color="auto"/>
        <w:bottom w:val="none" w:sz="0" w:space="0" w:color="auto"/>
        <w:right w:val="none" w:sz="0" w:space="0" w:color="auto"/>
      </w:divBdr>
    </w:div>
    <w:div w:id="130876413">
      <w:bodyDiv w:val="1"/>
      <w:marLeft w:val="0"/>
      <w:marRight w:val="0"/>
      <w:marTop w:val="0"/>
      <w:marBottom w:val="0"/>
      <w:divBdr>
        <w:top w:val="none" w:sz="0" w:space="0" w:color="auto"/>
        <w:left w:val="none" w:sz="0" w:space="0" w:color="auto"/>
        <w:bottom w:val="none" w:sz="0" w:space="0" w:color="auto"/>
        <w:right w:val="none" w:sz="0" w:space="0" w:color="auto"/>
      </w:divBdr>
    </w:div>
    <w:div w:id="147020105">
      <w:bodyDiv w:val="1"/>
      <w:marLeft w:val="0"/>
      <w:marRight w:val="0"/>
      <w:marTop w:val="0"/>
      <w:marBottom w:val="0"/>
      <w:divBdr>
        <w:top w:val="none" w:sz="0" w:space="0" w:color="auto"/>
        <w:left w:val="none" w:sz="0" w:space="0" w:color="auto"/>
        <w:bottom w:val="none" w:sz="0" w:space="0" w:color="auto"/>
        <w:right w:val="none" w:sz="0" w:space="0" w:color="auto"/>
      </w:divBdr>
    </w:div>
    <w:div w:id="243950860">
      <w:bodyDiv w:val="1"/>
      <w:marLeft w:val="0"/>
      <w:marRight w:val="0"/>
      <w:marTop w:val="0"/>
      <w:marBottom w:val="0"/>
      <w:divBdr>
        <w:top w:val="none" w:sz="0" w:space="0" w:color="auto"/>
        <w:left w:val="none" w:sz="0" w:space="0" w:color="auto"/>
        <w:bottom w:val="none" w:sz="0" w:space="0" w:color="auto"/>
        <w:right w:val="none" w:sz="0" w:space="0" w:color="auto"/>
      </w:divBdr>
    </w:div>
    <w:div w:id="313410327">
      <w:bodyDiv w:val="1"/>
      <w:marLeft w:val="0"/>
      <w:marRight w:val="0"/>
      <w:marTop w:val="0"/>
      <w:marBottom w:val="0"/>
      <w:divBdr>
        <w:top w:val="none" w:sz="0" w:space="0" w:color="auto"/>
        <w:left w:val="none" w:sz="0" w:space="0" w:color="auto"/>
        <w:bottom w:val="none" w:sz="0" w:space="0" w:color="auto"/>
        <w:right w:val="none" w:sz="0" w:space="0" w:color="auto"/>
      </w:divBdr>
      <w:divsChild>
        <w:div w:id="195242209">
          <w:marLeft w:val="255"/>
          <w:marRight w:val="0"/>
          <w:marTop w:val="75"/>
          <w:marBottom w:val="0"/>
          <w:divBdr>
            <w:top w:val="none" w:sz="0" w:space="0" w:color="auto"/>
            <w:left w:val="none" w:sz="0" w:space="0" w:color="auto"/>
            <w:bottom w:val="none" w:sz="0" w:space="0" w:color="auto"/>
            <w:right w:val="none" w:sz="0" w:space="0" w:color="auto"/>
          </w:divBdr>
          <w:divsChild>
            <w:div w:id="43598986">
              <w:marLeft w:val="255"/>
              <w:marRight w:val="0"/>
              <w:marTop w:val="75"/>
              <w:marBottom w:val="0"/>
              <w:divBdr>
                <w:top w:val="none" w:sz="0" w:space="0" w:color="auto"/>
                <w:left w:val="none" w:sz="0" w:space="0" w:color="auto"/>
                <w:bottom w:val="none" w:sz="0" w:space="0" w:color="auto"/>
                <w:right w:val="none" w:sz="0" w:space="0" w:color="auto"/>
              </w:divBdr>
            </w:div>
            <w:div w:id="458305175">
              <w:marLeft w:val="255"/>
              <w:marRight w:val="0"/>
              <w:marTop w:val="75"/>
              <w:marBottom w:val="0"/>
              <w:divBdr>
                <w:top w:val="none" w:sz="0" w:space="0" w:color="auto"/>
                <w:left w:val="none" w:sz="0" w:space="0" w:color="auto"/>
                <w:bottom w:val="none" w:sz="0" w:space="0" w:color="auto"/>
                <w:right w:val="none" w:sz="0" w:space="0" w:color="auto"/>
              </w:divBdr>
              <w:divsChild>
                <w:div w:id="32734880">
                  <w:marLeft w:val="255"/>
                  <w:marRight w:val="0"/>
                  <w:marTop w:val="0"/>
                  <w:marBottom w:val="0"/>
                  <w:divBdr>
                    <w:top w:val="none" w:sz="0" w:space="0" w:color="auto"/>
                    <w:left w:val="none" w:sz="0" w:space="0" w:color="auto"/>
                    <w:bottom w:val="none" w:sz="0" w:space="0" w:color="auto"/>
                    <w:right w:val="none" w:sz="0" w:space="0" w:color="auto"/>
                  </w:divBdr>
                </w:div>
                <w:div w:id="362480791">
                  <w:marLeft w:val="255"/>
                  <w:marRight w:val="0"/>
                  <w:marTop w:val="0"/>
                  <w:marBottom w:val="0"/>
                  <w:divBdr>
                    <w:top w:val="none" w:sz="0" w:space="0" w:color="auto"/>
                    <w:left w:val="none" w:sz="0" w:space="0" w:color="auto"/>
                    <w:bottom w:val="none" w:sz="0" w:space="0" w:color="auto"/>
                    <w:right w:val="none" w:sz="0" w:space="0" w:color="auto"/>
                  </w:divBdr>
                </w:div>
                <w:div w:id="919096866">
                  <w:marLeft w:val="255"/>
                  <w:marRight w:val="0"/>
                  <w:marTop w:val="0"/>
                  <w:marBottom w:val="0"/>
                  <w:divBdr>
                    <w:top w:val="none" w:sz="0" w:space="0" w:color="auto"/>
                    <w:left w:val="none" w:sz="0" w:space="0" w:color="auto"/>
                    <w:bottom w:val="none" w:sz="0" w:space="0" w:color="auto"/>
                    <w:right w:val="none" w:sz="0" w:space="0" w:color="auto"/>
                  </w:divBdr>
                </w:div>
                <w:div w:id="1829057811">
                  <w:marLeft w:val="255"/>
                  <w:marRight w:val="0"/>
                  <w:marTop w:val="0"/>
                  <w:marBottom w:val="0"/>
                  <w:divBdr>
                    <w:top w:val="none" w:sz="0" w:space="0" w:color="auto"/>
                    <w:left w:val="none" w:sz="0" w:space="0" w:color="auto"/>
                    <w:bottom w:val="none" w:sz="0" w:space="0" w:color="auto"/>
                    <w:right w:val="none" w:sz="0" w:space="0" w:color="auto"/>
                  </w:divBdr>
                </w:div>
              </w:divsChild>
            </w:div>
            <w:div w:id="656761336">
              <w:marLeft w:val="0"/>
              <w:marRight w:val="75"/>
              <w:marTop w:val="0"/>
              <w:marBottom w:val="0"/>
              <w:divBdr>
                <w:top w:val="none" w:sz="0" w:space="0" w:color="auto"/>
                <w:left w:val="none" w:sz="0" w:space="0" w:color="auto"/>
                <w:bottom w:val="none" w:sz="0" w:space="0" w:color="auto"/>
                <w:right w:val="none" w:sz="0" w:space="0" w:color="auto"/>
              </w:divBdr>
            </w:div>
            <w:div w:id="1971739007">
              <w:marLeft w:val="255"/>
              <w:marRight w:val="0"/>
              <w:marTop w:val="75"/>
              <w:marBottom w:val="0"/>
              <w:divBdr>
                <w:top w:val="none" w:sz="0" w:space="0" w:color="auto"/>
                <w:left w:val="none" w:sz="0" w:space="0" w:color="auto"/>
                <w:bottom w:val="none" w:sz="0" w:space="0" w:color="auto"/>
                <w:right w:val="none" w:sz="0" w:space="0" w:color="auto"/>
              </w:divBdr>
            </w:div>
            <w:div w:id="2095121472">
              <w:marLeft w:val="0"/>
              <w:marRight w:val="0"/>
              <w:marTop w:val="0"/>
              <w:marBottom w:val="300"/>
              <w:divBdr>
                <w:top w:val="none" w:sz="0" w:space="0" w:color="auto"/>
                <w:left w:val="none" w:sz="0" w:space="0" w:color="auto"/>
                <w:bottom w:val="none" w:sz="0" w:space="0" w:color="auto"/>
                <w:right w:val="none" w:sz="0" w:space="0" w:color="auto"/>
              </w:divBdr>
            </w:div>
          </w:divsChild>
        </w:div>
        <w:div w:id="1427847733">
          <w:marLeft w:val="255"/>
          <w:marRight w:val="0"/>
          <w:marTop w:val="75"/>
          <w:marBottom w:val="0"/>
          <w:divBdr>
            <w:top w:val="none" w:sz="0" w:space="0" w:color="auto"/>
            <w:left w:val="none" w:sz="0" w:space="0" w:color="auto"/>
            <w:bottom w:val="none" w:sz="0" w:space="0" w:color="auto"/>
            <w:right w:val="none" w:sz="0" w:space="0" w:color="auto"/>
          </w:divBdr>
          <w:divsChild>
            <w:div w:id="7211">
              <w:marLeft w:val="0"/>
              <w:marRight w:val="0"/>
              <w:marTop w:val="0"/>
              <w:marBottom w:val="300"/>
              <w:divBdr>
                <w:top w:val="none" w:sz="0" w:space="0" w:color="auto"/>
                <w:left w:val="none" w:sz="0" w:space="0" w:color="auto"/>
                <w:bottom w:val="none" w:sz="0" w:space="0" w:color="auto"/>
                <w:right w:val="none" w:sz="0" w:space="0" w:color="auto"/>
              </w:divBdr>
            </w:div>
            <w:div w:id="232356047">
              <w:marLeft w:val="255"/>
              <w:marRight w:val="0"/>
              <w:marTop w:val="0"/>
              <w:marBottom w:val="0"/>
              <w:divBdr>
                <w:top w:val="none" w:sz="0" w:space="0" w:color="auto"/>
                <w:left w:val="none" w:sz="0" w:space="0" w:color="auto"/>
                <w:bottom w:val="none" w:sz="0" w:space="0" w:color="auto"/>
                <w:right w:val="none" w:sz="0" w:space="0" w:color="auto"/>
              </w:divBdr>
            </w:div>
            <w:div w:id="872766984">
              <w:marLeft w:val="255"/>
              <w:marRight w:val="0"/>
              <w:marTop w:val="0"/>
              <w:marBottom w:val="0"/>
              <w:divBdr>
                <w:top w:val="none" w:sz="0" w:space="0" w:color="auto"/>
                <w:left w:val="none" w:sz="0" w:space="0" w:color="auto"/>
                <w:bottom w:val="none" w:sz="0" w:space="0" w:color="auto"/>
                <w:right w:val="none" w:sz="0" w:space="0" w:color="auto"/>
              </w:divBdr>
            </w:div>
            <w:div w:id="1439443918">
              <w:marLeft w:val="0"/>
              <w:marRight w:val="75"/>
              <w:marTop w:val="0"/>
              <w:marBottom w:val="0"/>
              <w:divBdr>
                <w:top w:val="none" w:sz="0" w:space="0" w:color="auto"/>
                <w:left w:val="none" w:sz="0" w:space="0" w:color="auto"/>
                <w:bottom w:val="none" w:sz="0" w:space="0" w:color="auto"/>
                <w:right w:val="none" w:sz="0" w:space="0" w:color="auto"/>
              </w:divBdr>
            </w:div>
            <w:div w:id="14453419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2510347">
      <w:bodyDiv w:val="1"/>
      <w:marLeft w:val="0"/>
      <w:marRight w:val="0"/>
      <w:marTop w:val="0"/>
      <w:marBottom w:val="0"/>
      <w:divBdr>
        <w:top w:val="none" w:sz="0" w:space="0" w:color="auto"/>
        <w:left w:val="none" w:sz="0" w:space="0" w:color="auto"/>
        <w:bottom w:val="none" w:sz="0" w:space="0" w:color="auto"/>
        <w:right w:val="none" w:sz="0" w:space="0" w:color="auto"/>
      </w:divBdr>
      <w:divsChild>
        <w:div w:id="1683360794">
          <w:marLeft w:val="255"/>
          <w:marRight w:val="0"/>
          <w:marTop w:val="75"/>
          <w:marBottom w:val="0"/>
          <w:divBdr>
            <w:top w:val="none" w:sz="0" w:space="0" w:color="auto"/>
            <w:left w:val="none" w:sz="0" w:space="0" w:color="auto"/>
            <w:bottom w:val="none" w:sz="0" w:space="0" w:color="auto"/>
            <w:right w:val="none" w:sz="0" w:space="0" w:color="auto"/>
          </w:divBdr>
          <w:divsChild>
            <w:div w:id="633097753">
              <w:marLeft w:val="255"/>
              <w:marRight w:val="0"/>
              <w:marTop w:val="0"/>
              <w:marBottom w:val="0"/>
              <w:divBdr>
                <w:top w:val="none" w:sz="0" w:space="0" w:color="auto"/>
                <w:left w:val="none" w:sz="0" w:space="0" w:color="auto"/>
                <w:bottom w:val="none" w:sz="0" w:space="0" w:color="auto"/>
                <w:right w:val="none" w:sz="0" w:space="0" w:color="auto"/>
              </w:divBdr>
            </w:div>
            <w:div w:id="699933584">
              <w:marLeft w:val="255"/>
              <w:marRight w:val="0"/>
              <w:marTop w:val="0"/>
              <w:marBottom w:val="0"/>
              <w:divBdr>
                <w:top w:val="none" w:sz="0" w:space="0" w:color="auto"/>
                <w:left w:val="none" w:sz="0" w:space="0" w:color="auto"/>
                <w:bottom w:val="none" w:sz="0" w:space="0" w:color="auto"/>
                <w:right w:val="none" w:sz="0" w:space="0" w:color="auto"/>
              </w:divBdr>
            </w:div>
            <w:div w:id="1509054284">
              <w:marLeft w:val="255"/>
              <w:marRight w:val="0"/>
              <w:marTop w:val="0"/>
              <w:marBottom w:val="0"/>
              <w:divBdr>
                <w:top w:val="none" w:sz="0" w:space="0" w:color="auto"/>
                <w:left w:val="none" w:sz="0" w:space="0" w:color="auto"/>
                <w:bottom w:val="none" w:sz="0" w:space="0" w:color="auto"/>
                <w:right w:val="none" w:sz="0" w:space="0" w:color="auto"/>
              </w:divBdr>
            </w:div>
            <w:div w:id="1958490454">
              <w:marLeft w:val="255"/>
              <w:marRight w:val="0"/>
              <w:marTop w:val="0"/>
              <w:marBottom w:val="0"/>
              <w:divBdr>
                <w:top w:val="none" w:sz="0" w:space="0" w:color="auto"/>
                <w:left w:val="none" w:sz="0" w:space="0" w:color="auto"/>
                <w:bottom w:val="none" w:sz="0" w:space="0" w:color="auto"/>
                <w:right w:val="none" w:sz="0" w:space="0" w:color="auto"/>
              </w:divBdr>
            </w:div>
          </w:divsChild>
        </w:div>
        <w:div w:id="1745181532">
          <w:marLeft w:val="0"/>
          <w:marRight w:val="75"/>
          <w:marTop w:val="0"/>
          <w:marBottom w:val="0"/>
          <w:divBdr>
            <w:top w:val="none" w:sz="0" w:space="0" w:color="auto"/>
            <w:left w:val="none" w:sz="0" w:space="0" w:color="auto"/>
            <w:bottom w:val="none" w:sz="0" w:space="0" w:color="auto"/>
            <w:right w:val="none" w:sz="0" w:space="0" w:color="auto"/>
          </w:divBdr>
        </w:div>
        <w:div w:id="1758598052">
          <w:marLeft w:val="255"/>
          <w:marRight w:val="0"/>
          <w:marTop w:val="75"/>
          <w:marBottom w:val="0"/>
          <w:divBdr>
            <w:top w:val="none" w:sz="0" w:space="0" w:color="auto"/>
            <w:left w:val="none" w:sz="0" w:space="0" w:color="auto"/>
            <w:bottom w:val="none" w:sz="0" w:space="0" w:color="auto"/>
            <w:right w:val="none" w:sz="0" w:space="0" w:color="auto"/>
          </w:divBdr>
          <w:divsChild>
            <w:div w:id="294533006">
              <w:marLeft w:val="255"/>
              <w:marRight w:val="0"/>
              <w:marTop w:val="0"/>
              <w:marBottom w:val="0"/>
              <w:divBdr>
                <w:top w:val="none" w:sz="0" w:space="0" w:color="auto"/>
                <w:left w:val="none" w:sz="0" w:space="0" w:color="auto"/>
                <w:bottom w:val="none" w:sz="0" w:space="0" w:color="auto"/>
                <w:right w:val="none" w:sz="0" w:space="0" w:color="auto"/>
              </w:divBdr>
            </w:div>
            <w:div w:id="867841669">
              <w:marLeft w:val="255"/>
              <w:marRight w:val="0"/>
              <w:marTop w:val="0"/>
              <w:marBottom w:val="0"/>
              <w:divBdr>
                <w:top w:val="none" w:sz="0" w:space="0" w:color="auto"/>
                <w:left w:val="none" w:sz="0" w:space="0" w:color="auto"/>
                <w:bottom w:val="none" w:sz="0" w:space="0" w:color="auto"/>
                <w:right w:val="none" w:sz="0" w:space="0" w:color="auto"/>
              </w:divBdr>
            </w:div>
            <w:div w:id="920944625">
              <w:marLeft w:val="255"/>
              <w:marRight w:val="0"/>
              <w:marTop w:val="0"/>
              <w:marBottom w:val="0"/>
              <w:divBdr>
                <w:top w:val="none" w:sz="0" w:space="0" w:color="auto"/>
                <w:left w:val="none" w:sz="0" w:space="0" w:color="auto"/>
                <w:bottom w:val="none" w:sz="0" w:space="0" w:color="auto"/>
                <w:right w:val="none" w:sz="0" w:space="0" w:color="auto"/>
              </w:divBdr>
            </w:div>
            <w:div w:id="1264530297">
              <w:marLeft w:val="255"/>
              <w:marRight w:val="0"/>
              <w:marTop w:val="0"/>
              <w:marBottom w:val="0"/>
              <w:divBdr>
                <w:top w:val="none" w:sz="0" w:space="0" w:color="auto"/>
                <w:left w:val="none" w:sz="0" w:space="0" w:color="auto"/>
                <w:bottom w:val="none" w:sz="0" w:space="0" w:color="auto"/>
                <w:right w:val="none" w:sz="0" w:space="0" w:color="auto"/>
              </w:divBdr>
            </w:div>
            <w:div w:id="1426026442">
              <w:marLeft w:val="255"/>
              <w:marRight w:val="0"/>
              <w:marTop w:val="0"/>
              <w:marBottom w:val="0"/>
              <w:divBdr>
                <w:top w:val="none" w:sz="0" w:space="0" w:color="auto"/>
                <w:left w:val="none" w:sz="0" w:space="0" w:color="auto"/>
                <w:bottom w:val="none" w:sz="0" w:space="0" w:color="auto"/>
                <w:right w:val="none" w:sz="0" w:space="0" w:color="auto"/>
              </w:divBdr>
            </w:div>
          </w:divsChild>
        </w:div>
        <w:div w:id="1956713216">
          <w:marLeft w:val="0"/>
          <w:marRight w:val="0"/>
          <w:marTop w:val="0"/>
          <w:marBottom w:val="300"/>
          <w:divBdr>
            <w:top w:val="none" w:sz="0" w:space="0" w:color="auto"/>
            <w:left w:val="none" w:sz="0" w:space="0" w:color="auto"/>
            <w:bottom w:val="none" w:sz="0" w:space="0" w:color="auto"/>
            <w:right w:val="none" w:sz="0" w:space="0" w:color="auto"/>
          </w:divBdr>
        </w:div>
      </w:divsChild>
    </w:div>
    <w:div w:id="465926563">
      <w:bodyDiv w:val="1"/>
      <w:marLeft w:val="0"/>
      <w:marRight w:val="0"/>
      <w:marTop w:val="0"/>
      <w:marBottom w:val="0"/>
      <w:divBdr>
        <w:top w:val="none" w:sz="0" w:space="0" w:color="auto"/>
        <w:left w:val="none" w:sz="0" w:space="0" w:color="auto"/>
        <w:bottom w:val="none" w:sz="0" w:space="0" w:color="auto"/>
        <w:right w:val="none" w:sz="0" w:space="0" w:color="auto"/>
      </w:divBdr>
    </w:div>
    <w:div w:id="647974150">
      <w:bodyDiv w:val="1"/>
      <w:marLeft w:val="0"/>
      <w:marRight w:val="0"/>
      <w:marTop w:val="0"/>
      <w:marBottom w:val="0"/>
      <w:divBdr>
        <w:top w:val="none" w:sz="0" w:space="0" w:color="auto"/>
        <w:left w:val="none" w:sz="0" w:space="0" w:color="auto"/>
        <w:bottom w:val="none" w:sz="0" w:space="0" w:color="auto"/>
        <w:right w:val="none" w:sz="0" w:space="0" w:color="auto"/>
      </w:divBdr>
    </w:div>
    <w:div w:id="745424429">
      <w:bodyDiv w:val="1"/>
      <w:marLeft w:val="0"/>
      <w:marRight w:val="0"/>
      <w:marTop w:val="0"/>
      <w:marBottom w:val="0"/>
      <w:divBdr>
        <w:top w:val="none" w:sz="0" w:space="0" w:color="auto"/>
        <w:left w:val="none" w:sz="0" w:space="0" w:color="auto"/>
        <w:bottom w:val="none" w:sz="0" w:space="0" w:color="auto"/>
        <w:right w:val="none" w:sz="0" w:space="0" w:color="auto"/>
      </w:divBdr>
    </w:div>
    <w:div w:id="822891895">
      <w:bodyDiv w:val="1"/>
      <w:marLeft w:val="0"/>
      <w:marRight w:val="0"/>
      <w:marTop w:val="0"/>
      <w:marBottom w:val="0"/>
      <w:divBdr>
        <w:top w:val="none" w:sz="0" w:space="0" w:color="auto"/>
        <w:left w:val="none" w:sz="0" w:space="0" w:color="auto"/>
        <w:bottom w:val="none" w:sz="0" w:space="0" w:color="auto"/>
        <w:right w:val="none" w:sz="0" w:space="0" w:color="auto"/>
      </w:divBdr>
    </w:div>
    <w:div w:id="877160140">
      <w:bodyDiv w:val="1"/>
      <w:marLeft w:val="0"/>
      <w:marRight w:val="0"/>
      <w:marTop w:val="0"/>
      <w:marBottom w:val="0"/>
      <w:divBdr>
        <w:top w:val="none" w:sz="0" w:space="0" w:color="auto"/>
        <w:left w:val="none" w:sz="0" w:space="0" w:color="auto"/>
        <w:bottom w:val="none" w:sz="0" w:space="0" w:color="auto"/>
        <w:right w:val="none" w:sz="0" w:space="0" w:color="auto"/>
      </w:divBdr>
    </w:div>
    <w:div w:id="901448324">
      <w:bodyDiv w:val="1"/>
      <w:marLeft w:val="0"/>
      <w:marRight w:val="0"/>
      <w:marTop w:val="0"/>
      <w:marBottom w:val="0"/>
      <w:divBdr>
        <w:top w:val="none" w:sz="0" w:space="0" w:color="auto"/>
        <w:left w:val="none" w:sz="0" w:space="0" w:color="auto"/>
        <w:bottom w:val="none" w:sz="0" w:space="0" w:color="auto"/>
        <w:right w:val="none" w:sz="0" w:space="0" w:color="auto"/>
      </w:divBdr>
    </w:div>
    <w:div w:id="1047339442">
      <w:bodyDiv w:val="1"/>
      <w:marLeft w:val="0"/>
      <w:marRight w:val="0"/>
      <w:marTop w:val="0"/>
      <w:marBottom w:val="0"/>
      <w:divBdr>
        <w:top w:val="none" w:sz="0" w:space="0" w:color="auto"/>
        <w:left w:val="none" w:sz="0" w:space="0" w:color="auto"/>
        <w:bottom w:val="none" w:sz="0" w:space="0" w:color="auto"/>
        <w:right w:val="none" w:sz="0" w:space="0" w:color="auto"/>
      </w:divBdr>
    </w:div>
    <w:div w:id="1069032923">
      <w:bodyDiv w:val="1"/>
      <w:marLeft w:val="0"/>
      <w:marRight w:val="0"/>
      <w:marTop w:val="0"/>
      <w:marBottom w:val="0"/>
      <w:divBdr>
        <w:top w:val="none" w:sz="0" w:space="0" w:color="auto"/>
        <w:left w:val="none" w:sz="0" w:space="0" w:color="auto"/>
        <w:bottom w:val="none" w:sz="0" w:space="0" w:color="auto"/>
        <w:right w:val="none" w:sz="0" w:space="0" w:color="auto"/>
      </w:divBdr>
    </w:div>
    <w:div w:id="1138958994">
      <w:bodyDiv w:val="1"/>
      <w:marLeft w:val="0"/>
      <w:marRight w:val="0"/>
      <w:marTop w:val="0"/>
      <w:marBottom w:val="0"/>
      <w:divBdr>
        <w:top w:val="none" w:sz="0" w:space="0" w:color="auto"/>
        <w:left w:val="none" w:sz="0" w:space="0" w:color="auto"/>
        <w:bottom w:val="none" w:sz="0" w:space="0" w:color="auto"/>
        <w:right w:val="none" w:sz="0" w:space="0" w:color="auto"/>
      </w:divBdr>
    </w:div>
    <w:div w:id="1167327518">
      <w:bodyDiv w:val="1"/>
      <w:marLeft w:val="0"/>
      <w:marRight w:val="0"/>
      <w:marTop w:val="0"/>
      <w:marBottom w:val="0"/>
      <w:divBdr>
        <w:top w:val="none" w:sz="0" w:space="0" w:color="auto"/>
        <w:left w:val="none" w:sz="0" w:space="0" w:color="auto"/>
        <w:bottom w:val="none" w:sz="0" w:space="0" w:color="auto"/>
        <w:right w:val="none" w:sz="0" w:space="0" w:color="auto"/>
      </w:divBdr>
    </w:div>
    <w:div w:id="1168205641">
      <w:bodyDiv w:val="1"/>
      <w:marLeft w:val="0"/>
      <w:marRight w:val="0"/>
      <w:marTop w:val="0"/>
      <w:marBottom w:val="0"/>
      <w:divBdr>
        <w:top w:val="none" w:sz="0" w:space="0" w:color="auto"/>
        <w:left w:val="none" w:sz="0" w:space="0" w:color="auto"/>
        <w:bottom w:val="none" w:sz="0" w:space="0" w:color="auto"/>
        <w:right w:val="none" w:sz="0" w:space="0" w:color="auto"/>
      </w:divBdr>
    </w:div>
    <w:div w:id="1224946552">
      <w:bodyDiv w:val="1"/>
      <w:marLeft w:val="0"/>
      <w:marRight w:val="0"/>
      <w:marTop w:val="0"/>
      <w:marBottom w:val="0"/>
      <w:divBdr>
        <w:top w:val="none" w:sz="0" w:space="0" w:color="auto"/>
        <w:left w:val="none" w:sz="0" w:space="0" w:color="auto"/>
        <w:bottom w:val="none" w:sz="0" w:space="0" w:color="auto"/>
        <w:right w:val="none" w:sz="0" w:space="0" w:color="auto"/>
      </w:divBdr>
    </w:div>
    <w:div w:id="1228107110">
      <w:bodyDiv w:val="1"/>
      <w:marLeft w:val="0"/>
      <w:marRight w:val="0"/>
      <w:marTop w:val="0"/>
      <w:marBottom w:val="0"/>
      <w:divBdr>
        <w:top w:val="none" w:sz="0" w:space="0" w:color="auto"/>
        <w:left w:val="none" w:sz="0" w:space="0" w:color="auto"/>
        <w:bottom w:val="none" w:sz="0" w:space="0" w:color="auto"/>
        <w:right w:val="none" w:sz="0" w:space="0" w:color="auto"/>
      </w:divBdr>
    </w:div>
    <w:div w:id="1234513128">
      <w:bodyDiv w:val="1"/>
      <w:marLeft w:val="0"/>
      <w:marRight w:val="0"/>
      <w:marTop w:val="0"/>
      <w:marBottom w:val="0"/>
      <w:divBdr>
        <w:top w:val="none" w:sz="0" w:space="0" w:color="auto"/>
        <w:left w:val="none" w:sz="0" w:space="0" w:color="auto"/>
        <w:bottom w:val="none" w:sz="0" w:space="0" w:color="auto"/>
        <w:right w:val="none" w:sz="0" w:space="0" w:color="auto"/>
      </w:divBdr>
    </w:div>
    <w:div w:id="1244873131">
      <w:bodyDiv w:val="1"/>
      <w:marLeft w:val="0"/>
      <w:marRight w:val="0"/>
      <w:marTop w:val="0"/>
      <w:marBottom w:val="0"/>
      <w:divBdr>
        <w:top w:val="none" w:sz="0" w:space="0" w:color="auto"/>
        <w:left w:val="none" w:sz="0" w:space="0" w:color="auto"/>
        <w:bottom w:val="none" w:sz="0" w:space="0" w:color="auto"/>
        <w:right w:val="none" w:sz="0" w:space="0" w:color="auto"/>
      </w:divBdr>
      <w:divsChild>
        <w:div w:id="190149902">
          <w:marLeft w:val="0"/>
          <w:marRight w:val="0"/>
          <w:marTop w:val="0"/>
          <w:marBottom w:val="0"/>
          <w:divBdr>
            <w:top w:val="none" w:sz="0" w:space="0" w:color="auto"/>
            <w:left w:val="none" w:sz="0" w:space="0" w:color="auto"/>
            <w:bottom w:val="none" w:sz="0" w:space="0" w:color="auto"/>
            <w:right w:val="none" w:sz="0" w:space="0" w:color="auto"/>
          </w:divBdr>
        </w:div>
        <w:div w:id="764694237">
          <w:marLeft w:val="0"/>
          <w:marRight w:val="0"/>
          <w:marTop w:val="0"/>
          <w:marBottom w:val="0"/>
          <w:divBdr>
            <w:top w:val="none" w:sz="0" w:space="0" w:color="auto"/>
            <w:left w:val="none" w:sz="0" w:space="0" w:color="auto"/>
            <w:bottom w:val="none" w:sz="0" w:space="0" w:color="auto"/>
            <w:right w:val="none" w:sz="0" w:space="0" w:color="auto"/>
          </w:divBdr>
        </w:div>
        <w:div w:id="988022541">
          <w:marLeft w:val="0"/>
          <w:marRight w:val="0"/>
          <w:marTop w:val="0"/>
          <w:marBottom w:val="0"/>
          <w:divBdr>
            <w:top w:val="none" w:sz="0" w:space="0" w:color="auto"/>
            <w:left w:val="none" w:sz="0" w:space="0" w:color="auto"/>
            <w:bottom w:val="none" w:sz="0" w:space="0" w:color="auto"/>
            <w:right w:val="none" w:sz="0" w:space="0" w:color="auto"/>
          </w:divBdr>
        </w:div>
        <w:div w:id="1040127187">
          <w:marLeft w:val="0"/>
          <w:marRight w:val="0"/>
          <w:marTop w:val="0"/>
          <w:marBottom w:val="0"/>
          <w:divBdr>
            <w:top w:val="none" w:sz="0" w:space="0" w:color="auto"/>
            <w:left w:val="none" w:sz="0" w:space="0" w:color="auto"/>
            <w:bottom w:val="none" w:sz="0" w:space="0" w:color="auto"/>
            <w:right w:val="none" w:sz="0" w:space="0" w:color="auto"/>
          </w:divBdr>
        </w:div>
        <w:div w:id="1293634907">
          <w:marLeft w:val="0"/>
          <w:marRight w:val="0"/>
          <w:marTop w:val="0"/>
          <w:marBottom w:val="0"/>
          <w:divBdr>
            <w:top w:val="none" w:sz="0" w:space="0" w:color="auto"/>
            <w:left w:val="none" w:sz="0" w:space="0" w:color="auto"/>
            <w:bottom w:val="none" w:sz="0" w:space="0" w:color="auto"/>
            <w:right w:val="none" w:sz="0" w:space="0" w:color="auto"/>
          </w:divBdr>
        </w:div>
        <w:div w:id="1295866581">
          <w:marLeft w:val="0"/>
          <w:marRight w:val="0"/>
          <w:marTop w:val="0"/>
          <w:marBottom w:val="0"/>
          <w:divBdr>
            <w:top w:val="none" w:sz="0" w:space="0" w:color="auto"/>
            <w:left w:val="none" w:sz="0" w:space="0" w:color="auto"/>
            <w:bottom w:val="none" w:sz="0" w:space="0" w:color="auto"/>
            <w:right w:val="none" w:sz="0" w:space="0" w:color="auto"/>
          </w:divBdr>
        </w:div>
        <w:div w:id="1526552870">
          <w:marLeft w:val="0"/>
          <w:marRight w:val="0"/>
          <w:marTop w:val="0"/>
          <w:marBottom w:val="0"/>
          <w:divBdr>
            <w:top w:val="none" w:sz="0" w:space="0" w:color="auto"/>
            <w:left w:val="none" w:sz="0" w:space="0" w:color="auto"/>
            <w:bottom w:val="none" w:sz="0" w:space="0" w:color="auto"/>
            <w:right w:val="none" w:sz="0" w:space="0" w:color="auto"/>
          </w:divBdr>
        </w:div>
        <w:div w:id="1554079010">
          <w:marLeft w:val="0"/>
          <w:marRight w:val="0"/>
          <w:marTop w:val="0"/>
          <w:marBottom w:val="0"/>
          <w:divBdr>
            <w:top w:val="none" w:sz="0" w:space="0" w:color="auto"/>
            <w:left w:val="none" w:sz="0" w:space="0" w:color="auto"/>
            <w:bottom w:val="none" w:sz="0" w:space="0" w:color="auto"/>
            <w:right w:val="none" w:sz="0" w:space="0" w:color="auto"/>
          </w:divBdr>
        </w:div>
        <w:div w:id="1707371443">
          <w:marLeft w:val="0"/>
          <w:marRight w:val="0"/>
          <w:marTop w:val="0"/>
          <w:marBottom w:val="0"/>
          <w:divBdr>
            <w:top w:val="none" w:sz="0" w:space="0" w:color="auto"/>
            <w:left w:val="none" w:sz="0" w:space="0" w:color="auto"/>
            <w:bottom w:val="none" w:sz="0" w:space="0" w:color="auto"/>
            <w:right w:val="none" w:sz="0" w:space="0" w:color="auto"/>
          </w:divBdr>
        </w:div>
      </w:divsChild>
    </w:div>
    <w:div w:id="1276867181">
      <w:bodyDiv w:val="1"/>
      <w:marLeft w:val="0"/>
      <w:marRight w:val="0"/>
      <w:marTop w:val="0"/>
      <w:marBottom w:val="0"/>
      <w:divBdr>
        <w:top w:val="none" w:sz="0" w:space="0" w:color="auto"/>
        <w:left w:val="none" w:sz="0" w:space="0" w:color="auto"/>
        <w:bottom w:val="none" w:sz="0" w:space="0" w:color="auto"/>
        <w:right w:val="none" w:sz="0" w:space="0" w:color="auto"/>
      </w:divBdr>
    </w:div>
    <w:div w:id="1318416051">
      <w:bodyDiv w:val="1"/>
      <w:marLeft w:val="0"/>
      <w:marRight w:val="0"/>
      <w:marTop w:val="0"/>
      <w:marBottom w:val="0"/>
      <w:divBdr>
        <w:top w:val="none" w:sz="0" w:space="0" w:color="auto"/>
        <w:left w:val="none" w:sz="0" w:space="0" w:color="auto"/>
        <w:bottom w:val="none" w:sz="0" w:space="0" w:color="auto"/>
        <w:right w:val="none" w:sz="0" w:space="0" w:color="auto"/>
      </w:divBdr>
    </w:div>
    <w:div w:id="1376150565">
      <w:bodyDiv w:val="1"/>
      <w:marLeft w:val="0"/>
      <w:marRight w:val="0"/>
      <w:marTop w:val="0"/>
      <w:marBottom w:val="0"/>
      <w:divBdr>
        <w:top w:val="none" w:sz="0" w:space="0" w:color="auto"/>
        <w:left w:val="none" w:sz="0" w:space="0" w:color="auto"/>
        <w:bottom w:val="none" w:sz="0" w:space="0" w:color="auto"/>
        <w:right w:val="none" w:sz="0" w:space="0" w:color="auto"/>
      </w:divBdr>
    </w:div>
    <w:div w:id="1453475912">
      <w:bodyDiv w:val="1"/>
      <w:marLeft w:val="0"/>
      <w:marRight w:val="0"/>
      <w:marTop w:val="0"/>
      <w:marBottom w:val="0"/>
      <w:divBdr>
        <w:top w:val="none" w:sz="0" w:space="0" w:color="auto"/>
        <w:left w:val="none" w:sz="0" w:space="0" w:color="auto"/>
        <w:bottom w:val="none" w:sz="0" w:space="0" w:color="auto"/>
        <w:right w:val="none" w:sz="0" w:space="0" w:color="auto"/>
      </w:divBdr>
    </w:div>
    <w:div w:id="1524827002">
      <w:bodyDiv w:val="1"/>
      <w:marLeft w:val="0"/>
      <w:marRight w:val="0"/>
      <w:marTop w:val="0"/>
      <w:marBottom w:val="0"/>
      <w:divBdr>
        <w:top w:val="none" w:sz="0" w:space="0" w:color="auto"/>
        <w:left w:val="none" w:sz="0" w:space="0" w:color="auto"/>
        <w:bottom w:val="none" w:sz="0" w:space="0" w:color="auto"/>
        <w:right w:val="none" w:sz="0" w:space="0" w:color="auto"/>
      </w:divBdr>
    </w:div>
    <w:div w:id="1668901943">
      <w:bodyDiv w:val="1"/>
      <w:marLeft w:val="0"/>
      <w:marRight w:val="0"/>
      <w:marTop w:val="0"/>
      <w:marBottom w:val="0"/>
      <w:divBdr>
        <w:top w:val="none" w:sz="0" w:space="0" w:color="auto"/>
        <w:left w:val="none" w:sz="0" w:space="0" w:color="auto"/>
        <w:bottom w:val="none" w:sz="0" w:space="0" w:color="auto"/>
        <w:right w:val="none" w:sz="0" w:space="0" w:color="auto"/>
      </w:divBdr>
    </w:div>
    <w:div w:id="1670137643">
      <w:bodyDiv w:val="1"/>
      <w:marLeft w:val="0"/>
      <w:marRight w:val="0"/>
      <w:marTop w:val="0"/>
      <w:marBottom w:val="0"/>
      <w:divBdr>
        <w:top w:val="none" w:sz="0" w:space="0" w:color="auto"/>
        <w:left w:val="none" w:sz="0" w:space="0" w:color="auto"/>
        <w:bottom w:val="none" w:sz="0" w:space="0" w:color="auto"/>
        <w:right w:val="none" w:sz="0" w:space="0" w:color="auto"/>
      </w:divBdr>
    </w:div>
    <w:div w:id="1741559657">
      <w:bodyDiv w:val="1"/>
      <w:marLeft w:val="0"/>
      <w:marRight w:val="0"/>
      <w:marTop w:val="0"/>
      <w:marBottom w:val="0"/>
      <w:divBdr>
        <w:top w:val="none" w:sz="0" w:space="0" w:color="auto"/>
        <w:left w:val="none" w:sz="0" w:space="0" w:color="auto"/>
        <w:bottom w:val="none" w:sz="0" w:space="0" w:color="auto"/>
        <w:right w:val="none" w:sz="0" w:space="0" w:color="auto"/>
      </w:divBdr>
    </w:div>
    <w:div w:id="1819881943">
      <w:bodyDiv w:val="1"/>
      <w:marLeft w:val="0"/>
      <w:marRight w:val="0"/>
      <w:marTop w:val="0"/>
      <w:marBottom w:val="0"/>
      <w:divBdr>
        <w:top w:val="none" w:sz="0" w:space="0" w:color="auto"/>
        <w:left w:val="none" w:sz="0" w:space="0" w:color="auto"/>
        <w:bottom w:val="none" w:sz="0" w:space="0" w:color="auto"/>
        <w:right w:val="none" w:sz="0" w:space="0" w:color="auto"/>
      </w:divBdr>
    </w:div>
    <w:div w:id="1833594505">
      <w:bodyDiv w:val="1"/>
      <w:marLeft w:val="0"/>
      <w:marRight w:val="0"/>
      <w:marTop w:val="0"/>
      <w:marBottom w:val="0"/>
      <w:divBdr>
        <w:top w:val="none" w:sz="0" w:space="0" w:color="auto"/>
        <w:left w:val="none" w:sz="0" w:space="0" w:color="auto"/>
        <w:bottom w:val="none" w:sz="0" w:space="0" w:color="auto"/>
        <w:right w:val="none" w:sz="0" w:space="0" w:color="auto"/>
      </w:divBdr>
    </w:div>
    <w:div w:id="1895123129">
      <w:bodyDiv w:val="1"/>
      <w:marLeft w:val="0"/>
      <w:marRight w:val="0"/>
      <w:marTop w:val="0"/>
      <w:marBottom w:val="0"/>
      <w:divBdr>
        <w:top w:val="none" w:sz="0" w:space="0" w:color="auto"/>
        <w:left w:val="none" w:sz="0" w:space="0" w:color="auto"/>
        <w:bottom w:val="none" w:sz="0" w:space="0" w:color="auto"/>
        <w:right w:val="none" w:sz="0" w:space="0" w:color="auto"/>
      </w:divBdr>
    </w:div>
    <w:div w:id="2040542833">
      <w:bodyDiv w:val="1"/>
      <w:marLeft w:val="0"/>
      <w:marRight w:val="0"/>
      <w:marTop w:val="0"/>
      <w:marBottom w:val="0"/>
      <w:divBdr>
        <w:top w:val="none" w:sz="0" w:space="0" w:color="auto"/>
        <w:left w:val="none" w:sz="0" w:space="0" w:color="auto"/>
        <w:bottom w:val="none" w:sz="0" w:space="0" w:color="auto"/>
        <w:right w:val="none" w:sz="0" w:space="0" w:color="auto"/>
      </w:divBdr>
    </w:div>
    <w:div w:id="21277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H_rok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_rok_programu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Hárok1!$B$1</c:f>
              <c:strCache>
                <c:ptCount val="1"/>
                <c:pt idx="0">
                  <c:v>2019</c:v>
                </c:pt>
              </c:strCache>
            </c:strRef>
          </c:tx>
          <c:spPr>
            <a:solidFill>
              <a:schemeClr val="accent1"/>
            </a:solidFill>
            <a:ln>
              <a:noFill/>
            </a:ln>
            <a:effectLst/>
          </c:spPr>
          <c:invertIfNegative val="0"/>
          <c:cat>
            <c:strRef>
              <c:f>Hárok1!$A$2:$A$11</c:f>
              <c:strCache>
                <c:ptCount val="10"/>
                <c:pt idx="0">
                  <c:v>§ 212 Krádež</c:v>
                </c:pt>
                <c:pt idx="1">
                  <c:v>§ 364 Výtržníctvo</c:v>
                </c:pt>
                <c:pt idx="2">
                  <c:v>§ 158 Ublíženie na zdraví</c:v>
                </c:pt>
                <c:pt idx="3">
                  <c:v>§ 156 Ublíženie na zdraví</c:v>
                </c:pt>
                <c:pt idx="4">
                  <c:v>§ 157 Ublíženie na zdraví</c:v>
                </c:pt>
                <c:pt idx="5">
                  <c:v>§ 245 Poškodzovanie cudzej veci</c:v>
                </c:pt>
                <c:pt idx="6">
                  <c:v>§ 213 Sprenevera</c:v>
                </c:pt>
                <c:pt idx="7">
                  <c:v>§ 219 Výroba platob. prostriedku</c:v>
                </c:pt>
                <c:pt idx="8">
                  <c:v>§ 221 Podvod</c:v>
                </c:pt>
                <c:pt idx="9">
                  <c:v>§ 194 Domová sloboda</c:v>
                </c:pt>
              </c:strCache>
            </c:strRef>
          </c:cat>
          <c:val>
            <c:numRef>
              <c:f>Hárok1!$B$2:$B$11</c:f>
              <c:numCache>
                <c:formatCode>General</c:formatCode>
                <c:ptCount val="10"/>
                <c:pt idx="0">
                  <c:v>192</c:v>
                </c:pt>
                <c:pt idx="1">
                  <c:v>115</c:v>
                </c:pt>
                <c:pt idx="2">
                  <c:v>110</c:v>
                </c:pt>
                <c:pt idx="3">
                  <c:v>103</c:v>
                </c:pt>
                <c:pt idx="4">
                  <c:v>102</c:v>
                </c:pt>
                <c:pt idx="5">
                  <c:v>66</c:v>
                </c:pt>
                <c:pt idx="6">
                  <c:v>37</c:v>
                </c:pt>
                <c:pt idx="7">
                  <c:v>33</c:v>
                </c:pt>
                <c:pt idx="8">
                  <c:v>21</c:v>
                </c:pt>
                <c:pt idx="9">
                  <c:v>20</c:v>
                </c:pt>
              </c:numCache>
            </c:numRef>
          </c:val>
          <c:extLst>
            <c:ext xmlns:c16="http://schemas.microsoft.com/office/drawing/2014/chart" uri="{C3380CC4-5D6E-409C-BE32-E72D297353CC}">
              <c16:uniqueId val="{00000000-C877-4E5A-97A9-8CBBB31C7E52}"/>
            </c:ext>
          </c:extLst>
        </c:ser>
        <c:ser>
          <c:idx val="1"/>
          <c:order val="1"/>
          <c:tx>
            <c:strRef>
              <c:f>Hárok1!$C$1</c:f>
              <c:strCache>
                <c:ptCount val="1"/>
                <c:pt idx="0">
                  <c:v>2020</c:v>
                </c:pt>
              </c:strCache>
            </c:strRef>
          </c:tx>
          <c:spPr>
            <a:solidFill>
              <a:schemeClr val="accent4"/>
            </a:solidFill>
            <a:ln>
              <a:noFill/>
            </a:ln>
            <a:effectLst/>
          </c:spPr>
          <c:invertIfNegative val="0"/>
          <c:cat>
            <c:strRef>
              <c:f>Hárok1!$A$2:$A$11</c:f>
              <c:strCache>
                <c:ptCount val="10"/>
                <c:pt idx="0">
                  <c:v>§ 212 Krádež</c:v>
                </c:pt>
                <c:pt idx="1">
                  <c:v>§ 364 Výtržníctvo</c:v>
                </c:pt>
                <c:pt idx="2">
                  <c:v>§ 158 Ublíženie na zdraví</c:v>
                </c:pt>
                <c:pt idx="3">
                  <c:v>§ 156 Ublíženie na zdraví</c:v>
                </c:pt>
                <c:pt idx="4">
                  <c:v>§ 157 Ublíženie na zdraví</c:v>
                </c:pt>
                <c:pt idx="5">
                  <c:v>§ 245 Poškodzovanie cudzej veci</c:v>
                </c:pt>
                <c:pt idx="6">
                  <c:v>§ 213 Sprenevera</c:v>
                </c:pt>
                <c:pt idx="7">
                  <c:v>§ 219 Výroba platob. prostriedku</c:v>
                </c:pt>
                <c:pt idx="8">
                  <c:v>§ 221 Podvod</c:v>
                </c:pt>
                <c:pt idx="9">
                  <c:v>§ 194 Domová sloboda</c:v>
                </c:pt>
              </c:strCache>
            </c:strRef>
          </c:cat>
          <c:val>
            <c:numRef>
              <c:f>Hárok1!$C$2:$C$11</c:f>
              <c:numCache>
                <c:formatCode>General</c:formatCode>
                <c:ptCount val="10"/>
                <c:pt idx="0">
                  <c:v>137</c:v>
                </c:pt>
                <c:pt idx="1">
                  <c:v>103</c:v>
                </c:pt>
                <c:pt idx="2">
                  <c:v>124</c:v>
                </c:pt>
                <c:pt idx="3">
                  <c:v>112</c:v>
                </c:pt>
                <c:pt idx="4">
                  <c:v>80</c:v>
                </c:pt>
                <c:pt idx="5">
                  <c:v>9</c:v>
                </c:pt>
                <c:pt idx="6">
                  <c:v>25</c:v>
                </c:pt>
                <c:pt idx="7">
                  <c:v>21</c:v>
                </c:pt>
                <c:pt idx="8">
                  <c:v>20</c:v>
                </c:pt>
                <c:pt idx="9">
                  <c:v>15</c:v>
                </c:pt>
              </c:numCache>
            </c:numRef>
          </c:val>
          <c:extLst>
            <c:ext xmlns:c16="http://schemas.microsoft.com/office/drawing/2014/chart" uri="{C3380CC4-5D6E-409C-BE32-E72D297353CC}">
              <c16:uniqueId val="{00000001-C877-4E5A-97A9-8CBBB31C7E52}"/>
            </c:ext>
          </c:extLst>
        </c:ser>
        <c:dLbls>
          <c:showLegendKey val="0"/>
          <c:showVal val="0"/>
          <c:showCatName val="0"/>
          <c:showSerName val="0"/>
          <c:showPercent val="0"/>
          <c:showBubbleSize val="0"/>
        </c:dLbls>
        <c:gapWidth val="182"/>
        <c:axId val="-267708496"/>
        <c:axId val="-267715568"/>
      </c:barChart>
      <c:catAx>
        <c:axId val="-267708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67715568"/>
        <c:crosses val="autoZero"/>
        <c:auto val="1"/>
        <c:lblAlgn val="ctr"/>
        <c:lblOffset val="100"/>
        <c:noMultiLvlLbl val="0"/>
      </c:catAx>
      <c:valAx>
        <c:axId val="-26771556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6770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Náhrada škody uhradená poškodeným (€ )</c:v>
                </c:pt>
              </c:strCache>
            </c:strRef>
          </c:tx>
          <c:spPr>
            <a:solidFill>
              <a:schemeClr val="accent1"/>
            </a:solidFill>
            <a:ln>
              <a:noFill/>
            </a:ln>
            <a:effectLst/>
            <a:sp3d/>
          </c:spPr>
          <c:invertIfNegative val="0"/>
          <c:cat>
            <c:numRef>
              <c:f>Hárok1!$A$2:$A$5</c:f>
              <c:numCache>
                <c:formatCode>General</c:formatCode>
                <c:ptCount val="4"/>
                <c:pt idx="0">
                  <c:v>2019</c:v>
                </c:pt>
                <c:pt idx="1">
                  <c:v>2020</c:v>
                </c:pt>
                <c:pt idx="2">
                  <c:v>2021</c:v>
                </c:pt>
              </c:numCache>
            </c:numRef>
          </c:cat>
          <c:val>
            <c:numRef>
              <c:f>Hárok1!$B$2:$B$5</c:f>
              <c:numCache>
                <c:formatCode>#,##0.00</c:formatCode>
                <c:ptCount val="4"/>
                <c:pt idx="0">
                  <c:v>677855.45</c:v>
                </c:pt>
                <c:pt idx="1">
                  <c:v>801556.81</c:v>
                </c:pt>
                <c:pt idx="2">
                  <c:v>667800.53</c:v>
                </c:pt>
              </c:numCache>
            </c:numRef>
          </c:val>
          <c:extLst>
            <c:ext xmlns:c16="http://schemas.microsoft.com/office/drawing/2014/chart" uri="{C3380CC4-5D6E-409C-BE32-E72D297353CC}">
              <c16:uniqueId val="{00000000-D68C-42E1-A449-E7378097E69A}"/>
            </c:ext>
          </c:extLst>
        </c:ser>
        <c:ser>
          <c:idx val="1"/>
          <c:order val="1"/>
          <c:tx>
            <c:strRef>
              <c:f>Hárok1!$C$1</c:f>
              <c:strCache>
                <c:ptCount val="1"/>
                <c:pt idx="0">
                  <c:v>Peňažná suma určená MS SR na ochranu a podporu obetí (€)</c:v>
                </c:pt>
              </c:strCache>
            </c:strRef>
          </c:tx>
          <c:spPr>
            <a:solidFill>
              <a:schemeClr val="accent2"/>
            </a:solidFill>
            <a:ln>
              <a:noFill/>
            </a:ln>
            <a:effectLst/>
            <a:sp3d/>
          </c:spPr>
          <c:invertIfNegative val="0"/>
          <c:cat>
            <c:numRef>
              <c:f>Hárok1!$A$2:$A$5</c:f>
              <c:numCache>
                <c:formatCode>General</c:formatCode>
                <c:ptCount val="4"/>
                <c:pt idx="0">
                  <c:v>2019</c:v>
                </c:pt>
                <c:pt idx="1">
                  <c:v>2020</c:v>
                </c:pt>
                <c:pt idx="2">
                  <c:v>2021</c:v>
                </c:pt>
              </c:numCache>
            </c:numRef>
          </c:cat>
          <c:val>
            <c:numRef>
              <c:f>Hárok1!$C$2:$C$5</c:f>
              <c:numCache>
                <c:formatCode>#,##0.00</c:formatCode>
                <c:ptCount val="4"/>
                <c:pt idx="0">
                  <c:v>104339.88</c:v>
                </c:pt>
                <c:pt idx="1">
                  <c:v>86065</c:v>
                </c:pt>
                <c:pt idx="2" formatCode="#\ ##0.00_ ;[Red]\-#\ ##0.00\ ">
                  <c:v>89402.54</c:v>
                </c:pt>
              </c:numCache>
            </c:numRef>
          </c:val>
          <c:extLst>
            <c:ext xmlns:c16="http://schemas.microsoft.com/office/drawing/2014/chart" uri="{C3380CC4-5D6E-409C-BE32-E72D297353CC}">
              <c16:uniqueId val="{00000001-D68C-42E1-A449-E7378097E69A}"/>
            </c:ext>
          </c:extLst>
        </c:ser>
        <c:ser>
          <c:idx val="2"/>
          <c:order val="2"/>
          <c:tx>
            <c:strRef>
              <c:f>Hárok1!$D$1</c:f>
              <c:strCache>
                <c:ptCount val="1"/>
                <c:pt idx="0">
                  <c:v>Iné opatrenia na náhradu škody  (počet)</c:v>
                </c:pt>
              </c:strCache>
            </c:strRef>
          </c:tx>
          <c:spPr>
            <a:solidFill>
              <a:srgbClr val="00B050"/>
            </a:solidFill>
            <a:ln>
              <a:noFill/>
            </a:ln>
            <a:effectLst/>
            <a:sp3d/>
          </c:spPr>
          <c:invertIfNegative val="0"/>
          <c:dLbls>
            <c:dLbl>
              <c:idx val="0"/>
              <c:layout>
                <c:manualLayout>
                  <c:x val="3.2073310423825885E-2"/>
                  <c:y val="-6.21118012422371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8C-42E1-A449-E7378097E69A}"/>
                </c:ext>
              </c:extLst>
            </c:dLbl>
            <c:dLbl>
              <c:idx val="1"/>
              <c:layout>
                <c:manualLayout>
                  <c:x val="2.5200458190148829E-2"/>
                  <c:y val="-3.1055900621119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8C-42E1-A449-E7378097E69A}"/>
                </c:ext>
              </c:extLst>
            </c:dLbl>
            <c:dLbl>
              <c:idx val="2"/>
              <c:layout>
                <c:manualLayout>
                  <c:x val="2.5200458190148829E-2"/>
                  <c:y val="-9.3167701863354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8C-42E1-A449-E7378097E6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Hárok1!$A$2:$A$5</c:f>
              <c:numCache>
                <c:formatCode>General</c:formatCode>
                <c:ptCount val="4"/>
                <c:pt idx="0">
                  <c:v>2019</c:v>
                </c:pt>
                <c:pt idx="1">
                  <c:v>2020</c:v>
                </c:pt>
                <c:pt idx="2">
                  <c:v>2021</c:v>
                </c:pt>
              </c:numCache>
            </c:numRef>
          </c:cat>
          <c:val>
            <c:numRef>
              <c:f>Hárok1!$D$2:$D$5</c:f>
              <c:numCache>
                <c:formatCode>General</c:formatCode>
                <c:ptCount val="4"/>
                <c:pt idx="0">
                  <c:v>278</c:v>
                </c:pt>
                <c:pt idx="1">
                  <c:v>221</c:v>
                </c:pt>
                <c:pt idx="2">
                  <c:v>237</c:v>
                </c:pt>
              </c:numCache>
            </c:numRef>
          </c:val>
          <c:extLst>
            <c:ext xmlns:c16="http://schemas.microsoft.com/office/drawing/2014/chart" uri="{C3380CC4-5D6E-409C-BE32-E72D297353CC}">
              <c16:uniqueId val="{00000005-D68C-42E1-A449-E7378097E69A}"/>
            </c:ext>
          </c:extLst>
        </c:ser>
        <c:dLbls>
          <c:showLegendKey val="0"/>
          <c:showVal val="0"/>
          <c:showCatName val="0"/>
          <c:showSerName val="0"/>
          <c:showPercent val="0"/>
          <c:showBubbleSize val="0"/>
        </c:dLbls>
        <c:gapWidth val="219"/>
        <c:shape val="box"/>
        <c:axId val="-267719920"/>
        <c:axId val="-267722640"/>
        <c:axId val="0"/>
      </c:bar3DChart>
      <c:catAx>
        <c:axId val="-26771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67722640"/>
        <c:crosses val="autoZero"/>
        <c:auto val="1"/>
        <c:lblAlgn val="ctr"/>
        <c:lblOffset val="100"/>
        <c:noMultiLvlLbl val="0"/>
      </c:catAx>
      <c:valAx>
        <c:axId val="-267722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6771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_dovoda_sprava"/>
    <f:field ref="objsubject" par="" edit="true" text=""/>
    <f:field ref="objcreatedby" par="" text="Ragan, Michal, Mgr."/>
    <f:field ref="objcreatedat" par="" text="30.11.2021 17:51:30"/>
    <f:field ref="objchangedby" par="" text="Administrator, System"/>
    <f:field ref="objmodifiedat" par="" text="30.11.2021 17:51: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52CF2F-F962-4930-A8FB-1A45B23F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121</Pages>
  <Words>53983</Words>
  <Characters>307708</Characters>
  <Application>Microsoft Office Word</Application>
  <DocSecurity>0</DocSecurity>
  <Lines>2564</Lines>
  <Paragraphs>721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RAGAN Michal</cp:lastModifiedBy>
  <cp:revision>23</cp:revision>
  <dcterms:created xsi:type="dcterms:W3CDTF">2023-02-17T14:30:00Z</dcterms:created>
  <dcterms:modified xsi:type="dcterms:W3CDTF">2023-03-24T12:23:00Z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Trestné právo_x000d_
Trestné právo hmotné_x000d_
Trestné právo procesné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 Ragan</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19085/2021/120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LP/2021/744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30. 11. 2021</vt:lpwstr>
  </property>
  <property fmtid="{D5CDD505-2E9C-101B-9397-08002B2CF9AE}" pid="151" name="FSC#COOSYSTEM@1.1:Container">
    <vt:lpwstr>COO.2145.1000.3.4703028</vt:lpwstr>
  </property>
  <property fmtid="{D5CDD505-2E9C-101B-9397-08002B2CF9AE}" pid="152" name="FSC#FSCFOLIO@1.1001:docpropproject">
    <vt:lpwstr/>
  </property>
</Properties>
</file>