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63F9" w14:textId="77777777" w:rsidR="004320A9" w:rsidRPr="00A84E05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bookmarkStart w:id="1" w:name="_Hlk89090475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14:paraId="251BED39" w14:textId="77777777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77777777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VIII.  volebné obdobie</w:t>
      </w:r>
    </w:p>
    <w:p w14:paraId="300A5389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113514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14:paraId="240BF7BB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18E5D47A" w:rsidR="004320A9" w:rsidRPr="00A84E05" w:rsidRDefault="008D32BF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="004320A9" w:rsidRPr="00A84E05">
        <w:rPr>
          <w:rFonts w:ascii="Book Antiqua" w:hAnsi="Book Antiqua"/>
          <w:bCs/>
          <w:sz w:val="22"/>
          <w:szCs w:val="22"/>
        </w:rPr>
        <w:t xml:space="preserve"> 202</w:t>
      </w:r>
      <w:r w:rsidR="006C5CD6">
        <w:rPr>
          <w:rFonts w:ascii="Book Antiqua" w:hAnsi="Book Antiqua"/>
          <w:bCs/>
          <w:sz w:val="22"/>
          <w:szCs w:val="22"/>
        </w:rPr>
        <w:t>3</w:t>
      </w:r>
      <w:r w:rsidR="004320A9" w:rsidRPr="00A84E05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A84E05" w:rsidRDefault="00397A35" w:rsidP="004B168A">
      <w:pPr>
        <w:spacing w:before="120" w:after="0" w:line="276" w:lineRule="auto"/>
        <w:rPr>
          <w:rFonts w:ascii="Book Antiqua" w:hAnsi="Book Antiqua" w:cs="Times New Roman"/>
        </w:rPr>
      </w:pPr>
    </w:p>
    <w:p w14:paraId="03FCCADA" w14:textId="1B02AA1B" w:rsidR="003D2BCA" w:rsidRPr="00CC43CB" w:rsidRDefault="00CC78CE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bookmarkStart w:id="2" w:name="_Hlk127200235"/>
      <w:bookmarkStart w:id="3" w:name="_Hlk127199157"/>
      <w:r w:rsidRPr="00CC43CB">
        <w:rPr>
          <w:rFonts w:ascii="Book Antiqua" w:hAnsi="Book Antiqua"/>
          <w:b/>
        </w:rPr>
        <w:t>ktorým sa dopĺňa zákon č. 180/2014 Z. z. o podmienkach výkonu volebného práva a o zmene a doplnení niektorých zákonov v znení neskorších prepisov</w:t>
      </w:r>
      <w:r w:rsidR="00260655" w:rsidRPr="00CC43CB">
        <w:rPr>
          <w:rFonts w:ascii="Book Antiqua" w:hAnsi="Book Antiqua" w:cs="Open Sans"/>
          <w:b/>
          <w:color w:val="000000"/>
          <w:shd w:val="clear" w:color="auto" w:fill="FFFFFF"/>
        </w:rPr>
        <w:t xml:space="preserve"> </w:t>
      </w:r>
      <w:bookmarkEnd w:id="2"/>
    </w:p>
    <w:bookmarkEnd w:id="3"/>
    <w:p w14:paraId="43A6CD28" w14:textId="77777777" w:rsidR="00DE67BB" w:rsidRPr="00DE67BB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2A983E0D" w14:textId="11ABB99F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  <w:r w:rsidRPr="00A84E05">
        <w:rPr>
          <w:rFonts w:ascii="Book Antiqua" w:hAnsi="Book Antiqua" w:cs="Times New Roman"/>
        </w:rPr>
        <w:t>Národná rada Slovenskej republiky sa uzniesla na tomto zákone:</w:t>
      </w:r>
    </w:p>
    <w:p w14:paraId="2D9130FF" w14:textId="77777777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</w:p>
    <w:p w14:paraId="551960EB" w14:textId="45D61FA5" w:rsidR="00245722" w:rsidRPr="00113514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Book Antiqua" w:eastAsiaTheme="minorEastAsia" w:hAnsi="Book Antiqua" w:cs="Times New Roman"/>
          <w:b/>
          <w:bCs/>
          <w:lang w:eastAsia="sk-SK"/>
        </w:rPr>
      </w:pPr>
      <w:r w:rsidRPr="00A84E05">
        <w:rPr>
          <w:rFonts w:ascii="Book Antiqua" w:eastAsiaTheme="minorEastAsia" w:hAnsi="Book Antiqua" w:cs="Times New Roman"/>
          <w:b/>
          <w:bCs/>
          <w:lang w:eastAsia="sk-SK"/>
        </w:rPr>
        <w:t>Čl. I</w:t>
      </w:r>
    </w:p>
    <w:p w14:paraId="7376BD2A" w14:textId="25F2A564" w:rsidR="0002460A" w:rsidRPr="00CC43CB" w:rsidRDefault="00CC43CB" w:rsidP="004B168A">
      <w:pPr>
        <w:spacing w:before="120" w:after="0" w:line="276" w:lineRule="auto"/>
        <w:ind w:firstLine="567"/>
        <w:jc w:val="both"/>
        <w:rPr>
          <w:rFonts w:ascii="Book Antiqua" w:hAnsi="Book Antiqua" w:cs="Open Sans"/>
          <w:shd w:val="clear" w:color="auto" w:fill="FFFFFF"/>
        </w:rPr>
      </w:pPr>
      <w:r w:rsidRPr="00CC43CB">
        <w:rPr>
          <w:rStyle w:val="awspan"/>
          <w:rFonts w:ascii="Book Antiqua" w:hAnsi="Book Antiqua"/>
          <w:color w:val="000000"/>
        </w:rPr>
        <w:t>Zákon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180/2014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o podmienkach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výkonu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volebného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práva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a o zmene</w:t>
      </w:r>
      <w:r w:rsidRPr="00CC43CB">
        <w:rPr>
          <w:rStyle w:val="awspan"/>
          <w:rFonts w:ascii="Book Antiqua" w:hAnsi="Book Antiqua"/>
          <w:color w:val="000000"/>
          <w:spacing w:val="42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a doplnení niektorých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zákonov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v znení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uznesenia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Ústavného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súdu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Slovenskej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republiky</w:t>
      </w:r>
      <w:r w:rsidR="00C80544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="00EB6F01">
        <w:rPr>
          <w:rStyle w:val="awspan"/>
          <w:rFonts w:ascii="Book Antiqua" w:hAnsi="Book Antiqua"/>
          <w:color w:val="000000"/>
          <w:spacing w:val="-3"/>
        </w:rPr>
        <w:t xml:space="preserve">          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239/2014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 zákona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356/2015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125/2016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69/2017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73/2017 Z.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nálezu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Ústavného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súdu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Slovenskej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republiky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130/2017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nálezu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Ústavného</w:t>
      </w:r>
      <w:r w:rsidRPr="00CC43CB">
        <w:rPr>
          <w:rStyle w:val="awspan"/>
          <w:rFonts w:ascii="Book Antiqua" w:hAnsi="Book Antiqua"/>
          <w:color w:val="000000"/>
          <w:spacing w:val="13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súdu Slovenskej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republiky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131/2017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165/2017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177/2018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21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 zákona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344/2018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37/2019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zákona</w:t>
      </w:r>
      <w:r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="00EB6F01">
        <w:rPr>
          <w:rStyle w:val="awspan"/>
          <w:rFonts w:ascii="Book Antiqua" w:hAnsi="Book Antiqua"/>
          <w:color w:val="000000"/>
          <w:spacing w:val="-9"/>
        </w:rPr>
        <w:t xml:space="preserve">                     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413/2019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z., zákona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č.</w:t>
      </w:r>
      <w:r w:rsidRPr="00CC43CB">
        <w:rPr>
          <w:rStyle w:val="awspan"/>
          <w:rFonts w:ascii="Book Antiqua" w:hAnsi="Book Antiqua"/>
          <w:color w:val="000000"/>
          <w:spacing w:val="-9"/>
        </w:rPr>
        <w:t xml:space="preserve"> </w:t>
      </w:r>
      <w:r w:rsidRPr="00CC43CB">
        <w:rPr>
          <w:rStyle w:val="awspan"/>
          <w:rFonts w:ascii="Book Antiqua" w:hAnsi="Book Antiqua"/>
          <w:color w:val="000000"/>
        </w:rPr>
        <w:t>423/2020 Z.</w:t>
      </w:r>
      <w:r>
        <w:rPr>
          <w:rStyle w:val="awspan"/>
          <w:rFonts w:ascii="Book Antiqua" w:hAnsi="Book Antiqua"/>
          <w:color w:val="000000"/>
        </w:rPr>
        <w:t xml:space="preserve"> z., zákona č. 512/2021 Z. z., </w:t>
      </w:r>
      <w:r w:rsidRPr="00CC43CB">
        <w:rPr>
          <w:rStyle w:val="awspan"/>
          <w:rFonts w:ascii="Book Antiqua" w:hAnsi="Book Antiqua"/>
          <w:color w:val="000000"/>
        </w:rPr>
        <w:t>zákona č. 185/2022 Z. z.</w:t>
      </w:r>
      <w:r>
        <w:rPr>
          <w:rStyle w:val="awspan"/>
          <w:rFonts w:ascii="Book Antiqua" w:hAnsi="Book Antiqua"/>
          <w:color w:val="000000"/>
        </w:rPr>
        <w:t xml:space="preserve"> a zákona č. 468/2022 Z. z.</w:t>
      </w:r>
      <w:r w:rsidR="00DE67BB" w:rsidRPr="00CC43CB">
        <w:rPr>
          <w:rFonts w:ascii="Book Antiqua" w:hAnsi="Book Antiqua" w:cs="Open Sans"/>
          <w:shd w:val="clear" w:color="auto" w:fill="FFFFFF"/>
        </w:rPr>
        <w:t xml:space="preserve"> sa </w:t>
      </w:r>
      <w:r w:rsidR="008D32BF" w:rsidRPr="00CC43CB">
        <w:rPr>
          <w:rFonts w:ascii="Book Antiqua" w:hAnsi="Book Antiqua" w:cs="Open Sans"/>
          <w:shd w:val="clear" w:color="auto" w:fill="FFFFFF"/>
        </w:rPr>
        <w:t xml:space="preserve">dopĺňa </w:t>
      </w:r>
      <w:r w:rsidR="00DE67BB" w:rsidRPr="00CC43CB">
        <w:rPr>
          <w:rFonts w:ascii="Book Antiqua" w:hAnsi="Book Antiqua" w:cs="Open Sans"/>
          <w:shd w:val="clear" w:color="auto" w:fill="FFFFFF"/>
        </w:rPr>
        <w:t>takto:</w:t>
      </w:r>
    </w:p>
    <w:p w14:paraId="56ADC66D" w14:textId="31D1D2D9" w:rsidR="009A26F2" w:rsidRPr="00BB7A5D" w:rsidRDefault="0075215D" w:rsidP="00EB6F01">
      <w:pPr>
        <w:pStyle w:val="Odsekzoznamu"/>
        <w:numPr>
          <w:ilvl w:val="0"/>
          <w:numId w:val="38"/>
        </w:numPr>
        <w:spacing w:before="120" w:after="0" w:line="276" w:lineRule="auto"/>
        <w:ind w:left="851" w:hanging="425"/>
        <w:jc w:val="both"/>
        <w:rPr>
          <w:rFonts w:ascii="Book Antiqua" w:hAnsi="Book Antiqua" w:cs="Open Sans"/>
          <w:shd w:val="clear" w:color="auto" w:fill="FFFFFF"/>
        </w:rPr>
      </w:pPr>
      <w:r w:rsidRPr="00BB7A5D">
        <w:rPr>
          <w:rFonts w:ascii="Book Antiqua" w:hAnsi="Book Antiqua" w:cs="Open Sans"/>
          <w:shd w:val="clear" w:color="auto" w:fill="FFFFFF"/>
        </w:rPr>
        <w:t xml:space="preserve">Za </w:t>
      </w:r>
      <w:r w:rsidR="009A26F2" w:rsidRPr="00BB7A5D">
        <w:rPr>
          <w:rFonts w:ascii="Book Antiqua" w:hAnsi="Book Antiqua" w:cs="Open Sans"/>
          <w:shd w:val="clear" w:color="auto" w:fill="FFFFFF"/>
        </w:rPr>
        <w:t xml:space="preserve">§ </w:t>
      </w:r>
      <w:r w:rsidRPr="00BB7A5D">
        <w:rPr>
          <w:rFonts w:ascii="Book Antiqua" w:hAnsi="Book Antiqua" w:cs="Open Sans"/>
          <w:shd w:val="clear" w:color="auto" w:fill="FFFFFF"/>
        </w:rPr>
        <w:t>60</w:t>
      </w:r>
      <w:r w:rsidR="00AA68DB">
        <w:rPr>
          <w:rFonts w:ascii="Book Antiqua" w:hAnsi="Book Antiqua" w:cs="Open Sans"/>
          <w:shd w:val="clear" w:color="auto" w:fill="FFFFFF"/>
        </w:rPr>
        <w:t>a</w:t>
      </w:r>
      <w:r w:rsidRPr="00BB7A5D">
        <w:rPr>
          <w:rFonts w:ascii="Book Antiqua" w:hAnsi="Book Antiqua" w:cs="Open Sans"/>
          <w:shd w:val="clear" w:color="auto" w:fill="FFFFFF"/>
        </w:rPr>
        <w:t xml:space="preserve"> sa vkladá § 60</w:t>
      </w:r>
      <w:r w:rsidR="00AA68DB">
        <w:rPr>
          <w:rFonts w:ascii="Book Antiqua" w:hAnsi="Book Antiqua" w:cs="Open Sans"/>
          <w:shd w:val="clear" w:color="auto" w:fill="FFFFFF"/>
        </w:rPr>
        <w:t>b</w:t>
      </w:r>
      <w:r w:rsidRPr="00BB7A5D">
        <w:rPr>
          <w:rFonts w:ascii="Book Antiqua" w:hAnsi="Book Antiqua" w:cs="Open Sans"/>
          <w:shd w:val="clear" w:color="auto" w:fill="FFFFFF"/>
        </w:rPr>
        <w:t>, ktorý vrátane nadpisu znie:</w:t>
      </w:r>
      <w:r w:rsidR="009A26F2" w:rsidRPr="00BB7A5D">
        <w:rPr>
          <w:rFonts w:ascii="Book Antiqua" w:hAnsi="Book Antiqua" w:cs="Open Sans"/>
          <w:shd w:val="clear" w:color="auto" w:fill="FFFFFF"/>
        </w:rPr>
        <w:t xml:space="preserve"> </w:t>
      </w:r>
    </w:p>
    <w:p w14:paraId="68BFB40F" w14:textId="77777777" w:rsidR="00EB6F01" w:rsidRPr="00EB6F01" w:rsidRDefault="0075215D" w:rsidP="00EB6F01">
      <w:pPr>
        <w:spacing w:before="120" w:after="0" w:line="276" w:lineRule="auto"/>
        <w:ind w:left="426" w:firstLine="425"/>
        <w:jc w:val="center"/>
        <w:rPr>
          <w:rFonts w:ascii="Book Antiqua" w:hAnsi="Book Antiqua" w:cs="Open Sans"/>
          <w:b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„</w:t>
      </w:r>
      <w:r w:rsidRPr="00EB6F01">
        <w:rPr>
          <w:rFonts w:ascii="Book Antiqua" w:hAnsi="Book Antiqua" w:cs="Open Sans"/>
          <w:b/>
          <w:shd w:val="clear" w:color="auto" w:fill="FFFFFF"/>
        </w:rPr>
        <w:t>§ 60</w:t>
      </w:r>
      <w:r w:rsidR="00AA68DB" w:rsidRPr="00EB6F01">
        <w:rPr>
          <w:rFonts w:ascii="Book Antiqua" w:hAnsi="Book Antiqua" w:cs="Open Sans"/>
          <w:b/>
          <w:shd w:val="clear" w:color="auto" w:fill="FFFFFF"/>
        </w:rPr>
        <w:t>b</w:t>
      </w:r>
      <w:r w:rsidRPr="00EB6F01">
        <w:rPr>
          <w:rFonts w:ascii="Book Antiqua" w:hAnsi="Book Antiqua" w:cs="Open Sans"/>
          <w:b/>
          <w:shd w:val="clear" w:color="auto" w:fill="FFFFFF"/>
        </w:rPr>
        <w:t xml:space="preserve"> </w:t>
      </w:r>
    </w:p>
    <w:p w14:paraId="68236779" w14:textId="1D6B8F46" w:rsidR="0075215D" w:rsidRPr="00EB6F01" w:rsidRDefault="0075215D" w:rsidP="00EB6F01">
      <w:pPr>
        <w:spacing w:before="120" w:after="0" w:line="276" w:lineRule="auto"/>
        <w:ind w:left="426" w:firstLine="425"/>
        <w:jc w:val="center"/>
        <w:rPr>
          <w:rFonts w:ascii="Book Antiqua" w:hAnsi="Book Antiqua" w:cs="Open Sans"/>
          <w:b/>
          <w:shd w:val="clear" w:color="auto" w:fill="FFFFFF"/>
        </w:rPr>
      </w:pPr>
      <w:r w:rsidRPr="00EB6F01">
        <w:rPr>
          <w:rFonts w:ascii="Book Antiqua" w:hAnsi="Book Antiqua" w:cs="Open Sans"/>
          <w:b/>
          <w:shd w:val="clear" w:color="auto" w:fill="FFFFFF"/>
        </w:rPr>
        <w:t>Odmena za účasť vo voľbách</w:t>
      </w:r>
    </w:p>
    <w:p w14:paraId="52F754EB" w14:textId="3B3AB87D" w:rsidR="00CC6C63" w:rsidRDefault="009A26F2" w:rsidP="00EB6F01">
      <w:pPr>
        <w:pStyle w:val="Odsekzoznamu"/>
        <w:numPr>
          <w:ilvl w:val="0"/>
          <w:numId w:val="37"/>
        </w:numPr>
        <w:spacing w:before="120" w:after="0" w:line="276" w:lineRule="auto"/>
        <w:ind w:left="1418" w:hanging="567"/>
        <w:jc w:val="both"/>
        <w:rPr>
          <w:rFonts w:ascii="Book Antiqua" w:hAnsi="Book Antiqua" w:cs="Open Sans"/>
          <w:shd w:val="clear" w:color="auto" w:fill="FFFFFF"/>
        </w:rPr>
      </w:pPr>
      <w:r w:rsidRPr="0075215D">
        <w:rPr>
          <w:rFonts w:ascii="Book Antiqua" w:hAnsi="Book Antiqua" w:cs="Open Sans"/>
          <w:shd w:val="clear" w:color="auto" w:fill="FFFFFF"/>
        </w:rPr>
        <w:t xml:space="preserve">Volič, ktorý preukázateľne odovzdal hlasovací lístok vo voľbách do Národnej rady Slovenskej republiky má právo na odmenu za účasť v týchto voľbách </w:t>
      </w:r>
      <w:r w:rsidR="00127A57" w:rsidRPr="0075215D">
        <w:rPr>
          <w:rFonts w:ascii="Book Antiqua" w:hAnsi="Book Antiqua" w:cs="Open Sans"/>
          <w:shd w:val="clear" w:color="auto" w:fill="FFFFFF"/>
        </w:rPr>
        <w:t>vo výške 500 eur</w:t>
      </w:r>
      <w:r w:rsidR="009B23B4" w:rsidRPr="0075215D">
        <w:rPr>
          <w:rFonts w:ascii="Book Antiqua" w:hAnsi="Book Antiqua" w:cs="Open Sans"/>
          <w:shd w:val="clear" w:color="auto" w:fill="FFFFFF"/>
        </w:rPr>
        <w:t>.</w:t>
      </w:r>
    </w:p>
    <w:p w14:paraId="3FB9866C" w14:textId="545CE545" w:rsidR="0075215D" w:rsidRDefault="0075215D" w:rsidP="00EB6F01">
      <w:pPr>
        <w:pStyle w:val="Odsekzoznamu"/>
        <w:numPr>
          <w:ilvl w:val="0"/>
          <w:numId w:val="37"/>
        </w:numPr>
        <w:spacing w:before="120" w:after="0" w:line="276" w:lineRule="auto"/>
        <w:ind w:left="1418" w:hanging="567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 xml:space="preserve">Ministerstvo vnútra </w:t>
      </w:r>
      <w:r w:rsidR="00C80544">
        <w:rPr>
          <w:rFonts w:ascii="Book Antiqua" w:hAnsi="Book Antiqua" w:cs="Open Sans"/>
          <w:shd w:val="clear" w:color="auto" w:fill="FFFFFF"/>
        </w:rPr>
        <w:t xml:space="preserve">vyplatí odmenu za účasť vo voľbách </w:t>
      </w:r>
      <w:r w:rsidR="00C00024">
        <w:rPr>
          <w:rFonts w:ascii="Book Antiqua" w:hAnsi="Book Antiqua" w:cs="Open Sans"/>
          <w:shd w:val="clear" w:color="auto" w:fill="FFFFFF"/>
        </w:rPr>
        <w:t xml:space="preserve">do </w:t>
      </w:r>
      <w:r w:rsidR="00DA15C5">
        <w:rPr>
          <w:rFonts w:ascii="Book Antiqua" w:hAnsi="Book Antiqua" w:cs="Open Sans"/>
          <w:shd w:val="clear" w:color="auto" w:fill="FFFFFF"/>
        </w:rPr>
        <w:t>90</w:t>
      </w:r>
      <w:r w:rsidR="00C00024">
        <w:rPr>
          <w:rFonts w:ascii="Book Antiqua" w:hAnsi="Book Antiqua" w:cs="Open Sans"/>
          <w:shd w:val="clear" w:color="auto" w:fill="FFFFFF"/>
        </w:rPr>
        <w:t xml:space="preserve"> dní odo dňa vyhlásenia výsledkov volieb.</w:t>
      </w:r>
    </w:p>
    <w:p w14:paraId="0AD46DE6" w14:textId="5ACF7A02" w:rsidR="00DA15C5" w:rsidRDefault="00DA15C5" w:rsidP="00EB6F01">
      <w:pPr>
        <w:pStyle w:val="Odsekzoznamu"/>
        <w:numPr>
          <w:ilvl w:val="0"/>
          <w:numId w:val="37"/>
        </w:numPr>
        <w:spacing w:before="120" w:after="0" w:line="276" w:lineRule="auto"/>
        <w:ind w:left="1418" w:hanging="567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 xml:space="preserve">Na účely poskytnutia odmeny za účasť vo voľbách možno používať údaje </w:t>
      </w:r>
      <w:r w:rsidR="003278F9">
        <w:rPr>
          <w:rFonts w:ascii="Book Antiqua" w:hAnsi="Book Antiqua" w:cs="Open Sans"/>
          <w:shd w:val="clear" w:color="auto" w:fill="FFFFFF"/>
        </w:rPr>
        <w:t>zo zoznamu voličov a osobitného zoznamu voličov. Obec a okresný úrad sú povinné poskytnúť ministerstvu vnútra údaje v rozsahu podľa odseku 4.</w:t>
      </w:r>
    </w:p>
    <w:p w14:paraId="7952D91D" w14:textId="77777777" w:rsidR="001F22EA" w:rsidRDefault="00C00024" w:rsidP="00EB6F01">
      <w:pPr>
        <w:pStyle w:val="Odsekzoznamu"/>
        <w:numPr>
          <w:ilvl w:val="0"/>
          <w:numId w:val="37"/>
        </w:numPr>
        <w:spacing w:before="120" w:after="0" w:line="276" w:lineRule="auto"/>
        <w:ind w:left="1418" w:hanging="567"/>
        <w:jc w:val="both"/>
        <w:rPr>
          <w:rStyle w:val="awspan"/>
          <w:rFonts w:ascii="Book Antiqua" w:hAnsi="Book Antiqua" w:cs="Open Sans"/>
          <w:shd w:val="clear" w:color="auto" w:fill="FFFFFF"/>
        </w:rPr>
      </w:pPr>
      <w:r w:rsidRPr="00C00024">
        <w:rPr>
          <w:rStyle w:val="awspan"/>
          <w:rFonts w:ascii="Book Antiqua" w:hAnsi="Book Antiqua"/>
          <w:color w:val="000000"/>
        </w:rPr>
        <w:lastRenderedPageBreak/>
        <w:t>Na</w:t>
      </w:r>
      <w:r w:rsidRPr="00C00024">
        <w:rPr>
          <w:rStyle w:val="awspan"/>
          <w:rFonts w:ascii="Book Antiqua" w:hAnsi="Book Antiqua"/>
          <w:color w:val="000000"/>
          <w:spacing w:val="38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účely</w:t>
      </w:r>
      <w:r w:rsidRPr="00C00024">
        <w:rPr>
          <w:rStyle w:val="awspan"/>
          <w:rFonts w:ascii="Book Antiqua" w:hAnsi="Book Antiqua"/>
          <w:color w:val="000000"/>
          <w:spacing w:val="38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poskytnutia</w:t>
      </w:r>
      <w:r w:rsidRPr="00C00024">
        <w:rPr>
          <w:rStyle w:val="awspan"/>
          <w:rFonts w:ascii="Book Antiqua" w:hAnsi="Book Antiqua"/>
          <w:color w:val="000000"/>
          <w:spacing w:val="38"/>
        </w:rPr>
        <w:t xml:space="preserve"> </w:t>
      </w:r>
      <w:r>
        <w:rPr>
          <w:rStyle w:val="awspan"/>
          <w:rFonts w:ascii="Book Antiqua" w:hAnsi="Book Antiqua"/>
          <w:color w:val="000000"/>
        </w:rPr>
        <w:t>odmeny za účasť vo voľbách</w:t>
      </w:r>
      <w:r w:rsidRPr="00C00024">
        <w:rPr>
          <w:rStyle w:val="awspan"/>
          <w:rFonts w:ascii="Book Antiqua" w:hAnsi="Book Antiqua"/>
          <w:color w:val="000000"/>
          <w:spacing w:val="38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ministerstvo</w:t>
      </w:r>
      <w:r w:rsidRPr="00C00024">
        <w:rPr>
          <w:rStyle w:val="awspan"/>
          <w:rFonts w:ascii="Book Antiqua" w:hAnsi="Book Antiqua"/>
          <w:color w:val="000000"/>
          <w:spacing w:val="38"/>
        </w:rPr>
        <w:t xml:space="preserve"> </w:t>
      </w:r>
      <w:r>
        <w:rPr>
          <w:rStyle w:val="awspan"/>
          <w:rFonts w:ascii="Book Antiqua" w:hAnsi="Book Antiqua"/>
          <w:color w:val="000000"/>
        </w:rPr>
        <w:t>vnútra</w:t>
      </w:r>
      <w:r w:rsidRPr="00C00024">
        <w:rPr>
          <w:rStyle w:val="awspan"/>
          <w:rFonts w:ascii="Book Antiqua" w:hAnsi="Book Antiqua"/>
          <w:color w:val="000000"/>
          <w:spacing w:val="38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môže získavať</w:t>
      </w:r>
      <w:r w:rsidRPr="00C00024">
        <w:rPr>
          <w:rStyle w:val="awspan"/>
          <w:rFonts w:ascii="Book Antiqua" w:hAnsi="Book Antiqua"/>
          <w:color w:val="000000"/>
          <w:spacing w:val="20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a spracovávať</w:t>
      </w:r>
      <w:r w:rsidRPr="00C00024">
        <w:rPr>
          <w:rStyle w:val="awspan"/>
          <w:rFonts w:ascii="Book Antiqua" w:hAnsi="Book Antiqua"/>
          <w:color w:val="000000"/>
          <w:spacing w:val="20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údaje</w:t>
      </w:r>
      <w:r w:rsidRPr="00C00024">
        <w:rPr>
          <w:rStyle w:val="awspan"/>
          <w:rFonts w:ascii="Book Antiqua" w:hAnsi="Book Antiqua"/>
          <w:color w:val="000000"/>
          <w:spacing w:val="20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o fyzickej</w:t>
      </w:r>
      <w:r w:rsidRPr="00C00024">
        <w:rPr>
          <w:rStyle w:val="awspan"/>
          <w:rFonts w:ascii="Book Antiqua" w:hAnsi="Book Antiqua"/>
          <w:color w:val="000000"/>
          <w:spacing w:val="20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osobe</w:t>
      </w:r>
      <w:r w:rsidRPr="00C00024">
        <w:rPr>
          <w:rStyle w:val="awspan"/>
          <w:rFonts w:ascii="Book Antiqua" w:hAnsi="Book Antiqua"/>
          <w:color w:val="000000"/>
          <w:spacing w:val="20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podľa</w:t>
      </w:r>
      <w:r w:rsidRPr="00C00024">
        <w:rPr>
          <w:rStyle w:val="awspan"/>
          <w:rFonts w:ascii="Book Antiqua" w:hAnsi="Book Antiqua"/>
          <w:color w:val="000000"/>
          <w:spacing w:val="20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odseku</w:t>
      </w:r>
      <w:r w:rsidRPr="00C00024">
        <w:rPr>
          <w:rStyle w:val="awspan"/>
          <w:rFonts w:ascii="Book Antiqua" w:hAnsi="Book Antiqua"/>
          <w:color w:val="000000"/>
          <w:spacing w:val="20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1</w:t>
      </w:r>
      <w:r w:rsidRPr="00C00024">
        <w:rPr>
          <w:rStyle w:val="awspan"/>
          <w:rFonts w:ascii="Book Antiqua" w:hAnsi="Book Antiqua"/>
          <w:color w:val="000000"/>
          <w:spacing w:val="20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v rozsahu</w:t>
      </w:r>
      <w:r w:rsidRPr="00C00024">
        <w:rPr>
          <w:rStyle w:val="awspan"/>
          <w:rFonts w:ascii="Book Antiqua" w:hAnsi="Book Antiqua"/>
          <w:color w:val="000000"/>
          <w:spacing w:val="20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meno</w:t>
      </w:r>
      <w:r w:rsidRPr="00C00024">
        <w:rPr>
          <w:rStyle w:val="awspan"/>
          <w:rFonts w:ascii="Book Antiqua" w:hAnsi="Book Antiqua"/>
          <w:color w:val="000000"/>
          <w:spacing w:val="20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a</w:t>
      </w:r>
      <w:r w:rsidRPr="00C00024">
        <w:rPr>
          <w:rStyle w:val="awspan"/>
          <w:rFonts w:ascii="Book Antiqua" w:hAnsi="Book Antiqua"/>
          <w:color w:val="000000"/>
          <w:spacing w:val="20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priezvisko, adresa</w:t>
      </w:r>
      <w:r w:rsidRPr="00C00024">
        <w:rPr>
          <w:rStyle w:val="awspan"/>
          <w:rFonts w:ascii="Book Antiqua" w:hAnsi="Book Antiqua"/>
          <w:color w:val="000000"/>
          <w:spacing w:val="36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trvalého</w:t>
      </w:r>
      <w:r w:rsidRPr="00C00024">
        <w:rPr>
          <w:rStyle w:val="awspan"/>
          <w:rFonts w:ascii="Book Antiqua" w:hAnsi="Book Antiqua"/>
          <w:color w:val="000000"/>
          <w:spacing w:val="36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pobytu</w:t>
      </w:r>
      <w:r w:rsidRPr="00C00024">
        <w:rPr>
          <w:rStyle w:val="awspan"/>
          <w:rFonts w:ascii="Book Antiqua" w:hAnsi="Book Antiqua"/>
          <w:color w:val="000000"/>
          <w:spacing w:val="36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alebo</w:t>
      </w:r>
      <w:r w:rsidRPr="00C00024">
        <w:rPr>
          <w:rStyle w:val="awspan"/>
          <w:rFonts w:ascii="Book Antiqua" w:hAnsi="Book Antiqua"/>
          <w:color w:val="000000"/>
          <w:spacing w:val="36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prechodného</w:t>
      </w:r>
      <w:r w:rsidRPr="00C00024">
        <w:rPr>
          <w:rStyle w:val="awspan"/>
          <w:rFonts w:ascii="Book Antiqua" w:hAnsi="Book Antiqua"/>
          <w:color w:val="000000"/>
          <w:spacing w:val="36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pobytu,</w:t>
      </w:r>
      <w:r w:rsidRPr="00C00024">
        <w:rPr>
          <w:rStyle w:val="awspan"/>
          <w:rFonts w:ascii="Book Antiqua" w:hAnsi="Book Antiqua"/>
          <w:color w:val="000000"/>
          <w:spacing w:val="36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dátum</w:t>
      </w:r>
      <w:r w:rsidRPr="00C00024">
        <w:rPr>
          <w:rStyle w:val="awspan"/>
          <w:rFonts w:ascii="Book Antiqua" w:hAnsi="Book Antiqua"/>
          <w:color w:val="000000"/>
          <w:spacing w:val="36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narodenia</w:t>
      </w:r>
      <w:r>
        <w:rPr>
          <w:rStyle w:val="awspan"/>
          <w:rFonts w:ascii="Book Antiqua" w:hAnsi="Book Antiqua"/>
          <w:color w:val="000000"/>
        </w:rPr>
        <w:t xml:space="preserve"> a</w:t>
      </w:r>
      <w:r w:rsidRPr="00C00024">
        <w:rPr>
          <w:rStyle w:val="awspan"/>
          <w:rFonts w:ascii="Book Antiqua" w:hAnsi="Book Antiqua"/>
          <w:color w:val="000000"/>
          <w:spacing w:val="36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rodné</w:t>
      </w:r>
      <w:r w:rsidRPr="00C00024">
        <w:rPr>
          <w:rStyle w:val="awspan"/>
          <w:rFonts w:ascii="Book Antiqua" w:hAnsi="Book Antiqua"/>
          <w:color w:val="000000"/>
          <w:spacing w:val="36"/>
        </w:rPr>
        <w:t xml:space="preserve"> </w:t>
      </w:r>
      <w:r w:rsidRPr="00C00024">
        <w:rPr>
          <w:rStyle w:val="awspan"/>
          <w:rFonts w:ascii="Book Antiqua" w:hAnsi="Book Antiqua"/>
          <w:color w:val="000000"/>
        </w:rPr>
        <w:t>číslo</w:t>
      </w:r>
      <w:r>
        <w:rPr>
          <w:rStyle w:val="awspan"/>
          <w:rFonts w:ascii="Book Antiqua" w:hAnsi="Book Antiqua"/>
          <w:color w:val="000000"/>
        </w:rPr>
        <w:t>.</w:t>
      </w:r>
    </w:p>
    <w:p w14:paraId="03C4560A" w14:textId="4250052F" w:rsidR="00C00024" w:rsidRPr="001F22EA" w:rsidRDefault="00C00024" w:rsidP="00EB6F01">
      <w:pPr>
        <w:pStyle w:val="Odsekzoznamu"/>
        <w:numPr>
          <w:ilvl w:val="0"/>
          <w:numId w:val="37"/>
        </w:numPr>
        <w:spacing w:before="120" w:after="0" w:line="276" w:lineRule="auto"/>
        <w:ind w:left="1418" w:hanging="567"/>
        <w:jc w:val="both"/>
        <w:rPr>
          <w:rStyle w:val="awspan"/>
          <w:rFonts w:ascii="Book Antiqua" w:hAnsi="Book Antiqua" w:cs="Open Sans"/>
          <w:shd w:val="clear" w:color="auto" w:fill="FFFFFF"/>
        </w:rPr>
      </w:pPr>
      <w:r w:rsidRPr="001F22EA">
        <w:rPr>
          <w:rStyle w:val="awspan"/>
          <w:rFonts w:ascii="Book Antiqua" w:hAnsi="Book Antiqua"/>
          <w:color w:val="000000"/>
        </w:rPr>
        <w:t>Odmenu za účasť vo voľbách môže</w:t>
      </w:r>
      <w:r w:rsidR="00EB6F01">
        <w:rPr>
          <w:rStyle w:val="awspan"/>
          <w:rFonts w:ascii="Book Antiqua" w:hAnsi="Book Antiqua"/>
          <w:color w:val="000000"/>
          <w:spacing w:val="175"/>
        </w:rPr>
        <w:t xml:space="preserve"> </w:t>
      </w:r>
      <w:r w:rsidRPr="001F22EA">
        <w:rPr>
          <w:rStyle w:val="awspan"/>
          <w:rFonts w:ascii="Book Antiqua" w:hAnsi="Book Antiqua"/>
          <w:color w:val="000000"/>
        </w:rPr>
        <w:t>poskytovať</w:t>
      </w:r>
      <w:r w:rsidRPr="001F22EA">
        <w:rPr>
          <w:rStyle w:val="awspan"/>
          <w:rFonts w:ascii="Book Antiqua" w:hAnsi="Book Antiqua"/>
          <w:color w:val="000000"/>
          <w:spacing w:val="175"/>
        </w:rPr>
        <w:t xml:space="preserve"> </w:t>
      </w:r>
      <w:r w:rsidRPr="001F22EA">
        <w:rPr>
          <w:rStyle w:val="awspan"/>
          <w:rFonts w:ascii="Book Antiqua" w:hAnsi="Book Antiqua"/>
          <w:color w:val="000000"/>
        </w:rPr>
        <w:t>ministerstvo</w:t>
      </w:r>
      <w:r w:rsidRPr="001F22EA">
        <w:rPr>
          <w:rStyle w:val="awspan"/>
          <w:rFonts w:ascii="Book Antiqua" w:hAnsi="Book Antiqua"/>
          <w:color w:val="000000"/>
          <w:spacing w:val="175"/>
        </w:rPr>
        <w:t xml:space="preserve"> </w:t>
      </w:r>
      <w:r w:rsidRPr="001F22EA">
        <w:rPr>
          <w:rStyle w:val="awspan"/>
          <w:rFonts w:ascii="Book Antiqua" w:hAnsi="Book Antiqua"/>
          <w:color w:val="000000"/>
        </w:rPr>
        <w:t>vnútra prostredníctvom</w:t>
      </w:r>
      <w:r w:rsidRPr="001F22EA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1F22EA">
        <w:rPr>
          <w:rStyle w:val="awspan"/>
          <w:rFonts w:ascii="Book Antiqua" w:hAnsi="Book Antiqua"/>
          <w:color w:val="000000"/>
        </w:rPr>
        <w:t>poskytovateľa</w:t>
      </w:r>
      <w:r w:rsidRPr="001F22EA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1F22EA">
        <w:rPr>
          <w:rStyle w:val="awspan"/>
          <w:rFonts w:ascii="Book Antiqua" w:hAnsi="Book Antiqua"/>
          <w:color w:val="000000"/>
        </w:rPr>
        <w:t>univerzálnej</w:t>
      </w:r>
      <w:r w:rsidRPr="001F22EA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1F22EA">
        <w:rPr>
          <w:rStyle w:val="awspan"/>
          <w:rFonts w:ascii="Book Antiqua" w:hAnsi="Book Antiqua"/>
          <w:color w:val="000000"/>
        </w:rPr>
        <w:t>služby</w:t>
      </w:r>
      <w:r w:rsidR="00A25BB5">
        <w:rPr>
          <w:rStyle w:val="awspan"/>
          <w:rFonts w:ascii="Book Antiqua" w:hAnsi="Book Antiqua"/>
          <w:color w:val="000000"/>
        </w:rPr>
        <w:t xml:space="preserve"> na adresu trvalého pobytu voliča alebo na adresu, ktorú volič, ktorý nemá trvalý pobyt na území Slovenskej republiky</w:t>
      </w:r>
      <w:r w:rsidR="00EB6F01">
        <w:rPr>
          <w:rStyle w:val="awspan"/>
          <w:rFonts w:ascii="Book Antiqua" w:hAnsi="Book Antiqua"/>
          <w:color w:val="000000"/>
        </w:rPr>
        <w:t>,</w:t>
      </w:r>
      <w:r w:rsidR="00A25BB5">
        <w:rPr>
          <w:rStyle w:val="awspan"/>
          <w:rFonts w:ascii="Book Antiqua" w:hAnsi="Book Antiqua"/>
          <w:color w:val="000000"/>
        </w:rPr>
        <w:t xml:space="preserve"> uvedie v žiadosti o voľbu poštou</w:t>
      </w:r>
      <w:r w:rsidRPr="001F22EA">
        <w:rPr>
          <w:rStyle w:val="awspan"/>
          <w:rFonts w:ascii="Book Antiqua" w:hAnsi="Book Antiqua"/>
          <w:color w:val="000000"/>
        </w:rPr>
        <w:t>;</w:t>
      </w:r>
      <w:r w:rsidRPr="001F22EA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1F22EA">
        <w:rPr>
          <w:rStyle w:val="awspan"/>
          <w:rFonts w:ascii="Book Antiqua" w:hAnsi="Book Antiqua"/>
          <w:color w:val="000000"/>
        </w:rPr>
        <w:t>na</w:t>
      </w:r>
      <w:r w:rsidRPr="001F22EA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1F22EA">
        <w:rPr>
          <w:rStyle w:val="awspan"/>
          <w:rFonts w:ascii="Book Antiqua" w:hAnsi="Book Antiqua"/>
          <w:color w:val="000000"/>
        </w:rPr>
        <w:t>tento</w:t>
      </w:r>
      <w:r w:rsidRPr="001F22EA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1F22EA">
        <w:rPr>
          <w:rStyle w:val="awspan"/>
          <w:rFonts w:ascii="Book Antiqua" w:hAnsi="Book Antiqua"/>
          <w:color w:val="000000"/>
        </w:rPr>
        <w:t>účel</w:t>
      </w:r>
      <w:r w:rsidRPr="001F22EA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1F22EA">
        <w:rPr>
          <w:rStyle w:val="awspan"/>
          <w:rFonts w:ascii="Book Antiqua" w:hAnsi="Book Antiqua"/>
          <w:color w:val="000000"/>
        </w:rPr>
        <w:t>ministerstvo</w:t>
      </w:r>
      <w:r w:rsidRPr="001F22EA">
        <w:rPr>
          <w:rStyle w:val="awspan"/>
          <w:rFonts w:ascii="Book Antiqua" w:hAnsi="Book Antiqua"/>
          <w:color w:val="000000"/>
          <w:spacing w:val="48"/>
        </w:rPr>
        <w:t xml:space="preserve"> </w:t>
      </w:r>
      <w:r w:rsidRPr="001F22EA">
        <w:rPr>
          <w:rStyle w:val="awspan"/>
          <w:rFonts w:ascii="Book Antiqua" w:hAnsi="Book Antiqua"/>
          <w:color w:val="000000"/>
        </w:rPr>
        <w:t>vnútra uzatvorí s poskytovateľom univerzálnej služby dohodu o spolupráci.</w:t>
      </w:r>
      <w:r w:rsidR="009923C8">
        <w:rPr>
          <w:rStyle w:val="awspan"/>
          <w:rFonts w:ascii="Book Antiqua" w:hAnsi="Book Antiqua"/>
          <w:color w:val="000000"/>
        </w:rPr>
        <w:t>“.</w:t>
      </w:r>
    </w:p>
    <w:p w14:paraId="62501D9E" w14:textId="77777777" w:rsidR="001F22EA" w:rsidRDefault="001F22EA" w:rsidP="001F22EA">
      <w:pPr>
        <w:pStyle w:val="Odsekzoznamu"/>
        <w:spacing w:before="120" w:after="0" w:line="276" w:lineRule="auto"/>
        <w:ind w:left="0"/>
        <w:jc w:val="both"/>
        <w:rPr>
          <w:rStyle w:val="awspan"/>
          <w:rFonts w:ascii="Book Antiqua" w:hAnsi="Book Antiqua" w:cs="Open Sans"/>
          <w:shd w:val="clear" w:color="auto" w:fill="FFFFFF"/>
        </w:rPr>
      </w:pPr>
    </w:p>
    <w:p w14:paraId="7FBA5DCF" w14:textId="17898F42" w:rsidR="00EB6F01" w:rsidRDefault="001726B6" w:rsidP="00EB6F01">
      <w:pPr>
        <w:pStyle w:val="Odsekzoznamu"/>
        <w:numPr>
          <w:ilvl w:val="0"/>
          <w:numId w:val="38"/>
        </w:numPr>
        <w:spacing w:before="120" w:after="0" w:line="276" w:lineRule="auto"/>
        <w:ind w:left="851" w:hanging="425"/>
        <w:jc w:val="both"/>
        <w:rPr>
          <w:rStyle w:val="awspan"/>
          <w:rFonts w:ascii="Book Antiqua" w:hAnsi="Book Antiqua" w:cs="Open Sans"/>
          <w:shd w:val="clear" w:color="auto" w:fill="FFFFFF"/>
        </w:rPr>
      </w:pPr>
      <w:r>
        <w:rPr>
          <w:rStyle w:val="awspan"/>
          <w:rFonts w:ascii="Book Antiqua" w:hAnsi="Book Antiqua" w:cs="Open Sans"/>
          <w:shd w:val="clear" w:color="auto" w:fill="FFFFFF"/>
        </w:rPr>
        <w:t>Za § 220a sa vkladá § 220b</w:t>
      </w:r>
      <w:r w:rsidR="001F22EA" w:rsidRPr="001F22EA">
        <w:rPr>
          <w:rStyle w:val="awspan"/>
          <w:rFonts w:ascii="Book Antiqua" w:hAnsi="Book Antiqua" w:cs="Open Sans"/>
          <w:shd w:val="clear" w:color="auto" w:fill="FFFFFF"/>
        </w:rPr>
        <w:t>, ktorý vrátane nadpisu znie:</w:t>
      </w:r>
    </w:p>
    <w:p w14:paraId="72571323" w14:textId="62FB0FE4" w:rsidR="00EB6F01" w:rsidRPr="00EB6F01" w:rsidRDefault="001F22EA" w:rsidP="00EB6F01">
      <w:pPr>
        <w:spacing w:before="120" w:after="0" w:line="276" w:lineRule="auto"/>
        <w:ind w:left="569" w:firstLine="282"/>
        <w:jc w:val="center"/>
        <w:rPr>
          <w:rStyle w:val="awspan"/>
          <w:rFonts w:ascii="Book Antiqua" w:hAnsi="Book Antiqua" w:cs="Open Sans"/>
          <w:b/>
          <w:shd w:val="clear" w:color="auto" w:fill="FFFFFF"/>
        </w:rPr>
      </w:pPr>
      <w:r w:rsidRPr="00EB6F01">
        <w:rPr>
          <w:rStyle w:val="awspan"/>
          <w:rFonts w:ascii="Book Antiqua" w:hAnsi="Book Antiqua" w:cs="Open Sans"/>
          <w:shd w:val="clear" w:color="auto" w:fill="FFFFFF"/>
        </w:rPr>
        <w:t>„</w:t>
      </w:r>
      <w:r w:rsidR="001726B6">
        <w:rPr>
          <w:rStyle w:val="awspan"/>
          <w:rFonts w:ascii="Book Antiqua" w:hAnsi="Book Antiqua" w:cs="Open Sans"/>
          <w:b/>
          <w:shd w:val="clear" w:color="auto" w:fill="FFFFFF"/>
        </w:rPr>
        <w:t>§ 220b</w:t>
      </w:r>
      <w:r w:rsidRPr="00EB6F01">
        <w:rPr>
          <w:rStyle w:val="awspan"/>
          <w:rFonts w:ascii="Book Antiqua" w:hAnsi="Book Antiqua" w:cs="Open Sans"/>
          <w:b/>
          <w:shd w:val="clear" w:color="auto" w:fill="FFFFFF"/>
        </w:rPr>
        <w:t xml:space="preserve"> </w:t>
      </w:r>
    </w:p>
    <w:p w14:paraId="427A5C14" w14:textId="3B06898B" w:rsidR="001F22EA" w:rsidRPr="00EB6F01" w:rsidRDefault="001F22EA" w:rsidP="00EB6F01">
      <w:pPr>
        <w:spacing w:before="120" w:after="0" w:line="276" w:lineRule="auto"/>
        <w:ind w:left="569" w:firstLine="282"/>
        <w:jc w:val="center"/>
        <w:rPr>
          <w:rStyle w:val="awspan"/>
          <w:rFonts w:ascii="Book Antiqua" w:hAnsi="Book Antiqua" w:cs="Open Sans"/>
          <w:b/>
          <w:shd w:val="clear" w:color="auto" w:fill="FFFFFF"/>
        </w:rPr>
      </w:pPr>
      <w:r w:rsidRPr="00EB6F01">
        <w:rPr>
          <w:rStyle w:val="awspan"/>
          <w:rFonts w:ascii="Book Antiqua" w:hAnsi="Book Antiqua" w:cs="Open Sans"/>
          <w:b/>
          <w:shd w:val="clear" w:color="auto" w:fill="FFFFFF"/>
        </w:rPr>
        <w:t>Prechodné ustanov</w:t>
      </w:r>
      <w:r w:rsidR="00EB6F01">
        <w:rPr>
          <w:rStyle w:val="awspan"/>
          <w:rFonts w:ascii="Book Antiqua" w:hAnsi="Book Antiqua" w:cs="Open Sans"/>
          <w:b/>
          <w:shd w:val="clear" w:color="auto" w:fill="FFFFFF"/>
        </w:rPr>
        <w:t xml:space="preserve">ene k úpravám účinným od 1. </w:t>
      </w:r>
      <w:r w:rsidR="00475CC8">
        <w:rPr>
          <w:rStyle w:val="awspan"/>
          <w:rFonts w:ascii="Book Antiqua" w:hAnsi="Book Antiqua" w:cs="Open Sans"/>
          <w:b/>
          <w:shd w:val="clear" w:color="auto" w:fill="FFFFFF"/>
        </w:rPr>
        <w:t>augusta</w:t>
      </w:r>
      <w:r w:rsidRPr="00EB6F01">
        <w:rPr>
          <w:rStyle w:val="awspan"/>
          <w:rFonts w:ascii="Book Antiqua" w:hAnsi="Book Antiqua" w:cs="Open Sans"/>
          <w:b/>
          <w:shd w:val="clear" w:color="auto" w:fill="FFFFFF"/>
        </w:rPr>
        <w:t xml:space="preserve"> 2023</w:t>
      </w:r>
    </w:p>
    <w:p w14:paraId="2B44EBB8" w14:textId="43A1A4D2" w:rsidR="001F22EA" w:rsidRDefault="001F22EA" w:rsidP="00EB6F01">
      <w:pPr>
        <w:pStyle w:val="Odsekzoznamu"/>
        <w:spacing w:before="120" w:after="0" w:line="276" w:lineRule="auto"/>
        <w:ind w:left="851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Odmena za účasť vo voľbách podľa § 60</w:t>
      </w:r>
      <w:r w:rsidR="0085676C">
        <w:rPr>
          <w:rFonts w:ascii="Book Antiqua" w:hAnsi="Book Antiqua" w:cs="Open Sans"/>
          <w:shd w:val="clear" w:color="auto" w:fill="FFFFFF"/>
        </w:rPr>
        <w:t>b</w:t>
      </w:r>
      <w:r>
        <w:rPr>
          <w:rFonts w:ascii="Book Antiqua" w:hAnsi="Book Antiqua" w:cs="Open Sans"/>
          <w:shd w:val="clear" w:color="auto" w:fill="FFFFFF"/>
        </w:rPr>
        <w:t xml:space="preserve"> sa vzťa</w:t>
      </w:r>
      <w:r w:rsidR="00EB6F01">
        <w:rPr>
          <w:rFonts w:ascii="Book Antiqua" w:hAnsi="Book Antiqua" w:cs="Open Sans"/>
          <w:shd w:val="clear" w:color="auto" w:fill="FFFFFF"/>
        </w:rPr>
        <w:t>huje len na tie voľby</w:t>
      </w:r>
      <w:r>
        <w:rPr>
          <w:rFonts w:ascii="Book Antiqua" w:hAnsi="Book Antiqua" w:cs="Open Sans"/>
          <w:shd w:val="clear" w:color="auto" w:fill="FFFFFF"/>
        </w:rPr>
        <w:t xml:space="preserve"> do Národnej rady Slovenskej republiky</w:t>
      </w:r>
      <w:r w:rsidR="00EB6F01">
        <w:rPr>
          <w:rFonts w:ascii="Book Antiqua" w:hAnsi="Book Antiqua" w:cs="Open Sans"/>
          <w:shd w:val="clear" w:color="auto" w:fill="FFFFFF"/>
        </w:rPr>
        <w:t>, ktoré sa uskutočnia ako prvé po nadobudnutí účinnosti tohto zákona</w:t>
      </w:r>
      <w:r>
        <w:rPr>
          <w:rFonts w:ascii="Book Antiqua" w:hAnsi="Book Antiqua" w:cs="Open Sans"/>
          <w:shd w:val="clear" w:color="auto" w:fill="FFFFFF"/>
        </w:rPr>
        <w:t>.“.</w:t>
      </w:r>
    </w:p>
    <w:p w14:paraId="25942B9D" w14:textId="77777777" w:rsidR="001F22EA" w:rsidRDefault="001F22EA" w:rsidP="001F22EA">
      <w:pPr>
        <w:pStyle w:val="Odsekzoznamu"/>
        <w:spacing w:before="120" w:after="0" w:line="276" w:lineRule="auto"/>
        <w:ind w:left="0"/>
        <w:jc w:val="both"/>
        <w:rPr>
          <w:rFonts w:ascii="Book Antiqua" w:hAnsi="Book Antiqua" w:cs="Open Sans"/>
          <w:shd w:val="clear" w:color="auto" w:fill="FFFFFF"/>
        </w:rPr>
      </w:pPr>
    </w:p>
    <w:p w14:paraId="560519B4" w14:textId="74413F07" w:rsidR="001F22EA" w:rsidRPr="00EB6F01" w:rsidRDefault="001F22EA" w:rsidP="001F22EA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b/>
          <w:shd w:val="clear" w:color="auto" w:fill="FFFFFF"/>
        </w:rPr>
      </w:pPr>
      <w:r w:rsidRPr="00EB6F01">
        <w:rPr>
          <w:rFonts w:ascii="Book Antiqua" w:hAnsi="Book Antiqua" w:cs="Open Sans"/>
          <w:b/>
          <w:shd w:val="clear" w:color="auto" w:fill="FFFFFF"/>
        </w:rPr>
        <w:t>Čl. II</w:t>
      </w:r>
    </w:p>
    <w:p w14:paraId="061BDCCB" w14:textId="77777777" w:rsidR="001F22EA" w:rsidRDefault="001F22EA" w:rsidP="001F22EA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shd w:val="clear" w:color="auto" w:fill="FFFFFF"/>
        </w:rPr>
      </w:pPr>
    </w:p>
    <w:p w14:paraId="28307CD0" w14:textId="5E5A40ED" w:rsidR="0086692E" w:rsidRPr="001F22EA" w:rsidRDefault="00C03B15" w:rsidP="00EB6F01">
      <w:pPr>
        <w:pStyle w:val="Odsekzoznamu"/>
        <w:spacing w:before="120" w:after="0" w:line="276" w:lineRule="auto"/>
        <w:ind w:left="0" w:firstLine="708"/>
        <w:jc w:val="both"/>
        <w:rPr>
          <w:rFonts w:ascii="Book Antiqua" w:hAnsi="Book Antiqua" w:cs="Open Sans"/>
          <w:shd w:val="clear" w:color="auto" w:fill="FFFFFF"/>
        </w:rPr>
      </w:pPr>
      <w:r w:rsidRPr="006F2874">
        <w:rPr>
          <w:rFonts w:ascii="Book Antiqua" w:hAnsi="Book Antiqua" w:cs="Times New Roman"/>
        </w:rPr>
        <w:t xml:space="preserve">Tento zákon nadobúda účinnosť </w:t>
      </w:r>
      <w:r w:rsidR="00120727" w:rsidRPr="006F2874">
        <w:rPr>
          <w:rFonts w:ascii="Book Antiqua" w:hAnsi="Book Antiqua" w:cs="Times New Roman"/>
        </w:rPr>
        <w:t xml:space="preserve">1. </w:t>
      </w:r>
      <w:r w:rsidR="00475CC8">
        <w:rPr>
          <w:rFonts w:ascii="Book Antiqua" w:hAnsi="Book Antiqua" w:cs="Times New Roman"/>
        </w:rPr>
        <w:t>augusta</w:t>
      </w:r>
      <w:r w:rsidR="00E91528" w:rsidRPr="006F2874">
        <w:rPr>
          <w:rFonts w:ascii="Book Antiqua" w:hAnsi="Book Antiqua" w:cs="Times New Roman"/>
        </w:rPr>
        <w:t xml:space="preserve"> </w:t>
      </w:r>
      <w:r w:rsidRPr="006F2874">
        <w:rPr>
          <w:rFonts w:ascii="Book Antiqua" w:hAnsi="Book Antiqua" w:cs="Times New Roman"/>
        </w:rPr>
        <w:t>202</w:t>
      </w:r>
      <w:r w:rsidR="00CB7961" w:rsidRPr="006F2874">
        <w:rPr>
          <w:rFonts w:ascii="Book Antiqua" w:hAnsi="Book Antiqua" w:cs="Times New Roman"/>
        </w:rPr>
        <w:t>3</w:t>
      </w:r>
      <w:r w:rsidR="00AA587F" w:rsidRPr="006F2874">
        <w:rPr>
          <w:rFonts w:ascii="Book Antiqua" w:hAnsi="Book Antiqua" w:cs="Times New Roman"/>
        </w:rPr>
        <w:t>.</w:t>
      </w:r>
      <w:bookmarkStart w:id="4" w:name="_GoBack"/>
      <w:bookmarkEnd w:id="1"/>
      <w:bookmarkEnd w:id="4"/>
    </w:p>
    <w:sectPr w:rsidR="0086692E" w:rsidRPr="001F22EA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05A40" w14:textId="77777777" w:rsidR="000B62D7" w:rsidRDefault="000B62D7" w:rsidP="00E541C0">
      <w:pPr>
        <w:spacing w:after="0" w:line="240" w:lineRule="auto"/>
      </w:pPr>
      <w:r>
        <w:separator/>
      </w:r>
    </w:p>
  </w:endnote>
  <w:endnote w:type="continuationSeparator" w:id="0">
    <w:p w14:paraId="700CCE7B" w14:textId="77777777" w:rsidR="000B62D7" w:rsidRDefault="000B62D7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527199"/>
      <w:docPartObj>
        <w:docPartGallery w:val="Page Numbers (Bottom of Page)"/>
        <w:docPartUnique/>
      </w:docPartObj>
    </w:sdtPr>
    <w:sdtEndPr/>
    <w:sdtContent>
      <w:p w14:paraId="07F0F9EB" w14:textId="4A1EA4A6" w:rsidR="00584DB6" w:rsidRDefault="00584DB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CC8">
          <w:rPr>
            <w:noProof/>
          </w:rPr>
          <w:t>1</w:t>
        </w:r>
        <w:r>
          <w:fldChar w:fldCharType="end"/>
        </w:r>
      </w:p>
    </w:sdtContent>
  </w:sdt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BA6B6" w14:textId="77777777" w:rsidR="000B62D7" w:rsidRDefault="000B62D7" w:rsidP="00E541C0">
      <w:pPr>
        <w:spacing w:after="0" w:line="240" w:lineRule="auto"/>
      </w:pPr>
      <w:r>
        <w:separator/>
      </w:r>
    </w:p>
  </w:footnote>
  <w:footnote w:type="continuationSeparator" w:id="0">
    <w:p w14:paraId="2907D2C4" w14:textId="77777777" w:rsidR="000B62D7" w:rsidRDefault="000B62D7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5"/>
  </w:num>
  <w:num w:numId="5">
    <w:abstractNumId w:val="4"/>
  </w:num>
  <w:num w:numId="6">
    <w:abstractNumId w:val="33"/>
  </w:num>
  <w:num w:numId="7">
    <w:abstractNumId w:val="37"/>
  </w:num>
  <w:num w:numId="8">
    <w:abstractNumId w:val="13"/>
  </w:num>
  <w:num w:numId="9">
    <w:abstractNumId w:val="2"/>
  </w:num>
  <w:num w:numId="10">
    <w:abstractNumId w:val="25"/>
  </w:num>
  <w:num w:numId="11">
    <w:abstractNumId w:val="36"/>
  </w:num>
  <w:num w:numId="12">
    <w:abstractNumId w:val="6"/>
  </w:num>
  <w:num w:numId="13">
    <w:abstractNumId w:val="1"/>
  </w:num>
  <w:num w:numId="14">
    <w:abstractNumId w:val="19"/>
  </w:num>
  <w:num w:numId="15">
    <w:abstractNumId w:val="18"/>
  </w:num>
  <w:num w:numId="16">
    <w:abstractNumId w:val="0"/>
  </w:num>
  <w:num w:numId="17">
    <w:abstractNumId w:val="32"/>
  </w:num>
  <w:num w:numId="18">
    <w:abstractNumId w:val="14"/>
  </w:num>
  <w:num w:numId="19">
    <w:abstractNumId w:val="35"/>
  </w:num>
  <w:num w:numId="20">
    <w:abstractNumId w:val="11"/>
  </w:num>
  <w:num w:numId="21">
    <w:abstractNumId w:val="22"/>
  </w:num>
  <w:num w:numId="22">
    <w:abstractNumId w:val="15"/>
  </w:num>
  <w:num w:numId="23">
    <w:abstractNumId w:val="20"/>
  </w:num>
  <w:num w:numId="24">
    <w:abstractNumId w:val="7"/>
  </w:num>
  <w:num w:numId="25">
    <w:abstractNumId w:val="29"/>
  </w:num>
  <w:num w:numId="26">
    <w:abstractNumId w:val="8"/>
  </w:num>
  <w:num w:numId="27">
    <w:abstractNumId w:val="30"/>
  </w:num>
  <w:num w:numId="28">
    <w:abstractNumId w:val="31"/>
  </w:num>
  <w:num w:numId="29">
    <w:abstractNumId w:val="34"/>
  </w:num>
  <w:num w:numId="30">
    <w:abstractNumId w:val="23"/>
  </w:num>
  <w:num w:numId="31">
    <w:abstractNumId w:val="26"/>
  </w:num>
  <w:num w:numId="32">
    <w:abstractNumId w:val="21"/>
  </w:num>
  <w:num w:numId="33">
    <w:abstractNumId w:val="27"/>
  </w:num>
  <w:num w:numId="34">
    <w:abstractNumId w:val="3"/>
  </w:num>
  <w:num w:numId="35">
    <w:abstractNumId w:val="9"/>
  </w:num>
  <w:num w:numId="36">
    <w:abstractNumId w:val="12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62D7"/>
    <w:rsid w:val="000B7D2A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20727"/>
    <w:rsid w:val="00123354"/>
    <w:rsid w:val="00127A57"/>
    <w:rsid w:val="00144C1C"/>
    <w:rsid w:val="00146F53"/>
    <w:rsid w:val="001471A1"/>
    <w:rsid w:val="001567EC"/>
    <w:rsid w:val="00156B46"/>
    <w:rsid w:val="00157945"/>
    <w:rsid w:val="001726B6"/>
    <w:rsid w:val="0018370D"/>
    <w:rsid w:val="00183EED"/>
    <w:rsid w:val="001848AC"/>
    <w:rsid w:val="00187740"/>
    <w:rsid w:val="00192112"/>
    <w:rsid w:val="001922A2"/>
    <w:rsid w:val="0019356A"/>
    <w:rsid w:val="001D35B3"/>
    <w:rsid w:val="001E4E5A"/>
    <w:rsid w:val="001F1C5D"/>
    <w:rsid w:val="001F22EA"/>
    <w:rsid w:val="00200221"/>
    <w:rsid w:val="00212D71"/>
    <w:rsid w:val="0021384C"/>
    <w:rsid w:val="0021385F"/>
    <w:rsid w:val="00213D04"/>
    <w:rsid w:val="00222FE3"/>
    <w:rsid w:val="00223A04"/>
    <w:rsid w:val="00226B10"/>
    <w:rsid w:val="002274DE"/>
    <w:rsid w:val="0023196C"/>
    <w:rsid w:val="00243066"/>
    <w:rsid w:val="00243CDE"/>
    <w:rsid w:val="00245722"/>
    <w:rsid w:val="0025218F"/>
    <w:rsid w:val="00257F1E"/>
    <w:rsid w:val="00260655"/>
    <w:rsid w:val="00262B58"/>
    <w:rsid w:val="00287F57"/>
    <w:rsid w:val="0029368A"/>
    <w:rsid w:val="002B06C1"/>
    <w:rsid w:val="002B68AF"/>
    <w:rsid w:val="002C1879"/>
    <w:rsid w:val="002F1689"/>
    <w:rsid w:val="003055E8"/>
    <w:rsid w:val="00305D63"/>
    <w:rsid w:val="0031016C"/>
    <w:rsid w:val="0032223A"/>
    <w:rsid w:val="003278F9"/>
    <w:rsid w:val="003315C1"/>
    <w:rsid w:val="00343720"/>
    <w:rsid w:val="00343CF6"/>
    <w:rsid w:val="00356BC0"/>
    <w:rsid w:val="00362673"/>
    <w:rsid w:val="00363316"/>
    <w:rsid w:val="00380F1B"/>
    <w:rsid w:val="00384601"/>
    <w:rsid w:val="00397A35"/>
    <w:rsid w:val="003A0C96"/>
    <w:rsid w:val="003B1E8E"/>
    <w:rsid w:val="003B2AB8"/>
    <w:rsid w:val="003B64F1"/>
    <w:rsid w:val="003B671F"/>
    <w:rsid w:val="003C50FC"/>
    <w:rsid w:val="003C5F4A"/>
    <w:rsid w:val="003D2BCA"/>
    <w:rsid w:val="003D4D55"/>
    <w:rsid w:val="00406A8A"/>
    <w:rsid w:val="00411101"/>
    <w:rsid w:val="00425A9D"/>
    <w:rsid w:val="00426DC4"/>
    <w:rsid w:val="004320A9"/>
    <w:rsid w:val="00445691"/>
    <w:rsid w:val="00445CEB"/>
    <w:rsid w:val="00452EC0"/>
    <w:rsid w:val="00453B44"/>
    <w:rsid w:val="00454AF5"/>
    <w:rsid w:val="00456D7B"/>
    <w:rsid w:val="00464E8E"/>
    <w:rsid w:val="00470AB2"/>
    <w:rsid w:val="004739DE"/>
    <w:rsid w:val="00475B55"/>
    <w:rsid w:val="00475CC8"/>
    <w:rsid w:val="00481B7C"/>
    <w:rsid w:val="00482E52"/>
    <w:rsid w:val="004867A6"/>
    <w:rsid w:val="00494F0E"/>
    <w:rsid w:val="004A6D96"/>
    <w:rsid w:val="004B168A"/>
    <w:rsid w:val="004B511A"/>
    <w:rsid w:val="004B5543"/>
    <w:rsid w:val="004D2FFA"/>
    <w:rsid w:val="004D3BB1"/>
    <w:rsid w:val="004D541C"/>
    <w:rsid w:val="004E38E5"/>
    <w:rsid w:val="004E5058"/>
    <w:rsid w:val="004F0C8E"/>
    <w:rsid w:val="004F2493"/>
    <w:rsid w:val="004F387A"/>
    <w:rsid w:val="004F4601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DB6"/>
    <w:rsid w:val="0059489B"/>
    <w:rsid w:val="00594FC0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A6494"/>
    <w:rsid w:val="006B24F5"/>
    <w:rsid w:val="006B32E2"/>
    <w:rsid w:val="006B37A2"/>
    <w:rsid w:val="006B6A50"/>
    <w:rsid w:val="006B729C"/>
    <w:rsid w:val="006C40A6"/>
    <w:rsid w:val="006C5CD6"/>
    <w:rsid w:val="006D5DED"/>
    <w:rsid w:val="006D7C8B"/>
    <w:rsid w:val="006E381A"/>
    <w:rsid w:val="006E45D6"/>
    <w:rsid w:val="006F2874"/>
    <w:rsid w:val="006F5E14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CEE"/>
    <w:rsid w:val="007A4B55"/>
    <w:rsid w:val="007B4639"/>
    <w:rsid w:val="007B5931"/>
    <w:rsid w:val="007B7921"/>
    <w:rsid w:val="007C0113"/>
    <w:rsid w:val="007C6324"/>
    <w:rsid w:val="007D3EC9"/>
    <w:rsid w:val="007E2B07"/>
    <w:rsid w:val="0080460A"/>
    <w:rsid w:val="00806CE4"/>
    <w:rsid w:val="00811009"/>
    <w:rsid w:val="008112B0"/>
    <w:rsid w:val="00823274"/>
    <w:rsid w:val="008233BF"/>
    <w:rsid w:val="00832E14"/>
    <w:rsid w:val="00837F96"/>
    <w:rsid w:val="0084365C"/>
    <w:rsid w:val="00853134"/>
    <w:rsid w:val="008552A7"/>
    <w:rsid w:val="0085676C"/>
    <w:rsid w:val="0086579E"/>
    <w:rsid w:val="00865E66"/>
    <w:rsid w:val="0086692E"/>
    <w:rsid w:val="008746AE"/>
    <w:rsid w:val="008774AC"/>
    <w:rsid w:val="00877664"/>
    <w:rsid w:val="0087766F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F4E1D"/>
    <w:rsid w:val="00903E9F"/>
    <w:rsid w:val="00907BF3"/>
    <w:rsid w:val="009138E0"/>
    <w:rsid w:val="00914877"/>
    <w:rsid w:val="009151DD"/>
    <w:rsid w:val="009259C3"/>
    <w:rsid w:val="0092642A"/>
    <w:rsid w:val="00927AEC"/>
    <w:rsid w:val="00934E81"/>
    <w:rsid w:val="0094156B"/>
    <w:rsid w:val="00943CFA"/>
    <w:rsid w:val="00954189"/>
    <w:rsid w:val="0095585B"/>
    <w:rsid w:val="009605B2"/>
    <w:rsid w:val="00960708"/>
    <w:rsid w:val="00964A80"/>
    <w:rsid w:val="00972E02"/>
    <w:rsid w:val="00991B99"/>
    <w:rsid w:val="009923C8"/>
    <w:rsid w:val="00997203"/>
    <w:rsid w:val="009A26F2"/>
    <w:rsid w:val="009B23B4"/>
    <w:rsid w:val="009C264F"/>
    <w:rsid w:val="009C46FA"/>
    <w:rsid w:val="009C77E2"/>
    <w:rsid w:val="009E072F"/>
    <w:rsid w:val="00A0601D"/>
    <w:rsid w:val="00A209F6"/>
    <w:rsid w:val="00A2326F"/>
    <w:rsid w:val="00A2452F"/>
    <w:rsid w:val="00A25781"/>
    <w:rsid w:val="00A25BB5"/>
    <w:rsid w:val="00A46595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587F"/>
    <w:rsid w:val="00AA68DB"/>
    <w:rsid w:val="00AB0766"/>
    <w:rsid w:val="00AB7033"/>
    <w:rsid w:val="00AD0CB2"/>
    <w:rsid w:val="00AD65A6"/>
    <w:rsid w:val="00AE41FD"/>
    <w:rsid w:val="00AE57D3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47C9"/>
    <w:rsid w:val="00BB7A5D"/>
    <w:rsid w:val="00BC136F"/>
    <w:rsid w:val="00BD1055"/>
    <w:rsid w:val="00BD4164"/>
    <w:rsid w:val="00BD5FFC"/>
    <w:rsid w:val="00BE0C16"/>
    <w:rsid w:val="00BF01C2"/>
    <w:rsid w:val="00BF13B5"/>
    <w:rsid w:val="00BF188D"/>
    <w:rsid w:val="00BF73A8"/>
    <w:rsid w:val="00C00024"/>
    <w:rsid w:val="00C03B15"/>
    <w:rsid w:val="00C04113"/>
    <w:rsid w:val="00C12B17"/>
    <w:rsid w:val="00C1433F"/>
    <w:rsid w:val="00C20EBF"/>
    <w:rsid w:val="00C24DB8"/>
    <w:rsid w:val="00C44F63"/>
    <w:rsid w:val="00C45643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7961"/>
    <w:rsid w:val="00CC43CB"/>
    <w:rsid w:val="00CC6C63"/>
    <w:rsid w:val="00CC78CE"/>
    <w:rsid w:val="00CD0968"/>
    <w:rsid w:val="00CD2514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A15C5"/>
    <w:rsid w:val="00DA1BE5"/>
    <w:rsid w:val="00DC2FFD"/>
    <w:rsid w:val="00DC50B2"/>
    <w:rsid w:val="00DD52E9"/>
    <w:rsid w:val="00DE10CF"/>
    <w:rsid w:val="00DE4B49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A0FFB"/>
    <w:rsid w:val="00EA350C"/>
    <w:rsid w:val="00EA4505"/>
    <w:rsid w:val="00EB0F79"/>
    <w:rsid w:val="00EB6F01"/>
    <w:rsid w:val="00EC3B71"/>
    <w:rsid w:val="00EE689B"/>
    <w:rsid w:val="00EE7E49"/>
    <w:rsid w:val="00EF4B28"/>
    <w:rsid w:val="00EF5FC6"/>
    <w:rsid w:val="00F00007"/>
    <w:rsid w:val="00F016F4"/>
    <w:rsid w:val="00F0531E"/>
    <w:rsid w:val="00F113B5"/>
    <w:rsid w:val="00F15F39"/>
    <w:rsid w:val="00F352AC"/>
    <w:rsid w:val="00F40405"/>
    <w:rsid w:val="00F45332"/>
    <w:rsid w:val="00F61F0D"/>
    <w:rsid w:val="00F64204"/>
    <w:rsid w:val="00F66FFC"/>
    <w:rsid w:val="00F672EF"/>
    <w:rsid w:val="00F85913"/>
    <w:rsid w:val="00F96E12"/>
    <w:rsid w:val="00F96ECB"/>
    <w:rsid w:val="00FA213F"/>
    <w:rsid w:val="00FA6332"/>
    <w:rsid w:val="00FA75A3"/>
    <w:rsid w:val="00FB6C3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9139E-6165-4023-9E35-76D99855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klub OĽANO</cp:lastModifiedBy>
  <cp:revision>6</cp:revision>
  <cp:lastPrinted>2023-02-14T09:54:00Z</cp:lastPrinted>
  <dcterms:created xsi:type="dcterms:W3CDTF">2023-02-14T07:11:00Z</dcterms:created>
  <dcterms:modified xsi:type="dcterms:W3CDTF">2023-03-29T08:02:00Z</dcterms:modified>
</cp:coreProperties>
</file>