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CB851" w14:textId="251B05FC" w:rsidR="009325FE" w:rsidRPr="00760B0D" w:rsidRDefault="009325FE" w:rsidP="00760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8C16300" w14:textId="4DFFB14B" w:rsidR="009325FE" w:rsidRPr="00760B0D" w:rsidRDefault="009325FE" w:rsidP="00760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5417039" w14:textId="031220E2" w:rsidR="009325FE" w:rsidRPr="00760B0D" w:rsidRDefault="009325FE" w:rsidP="00760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984286F" w14:textId="68BBC55B" w:rsidR="009325FE" w:rsidRPr="00760B0D" w:rsidRDefault="009325FE" w:rsidP="00760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68F2FFE" w14:textId="5308BD5A" w:rsidR="009325FE" w:rsidRPr="00760B0D" w:rsidRDefault="009325FE" w:rsidP="00760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154FA71" w14:textId="698A1C5F" w:rsidR="009325FE" w:rsidRPr="00F071F0" w:rsidRDefault="009325FE" w:rsidP="00760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26F5A40" w14:textId="74926CDF" w:rsidR="00435204" w:rsidRPr="00F071F0" w:rsidRDefault="00435204" w:rsidP="00760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067A4E4" w14:textId="5C02DFCB" w:rsidR="00435204" w:rsidRPr="00F071F0" w:rsidRDefault="00435204" w:rsidP="00760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5504E34" w14:textId="121F8FDC" w:rsidR="00435204" w:rsidRPr="00F071F0" w:rsidRDefault="00435204" w:rsidP="00760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FDEA105" w14:textId="77777777" w:rsidR="00435204" w:rsidRPr="00760B0D" w:rsidRDefault="00435204" w:rsidP="00760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BBC33E0" w14:textId="461A7BDF" w:rsidR="009325FE" w:rsidRPr="00760B0D" w:rsidRDefault="009325FE" w:rsidP="00760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10F0756" w14:textId="3899223E" w:rsidR="009325FE" w:rsidRPr="00760B0D" w:rsidRDefault="009325FE" w:rsidP="00760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5C3809C" w14:textId="77777777" w:rsidR="009325FE" w:rsidRPr="00F071F0" w:rsidRDefault="009325FE" w:rsidP="00760B0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iCs/>
          <w:sz w:val="24"/>
          <w:szCs w:val="24"/>
          <w:lang w:eastAsia="sk-SK"/>
        </w:rPr>
      </w:pPr>
    </w:p>
    <w:p w14:paraId="5A134E0D" w14:textId="3ED3B4D8" w:rsidR="00A87D99" w:rsidRPr="00760B0D" w:rsidRDefault="00A87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60B0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 </w:t>
      </w:r>
      <w:r w:rsidR="00435204" w:rsidRPr="00F071F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22. </w:t>
      </w:r>
      <w:r w:rsidR="009325FE" w:rsidRPr="00760B0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marca </w:t>
      </w:r>
      <w:r w:rsidRPr="00760B0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2023,</w:t>
      </w:r>
    </w:p>
    <w:p w14:paraId="4973F71F" w14:textId="77777777" w:rsidR="009325FE" w:rsidRPr="00F071F0" w:rsidRDefault="00932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3B7CEA" w14:textId="77777777" w:rsidR="009325FE" w:rsidRPr="00F071F0" w:rsidRDefault="00932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E5615F1" w14:textId="09A91FCF" w:rsidR="009325FE" w:rsidRPr="00F071F0" w:rsidRDefault="00A87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071F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ktorým sa </w:t>
      </w:r>
      <w:r w:rsidR="00435204" w:rsidRPr="00F071F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mení a </w:t>
      </w:r>
      <w:r w:rsidRPr="00F071F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dopĺňa zákon č. 57/2018 Z. z. o regionálnej investičnej pomoci </w:t>
      </w:r>
    </w:p>
    <w:p w14:paraId="469D1F4A" w14:textId="77777777" w:rsidR="009325FE" w:rsidRPr="00F071F0" w:rsidRDefault="00A87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071F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a o zmene a doplnení niektorých zákonov v znení neskorších predpisov </w:t>
      </w:r>
    </w:p>
    <w:p w14:paraId="31A62F27" w14:textId="1019BE10" w:rsidR="00A87D99" w:rsidRPr="00F071F0" w:rsidRDefault="00A87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071F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 ktorým sa dopĺňa zákon č. 595/2003 Z. z. o dani z príjmov v znení neskorších predpisov</w:t>
      </w:r>
    </w:p>
    <w:p w14:paraId="4F6BAA42" w14:textId="157570EA" w:rsidR="00A87D99" w:rsidRPr="00F071F0" w:rsidRDefault="00A87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57982F2" w14:textId="77777777" w:rsidR="004D2E17" w:rsidRPr="00F071F0" w:rsidRDefault="004D2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06F7D91" w14:textId="358A3E5F" w:rsidR="00A87D99" w:rsidRPr="00F071F0" w:rsidRDefault="00A87D9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071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Národná rada Slovenskej republiky sa uzniesla na tomto zákone: </w:t>
      </w:r>
    </w:p>
    <w:p w14:paraId="13878E91" w14:textId="5A1A2BF9" w:rsidR="009325FE" w:rsidRPr="00F071F0" w:rsidRDefault="009325F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915DEA7" w14:textId="77777777" w:rsidR="004D2E17" w:rsidRPr="00F071F0" w:rsidRDefault="004D2E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0310A7B" w14:textId="710B7CEF" w:rsidR="00A87D99" w:rsidRPr="00F071F0" w:rsidRDefault="00A87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071F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</w:t>
      </w:r>
    </w:p>
    <w:p w14:paraId="60C4DE39" w14:textId="77777777" w:rsidR="009325FE" w:rsidRPr="00F071F0" w:rsidRDefault="00932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46BCC40" w14:textId="50059862" w:rsidR="00A87D99" w:rsidRPr="00F071F0" w:rsidRDefault="00A87D9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1F0">
        <w:rPr>
          <w:rFonts w:ascii="Times New Roman" w:hAnsi="Times New Roman" w:cs="Times New Roman"/>
          <w:b/>
          <w:sz w:val="24"/>
          <w:szCs w:val="24"/>
        </w:rPr>
        <w:t>Zákon č. 57/2018 Z. z. o regionálnej investičnej pomoci a o zmene a doplnení niektorých zákonov v znení zákona č. 221/2019 Z. z., zákona č. 399/2019 Z.</w:t>
      </w:r>
      <w:r w:rsidR="002B2916" w:rsidRPr="00F071F0">
        <w:rPr>
          <w:rFonts w:ascii="Times New Roman" w:hAnsi="Times New Roman" w:cs="Times New Roman"/>
          <w:b/>
          <w:sz w:val="24"/>
          <w:szCs w:val="24"/>
        </w:rPr>
        <w:t xml:space="preserve"> z., zákona č. 420/2020 Z. z., </w:t>
      </w:r>
      <w:r w:rsidRPr="00F071F0">
        <w:rPr>
          <w:rFonts w:ascii="Times New Roman" w:hAnsi="Times New Roman" w:cs="Times New Roman"/>
          <w:b/>
          <w:sz w:val="24"/>
          <w:szCs w:val="24"/>
        </w:rPr>
        <w:t xml:space="preserve">zákona č. 65/2022 Z. z. </w:t>
      </w:r>
      <w:r w:rsidR="002B2916" w:rsidRPr="00F071F0">
        <w:rPr>
          <w:rFonts w:ascii="Times New Roman" w:hAnsi="Times New Roman" w:cs="Times New Roman"/>
          <w:b/>
          <w:sz w:val="24"/>
          <w:szCs w:val="24"/>
        </w:rPr>
        <w:t xml:space="preserve">a zákona č. 488/2022 Z. z. </w:t>
      </w:r>
      <w:r w:rsidRPr="00F071F0">
        <w:rPr>
          <w:rFonts w:ascii="Times New Roman" w:hAnsi="Times New Roman" w:cs="Times New Roman"/>
          <w:b/>
          <w:sz w:val="24"/>
          <w:szCs w:val="24"/>
        </w:rPr>
        <w:t xml:space="preserve">sa </w:t>
      </w:r>
      <w:r w:rsidR="00435204" w:rsidRPr="00F071F0">
        <w:rPr>
          <w:rFonts w:ascii="Times New Roman" w:hAnsi="Times New Roman" w:cs="Times New Roman"/>
          <w:b/>
          <w:sz w:val="24"/>
          <w:szCs w:val="24"/>
        </w:rPr>
        <w:t xml:space="preserve">mení a </w:t>
      </w:r>
      <w:r w:rsidRPr="00F071F0">
        <w:rPr>
          <w:rFonts w:ascii="Times New Roman" w:hAnsi="Times New Roman" w:cs="Times New Roman"/>
          <w:b/>
          <w:sz w:val="24"/>
          <w:szCs w:val="24"/>
        </w:rPr>
        <w:t>dopĺňa takto:</w:t>
      </w:r>
    </w:p>
    <w:p w14:paraId="71803680" w14:textId="77777777" w:rsidR="009325FE" w:rsidRPr="00F071F0" w:rsidRDefault="00932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879C99" w14:textId="77777777" w:rsidR="002B2916" w:rsidRPr="00760B0D" w:rsidRDefault="002B2916">
      <w:pPr>
        <w:pStyle w:val="paragraph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</w:rPr>
      </w:pPr>
      <w:r w:rsidRPr="00F071F0">
        <w:rPr>
          <w:rStyle w:val="normaltextrun"/>
        </w:rPr>
        <w:t>V § 5 písm. a) sa na konci úvodnej vety pripájajú slová „jeden alebo viacero z týchto cieľov“.</w:t>
      </w:r>
    </w:p>
    <w:p w14:paraId="7B8F90A4" w14:textId="77777777" w:rsidR="002B2916" w:rsidRPr="00760B0D" w:rsidRDefault="002B2916">
      <w:pPr>
        <w:spacing w:after="0" w:line="240" w:lineRule="auto"/>
        <w:rPr>
          <w:rStyle w:val="normaltextrun"/>
          <w:rFonts w:ascii="Times New Roman" w:hAnsi="Times New Roman" w:cs="Times New Roman"/>
          <w:sz w:val="24"/>
          <w:szCs w:val="24"/>
        </w:rPr>
      </w:pPr>
    </w:p>
    <w:p w14:paraId="0609F517" w14:textId="7BF67C2A" w:rsidR="00EF4784" w:rsidRPr="00760B0D" w:rsidRDefault="00EF4784" w:rsidP="00760B0D">
      <w:pPr>
        <w:pStyle w:val="paragraph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textAlignment w:val="baseline"/>
      </w:pPr>
      <w:r w:rsidRPr="00F071F0">
        <w:rPr>
          <w:rFonts w:eastAsia="Calibri"/>
        </w:rPr>
        <w:t>V § 22 ods. 4 sa vypúšťa slovo „investičné“.</w:t>
      </w:r>
    </w:p>
    <w:p w14:paraId="2A6ED21C" w14:textId="77777777" w:rsidR="00EF4784" w:rsidRPr="00760B0D" w:rsidRDefault="00EF4784" w:rsidP="00760B0D">
      <w:pPr>
        <w:pStyle w:val="Odsekzoznamu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143CAA32" w14:textId="7E3E0FA4" w:rsidR="00EF4784" w:rsidRPr="00760B0D" w:rsidRDefault="00EF4784" w:rsidP="00760B0D">
      <w:pPr>
        <w:pStyle w:val="paragraph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textAlignment w:val="baseline"/>
      </w:pPr>
      <w:r w:rsidRPr="00F071F0">
        <w:rPr>
          <w:rFonts w:eastAsia="Calibri"/>
        </w:rPr>
        <w:t>V § 22 sa odsek 19 dopĺňa písmenom j), ktoré znie:</w:t>
      </w:r>
    </w:p>
    <w:p w14:paraId="7659FF2D" w14:textId="74A88BCC" w:rsidR="00EF4784" w:rsidRPr="00F071F0" w:rsidRDefault="00EF4784" w:rsidP="00760B0D">
      <w:pPr>
        <w:pStyle w:val="Odsekzoznamu"/>
        <w:tabs>
          <w:tab w:val="left" w:pos="709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B0D">
        <w:rPr>
          <w:rFonts w:ascii="Times New Roman" w:eastAsia="Calibri" w:hAnsi="Times New Roman" w:cs="Times New Roman"/>
          <w:sz w:val="24"/>
          <w:szCs w:val="24"/>
        </w:rPr>
        <w:t xml:space="preserve"> „j) zachovanie pracovných miest podľa odseku 11 v počte nižšom ako 90 % priemeru pracovných miest za posledných 12 mesiacov, ktoré predchádzajú kalendárnemu mesiacu, v ktorom bola žiadosť podaná na ministerstvo hospodárstva; to platí ak ide o investičné zámery v priemyselnej výrobe podľa § 2 ods. 1 písm. a) s oprávnenými investičnými nákladmi podľa § 6 ods. 1 písm. a).“. </w:t>
      </w:r>
    </w:p>
    <w:p w14:paraId="0107FD63" w14:textId="50DEF5DB" w:rsidR="00EF4784" w:rsidRPr="00F071F0" w:rsidRDefault="00EF4784" w:rsidP="00760B0D">
      <w:pPr>
        <w:pStyle w:val="Odsekzoznamu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9F5855" w14:textId="0B254ADE" w:rsidR="00EF4784" w:rsidRPr="00760B0D" w:rsidRDefault="00EF4784" w:rsidP="00760B0D">
      <w:pPr>
        <w:pStyle w:val="Odsekzoznamu"/>
        <w:numPr>
          <w:ilvl w:val="0"/>
          <w:numId w:val="5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B0D">
        <w:rPr>
          <w:rFonts w:ascii="Times New Roman" w:eastAsia="Calibri" w:hAnsi="Times New Roman" w:cs="Times New Roman"/>
          <w:sz w:val="24"/>
          <w:szCs w:val="24"/>
        </w:rPr>
        <w:t>§ 23 sa dopĺňa odsekom 16, ktorý znie:</w:t>
      </w:r>
    </w:p>
    <w:p w14:paraId="7D0C9FCC" w14:textId="04B7E4AA" w:rsidR="00EF4784" w:rsidRPr="00F071F0" w:rsidRDefault="00EF4784" w:rsidP="00760B0D">
      <w:pPr>
        <w:pStyle w:val="Odsekzoznamu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B0D">
        <w:rPr>
          <w:rFonts w:ascii="Times New Roman" w:eastAsia="Calibri" w:hAnsi="Times New Roman" w:cs="Times New Roman"/>
          <w:sz w:val="24"/>
          <w:szCs w:val="24"/>
        </w:rPr>
        <w:t>„(16) Ak ide o zmenu, ktorá sa týka povinnosti prijímateľa vynaložiť oprávnené náklady podľa § 22 ods. 4, dosiahnuť čistý nárast pracovných miest podľa § 22 ods. 9 alebo zachovať pracovné miesta podľa § 22 ods. 11 a zmena je v súlade s právnymi predpismi upravujúcimi poskytovanie investičnej pomoci, poskytnutá investičná pomoc sa pomerne znižuje.“.</w:t>
      </w:r>
    </w:p>
    <w:p w14:paraId="1DCC013C" w14:textId="77777777" w:rsidR="00EF4784" w:rsidRPr="00760B0D" w:rsidRDefault="00EF4784" w:rsidP="00760B0D">
      <w:pPr>
        <w:pStyle w:val="Odsekzoznamu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5B5D1A" w14:textId="77777777" w:rsidR="00EF4784" w:rsidRPr="00760B0D" w:rsidRDefault="00EF4784" w:rsidP="00760B0D">
      <w:pPr>
        <w:pStyle w:val="Odsekzoznamu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B0D">
        <w:rPr>
          <w:rFonts w:ascii="Times New Roman" w:eastAsia="Calibri" w:hAnsi="Times New Roman" w:cs="Times New Roman"/>
          <w:sz w:val="24"/>
          <w:szCs w:val="24"/>
        </w:rPr>
        <w:t>V § 25 ods. 1 písm. h) sa na konci pripájajú tieto slová: „ak sa neuplatní § 22 ods. 19 písm. j),“.</w:t>
      </w:r>
    </w:p>
    <w:p w14:paraId="140FA25D" w14:textId="77777777" w:rsidR="00EF4784" w:rsidRPr="00760B0D" w:rsidRDefault="00EF4784" w:rsidP="00760B0D">
      <w:pPr>
        <w:pStyle w:val="Odsekzoznamu"/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</w:p>
    <w:p w14:paraId="36D47D30" w14:textId="05F5140C" w:rsidR="00EF4784" w:rsidRPr="00F071F0" w:rsidRDefault="00EF4784" w:rsidP="00760B0D">
      <w:pPr>
        <w:pStyle w:val="Odsekzoznamu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B0D">
        <w:rPr>
          <w:rFonts w:ascii="Times New Roman" w:eastAsia="Calibri" w:hAnsi="Times New Roman" w:cs="Times New Roman"/>
          <w:sz w:val="24"/>
          <w:szCs w:val="24"/>
        </w:rPr>
        <w:t>Za § 30d sa vkladajú § 30e a 30f, ktoré vrátane nadpisov znejú:</w:t>
      </w:r>
    </w:p>
    <w:p w14:paraId="260EB17B" w14:textId="0D459B31" w:rsidR="00EF4784" w:rsidRPr="00760B0D" w:rsidRDefault="00EF4784" w:rsidP="00760B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D36525" w14:textId="77777777" w:rsidR="00EF4784" w:rsidRPr="00760B0D" w:rsidRDefault="00EF4784" w:rsidP="00760B0D">
      <w:pPr>
        <w:pStyle w:val="Odsekzoznamu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B0D">
        <w:rPr>
          <w:rFonts w:ascii="Times New Roman" w:eastAsia="Calibri" w:hAnsi="Times New Roman" w:cs="Times New Roman"/>
          <w:b/>
          <w:sz w:val="24"/>
          <w:szCs w:val="24"/>
        </w:rPr>
        <w:t>„§ 30e</w:t>
      </w:r>
    </w:p>
    <w:p w14:paraId="18DBF397" w14:textId="383DC474" w:rsidR="00EF4784" w:rsidRPr="00760B0D" w:rsidRDefault="00EF4784" w:rsidP="00760B0D">
      <w:pPr>
        <w:pStyle w:val="Odsekzoznamu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B0D">
        <w:rPr>
          <w:rFonts w:ascii="Times New Roman" w:eastAsia="Calibri" w:hAnsi="Times New Roman" w:cs="Times New Roman"/>
          <w:b/>
          <w:sz w:val="24"/>
          <w:szCs w:val="24"/>
        </w:rPr>
        <w:t>Prechodné ustanovenie k úpravám účinným od 1. mája 2023</w:t>
      </w:r>
    </w:p>
    <w:p w14:paraId="34A66857" w14:textId="77777777" w:rsidR="00EF4784" w:rsidRPr="00760B0D" w:rsidRDefault="00EF4784" w:rsidP="00760B0D">
      <w:pPr>
        <w:pStyle w:val="Odsekzoznamu"/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91CB5B5" w14:textId="3072B1C5" w:rsidR="00EF4784" w:rsidRPr="00F071F0" w:rsidRDefault="00EF4784" w:rsidP="00760B0D">
      <w:pPr>
        <w:pStyle w:val="Odsekzoznamu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B0D">
        <w:rPr>
          <w:rFonts w:ascii="Times New Roman" w:eastAsia="Calibri" w:hAnsi="Times New Roman" w:cs="Times New Roman"/>
          <w:sz w:val="24"/>
          <w:szCs w:val="24"/>
        </w:rPr>
        <w:t>Konania o poskytnutí investičnej pomoci začaté a právoplatne neukončené do 30. apríla 2023 sa dokončia podľa predpisov účinných do 30. apríla 2023, ak § 30f neustanovuje inak.</w:t>
      </w:r>
    </w:p>
    <w:p w14:paraId="3B1A987A" w14:textId="77777777" w:rsidR="00EF4784" w:rsidRPr="00760B0D" w:rsidRDefault="00EF4784" w:rsidP="00760B0D">
      <w:pPr>
        <w:pStyle w:val="Odsekzoznamu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73B007" w14:textId="77777777" w:rsidR="00EF4784" w:rsidRPr="00760B0D" w:rsidRDefault="00EF4784" w:rsidP="00760B0D">
      <w:pPr>
        <w:pStyle w:val="Odsekzoznamu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B0D">
        <w:rPr>
          <w:rFonts w:ascii="Times New Roman" w:eastAsia="Calibri" w:hAnsi="Times New Roman" w:cs="Times New Roman"/>
          <w:b/>
          <w:sz w:val="24"/>
          <w:szCs w:val="24"/>
        </w:rPr>
        <w:t>§ 30f</w:t>
      </w:r>
    </w:p>
    <w:p w14:paraId="3561960A" w14:textId="77777777" w:rsidR="009F264C" w:rsidRPr="00F071F0" w:rsidRDefault="00EF4784" w:rsidP="00760B0D">
      <w:pPr>
        <w:pStyle w:val="Odsekzoznamu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B0D">
        <w:rPr>
          <w:rFonts w:ascii="Times New Roman" w:eastAsia="Calibri" w:hAnsi="Times New Roman" w:cs="Times New Roman"/>
          <w:b/>
          <w:sz w:val="24"/>
          <w:szCs w:val="24"/>
        </w:rPr>
        <w:t xml:space="preserve">Prechodné ustanovenia súvisiace s energetickou krízou </w:t>
      </w:r>
    </w:p>
    <w:p w14:paraId="2913F3B6" w14:textId="60580A9D" w:rsidR="00EF4784" w:rsidRPr="00760B0D" w:rsidRDefault="00EF4784" w:rsidP="00760B0D">
      <w:pPr>
        <w:pStyle w:val="Odsekzoznamu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B0D">
        <w:rPr>
          <w:rFonts w:ascii="Times New Roman" w:eastAsia="Calibri" w:hAnsi="Times New Roman" w:cs="Times New Roman"/>
          <w:b/>
          <w:sz w:val="24"/>
          <w:szCs w:val="24"/>
        </w:rPr>
        <w:t>a jej negatívnymi vplyvmi</w:t>
      </w:r>
      <w:r w:rsidR="009F264C" w:rsidRPr="00F071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B0D">
        <w:rPr>
          <w:rFonts w:ascii="Times New Roman" w:eastAsia="Calibri" w:hAnsi="Times New Roman" w:cs="Times New Roman"/>
          <w:b/>
          <w:sz w:val="24"/>
          <w:szCs w:val="24"/>
        </w:rPr>
        <w:t>účinné od 1. mája 2023</w:t>
      </w:r>
    </w:p>
    <w:p w14:paraId="4CC8B476" w14:textId="77777777" w:rsidR="00EF4784" w:rsidRPr="00760B0D" w:rsidRDefault="00EF4784" w:rsidP="00760B0D">
      <w:pPr>
        <w:pStyle w:val="Odsekzoznamu"/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D7953D9" w14:textId="77777777" w:rsidR="00EF4784" w:rsidRPr="00760B0D" w:rsidRDefault="00EF4784" w:rsidP="00760B0D">
      <w:pPr>
        <w:pStyle w:val="Odsekzoznamu"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B0D">
        <w:rPr>
          <w:rFonts w:ascii="Times New Roman" w:eastAsia="Calibri" w:hAnsi="Times New Roman" w:cs="Times New Roman"/>
          <w:sz w:val="24"/>
          <w:szCs w:val="24"/>
        </w:rPr>
        <w:t>(1)</w:t>
      </w:r>
      <w:r w:rsidRPr="00760B0D">
        <w:rPr>
          <w:rFonts w:ascii="Times New Roman" w:eastAsia="Calibri" w:hAnsi="Times New Roman" w:cs="Times New Roman"/>
          <w:sz w:val="24"/>
          <w:szCs w:val="24"/>
        </w:rPr>
        <w:tab/>
        <w:t xml:space="preserve">Ak ide o konania o poskytnutí investičnej pomoci začaté a právoplatne neukončené do 30. apríla 2023 alebo investičnú pomoc poskytnutú alebo schválenú do 30. apríla 2023 a prijímateľ nebol povinný do 30. apríla 2023 splniť podmienku alebo povinnosť podľa tohto odseku </w:t>
      </w:r>
    </w:p>
    <w:p w14:paraId="329297A8" w14:textId="77777777" w:rsidR="00EF4784" w:rsidRPr="00760B0D" w:rsidRDefault="00EF4784" w:rsidP="00760B0D">
      <w:pPr>
        <w:pStyle w:val="Odsekzoznamu"/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B0D">
        <w:rPr>
          <w:rFonts w:ascii="Times New Roman" w:eastAsia="Calibri" w:hAnsi="Times New Roman" w:cs="Times New Roman"/>
          <w:sz w:val="24"/>
          <w:szCs w:val="24"/>
        </w:rPr>
        <w:t>a)</w:t>
      </w:r>
      <w:r w:rsidRPr="00760B0D">
        <w:rPr>
          <w:rFonts w:ascii="Times New Roman" w:eastAsia="Calibri" w:hAnsi="Times New Roman" w:cs="Times New Roman"/>
          <w:sz w:val="24"/>
          <w:szCs w:val="24"/>
        </w:rPr>
        <w:tab/>
        <w:t>lehota na splnenie povinnosti podľa § 22 ods. 3 sa predlžuje na 24 mesiacov,</w:t>
      </w:r>
    </w:p>
    <w:p w14:paraId="3CD0CA32" w14:textId="77777777" w:rsidR="00EF4784" w:rsidRPr="00760B0D" w:rsidRDefault="00EF4784" w:rsidP="00760B0D">
      <w:pPr>
        <w:pStyle w:val="Odsekzoznamu"/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B0D">
        <w:rPr>
          <w:rFonts w:ascii="Times New Roman" w:eastAsia="Calibri" w:hAnsi="Times New Roman" w:cs="Times New Roman"/>
          <w:sz w:val="24"/>
          <w:szCs w:val="24"/>
        </w:rPr>
        <w:t>b)</w:t>
      </w:r>
      <w:r w:rsidRPr="00760B0D">
        <w:rPr>
          <w:rFonts w:ascii="Times New Roman" w:eastAsia="Calibri" w:hAnsi="Times New Roman" w:cs="Times New Roman"/>
          <w:sz w:val="24"/>
          <w:szCs w:val="24"/>
        </w:rPr>
        <w:tab/>
        <w:t>lehota na splnenie povinnosti podľa § 22 ods. 13 a 14 sa predlžuje na päť rokov od doručenia rozhodnutia o poskytnutí investičnej pomoci; pri veľkých investičných projektoch sa lehota na splnenie tejto povinnosti predlžuje na sedem rokov od doručenia rozhodnutia o poskytnutí investičnej pomoci,</w:t>
      </w:r>
    </w:p>
    <w:p w14:paraId="30E9A28D" w14:textId="77777777" w:rsidR="00EF4784" w:rsidRPr="00760B0D" w:rsidRDefault="00EF4784" w:rsidP="00760B0D">
      <w:pPr>
        <w:pStyle w:val="Odsekzoznamu"/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B0D">
        <w:rPr>
          <w:rFonts w:ascii="Times New Roman" w:eastAsia="Calibri" w:hAnsi="Times New Roman" w:cs="Times New Roman"/>
          <w:sz w:val="24"/>
          <w:szCs w:val="24"/>
        </w:rPr>
        <w:t>c)</w:t>
      </w:r>
      <w:r w:rsidRPr="00760B0D">
        <w:rPr>
          <w:rFonts w:ascii="Times New Roman" w:eastAsia="Calibri" w:hAnsi="Times New Roman" w:cs="Times New Roman"/>
          <w:sz w:val="24"/>
          <w:szCs w:val="24"/>
        </w:rPr>
        <w:tab/>
        <w:t>hodnota nárastu výroby alebo služieb v  hodnotovom vyjadrení alebo v objemovom vyjadrení podľa § 22 ods. 16 sa znižuje na najmenej 5 %,</w:t>
      </w:r>
    </w:p>
    <w:p w14:paraId="0E0DD284" w14:textId="77777777" w:rsidR="00EF4784" w:rsidRPr="00760B0D" w:rsidRDefault="00EF4784" w:rsidP="00760B0D">
      <w:pPr>
        <w:pStyle w:val="Odsekzoznamu"/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B0D">
        <w:rPr>
          <w:rFonts w:ascii="Times New Roman" w:eastAsia="Calibri" w:hAnsi="Times New Roman" w:cs="Times New Roman"/>
          <w:sz w:val="24"/>
          <w:szCs w:val="24"/>
        </w:rPr>
        <w:t>d)</w:t>
      </w:r>
      <w:r w:rsidRPr="00760B0D">
        <w:rPr>
          <w:rFonts w:ascii="Times New Roman" w:eastAsia="Calibri" w:hAnsi="Times New Roman" w:cs="Times New Roman"/>
          <w:sz w:val="24"/>
          <w:szCs w:val="24"/>
        </w:rPr>
        <w:tab/>
        <w:t>hodnota uvedená v § 22 ods. 19 písm. a) sa v kalendárnych rokoch 2023 a 2024 znižuje na 70 %, to platí, ak prijímateľ podá oznámenie podľa § 23 ods. 1, týkajúce sa hodnoty oprávnených nákladov uvedenej v rozhodnutí o poskytnutí investičnej pomoci, na ministerstvo hospodárstva v roku 2023 alebo 2024,</w:t>
      </w:r>
    </w:p>
    <w:p w14:paraId="4351DCE2" w14:textId="69DBCB22" w:rsidR="00EF4784" w:rsidRPr="00F071F0" w:rsidRDefault="00EF4784" w:rsidP="00760B0D">
      <w:pPr>
        <w:pStyle w:val="Odsekzoznamu"/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B0D">
        <w:rPr>
          <w:rFonts w:ascii="Times New Roman" w:eastAsia="Calibri" w:hAnsi="Times New Roman" w:cs="Times New Roman"/>
          <w:sz w:val="24"/>
          <w:szCs w:val="24"/>
        </w:rPr>
        <w:t>e)</w:t>
      </w:r>
      <w:r w:rsidRPr="00760B0D">
        <w:rPr>
          <w:rFonts w:ascii="Times New Roman" w:eastAsia="Calibri" w:hAnsi="Times New Roman" w:cs="Times New Roman"/>
          <w:sz w:val="24"/>
          <w:szCs w:val="24"/>
        </w:rPr>
        <w:tab/>
        <w:t>hodnota uvedená v § 22 ods. 19 písm. d) sa v kalendárnych rokoch 2023 a 2024 znižuje na 80 %</w:t>
      </w:r>
      <w:r w:rsidR="008B31DF" w:rsidRPr="00F071F0">
        <w:rPr>
          <w:rFonts w:ascii="Times New Roman" w:eastAsia="Calibri" w:hAnsi="Times New Roman" w:cs="Times New Roman"/>
          <w:sz w:val="24"/>
          <w:szCs w:val="24"/>
        </w:rPr>
        <w:t>,</w:t>
      </w:r>
      <w:r w:rsidRPr="00760B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0D6F">
        <w:rPr>
          <w:rFonts w:ascii="Times New Roman" w:eastAsia="Calibri" w:hAnsi="Times New Roman" w:cs="Times New Roman"/>
          <w:sz w:val="24"/>
          <w:szCs w:val="24"/>
        </w:rPr>
        <w:t xml:space="preserve">to platí, ak prijímateľ podá </w:t>
      </w:r>
      <w:bookmarkStart w:id="0" w:name="_GoBack"/>
      <w:bookmarkEnd w:id="0"/>
      <w:r w:rsidRPr="00760B0D">
        <w:rPr>
          <w:rFonts w:ascii="Times New Roman" w:eastAsia="Calibri" w:hAnsi="Times New Roman" w:cs="Times New Roman"/>
          <w:sz w:val="24"/>
          <w:szCs w:val="24"/>
        </w:rPr>
        <w:t>oznámenie podľa § 23 ods. 1, týkajúce sa hodnoty čistého nárastu pracovných miest uvedenej v rozhodnutí o poskytnutí investičnej pomoci, na ministerstvo hospodárstva v roku 2023 alebo 2024</w:t>
      </w:r>
      <w:r w:rsidR="008B31DF" w:rsidRPr="00F071F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98DE5A8" w14:textId="77777777" w:rsidR="008B31DF" w:rsidRPr="00760B0D" w:rsidRDefault="008B31DF" w:rsidP="00760B0D">
      <w:pPr>
        <w:pStyle w:val="Odsekzoznamu"/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939628" w14:textId="67738AC8" w:rsidR="00EF4784" w:rsidRPr="00F071F0" w:rsidRDefault="00EF4784" w:rsidP="00760B0D">
      <w:pPr>
        <w:pStyle w:val="Odsekzoznamu"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B0D">
        <w:rPr>
          <w:rFonts w:ascii="Times New Roman" w:eastAsia="Calibri" w:hAnsi="Times New Roman" w:cs="Times New Roman"/>
          <w:sz w:val="24"/>
          <w:szCs w:val="24"/>
        </w:rPr>
        <w:t>(2)</w:t>
      </w:r>
      <w:r w:rsidRPr="00760B0D">
        <w:rPr>
          <w:rFonts w:ascii="Times New Roman" w:eastAsia="Calibri" w:hAnsi="Times New Roman" w:cs="Times New Roman"/>
          <w:sz w:val="24"/>
          <w:szCs w:val="24"/>
        </w:rPr>
        <w:tab/>
        <w:t>Ustanovenia odseku 1 písm. a) až c) sa použijú aj na konania o poskytnutí investičnej pomoci začaté a právoplatne neukončené od 1. mája 2023 do 31. decembra 2023.</w:t>
      </w:r>
    </w:p>
    <w:p w14:paraId="569FF5FE" w14:textId="77777777" w:rsidR="008B31DF" w:rsidRPr="00760B0D" w:rsidRDefault="008B31DF" w:rsidP="00760B0D">
      <w:pPr>
        <w:pStyle w:val="Odsekzoznamu"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F43E04" w14:textId="706616FB" w:rsidR="00EF4784" w:rsidRPr="00F071F0" w:rsidRDefault="00EF4784" w:rsidP="00760B0D">
      <w:pPr>
        <w:pStyle w:val="Odsekzoznamu"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B0D">
        <w:rPr>
          <w:rFonts w:ascii="Times New Roman" w:eastAsia="Calibri" w:hAnsi="Times New Roman" w:cs="Times New Roman"/>
          <w:sz w:val="24"/>
          <w:szCs w:val="24"/>
        </w:rPr>
        <w:t>(3)</w:t>
      </w:r>
      <w:r w:rsidRPr="00760B0D">
        <w:rPr>
          <w:rFonts w:ascii="Times New Roman" w:eastAsia="Calibri" w:hAnsi="Times New Roman" w:cs="Times New Roman"/>
          <w:sz w:val="24"/>
          <w:szCs w:val="24"/>
        </w:rPr>
        <w:tab/>
        <w:t>Ak ide o konania o poskytnutí investičnej pomoci začaté a právoplatne neukončené do 30. apríla 2023 alebo investičnú pomoc poskytnutú do 30. apríla 2023, povinnosť zachovania pracovných miest podľa § 22 ods. 11 sa v kalendárnych rokoch 2023 a 2024 znižuje na 70 % priemeru pracovných miest za posledných 12 mesiacov, ktoré predchádzajú kalendárnemu mesiacu, v ktorom bola žiadosť podaná na ministerstvo hospodárstva; to platí ak ide o investičné zámery v priemyselnej výrobe podľa § 2 ods. 1 písm. a) s oprávnenými investičnými nákladmi podľa § 6 ods. 1 písm. a) a do 30. apríla 2023 nedošlo k porušeniu tejto povinnosti.</w:t>
      </w:r>
    </w:p>
    <w:p w14:paraId="178C8C07" w14:textId="77777777" w:rsidR="008B31DF" w:rsidRPr="00760B0D" w:rsidRDefault="008B31DF" w:rsidP="00760B0D">
      <w:pPr>
        <w:pStyle w:val="Odsekzoznamu"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9C5671" w14:textId="6E718C7C" w:rsidR="002B2916" w:rsidRPr="00760B0D" w:rsidRDefault="00EF4784" w:rsidP="00760B0D">
      <w:pPr>
        <w:pStyle w:val="Odsekzoznamu"/>
        <w:spacing w:after="0" w:line="240" w:lineRule="auto"/>
        <w:ind w:left="851" w:hanging="425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760B0D">
        <w:rPr>
          <w:rFonts w:ascii="Times New Roman" w:eastAsia="Calibri" w:hAnsi="Times New Roman" w:cs="Times New Roman"/>
          <w:sz w:val="24"/>
          <w:szCs w:val="24"/>
        </w:rPr>
        <w:t>(4)</w:t>
      </w:r>
      <w:r w:rsidRPr="00760B0D">
        <w:rPr>
          <w:rFonts w:ascii="Times New Roman" w:eastAsia="Calibri" w:hAnsi="Times New Roman" w:cs="Times New Roman"/>
          <w:sz w:val="24"/>
          <w:szCs w:val="24"/>
        </w:rPr>
        <w:tab/>
        <w:t>V období kalendárnych rokov 2023 a 2024 sa obmedzenie podľa § 23 ods. 13 nepoužije.“.</w:t>
      </w:r>
    </w:p>
    <w:p w14:paraId="59424408" w14:textId="3B690F14" w:rsidR="0058144B" w:rsidRPr="00F071F0" w:rsidRDefault="0058144B" w:rsidP="00EF478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48744476" w14:textId="77777777" w:rsidR="00EF4784" w:rsidRPr="00F071F0" w:rsidRDefault="00EF4784" w:rsidP="00EF478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3BACFC8D" w14:textId="27F9E3F4" w:rsidR="002B2916" w:rsidRPr="00F071F0" w:rsidRDefault="002B2916" w:rsidP="00B378B6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F071F0">
        <w:rPr>
          <w:b/>
        </w:rPr>
        <w:t>Čl. II</w:t>
      </w:r>
    </w:p>
    <w:p w14:paraId="38AAD378" w14:textId="77777777" w:rsidR="0058144B" w:rsidRPr="00F071F0" w:rsidRDefault="0058144B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</w:p>
    <w:p w14:paraId="76617C58" w14:textId="68DE15AE" w:rsidR="002B2916" w:rsidRPr="00F071F0" w:rsidRDefault="002B2916" w:rsidP="00760B0D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rStyle w:val="normaltextrun"/>
          <w:b/>
        </w:rPr>
      </w:pPr>
      <w:r w:rsidRPr="00F071F0">
        <w:rPr>
          <w:rStyle w:val="normaltextrun"/>
          <w:b/>
        </w:rPr>
        <w:t xml:space="preserve">Zákon č. </w:t>
      </w:r>
      <w:hyperlink r:id="rId7" w:tooltip="Odkaz na predpis alebo ustanovenie" w:history="1">
        <w:r w:rsidRPr="00F071F0">
          <w:rPr>
            <w:rStyle w:val="normaltextrun"/>
            <w:b/>
          </w:rPr>
          <w:t>595/2003 Z. z.</w:t>
        </w:r>
      </w:hyperlink>
      <w:r w:rsidRPr="00F071F0">
        <w:rPr>
          <w:rStyle w:val="normaltextrun"/>
          <w:b/>
        </w:rPr>
        <w:t xml:space="preserve"> o dani z príjmov v znení zákona č. 43/2004 Z. z., zákona č. 177/2004 Z. z., zákona č. 191/2004 Z. z., zákona č. 391/2004 Z. z., zákona č. 538/2004 Z. z., zákona č. 539/2004 Z. z., zákona č. 659/2004 Z. z., zákona č. 68/2005 Z. z., zákona č. 314/2005 Z. z., zákona č. 534/2005 Z. z., zákona č. 660/2005 Z. z., zákona č. 688/2006 Z. z., zákona č. 76/2007 Z. z., zákona č. 209/2007 Z. z., zákona č. 519/2007 Z. z., zákona č. 530/2007 Z. z., zákona č. 561/2007 Z. z., zákona č. 621/2007 Z. z., zákona č. 653/2007 Z. z., zákona č. 168/2008 Z. z., zákona č. 465/2008 Z. z., zákona č. 514/2008 Z. z., zákona č. 563/2008 Z. z., zákona č. 567/2008 Z. z., zákona č. 60/2009 Z. z., zákona č. 184/2009 Z. z., zákona č. 185/2009 Z. z., zákona č. 504/2009 Z. z., zákona č. 563/2009 Z. z., zákona č. 374/2010 Z. z., zákona č. 548/2010 Z. z., zákona č. 129/2011 Z. z., zákona č. 231/2011 Z. z., zákona č. 250/2011 Z. z., zákona č. 331/2011 Z. z., zákona č. 362/2011 Z. z., zákona č. 406/2011 Z. z., zákona č. 547/2011 Z. z., zákona č. 548/2011 Z. z., zákona č. 69/2012 Z. z., zákona č. 189/2012 Z. z., zákona č. 252/2012 Z. z., zákona č. 288/2012 Z. z., zákona č. 395/2012 Z. z., zákona č. 70/2013 Z. z., zákona č. 135/2013 Z. z., zákona č. 318/2013 Z. z., zákona č. 463/2013 Z. z., zákona č. 180/2014 Z. z., zákona č. 183/2014 Z. z., zákona č. 333/2014 Z. z., zákona č. 364/2014 Z. z., zákona č. 371/2014 Z. z., zákona č. 25/2015 Z. z., zákona č. 61/2015 Z. z., zákona č. 62/2015 Z. z., zákona č. 79/2015 Z. z., zákona č. 140/2015 Z. z., zákona č. 176/2015 Z. z., zákona č. 253/2015 Z. z., zákona č. 361/2015 Z. z., zákona č. 375/2015 Z. z., zákona č. 378/2015 Z. z., zákona č. 389/2015 Z. z., zákona č. 437/2015 Z. z., zákona č. 440/2015 Z. z., zákona č. 341/2016 Z. z., zákona č. 264/2017 Z. z., zákona č. 279/2017 Z. z., zákona č. 335/2017 Z. z., zákona č. 344/2017 Z. z., zákona č. 57/2018 Z. z., zákona č. 63/2018 Z. z., zákona č. 112/2018 Z. z., zákona č. 209/2018 Z. z., zákona č. 213/2018 Z. z., zákona č. 317/2018 Z. z., zákona č. 347/2018 Z. z., zákona č. 368/2018 Z. z., zákona č. 385/2018 Z. z., zákona č. 4/2019 Z. z., zákona č. 10/2019 Z. z., zákona č. 54/2019 Z. z., zákona č. 88/2019 Z. z., zákona č. 155/2019 Z. z., zákona č. 221/2019 Z. z., zákona č. 223/2019 Z. z., zákona č. 228/2019 Z. z., zákona č. 233/2019 Z. z., zákona č. 301/2019 Z. z., zákona č. 315/2019 Z. z., zákona č. 316/2019 Z. z., zákona č. 319/2019 Z. z., zákona č. 390/2019 Z. z., zákona č. 393/2019 Z. z., zákona č. 462/2019 Z. z., zákona č. 46/2020 Z. z., zákona č. 198/2020 Z. z., zákona č. 296/2020 Z. z., zákona č. 416/2020 Z. z., zákona č. 420/2020 Z. z., zákona č. 421/2020 Z. z., zákona č. 76/2021 Z. z., zákona č. 215/2021 Z. z., zákona č. 257/2021 Z. z., zákona č. 310/2021 Z. z., zákona č. 408/2021 Z. z., zákona č. 416/2021 Z. z., zákona č. 129/2022 Z. z., zákona č. 222/2022 Z. z., zákona č. 232/2022 Z. z., zákona č. 257/2022 Z. z.</w:t>
      </w:r>
      <w:r w:rsidR="009325FE" w:rsidRPr="00F071F0">
        <w:rPr>
          <w:rStyle w:val="normaltextrun"/>
          <w:b/>
        </w:rPr>
        <w:t>, zákona</w:t>
      </w:r>
      <w:r w:rsidR="00B6108E" w:rsidRPr="00F071F0">
        <w:rPr>
          <w:rStyle w:val="normaltextrun"/>
          <w:b/>
        </w:rPr>
        <w:t xml:space="preserve"> č. 433/2022 Z. z.,</w:t>
      </w:r>
      <w:r w:rsidRPr="00F071F0">
        <w:rPr>
          <w:rStyle w:val="normaltextrun"/>
          <w:b/>
        </w:rPr>
        <w:t xml:space="preserve"> zákona č. 496/2022 Z. z.</w:t>
      </w:r>
      <w:r w:rsidR="004D2E17" w:rsidRPr="00F071F0">
        <w:rPr>
          <w:rStyle w:val="normaltextrun"/>
          <w:b/>
        </w:rPr>
        <w:t xml:space="preserve">, </w:t>
      </w:r>
      <w:r w:rsidRPr="00F071F0">
        <w:rPr>
          <w:rStyle w:val="normaltextrun"/>
          <w:b/>
        </w:rPr>
        <w:t>zákona č. 519/2022 Z. z.</w:t>
      </w:r>
      <w:r w:rsidR="004D2E17" w:rsidRPr="00F071F0">
        <w:rPr>
          <w:rStyle w:val="normaltextrun"/>
          <w:b/>
        </w:rPr>
        <w:t xml:space="preserve">, zákona č. 59/2023 Z. z., zákona č. 60/2023 Z. z. a zákona č. 65/2023 Z. z. </w:t>
      </w:r>
      <w:r w:rsidRPr="00F071F0">
        <w:rPr>
          <w:rStyle w:val="normaltextrun"/>
          <w:b/>
        </w:rPr>
        <w:t>sa dopĺňa takto:</w:t>
      </w:r>
    </w:p>
    <w:p w14:paraId="072C25D7" w14:textId="77777777" w:rsidR="009325FE" w:rsidRPr="00F071F0" w:rsidRDefault="009325FE" w:rsidP="00760B0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b/>
        </w:rPr>
      </w:pPr>
    </w:p>
    <w:p w14:paraId="14EC34FB" w14:textId="36B914F7" w:rsidR="002B2916" w:rsidRPr="00F071F0" w:rsidRDefault="002B2916" w:rsidP="00EF478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F071F0">
        <w:rPr>
          <w:rStyle w:val="normaltextrun"/>
        </w:rPr>
        <w:t xml:space="preserve">Za </w:t>
      </w:r>
      <w:r w:rsidR="00EF4784" w:rsidRPr="00F071F0">
        <w:rPr>
          <w:rStyle w:val="awspan1"/>
        </w:rPr>
        <w:t>§ 52zzr</w:t>
      </w:r>
      <w:r w:rsidR="00EF4784" w:rsidRPr="00760B0D" w:rsidDel="00EF4784">
        <w:rPr>
          <w:rStyle w:val="Nadpis4Char"/>
          <w:rFonts w:ascii="Times New Roman" w:hAnsi="Times New Roman"/>
          <w:szCs w:val="24"/>
        </w:rPr>
        <w:t xml:space="preserve"> </w:t>
      </w:r>
      <w:r w:rsidRPr="00F071F0">
        <w:rPr>
          <w:rStyle w:val="normaltextrun"/>
        </w:rPr>
        <w:t xml:space="preserve">sa vkladá </w:t>
      </w:r>
      <w:r w:rsidR="00EF4784" w:rsidRPr="00F071F0">
        <w:rPr>
          <w:rStyle w:val="awspan1"/>
        </w:rPr>
        <w:t>§ 52zzs</w:t>
      </w:r>
      <w:r w:rsidRPr="00F071F0">
        <w:rPr>
          <w:rStyle w:val="normaltextrun"/>
        </w:rPr>
        <w:t>, ktorý vrátane nadpisu znie:</w:t>
      </w:r>
    </w:p>
    <w:p w14:paraId="48643661" w14:textId="77777777" w:rsidR="009325FE" w:rsidRPr="00F071F0" w:rsidRDefault="009325F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44B94225" w14:textId="75660D7C" w:rsidR="002B2916" w:rsidRPr="00760B0D" w:rsidRDefault="002B2916">
      <w:pPr>
        <w:pStyle w:val="Odsekzoznamu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071F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„</w:t>
      </w:r>
      <w:r w:rsidR="00EF4784" w:rsidRPr="00760B0D">
        <w:rPr>
          <w:rStyle w:val="awspan1"/>
          <w:rFonts w:ascii="Times New Roman" w:hAnsi="Times New Roman" w:cs="Times New Roman"/>
          <w:b/>
        </w:rPr>
        <w:t>§ 52zzs</w:t>
      </w:r>
    </w:p>
    <w:p w14:paraId="122B71CA" w14:textId="6720525E" w:rsidR="002B2916" w:rsidRPr="00760B0D" w:rsidRDefault="002B2916">
      <w:pPr>
        <w:pStyle w:val="Odsekzoznamu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60B0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Prechodné ustanovenia </w:t>
      </w:r>
      <w:r w:rsidRPr="00760B0D">
        <w:rPr>
          <w:rFonts w:ascii="Times New Roman" w:hAnsi="Times New Roman" w:cs="Times New Roman"/>
          <w:b/>
          <w:sz w:val="24"/>
          <w:szCs w:val="24"/>
        </w:rPr>
        <w:t xml:space="preserve">k úpravám účinným od </w:t>
      </w:r>
      <w:r w:rsidR="00EF4784" w:rsidRPr="00760B0D">
        <w:rPr>
          <w:rFonts w:ascii="Times New Roman" w:hAnsi="Times New Roman" w:cs="Times New Roman"/>
          <w:b/>
          <w:sz w:val="24"/>
          <w:szCs w:val="24"/>
        </w:rPr>
        <w:t>1. mája</w:t>
      </w:r>
      <w:r w:rsidR="00EF4784" w:rsidRPr="00760B0D" w:rsidDel="00EF47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B0D">
        <w:rPr>
          <w:rFonts w:ascii="Times New Roman" w:hAnsi="Times New Roman" w:cs="Times New Roman"/>
          <w:b/>
          <w:sz w:val="24"/>
          <w:szCs w:val="24"/>
        </w:rPr>
        <w:t>2023</w:t>
      </w:r>
    </w:p>
    <w:p w14:paraId="27B91EE3" w14:textId="77777777" w:rsidR="002B2916" w:rsidRPr="00760B0D" w:rsidRDefault="002B2916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</w:rPr>
      </w:pPr>
    </w:p>
    <w:p w14:paraId="03E2AF67" w14:textId="77777777" w:rsidR="002B2916" w:rsidRPr="00F071F0" w:rsidRDefault="002B2916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F071F0">
        <w:rPr>
          <w:rStyle w:val="normaltextrun"/>
        </w:rPr>
        <w:t>Pre daňovníka, ktorému bolo do 31. decembra 2022 vydané rozhodnutie o schválení investičnej pomoci podľa zákona č. 561/2007 Z. z. o investičnej pomoci a o zmene a doplnení niektorých zákonov v znení neskorších predpisov alebo rozhodnutie o poskytnutí investičnej pomoci, obsahujúce nárok na úľavu na dani podľa osobitného predpisu,</w:t>
      </w:r>
      <w:r w:rsidRPr="00F071F0">
        <w:rPr>
          <w:rStyle w:val="normaltextrun"/>
          <w:vertAlign w:val="superscript"/>
        </w:rPr>
        <w:t>156</w:t>
      </w:r>
      <w:r w:rsidRPr="00F071F0">
        <w:rPr>
          <w:rStyle w:val="normaltextrun"/>
        </w:rPr>
        <w:t>) a ktorý si môže uplatňovať úľavu na dani podľa rozhodnutia o schválení investičnej pomoci alebo rozhodnutia o poskytnutí investičnej pomoci aj po 31. decembri 2022 sa do lehoty na začatie uplatňovania úľavy na dani podľa § 30a ods. 4 nezapočítavajú zdaňovacie obdobia plynúce v rokoch 2023 a 2024.</w:t>
      </w:r>
    </w:p>
    <w:p w14:paraId="2A6FBA17" w14:textId="77777777" w:rsidR="002B2916" w:rsidRPr="00F071F0" w:rsidRDefault="002B2916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</w:rPr>
      </w:pPr>
    </w:p>
    <w:p w14:paraId="1B42DCA0" w14:textId="77777777" w:rsidR="002B2916" w:rsidRPr="00F071F0" w:rsidRDefault="002B2916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F071F0">
        <w:rPr>
          <w:rStyle w:val="normaltextrun"/>
        </w:rPr>
        <w:t>Pre daňovníka, ktorému bolo do 31. decembra 2022 vydané rozhodnutie o schválení investičnej pomoci podľa zákona č. 561/2007 Z. z. o investičnej pomoci a o zmene a doplnení niektorých zákonov v znení neskorších predpisov alebo rozhodnutie o poskytnutí investičnej pomoci, obsahujúce nárok na úľavu na dani podľa osobitného predpisu,</w:t>
      </w:r>
      <w:r w:rsidRPr="00F071F0">
        <w:rPr>
          <w:rStyle w:val="normaltextrun"/>
          <w:vertAlign w:val="superscript"/>
        </w:rPr>
        <w:t>156</w:t>
      </w:r>
      <w:r w:rsidRPr="00F071F0">
        <w:rPr>
          <w:rStyle w:val="normaltextrun"/>
        </w:rPr>
        <w:t>) a ktorý si môže uplatňovať úľavu na dani aj po 31. decembri 2022, sa do lehoty, počas ktorej má nárok na uplatnenie úľavy na dani podľa § 30a ods. 4, nezapočítavajú tri bezprostredne nasledujúce zdaňovacie obdobia, pričom prvé z týchto zdaňovacích období začalo plynúť v roku 2023.“.</w:t>
      </w:r>
    </w:p>
    <w:p w14:paraId="6F16988D" w14:textId="343BD281" w:rsidR="002B2916" w:rsidRPr="00760B0D" w:rsidRDefault="002B2916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eastAsiaTheme="minorHAnsi"/>
          <w:lang w:eastAsia="en-US"/>
        </w:rPr>
      </w:pPr>
    </w:p>
    <w:p w14:paraId="76077208" w14:textId="77777777" w:rsidR="004D2E17" w:rsidRPr="00760B0D" w:rsidRDefault="004D2E17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eastAsiaTheme="minorHAnsi"/>
          <w:lang w:eastAsia="en-US"/>
        </w:rPr>
      </w:pPr>
    </w:p>
    <w:p w14:paraId="50E73C6D" w14:textId="77777777" w:rsidR="002B2916" w:rsidRPr="00F071F0" w:rsidRDefault="002B2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1F0"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52060E51" w14:textId="77777777" w:rsidR="002B2916" w:rsidRPr="00F071F0" w:rsidRDefault="002B2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6028C5" w14:textId="5E04D7F5" w:rsidR="002B2916" w:rsidRPr="00F071F0" w:rsidRDefault="002B2916" w:rsidP="00B378B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F071F0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EF4784" w:rsidRPr="00760B0D">
        <w:rPr>
          <w:rFonts w:ascii="Times New Roman" w:hAnsi="Times New Roman" w:cs="Times New Roman"/>
          <w:sz w:val="24"/>
          <w:szCs w:val="24"/>
        </w:rPr>
        <w:t>1. mája 2023</w:t>
      </w:r>
      <w:r w:rsidRPr="00F071F0">
        <w:rPr>
          <w:rFonts w:ascii="Times New Roman" w:hAnsi="Times New Roman" w:cs="Times New Roman"/>
          <w:sz w:val="24"/>
          <w:szCs w:val="24"/>
        </w:rPr>
        <w:t>.</w:t>
      </w:r>
    </w:p>
    <w:p w14:paraId="7D08E441" w14:textId="77777777" w:rsidR="002B2916" w:rsidRPr="00F071F0" w:rsidRDefault="002B29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14:paraId="36147C02" w14:textId="77777777" w:rsidR="00F071F0" w:rsidRPr="004A035D" w:rsidRDefault="00F071F0" w:rsidP="00F071F0">
      <w:pPr>
        <w:rPr>
          <w:rFonts w:ascii="Times New Roman" w:hAnsi="Times New Roman"/>
          <w:sz w:val="24"/>
          <w:szCs w:val="24"/>
        </w:rPr>
      </w:pPr>
    </w:p>
    <w:p w14:paraId="4AE628E6" w14:textId="49084F64" w:rsidR="00F071F0" w:rsidRDefault="00F071F0" w:rsidP="00F071F0">
      <w:pPr>
        <w:rPr>
          <w:rFonts w:ascii="Times New Roman" w:hAnsi="Times New Roman"/>
          <w:sz w:val="24"/>
          <w:szCs w:val="24"/>
        </w:rPr>
      </w:pPr>
    </w:p>
    <w:p w14:paraId="5EDA935B" w14:textId="77777777" w:rsidR="00F071F0" w:rsidRPr="004A035D" w:rsidRDefault="00F071F0" w:rsidP="00F071F0">
      <w:pPr>
        <w:rPr>
          <w:rFonts w:ascii="Times New Roman" w:hAnsi="Times New Roman"/>
          <w:sz w:val="24"/>
          <w:szCs w:val="24"/>
        </w:rPr>
      </w:pPr>
    </w:p>
    <w:p w14:paraId="7ABBE707" w14:textId="77777777" w:rsidR="00F071F0" w:rsidRPr="004A035D" w:rsidRDefault="00F071F0" w:rsidP="00F071F0">
      <w:pPr>
        <w:rPr>
          <w:rFonts w:ascii="Times New Roman" w:hAnsi="Times New Roman"/>
          <w:sz w:val="24"/>
          <w:szCs w:val="24"/>
        </w:rPr>
      </w:pPr>
    </w:p>
    <w:p w14:paraId="159AF1D4" w14:textId="77777777" w:rsidR="00F071F0" w:rsidRPr="004A035D" w:rsidRDefault="00F071F0" w:rsidP="00F071F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hAnsi="Times New Roman"/>
          <w:sz w:val="24"/>
          <w:szCs w:val="24"/>
        </w:rPr>
        <w:tab/>
      </w:r>
      <w:r w:rsidRPr="004A035D">
        <w:rPr>
          <w:rFonts w:ascii="Times New Roman" w:eastAsia="Times New Roman" w:hAnsi="Times New Roman"/>
          <w:sz w:val="24"/>
          <w:szCs w:val="24"/>
        </w:rPr>
        <w:t>prezidentka  Slovenskej republiky</w:t>
      </w:r>
    </w:p>
    <w:p w14:paraId="743C1646" w14:textId="77777777" w:rsidR="00F071F0" w:rsidRPr="004A035D" w:rsidRDefault="00F071F0" w:rsidP="00F071F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02F677A" w14:textId="77777777" w:rsidR="00F071F0" w:rsidRPr="004A035D" w:rsidRDefault="00F071F0" w:rsidP="00F071F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5A18A75" w14:textId="77777777" w:rsidR="00F071F0" w:rsidRPr="004A035D" w:rsidRDefault="00F071F0" w:rsidP="00F071F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149B439" w14:textId="77777777" w:rsidR="00F071F0" w:rsidRPr="004A035D" w:rsidRDefault="00F071F0" w:rsidP="00F071F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393C327" w14:textId="77777777" w:rsidR="00F071F0" w:rsidRPr="004A035D" w:rsidRDefault="00F071F0" w:rsidP="00F071F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6B27DD8" w14:textId="77777777" w:rsidR="00F071F0" w:rsidRPr="004A035D" w:rsidRDefault="00F071F0" w:rsidP="00F071F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89296AB" w14:textId="77777777" w:rsidR="00F071F0" w:rsidRPr="004A035D" w:rsidRDefault="00F071F0" w:rsidP="00F071F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AAAF7BD" w14:textId="77777777" w:rsidR="00F071F0" w:rsidRPr="004A035D" w:rsidRDefault="00F071F0" w:rsidP="00F071F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BEECA6E" w14:textId="77777777" w:rsidR="00F071F0" w:rsidRPr="004A035D" w:rsidRDefault="00F071F0" w:rsidP="00F071F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>predseda Národnej rady Slovenskej republiky</w:t>
      </w:r>
    </w:p>
    <w:p w14:paraId="02D89D5B" w14:textId="77777777" w:rsidR="00F071F0" w:rsidRPr="004A035D" w:rsidRDefault="00F071F0" w:rsidP="00F071F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B1952CC" w14:textId="77777777" w:rsidR="00F071F0" w:rsidRPr="004A035D" w:rsidRDefault="00F071F0" w:rsidP="00F071F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58A326E" w14:textId="77777777" w:rsidR="00F071F0" w:rsidRPr="004A035D" w:rsidRDefault="00F071F0" w:rsidP="00F071F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1BD7A08" w14:textId="77777777" w:rsidR="00F071F0" w:rsidRPr="004A035D" w:rsidRDefault="00F071F0" w:rsidP="00F071F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CFF571B" w14:textId="77777777" w:rsidR="00F071F0" w:rsidRPr="004A035D" w:rsidRDefault="00F071F0" w:rsidP="00F071F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ABD6441" w14:textId="77777777" w:rsidR="00F071F0" w:rsidRPr="004A035D" w:rsidRDefault="00F071F0" w:rsidP="00F071F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EBBC2FE" w14:textId="77777777" w:rsidR="00F071F0" w:rsidRPr="004A035D" w:rsidRDefault="00F071F0" w:rsidP="00F071F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43458A7" w14:textId="77777777" w:rsidR="00F071F0" w:rsidRPr="004A035D" w:rsidRDefault="00F071F0" w:rsidP="00F071F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739B1FF" w14:textId="77777777" w:rsidR="00F071F0" w:rsidRPr="004A035D" w:rsidRDefault="00F071F0" w:rsidP="00F071F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B6E475F" w14:textId="77777777" w:rsidR="00F071F0" w:rsidRPr="004A035D" w:rsidRDefault="00F071F0" w:rsidP="00F071F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 xml:space="preserve">    predseda vlády Slovenskej republiky</w:t>
      </w:r>
    </w:p>
    <w:p w14:paraId="592997E2" w14:textId="77777777" w:rsidR="00877E33" w:rsidRPr="00760B0D" w:rsidRDefault="00877E33" w:rsidP="00760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7E33" w:rsidRPr="00760B0D" w:rsidSect="00435204">
      <w:footerReference w:type="default" r:id="rId8"/>
      <w:footerReference w:type="first" r:id="rId9"/>
      <w:pgSz w:w="11906" w:h="16838"/>
      <w:pgMar w:top="1418" w:right="1134" w:bottom="2127" w:left="1418" w:header="708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45591" w14:textId="77777777" w:rsidR="00C27339" w:rsidRDefault="00C27339">
      <w:pPr>
        <w:spacing w:after="0" w:line="240" w:lineRule="auto"/>
      </w:pPr>
      <w:r>
        <w:separator/>
      </w:r>
    </w:p>
  </w:endnote>
  <w:endnote w:type="continuationSeparator" w:id="0">
    <w:p w14:paraId="68450B4B" w14:textId="77777777" w:rsidR="00C27339" w:rsidRDefault="00C27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16958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B91A26F" w14:textId="39EB09D7" w:rsidR="00B06A49" w:rsidRPr="00BD20D0" w:rsidRDefault="00A87D99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20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20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20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0D6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D20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D117D6D" w14:textId="77777777" w:rsidR="00B06A49" w:rsidRDefault="001F0D6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4715539"/>
      <w:docPartObj>
        <w:docPartGallery w:val="Page Numbers (Bottom of Page)"/>
        <w:docPartUnique/>
      </w:docPartObj>
    </w:sdtPr>
    <w:sdtEndPr/>
    <w:sdtContent>
      <w:p w14:paraId="1A21344C" w14:textId="36089CBE" w:rsidR="009325FE" w:rsidRDefault="009325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D6F">
          <w:rPr>
            <w:noProof/>
          </w:rPr>
          <w:t>1</w:t>
        </w:r>
        <w:r>
          <w:fldChar w:fldCharType="end"/>
        </w:r>
      </w:p>
    </w:sdtContent>
  </w:sdt>
  <w:p w14:paraId="1815DF38" w14:textId="77777777" w:rsidR="009325FE" w:rsidRDefault="009325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C3BB2" w14:textId="77777777" w:rsidR="00C27339" w:rsidRDefault="00C27339">
      <w:pPr>
        <w:spacing w:after="0" w:line="240" w:lineRule="auto"/>
      </w:pPr>
      <w:r>
        <w:separator/>
      </w:r>
    </w:p>
  </w:footnote>
  <w:footnote w:type="continuationSeparator" w:id="0">
    <w:p w14:paraId="5C2EF7D4" w14:textId="77777777" w:rsidR="00C27339" w:rsidRDefault="00C27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034"/>
    <w:multiLevelType w:val="hybridMultilevel"/>
    <w:tmpl w:val="F536B1EE"/>
    <w:lvl w:ilvl="0" w:tplc="8648E4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E2C9E"/>
    <w:multiLevelType w:val="hybridMultilevel"/>
    <w:tmpl w:val="E2348232"/>
    <w:lvl w:ilvl="0" w:tplc="2C3EC4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A0262"/>
    <w:multiLevelType w:val="hybridMultilevel"/>
    <w:tmpl w:val="1CCE4CFE"/>
    <w:lvl w:ilvl="0" w:tplc="6B867F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55FA3"/>
    <w:multiLevelType w:val="hybridMultilevel"/>
    <w:tmpl w:val="4446A7C6"/>
    <w:lvl w:ilvl="0" w:tplc="0A4A36C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856D0"/>
    <w:multiLevelType w:val="hybridMultilevel"/>
    <w:tmpl w:val="8B7A72E8"/>
    <w:lvl w:ilvl="0" w:tplc="00007B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D489E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99"/>
    <w:rsid w:val="00046E90"/>
    <w:rsid w:val="001F08E6"/>
    <w:rsid w:val="001F0D6F"/>
    <w:rsid w:val="00237418"/>
    <w:rsid w:val="002B2916"/>
    <w:rsid w:val="00421E09"/>
    <w:rsid w:val="00435204"/>
    <w:rsid w:val="004D2E17"/>
    <w:rsid w:val="0058144B"/>
    <w:rsid w:val="00592559"/>
    <w:rsid w:val="00760B0D"/>
    <w:rsid w:val="00794E81"/>
    <w:rsid w:val="00877E33"/>
    <w:rsid w:val="008B31DF"/>
    <w:rsid w:val="008F0BF2"/>
    <w:rsid w:val="009325FE"/>
    <w:rsid w:val="009F264C"/>
    <w:rsid w:val="00A87D99"/>
    <w:rsid w:val="00B378B6"/>
    <w:rsid w:val="00B6108E"/>
    <w:rsid w:val="00C22EBA"/>
    <w:rsid w:val="00C27339"/>
    <w:rsid w:val="00C94B5B"/>
    <w:rsid w:val="00EE58C1"/>
    <w:rsid w:val="00EF4784"/>
    <w:rsid w:val="00F0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29E"/>
  <w15:chartTrackingRefBased/>
  <w15:docId w15:val="{2B63E6E1-EBE9-4310-916F-9495BECD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7D99"/>
    <w:pPr>
      <w:spacing w:after="200" w:line="276" w:lineRule="auto"/>
    </w:p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F4784"/>
    <w:pPr>
      <w:keepNext/>
      <w:spacing w:after="0" w:line="240" w:lineRule="auto"/>
      <w:jc w:val="both"/>
      <w:outlineLvl w:val="3"/>
    </w:pPr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A87D99"/>
    <w:pPr>
      <w:ind w:left="720"/>
      <w:contextualSpacing/>
    </w:pPr>
  </w:style>
  <w:style w:type="paragraph" w:customStyle="1" w:styleId="paragraph">
    <w:name w:val="paragraph"/>
    <w:basedOn w:val="Normlny"/>
    <w:rsid w:val="00A8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A87D99"/>
  </w:style>
  <w:style w:type="paragraph" w:styleId="Pta">
    <w:name w:val="footer"/>
    <w:basedOn w:val="Normlny"/>
    <w:link w:val="PtaChar"/>
    <w:uiPriority w:val="99"/>
    <w:unhideWhenUsed/>
    <w:rsid w:val="00A87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87D99"/>
  </w:style>
  <w:style w:type="paragraph" w:styleId="Textbubliny">
    <w:name w:val="Balloon Text"/>
    <w:basedOn w:val="Normlny"/>
    <w:link w:val="TextbublinyChar"/>
    <w:uiPriority w:val="99"/>
    <w:semiHidden/>
    <w:unhideWhenUsed/>
    <w:rsid w:val="002B2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2916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32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5FE"/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EF4784"/>
  </w:style>
  <w:style w:type="character" w:customStyle="1" w:styleId="Nadpis4Char">
    <w:name w:val="Nadpis 4 Char"/>
    <w:basedOn w:val="Predvolenpsmoodseku"/>
    <w:link w:val="Nadpis4"/>
    <w:uiPriority w:val="9"/>
    <w:semiHidden/>
    <w:rsid w:val="00EF4784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awspan1">
    <w:name w:val="awspan1"/>
    <w:basedOn w:val="Predvolenpsmoodseku"/>
    <w:rsid w:val="00EF4784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3/59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Oremová Pažin-Hricková, Jana, JUDr.</dc:creator>
  <cp:keywords/>
  <dc:description/>
  <cp:lastModifiedBy>Durgalová, Veronika</cp:lastModifiedBy>
  <cp:revision>3</cp:revision>
  <cp:lastPrinted>2023-03-23T06:49:00Z</cp:lastPrinted>
  <dcterms:created xsi:type="dcterms:W3CDTF">2023-03-23T06:49:00Z</dcterms:created>
  <dcterms:modified xsi:type="dcterms:W3CDTF">2023-03-23T08:50:00Z</dcterms:modified>
</cp:coreProperties>
</file>