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CE35FC">
        <w:t>113/2023</w:t>
      </w:r>
      <w:r>
        <w:tab/>
        <w:tab/>
        <w:tab/>
        <w:tab/>
      </w:r>
    </w:p>
    <w:p w:rsidR="00233A93"/>
    <w:p w:rsidR="008E794A"/>
    <w:p w:rsidR="00F60611"/>
    <w:p w:rsidR="00233A93" w:rsidP="0085353E">
      <w:pPr>
        <w:jc w:val="center"/>
        <w:rPr>
          <w:b/>
          <w:bCs/>
          <w:sz w:val="28"/>
        </w:rPr>
      </w:pPr>
      <w:r w:rsidR="00CE35FC">
        <w:rPr>
          <w:b/>
          <w:bCs/>
          <w:sz w:val="28"/>
        </w:rPr>
        <w:t>1378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1D2409">
        <w:t xml:space="preserve">I n f o r m á c i a </w:t>
      </w:r>
    </w:p>
    <w:p w:rsidR="00BF3C60"/>
    <w:p w:rsidR="00CE35FC" w:rsidRPr="00C47980" w:rsidP="00CE35FC">
      <w:pPr>
        <w:jc w:val="both"/>
      </w:pPr>
      <w:r w:rsidRPr="00A645A9">
        <w:rPr>
          <w:b/>
        </w:rPr>
        <w:t>o výsledku prerokovania</w:t>
      </w:r>
      <w:r w:rsidRPr="00CB1D6E">
        <w:rPr>
          <w:rStyle w:val="Odstavecseseznamem"/>
          <w:color w:val="000000"/>
        </w:rPr>
        <w:t xml:space="preserve"> </w:t>
      </w:r>
      <w:r w:rsidRPr="004E74E1">
        <w:rPr>
          <w:b/>
          <w:bCs/>
          <w:color w:val="000000"/>
        </w:rPr>
        <w:t>návrhu poslancov Národnej rady Slovenskej republiky Petra KREMSKÉHO, Milana KURIAKA, Igora MATOVIČA, Petra LIBU a Vojtecha TÓTHA na vydanie zákona, ktorým sa mení a dopĺňa zákon č. 519/2022 Z. z. o solidárnom príspevku z činností v odvetviach ropy, zemného plynu, uhlia a rafinérií a o doplnen</w:t>
      </w:r>
      <w:r>
        <w:rPr>
          <w:b/>
          <w:bCs/>
          <w:color w:val="000000"/>
        </w:rPr>
        <w:t>í niektorých zákonov (tlač 1378</w:t>
      </w:r>
      <w:r w:rsidRPr="004E74E1">
        <w:rPr>
          <w:b/>
          <w:bCs/>
          <w:color w:val="000000"/>
        </w:rPr>
        <w:t>)</w:t>
      </w:r>
      <w:r>
        <w:rPr>
          <w:b/>
          <w:bCs/>
          <w:color w:val="000000"/>
        </w:rPr>
        <w:t xml:space="preserve"> </w:t>
      </w:r>
      <w:r w:rsidRPr="00A645A9">
        <w:rPr>
          <w:b/>
        </w:rPr>
        <w:t>vo výboroch Národnej rady Slovenskej republiky v 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CE35FC" w:rsidRPr="004D053D" w:rsidP="00CE35FC">
      <w:pPr>
        <w:pStyle w:val="BodyText"/>
        <w:rPr>
          <w:b w:val="0"/>
        </w:rPr>
      </w:pPr>
      <w:r w:rsidRPr="004D053D">
        <w:rPr>
          <w:b w:val="0"/>
        </w:rPr>
        <w:t xml:space="preserve">Národná rada Slovenskej republiky </w:t>
      </w:r>
      <w:r w:rsidRPr="00D27194">
        <w:rPr>
          <w:b w:val="0"/>
        </w:rPr>
        <w:t>uznesením č. 1997 z 8. februára 2023 pridelila</w:t>
      </w:r>
      <w:r w:rsidRPr="004D053D">
        <w:rPr>
          <w:b w:val="0"/>
        </w:rPr>
        <w:t xml:space="preserve"> </w:t>
      </w:r>
      <w:r w:rsidRPr="004E74E1">
        <w:rPr>
          <w:b w:val="0"/>
          <w:bCs w:val="0"/>
          <w:color w:val="000000"/>
        </w:rPr>
        <w:t>návrh poslancov Národnej rady Slovenskej republiky Petra KREMSKÉHO, Milana KURIAKA, Igora MATOVIČA, Petra LIBU a Vojtecha TÓTHA na vydanie zákona, ktorým sa mení a dopĺňa zákon č. 519/2022 Z. z. o solidárnom príspevku z činností v odvetviach ropy, zemného pl</w:t>
      </w:r>
      <w:r w:rsidRPr="004E74E1">
        <w:rPr>
          <w:b w:val="0"/>
          <w:bCs w:val="0"/>
          <w:color w:val="000000"/>
        </w:rPr>
        <w:t xml:space="preserve">ynu, uhlia a rafinérií a o doplnení niektorých zákonov </w:t>
      </w:r>
      <w:r w:rsidRPr="004E74E1">
        <w:rPr>
          <w:bCs w:val="0"/>
          <w:color w:val="000000"/>
        </w:rPr>
        <w:t>(tlač 1378)</w:t>
      </w:r>
      <w:r w:rsidRPr="004E74E1">
        <w:rPr>
          <w:b w:val="0"/>
          <w:bCs w:val="0"/>
          <w:color w:val="000000"/>
        </w:rPr>
        <w:t xml:space="preserve"> </w:t>
      </w:r>
      <w:r w:rsidRPr="004D053D">
        <w:rPr>
          <w:b w:val="0"/>
        </w:rPr>
        <w:t>týmto výborom Národnej rady Slovenskej republiky:</w:t>
      </w:r>
    </w:p>
    <w:p w:rsidR="00CE35FC" w:rsidP="00CE35FC">
      <w:pPr>
        <w:pStyle w:val="BodyText2"/>
        <w:jc w:val="left"/>
      </w:pPr>
    </w:p>
    <w:p w:rsidR="00CE35FC" w:rsidP="00CE35FC">
      <w:pPr>
        <w:pStyle w:val="BodyText2"/>
        <w:numPr>
          <w:ilvl w:val="0"/>
          <w:numId w:val="1"/>
        </w:numPr>
      </w:pPr>
      <w:r>
        <w:t xml:space="preserve">Výboru Národnej rady Slovenskej republiky pre financie a rozpočet, </w:t>
      </w:r>
    </w:p>
    <w:p w:rsidR="00CE35FC" w:rsidRPr="00043639" w:rsidP="00CE35FC">
      <w:pPr>
        <w:pStyle w:val="BodyText2"/>
        <w:numPr>
          <w:ilvl w:val="0"/>
          <w:numId w:val="1"/>
        </w:numPr>
      </w:pPr>
      <w:r>
        <w:t>Ústavnoprávnemu výboru Národnej rady Slovenskej republiky.</w:t>
      </w:r>
    </w:p>
    <w:p w:rsidR="00CE35FC" w:rsidP="00CE35FC">
      <w:pPr>
        <w:tabs>
          <w:tab w:val="left" w:pos="-1985"/>
          <w:tab w:val="left" w:pos="709"/>
        </w:tabs>
        <w:jc w:val="both"/>
        <w:rPr>
          <w:bCs/>
        </w:rPr>
      </w:pPr>
    </w:p>
    <w:p w:rsidR="00CE35FC" w:rsidP="00CE35FC">
      <w:pPr>
        <w:tabs>
          <w:tab w:val="left" w:pos="-1985"/>
          <w:tab w:val="left" w:pos="709"/>
        </w:tabs>
        <w:jc w:val="both"/>
      </w:pPr>
      <w:r w:rsidRPr="00AB15C9">
        <w:rPr>
          <w:bCs/>
        </w:rPr>
        <w:t>Určila zároveň Výbor Národnej rady Slovenskej republiky pre financie a rozpo</w:t>
      </w:r>
      <w:r>
        <w:rPr>
          <w:bCs/>
        </w:rPr>
        <w:t>čet ako gestorský výbor a lehotu</w:t>
      </w:r>
      <w:r w:rsidRPr="00AB15C9">
        <w:rPr>
          <w:bCs/>
        </w:rPr>
        <w:t xml:space="preserve"> na prerokovanie predmetného návrhu zákona v druhom čítaní vo výboroch.</w:t>
      </w:r>
    </w:p>
    <w:p w:rsidR="00CE35FC" w:rsidP="00CE35FC">
      <w:pPr>
        <w:pStyle w:val="BodyText2"/>
        <w:ind w:left="705"/>
      </w:pPr>
    </w:p>
    <w:p w:rsidR="0000351E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CE35FC" w:rsidRPr="00A46744" w:rsidP="00CE35FC">
      <w:pPr>
        <w:tabs>
          <w:tab w:val="left" w:pos="-1985"/>
          <w:tab w:val="left" w:pos="709"/>
          <w:tab w:val="left" w:pos="1077"/>
        </w:tabs>
        <w:jc w:val="both"/>
      </w:pPr>
      <w:r w:rsidRPr="00A46744">
        <w:t>Poslanci Národnej rady Slovenskej republiky, ktorí nie sú členmi výborov, ktorý</w:t>
      </w:r>
      <w:r w:rsidRPr="00A46744">
        <w:t xml:space="preserve">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F60611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CE35FC" w:rsidP="00CE35FC">
      <w:pPr>
        <w:pStyle w:val="BodyText2"/>
        <w:ind w:firstLine="720"/>
      </w:pPr>
      <w:r>
        <w:t>K predmetnému návrhu zákona zaujali výbory Náro</w:t>
      </w:r>
      <w:r>
        <w:t>dnej rady Slovenskej republiky tieto stanoviská:</w:t>
      </w:r>
    </w:p>
    <w:p w:rsidR="00CE35FC" w:rsidP="00CE35FC">
      <w:pPr>
        <w:pStyle w:val="BodyText2"/>
        <w:ind w:firstLine="720"/>
      </w:pPr>
    </w:p>
    <w:p w:rsidR="00CE35FC" w:rsidRPr="00FE71C1" w:rsidP="00CE35FC">
      <w:pPr>
        <w:pStyle w:val="BodyText2"/>
        <w:numPr>
          <w:ilvl w:val="0"/>
          <w:numId w:val="8"/>
        </w:numPr>
      </w:pPr>
      <w:r>
        <w:t xml:space="preserve">Odporúčanie pre Národnú radu Slovenskej republiky návrh </w:t>
      </w:r>
      <w:r w:rsidRPr="00FE71C1">
        <w:rPr>
          <w:b/>
          <w:bCs/>
        </w:rPr>
        <w:t>schváliť</w:t>
      </w:r>
      <w:r>
        <w:rPr>
          <w:b/>
          <w:bCs/>
        </w:rPr>
        <w:t>:</w:t>
      </w:r>
    </w:p>
    <w:p w:rsidR="00CE35FC" w:rsidP="00CE35FC">
      <w:pPr>
        <w:pStyle w:val="BodyText2"/>
        <w:ind w:left="720"/>
      </w:pPr>
    </w:p>
    <w:p w:rsidR="00CE35FC" w:rsidP="00CE35FC">
      <w:pPr>
        <w:pStyle w:val="BodyText2"/>
        <w:numPr>
          <w:ilvl w:val="0"/>
          <w:numId w:val="7"/>
        </w:numPr>
        <w:tabs>
          <w:tab w:val="left" w:pos="993"/>
        </w:tabs>
      </w:pPr>
      <w:r w:rsidRPr="00230A72">
        <w:rPr>
          <w:b/>
        </w:rPr>
        <w:t>Ústavnoprávny výbor</w:t>
      </w:r>
      <w:r w:rsidRPr="00230A72">
        <w:t xml:space="preserve"> Národnej rady Slovenskej republiky (uzn. č. </w:t>
      </w:r>
      <w:r>
        <w:t>696</w:t>
      </w:r>
      <w:r w:rsidRPr="00230A72">
        <w:t xml:space="preserve"> zo dňa </w:t>
      </w:r>
      <w:r>
        <w:t>8</w:t>
      </w:r>
      <w:r w:rsidRPr="00230A72">
        <w:t xml:space="preserve">. </w:t>
      </w:r>
      <w:r>
        <w:t>marca</w:t>
      </w:r>
      <w:r w:rsidRPr="00230A72">
        <w:t xml:space="preserve">  2023)</w:t>
      </w:r>
    </w:p>
    <w:p w:rsidR="00CE35FC" w:rsidRPr="00230A72" w:rsidP="00CE35FC">
      <w:pPr>
        <w:pStyle w:val="BodyText2"/>
        <w:tabs>
          <w:tab w:val="left" w:pos="993"/>
        </w:tabs>
        <w:ind w:left="1080"/>
      </w:pPr>
    </w:p>
    <w:p w:rsidR="00CE35FC" w:rsidRPr="00E729CB" w:rsidP="00CE35FC">
      <w:pPr>
        <w:pStyle w:val="BodyText2"/>
        <w:numPr>
          <w:ilvl w:val="0"/>
          <w:numId w:val="8"/>
        </w:numPr>
        <w:tabs>
          <w:tab w:val="left" w:pos="709"/>
        </w:tabs>
      </w:pPr>
      <w:r w:rsidRPr="00E729CB">
        <w:rPr>
          <w:b/>
        </w:rPr>
        <w:t>Výbor</w:t>
      </w:r>
      <w:r w:rsidRPr="00E729CB">
        <w:t xml:space="preserve"> Národnej rady Slovenskej republiky </w:t>
      </w:r>
      <w:r w:rsidRPr="00E729CB">
        <w:rPr>
          <w:b/>
        </w:rPr>
        <w:t xml:space="preserve">pre financie a rozpočet </w:t>
      </w:r>
      <w:r w:rsidRPr="00E729CB">
        <w:rPr>
          <w:b/>
          <w:bCs/>
        </w:rPr>
        <w:t xml:space="preserve">neprijal platné </w:t>
      </w:r>
      <w:r w:rsidRPr="00E729CB">
        <w:rPr>
          <w:b/>
        </w:rPr>
        <w:t>uznesenie</w:t>
      </w:r>
      <w:r w:rsidRPr="00E729CB">
        <w:t xml:space="preserve">, nakoľko </w:t>
      </w:r>
      <w:r w:rsidRPr="00E729CB">
        <w:rPr>
          <w:b/>
        </w:rPr>
        <w:t xml:space="preserve">návrh uznesenia </w:t>
      </w:r>
      <w:r w:rsidRPr="00E729CB">
        <w:rPr>
          <w:b/>
          <w:bCs/>
        </w:rPr>
        <w:t>nezískal</w:t>
      </w:r>
      <w:r w:rsidRPr="00E729CB">
        <w:rPr>
          <w:b/>
        </w:rPr>
        <w:t xml:space="preserve"> </w:t>
      </w:r>
      <w:r w:rsidRPr="00E729CB">
        <w:rPr>
          <w:b/>
          <w:bCs/>
        </w:rPr>
        <w:t>podporu potrebnej nadpolovičnej väčšiny prítomných poslancov</w:t>
      </w:r>
      <w:r w:rsidRPr="00E729CB">
        <w:rPr>
          <w:bCs/>
        </w:rPr>
        <w:t xml:space="preserve"> podľa § 52 ods. 4 zákona Národnej rady Slovenskej republiky č. 350/1996 Z. z. o  rokovacom poriadku Národnej rady Slovenskej republiky v znení neskorších predpisov.</w:t>
      </w:r>
    </w:p>
    <w:p w:rsidR="00411AFA" w:rsidP="00540A9E">
      <w:pPr>
        <w:pStyle w:val="BodyText2"/>
        <w:ind w:left="1065"/>
      </w:pPr>
    </w:p>
    <w:p w:rsidR="00CE35FC" w:rsidRPr="00833126" w:rsidP="00CE35FC">
      <w:pPr>
        <w:pStyle w:val="BodyText2"/>
        <w:jc w:val="center"/>
        <w:rPr>
          <w:b/>
        </w:rPr>
      </w:pPr>
      <w:r w:rsidRPr="00833126">
        <w:rPr>
          <w:b/>
        </w:rPr>
        <w:t>IV.</w:t>
      </w:r>
    </w:p>
    <w:p w:rsidR="00CE35FC" w:rsidRPr="00833126" w:rsidP="00CE35FC">
      <w:pPr>
        <w:pStyle w:val="BodyText2"/>
        <w:ind w:left="1065"/>
        <w:jc w:val="center"/>
        <w:rPr>
          <w:b/>
        </w:rPr>
      </w:pPr>
    </w:p>
    <w:p w:rsidR="00CE35FC" w:rsidRPr="00833126" w:rsidP="00CE35FC">
      <w:pPr>
        <w:pStyle w:val="BodyText2"/>
        <w:ind w:firstLine="708"/>
      </w:pPr>
      <w:r w:rsidRPr="00833126">
        <w:t>Z uznesenia výboru Národnej rady Slovenskej republiky uvedeného pod bodom III. tejto správy nevyplývajú p</w:t>
      </w:r>
      <w:r>
        <w:t>ozmeňujúce a doplňujúce návrhy.</w:t>
      </w:r>
    </w:p>
    <w:p w:rsidR="00CE35FC" w:rsidP="00540A9E">
      <w:pPr>
        <w:pStyle w:val="BodyText2"/>
        <w:jc w:val="center"/>
        <w:rPr>
          <w:b/>
        </w:rPr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1D2409"/>
    <w:p w:rsidR="001D2409" w:rsidRPr="001D2409" w:rsidP="001D2409">
      <w:pPr>
        <w:ind w:firstLine="708"/>
        <w:jc w:val="both"/>
        <w:rPr>
          <w:b/>
          <w:bCs/>
        </w:rPr>
      </w:pPr>
      <w:r w:rsidRPr="001D2409">
        <w:rPr>
          <w:b/>
        </w:rPr>
        <w:t>Návrh spoločnej správy, vrátane stanoviska gestorského výboru prerokoval V</w:t>
      </w:r>
      <w:r w:rsidRPr="001D2409">
        <w:rPr>
          <w:b/>
          <w:bCs/>
        </w:rPr>
        <w:t>ýbor Národnej rady Slovenskej republiky pre financie a rozpočet na 1</w:t>
      </w:r>
      <w:r w:rsidR="00CE35FC">
        <w:rPr>
          <w:b/>
          <w:bCs/>
        </w:rPr>
        <w:t>24</w:t>
      </w:r>
      <w:r w:rsidRPr="001D2409">
        <w:rPr>
          <w:b/>
          <w:bCs/>
        </w:rPr>
        <w:t xml:space="preserve">. schôdzi </w:t>
      </w:r>
      <w:r w:rsidR="004B361B">
        <w:rPr>
          <w:b/>
          <w:bCs/>
        </w:rPr>
        <w:t xml:space="preserve">dňa </w:t>
      </w:r>
      <w:r w:rsidR="00CE35FC">
        <w:rPr>
          <w:b/>
          <w:bCs/>
        </w:rPr>
        <w:t>13. marca 2023</w:t>
      </w:r>
      <w:r w:rsidRPr="001D2409">
        <w:rPr>
          <w:b/>
          <w:bCs/>
        </w:rPr>
        <w:t xml:space="preserve">. </w:t>
      </w:r>
    </w:p>
    <w:p w:rsidR="001D2409" w:rsidP="001D2409">
      <w:pPr>
        <w:ind w:firstLine="708"/>
        <w:jc w:val="both"/>
        <w:rPr>
          <w:bCs/>
        </w:rPr>
      </w:pPr>
    </w:p>
    <w:p w:rsidR="001D2409" w:rsidP="001D2409">
      <w:pPr>
        <w:ind w:firstLine="708"/>
        <w:jc w:val="both"/>
        <w:rPr>
          <w:bCs/>
        </w:rPr>
      </w:pPr>
      <w:r w:rsidRPr="001D2409">
        <w:rPr>
          <w:b/>
          <w:bCs/>
        </w:rPr>
        <w:t xml:space="preserve">Stanovisko gestorského výboru, ani návrh spoločnej správy </w:t>
      </w:r>
      <w:r>
        <w:t>V</w:t>
      </w:r>
      <w:r>
        <w:rPr>
          <w:bCs/>
        </w:rPr>
        <w:t xml:space="preserve">ýboru Národnej rady Slovenskej republiky pre financie a rozpočet, </w:t>
      </w:r>
      <w:r w:rsidRPr="001D2409">
        <w:rPr>
          <w:b/>
          <w:bCs/>
        </w:rPr>
        <w:t>neboli schválené</w:t>
      </w:r>
      <w:r>
        <w:rPr>
          <w:bCs/>
        </w:rPr>
        <w:t>, keďže návrh stanoviska gestorského výboru (</w:t>
      </w:r>
      <w:r w:rsidRPr="004B361B">
        <w:rPr>
          <w:b/>
          <w:u w:val="single"/>
        </w:rPr>
        <w:t>odporúča Národnej rade Slovenskej republiky predmetný návrh zákona schváliť</w:t>
      </w:r>
      <w:r>
        <w:t>)</w:t>
      </w:r>
      <w:r>
        <w:rPr>
          <w:bCs/>
        </w:rPr>
        <w:t xml:space="preserve"> </w:t>
      </w:r>
      <w:r w:rsidRPr="006159BC"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1D2409" w:rsidP="001D2409">
      <w:pPr>
        <w:ind w:firstLine="708"/>
        <w:jc w:val="both"/>
        <w:rPr>
          <w:bCs/>
        </w:rPr>
      </w:pPr>
    </w:p>
    <w:p w:rsidR="001D2409" w:rsidP="001D2409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zároveň určil za spravodajcu poslanca </w:t>
      </w:r>
      <w:r>
        <w:rPr>
          <w:bCs/>
        </w:rPr>
        <w:t xml:space="preserve">Národnej rady Slovenskej republiky </w:t>
      </w:r>
      <w:r w:rsidR="00CE35FC">
        <w:rPr>
          <w:b/>
          <w:bCs/>
        </w:rPr>
        <w:t>Mariána Viskupiča</w:t>
      </w:r>
      <w:r>
        <w:t xml:space="preserve">, ktorý predkladá predmetnú informáciu a  na schôdzi Národnej rady Slovenskej republiky bude informovať o výsledku rokovania výboru a bude navrhovať ďalší postup. </w:t>
      </w:r>
    </w:p>
    <w:p w:rsidR="001D2409" w:rsidP="001D2409">
      <w:pPr>
        <w:spacing w:line="360" w:lineRule="auto"/>
        <w:ind w:firstLine="708"/>
        <w:jc w:val="both"/>
        <w:rPr>
          <w:bCs/>
        </w:rPr>
      </w:pPr>
    </w:p>
    <w:p w:rsidR="00C47980" w:rsidP="001D2409">
      <w:pPr>
        <w:tabs>
          <w:tab w:val="left" w:pos="709"/>
        </w:tabs>
        <w:jc w:val="both"/>
      </w:pPr>
    </w:p>
    <w:p w:rsidR="00411AFA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CE35FC">
        <w:t>14. marec 2023</w:t>
      </w:r>
    </w:p>
    <w:p w:rsidR="00B94345">
      <w:pPr>
        <w:pStyle w:val="BodyText2"/>
      </w:pPr>
    </w:p>
    <w:p w:rsidR="00411AFA">
      <w:pPr>
        <w:pStyle w:val="BodyText2"/>
      </w:pPr>
    </w:p>
    <w:p w:rsidR="00BF4D55">
      <w:pPr>
        <w:pStyle w:val="BodyText2"/>
      </w:pPr>
    </w:p>
    <w:p w:rsidR="00F60611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35FC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3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012D27"/>
    <w:multiLevelType w:val="hybridMultilevel"/>
    <w:tmpl w:val="0A2A46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9796D"/>
    <w:multiLevelType w:val="hybridMultilevel"/>
    <w:tmpl w:val="47AAB438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B81D62"/>
    <w:multiLevelType w:val="hybridMultilevel"/>
    <w:tmpl w:val="9168A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List Paragraph (Czech Tourism)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tavec cíl se seznamem Char,Odstavec_muj Char,Seznam - odrážky Char,_Odstavec se seznamem Char,body Char"/>
    <w:link w:val="ListParagraph"/>
    <w:uiPriority w:val="34"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924</cp:revision>
  <cp:lastPrinted>2023-03-14T10:18:00Z</cp:lastPrinted>
  <dcterms:created xsi:type="dcterms:W3CDTF">2002-11-04T13:16:00Z</dcterms:created>
  <dcterms:modified xsi:type="dcterms:W3CDTF">2023-03-14T10:18:00Z</dcterms:modified>
</cp:coreProperties>
</file>