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AE" w:rsidRDefault="00B259AE" w:rsidP="00B259AE"/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B259AE" w:rsidRDefault="00B259AE" w:rsidP="00B259AE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CRD-1911/2022</w:t>
      </w: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jc w:val="center"/>
        <w:rPr>
          <w:color w:val="000000"/>
          <w:szCs w:val="24"/>
          <w:lang w:eastAsia="sk-SK"/>
        </w:rPr>
      </w:pPr>
    </w:p>
    <w:p w:rsidR="00B259AE" w:rsidRDefault="00B259AE" w:rsidP="00B259AE">
      <w:pPr>
        <w:spacing w:after="240"/>
        <w:jc w:val="center"/>
        <w:rPr>
          <w:szCs w:val="24"/>
          <w:lang w:eastAsia="sk-SK"/>
        </w:rPr>
      </w:pPr>
      <w:bookmarkStart w:id="0" w:name="_GoBack"/>
      <w:bookmarkEnd w:id="0"/>
    </w:p>
    <w:p w:rsidR="00B259AE" w:rsidRDefault="00B259AE" w:rsidP="00B259AE">
      <w:pPr>
        <w:spacing w:after="240"/>
        <w:rPr>
          <w:szCs w:val="24"/>
          <w:lang w:eastAsia="sk-SK"/>
        </w:rPr>
      </w:pPr>
    </w:p>
    <w:p w:rsidR="00B259AE" w:rsidRDefault="00B259AE" w:rsidP="00B259AE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1186a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B259AE" w:rsidRDefault="00B259AE" w:rsidP="00B259A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B259AE" w:rsidRDefault="00B259AE" w:rsidP="00B259AE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 xml:space="preserve">návrhu </w:t>
      </w:r>
      <w:r>
        <w:rPr>
          <w:szCs w:val="24"/>
        </w:rPr>
        <w:t xml:space="preserve">poslancov Národnej rady Slovenskej republiky Milana VETRÁKA a Petra LIBU na vydanie zákona, ktorým sa mení a dopĺňa </w:t>
      </w:r>
      <w:r>
        <w:rPr>
          <w:b/>
          <w:szCs w:val="24"/>
        </w:rPr>
        <w:t xml:space="preserve">zákon č. 50/1976 Zb. o územnom plánovaní a stavebnom poriadku (stavebný zákon) </w:t>
      </w:r>
      <w:r>
        <w:rPr>
          <w:szCs w:val="24"/>
        </w:rPr>
        <w:t>v znení neskorších predpisov a ktorým sa menia a dopĺňajú niektoré zákony (tlač 1186)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B259AE" w:rsidRDefault="00B259AE" w:rsidP="00B259A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B259AE" w:rsidRDefault="00B259AE" w:rsidP="00B259AE">
      <w:pPr>
        <w:spacing w:after="240"/>
        <w:rPr>
          <w:szCs w:val="24"/>
          <w:lang w:eastAsia="sk-SK"/>
        </w:rPr>
      </w:pPr>
    </w:p>
    <w:p w:rsidR="00B259AE" w:rsidRDefault="00B259AE" w:rsidP="00B259AE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 xml:space="preserve">Výbor Národnej rady Slovenskej republiky pre verejnú správu a regionálny rozvoj ako gestorský výbor k </w:t>
      </w:r>
      <w:r>
        <w:rPr>
          <w:b/>
          <w:szCs w:val="24"/>
        </w:rPr>
        <w:t xml:space="preserve">návrhu </w:t>
      </w:r>
      <w:r>
        <w:rPr>
          <w:szCs w:val="24"/>
        </w:rPr>
        <w:t xml:space="preserve">poslancov Národnej rady Slovenskej republiky Milana VETRÁKA a Petra LIBU na vydanie zákona, ktorým sa mení a dopĺňa </w:t>
      </w:r>
      <w:r>
        <w:rPr>
          <w:b/>
          <w:szCs w:val="24"/>
        </w:rPr>
        <w:t xml:space="preserve">zákon č. 50/1976 Zb. o územnom plánovaní a stavebnom poriadku (stavebný zákon) </w:t>
      </w:r>
      <w:r>
        <w:rPr>
          <w:szCs w:val="24"/>
        </w:rPr>
        <w:t>v znení neskorších predpisov a ktorým sa menia a dopĺňajú niektoré zákony (tlač 1186)</w:t>
      </w:r>
      <w:r>
        <w:rPr>
          <w:b/>
          <w:szCs w:val="24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1610 z 21. septembra 2022 pridelila </w:t>
      </w:r>
      <w:r>
        <w:rPr>
          <w:b/>
          <w:szCs w:val="24"/>
        </w:rPr>
        <w:t xml:space="preserve">návrh </w:t>
      </w:r>
      <w:r>
        <w:rPr>
          <w:szCs w:val="24"/>
        </w:rPr>
        <w:t xml:space="preserve">poslancov Národnej rady Slovenskej republiky Milana VETRÁKA a Petra LIBU na vydanie zákona, ktorým sa mení a dopĺňa </w:t>
      </w:r>
      <w:r>
        <w:rPr>
          <w:b/>
          <w:szCs w:val="24"/>
        </w:rPr>
        <w:t xml:space="preserve">zákon č. 50/1976 Zb. o územnom plánovaní a stavebnom poriadku (stavebný zákon) </w:t>
      </w:r>
      <w:r>
        <w:rPr>
          <w:szCs w:val="24"/>
        </w:rPr>
        <w:t>v znení neskorších predpisov a ktorým sa menia a dopĺňajú niektoré zákony (tlač 1186)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B259AE" w:rsidRDefault="00B259AE" w:rsidP="00B259AE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B259AE" w:rsidRDefault="00B259AE" w:rsidP="00B259AE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B259AE" w:rsidRDefault="00B259AE" w:rsidP="00B259AE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B259AE" w:rsidRDefault="00B259AE" w:rsidP="00B259AE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lastRenderedPageBreak/>
        <w:t>Výbory prerokovali predmetný  návrh zákona v lehote určenej uznesením Národnej rady Slovenskej republiky.</w:t>
      </w:r>
    </w:p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B259AE" w:rsidRDefault="00B259AE" w:rsidP="00B259AE">
      <w:pPr>
        <w:jc w:val="both"/>
        <w:rPr>
          <w:b/>
          <w:bCs/>
          <w:color w:val="000000"/>
          <w:szCs w:val="24"/>
          <w:lang w:eastAsia="sk-SK"/>
        </w:rPr>
      </w:pPr>
    </w:p>
    <w:p w:rsidR="00B259AE" w:rsidRDefault="00B259AE" w:rsidP="00B259AE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szCs w:val="24"/>
        </w:rPr>
        <w:t>Výbor</w:t>
      </w:r>
      <w:r>
        <w:rPr>
          <w:szCs w:val="24"/>
        </w:rPr>
        <w:t xml:space="preserve"> Národnej rady Slovenskej republiky pre </w:t>
      </w:r>
      <w:r>
        <w:rPr>
          <w:b/>
          <w:szCs w:val="24"/>
        </w:rPr>
        <w:t>verejnú správu a regionálny rozvoj</w:t>
      </w:r>
      <w:r>
        <w:rPr>
          <w:szCs w:val="24"/>
        </w:rPr>
        <w:t xml:space="preserve">  o návrhu nerokoval, pretože podľa </w:t>
      </w:r>
      <w:r>
        <w:rPr>
          <w:bCs/>
          <w:szCs w:val="24"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rPr>
          <w:szCs w:val="24"/>
        </w:rPr>
        <w:t xml:space="preserve">Z 12 členov výboru boli prítomní 4 členovia. </w:t>
      </w:r>
    </w:p>
    <w:p w:rsidR="00B259AE" w:rsidRDefault="00B259AE" w:rsidP="00B259AE">
      <w:pPr>
        <w:jc w:val="both"/>
        <w:rPr>
          <w:szCs w:val="24"/>
          <w:lang w:eastAsia="sk-SK"/>
        </w:rPr>
      </w:pPr>
    </w:p>
    <w:p w:rsidR="00B259AE" w:rsidRDefault="00B259AE" w:rsidP="00B259AE">
      <w:pPr>
        <w:spacing w:after="120"/>
        <w:ind w:firstLine="709"/>
        <w:jc w:val="both"/>
        <w:rPr>
          <w:szCs w:val="24"/>
        </w:rPr>
      </w:pPr>
      <w:r>
        <w:rPr>
          <w:b/>
          <w:szCs w:val="24"/>
        </w:rPr>
        <w:t xml:space="preserve">Ústavnoprávny výbor </w:t>
      </w:r>
      <w:r>
        <w:rPr>
          <w:szCs w:val="24"/>
        </w:rPr>
        <w:t>Národnej rady Slovenskej republiky</w:t>
      </w:r>
      <w:r>
        <w:rPr>
          <w:b/>
          <w:szCs w:val="24"/>
        </w:rPr>
        <w:t xml:space="preserve"> </w:t>
      </w:r>
      <w:r>
        <w:rPr>
          <w:b/>
          <w:bCs/>
          <w:i/>
          <w:szCs w:val="24"/>
        </w:rPr>
        <w:t xml:space="preserve">neprijal  </w:t>
      </w:r>
      <w:r>
        <w:rPr>
          <w:b/>
          <w:i/>
          <w:szCs w:val="24"/>
        </w:rPr>
        <w:t>uznesenie</w:t>
      </w:r>
      <w:r>
        <w:rPr>
          <w:szCs w:val="24"/>
        </w:rPr>
        <w:t xml:space="preserve">, keďže </w:t>
      </w:r>
      <w:r>
        <w:rPr>
          <w:b/>
          <w:szCs w:val="24"/>
        </w:rPr>
        <w:t xml:space="preserve">návrh uznesenia </w:t>
      </w:r>
      <w:r>
        <w:rPr>
          <w:b/>
          <w:bCs/>
          <w:szCs w:val="24"/>
        </w:rPr>
        <w:t>nezískal</w:t>
      </w:r>
      <w:r>
        <w:rPr>
          <w:b/>
          <w:szCs w:val="24"/>
        </w:rPr>
        <w:t xml:space="preserve"> podporu </w:t>
      </w:r>
      <w:r>
        <w:rPr>
          <w:b/>
          <w:bCs/>
          <w:szCs w:val="24"/>
        </w:rPr>
        <w:t>nadpolovičnej väčšiny prítomných poslancov</w:t>
      </w:r>
      <w:r>
        <w:rPr>
          <w:bCs/>
          <w:szCs w:val="24"/>
        </w:rPr>
        <w:t xml:space="preserve"> podľa čl. 84 ods. 2 Ústavy Slovenskej republiky  a  § 52 ods. 4 zákona Národnej rady Slovenskej republiky č. 350/1996 Z. z. o  rokovacom poriadku Národnej rady Slovenskej republiky v znení neskorších predpisov. </w:t>
      </w:r>
      <w:r>
        <w:rPr>
          <w:szCs w:val="24"/>
        </w:rPr>
        <w:t xml:space="preserve">Z celkového počtu 12 poslancov Ústavnoprávneho výboru  Národnej rady Slovenskej republiky bolo prítomných 7 poslancov. Za návrh predneseného uznesenia hlasovali 3 poslanci, nikto z poslancov nehlasoval proti a 4 poslanci sa hlasovania zdržali. </w:t>
      </w:r>
    </w:p>
    <w:p w:rsidR="00B259AE" w:rsidRDefault="00B259AE" w:rsidP="00B259AE">
      <w:pPr>
        <w:spacing w:after="120"/>
        <w:ind w:firstLine="709"/>
        <w:jc w:val="both"/>
        <w:rPr>
          <w:szCs w:val="24"/>
        </w:rPr>
      </w:pPr>
    </w:p>
    <w:p w:rsidR="00B259AE" w:rsidRDefault="00B259AE" w:rsidP="00B259AE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B259AE" w:rsidRDefault="00B259AE" w:rsidP="00B259AE">
      <w:pPr>
        <w:jc w:val="center"/>
        <w:rPr>
          <w:b/>
          <w:bCs/>
          <w:color w:val="000000"/>
          <w:szCs w:val="24"/>
          <w:lang w:eastAsia="sk-SK"/>
        </w:rPr>
      </w:pPr>
    </w:p>
    <w:p w:rsidR="00B259AE" w:rsidRDefault="00B259AE" w:rsidP="00B259AE">
      <w:pPr>
        <w:spacing w:after="120"/>
        <w:ind w:firstLine="708"/>
        <w:jc w:val="both"/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nevyplynuli žiadne pozmeňujúce a doplňujúce návrhy.</w:t>
      </w:r>
      <w:r>
        <w:t xml:space="preserve"> </w:t>
      </w:r>
    </w:p>
    <w:p w:rsidR="00B259AE" w:rsidRDefault="00B259AE" w:rsidP="00B259AE">
      <w:pPr>
        <w:pStyle w:val="Zkladntext"/>
        <w:spacing w:after="0"/>
      </w:pPr>
    </w:p>
    <w:p w:rsidR="00B259AE" w:rsidRDefault="00B259AE" w:rsidP="00B259AE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návrhu </w:t>
      </w:r>
      <w:r>
        <w:t xml:space="preserve">poslancov Národnej rady Slovenskej republiky Milana VETRÁKA a Petra LIBU na vydanie zákona, ktorým sa mení a dopĺňa </w:t>
      </w:r>
      <w:r>
        <w:rPr>
          <w:b/>
        </w:rPr>
        <w:t xml:space="preserve">zákon č. 50/1976 Zb. o územnom plánovaní a stavebnom poriadku (stavebný zákon) </w:t>
      </w:r>
      <w:r>
        <w:t>v znení neskorších predpisov a ktorým sa menia a dopĺňajú niektoré zákony (tlač 1186)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 xml:space="preserve">schváliť. 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návrhu </w:t>
      </w:r>
      <w:r>
        <w:rPr>
          <w:szCs w:val="24"/>
        </w:rPr>
        <w:t xml:space="preserve">poslancov Národnej rady Slovenskej republiky Milana VETRÁKA a Petra LIBU na vydanie zákona, ktorým sa mení a dopĺňa </w:t>
      </w:r>
      <w:r>
        <w:rPr>
          <w:b/>
          <w:szCs w:val="24"/>
        </w:rPr>
        <w:t xml:space="preserve">zákon č. 50/1976 Zb. o územnom plánovaní a stavebnom poriadku (stavebný zákon) </w:t>
      </w:r>
      <w:r>
        <w:rPr>
          <w:szCs w:val="24"/>
        </w:rPr>
        <w:t>v znení neskorších predpisov a ktorým sa menia a dopĺňajú niektoré zákony (tlač 1186)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>
        <w:rPr>
          <w:b/>
          <w:color w:val="000000"/>
          <w:szCs w:val="24"/>
          <w:lang w:eastAsia="sk-SK"/>
        </w:rPr>
        <w:t>214 dňa</w:t>
      </w:r>
      <w:r>
        <w:rPr>
          <w:b/>
          <w:bCs/>
          <w:color w:val="000000"/>
          <w:szCs w:val="24"/>
          <w:lang w:eastAsia="sk-SK"/>
        </w:rPr>
        <w:t xml:space="preserve"> 14. marca 2023.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B259AE" w:rsidRDefault="00B259AE" w:rsidP="00B259AE">
      <w:pPr>
        <w:rPr>
          <w:szCs w:val="24"/>
          <w:lang w:eastAsia="sk-SK"/>
        </w:rPr>
      </w:pPr>
    </w:p>
    <w:p w:rsidR="00B259AE" w:rsidRDefault="00B259AE" w:rsidP="00B259AE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lastRenderedPageBreak/>
        <w:t xml:space="preserve">Týmto uznesením výbor zároveň poveril spoločnú spravodajkyňu </w:t>
      </w:r>
      <w:r>
        <w:rPr>
          <w:b/>
          <w:color w:val="000000"/>
          <w:szCs w:val="24"/>
          <w:lang w:eastAsia="sk-SK"/>
        </w:rPr>
        <w:t>Zitu PLEŠTINSKÚ,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B259AE" w:rsidRDefault="00B259AE" w:rsidP="00B259AE">
      <w:pPr>
        <w:spacing w:after="240"/>
        <w:rPr>
          <w:szCs w:val="24"/>
          <w:lang w:eastAsia="sk-SK"/>
        </w:rPr>
      </w:pPr>
    </w:p>
    <w:p w:rsidR="00B259AE" w:rsidRDefault="00B259AE" w:rsidP="00B259AE">
      <w:pPr>
        <w:spacing w:after="240"/>
        <w:rPr>
          <w:szCs w:val="24"/>
          <w:lang w:eastAsia="sk-SK"/>
        </w:rPr>
      </w:pPr>
    </w:p>
    <w:p w:rsidR="00B259AE" w:rsidRDefault="00B259AE" w:rsidP="00B259AE">
      <w:pPr>
        <w:spacing w:after="240"/>
        <w:rPr>
          <w:szCs w:val="24"/>
          <w:lang w:eastAsia="sk-SK"/>
        </w:rPr>
      </w:pPr>
    </w:p>
    <w:p w:rsidR="00B259AE" w:rsidRDefault="00B259AE" w:rsidP="00B259AE">
      <w:pPr>
        <w:spacing w:after="240"/>
        <w:rPr>
          <w:szCs w:val="24"/>
          <w:lang w:eastAsia="sk-SK"/>
        </w:rPr>
      </w:pPr>
    </w:p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B259AE" w:rsidRDefault="00B259AE" w:rsidP="00B259AE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B259AE" w:rsidRDefault="00B259AE" w:rsidP="00B259AE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B259AE" w:rsidRDefault="00B259AE" w:rsidP="00B259AE">
      <w:pPr>
        <w:jc w:val="center"/>
        <w:rPr>
          <w:szCs w:val="24"/>
          <w:lang w:eastAsia="sk-SK"/>
        </w:rPr>
      </w:pP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rPr>
          <w:color w:val="000000"/>
          <w:szCs w:val="24"/>
          <w:lang w:eastAsia="sk-SK"/>
        </w:rPr>
      </w:pPr>
    </w:p>
    <w:p w:rsidR="00B259AE" w:rsidRDefault="00B259AE" w:rsidP="00B259AE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14. marca 2023</w:t>
      </w:r>
    </w:p>
    <w:p w:rsidR="00B259AE" w:rsidRDefault="00B259AE" w:rsidP="00B259AE"/>
    <w:p w:rsidR="00B259AE" w:rsidRDefault="00B259AE" w:rsidP="00B259AE"/>
    <w:p w:rsidR="00B259AE" w:rsidRDefault="00B259AE" w:rsidP="00B259AE"/>
    <w:p w:rsidR="00B259AE" w:rsidRDefault="00B259AE" w:rsidP="00B259AE"/>
    <w:p w:rsidR="00F257C2" w:rsidRDefault="00B259AE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7"/>
    <w:rsid w:val="00AD2F27"/>
    <w:rsid w:val="00B259AE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AEFC-8746-4DC9-B862-4AF65D4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9A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259AE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259A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B259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B259AE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>Kancelaria NRSR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2023-03-14T12:01:00Z</dcterms:created>
  <dcterms:modified xsi:type="dcterms:W3CDTF">2023-03-14T12:01:00Z</dcterms:modified>
</cp:coreProperties>
</file>