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2405E">
        <w:rPr>
          <w:sz w:val="22"/>
          <w:szCs w:val="22"/>
        </w:rPr>
        <w:t>526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A3867">
      <w:pPr>
        <w:pStyle w:val="rozhodnutia"/>
      </w:pPr>
      <w:r>
        <w:t>1563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843771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843771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32405E" w:rsidRPr="0032405E">
        <w:rPr>
          <w:rFonts w:cs="Arial"/>
        </w:rPr>
        <w:t>Milana VETRÁKA, Petra DOBEŠA, Mareka ŠEFČÍKA a Michala ŠIPOŠA</w:t>
      </w:r>
      <w:r w:rsidR="00843771" w:rsidRPr="00843771">
        <w:rPr>
          <w:rFonts w:cs="Arial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32405E" w:rsidRPr="0032405E">
        <w:rPr>
          <w:rFonts w:cs="Arial"/>
        </w:rPr>
        <w:t xml:space="preserve">ktorým sa mení a dopĺňa zákon č. 368/2021 Z. z. o mechanizme na podporu obnovy a odolnosti a o zmene a doplnení niektorých zákonov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32405E">
        <w:rPr>
          <w:rFonts w:cs="Arial"/>
          <w:szCs w:val="22"/>
        </w:rPr>
        <w:t>1495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2405E"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C7756">
        <w:rPr>
          <w:rFonts w:cs="Arial"/>
          <w:szCs w:val="22"/>
        </w:rPr>
        <w:t xml:space="preserve"> </w:t>
      </w:r>
      <w:r w:rsidR="00843771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DF352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2405E">
        <w:rPr>
          <w:rFonts w:ascii="Arial" w:hAnsi="Arial" w:cs="Arial"/>
          <w:sz w:val="22"/>
          <w:szCs w:val="22"/>
        </w:rPr>
        <w:t xml:space="preserve"> </w:t>
      </w:r>
    </w:p>
    <w:p w:rsidR="0032405E" w:rsidRDefault="0032405E" w:rsidP="00DF352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a </w:t>
      </w:r>
    </w:p>
    <w:p w:rsidR="00507E01" w:rsidRDefault="00507E0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2405E">
        <w:rPr>
          <w:rFonts w:ascii="Arial" w:hAnsi="Arial" w:cs="Arial"/>
          <w:sz w:val="22"/>
          <w:szCs w:val="22"/>
        </w:rPr>
        <w:t xml:space="preserve">pôdohospodárstvo a životné </w:t>
      </w:r>
      <w:r w:rsidR="0032405E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 xml:space="preserve">;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4C7756">
        <w:rPr>
          <w:rFonts w:ascii="Arial" w:hAnsi="Arial" w:cs="Arial"/>
          <w:sz w:val="22"/>
          <w:szCs w:val="22"/>
        </w:rPr>
        <w:t xml:space="preserve">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32405E">
        <w:rPr>
          <w:rFonts w:ascii="Arial" w:hAnsi="Arial" w:cs="Arial"/>
          <w:sz w:val="22"/>
          <w:szCs w:val="22"/>
        </w:rPr>
        <w:t>financie a 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4C7756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32405E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5974FD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771"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32405E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B9A"/>
    <w:rsid w:val="00206FBF"/>
    <w:rsid w:val="00231B46"/>
    <w:rsid w:val="00244D40"/>
    <w:rsid w:val="00266F5B"/>
    <w:rsid w:val="0027148A"/>
    <w:rsid w:val="002940A3"/>
    <w:rsid w:val="00294C93"/>
    <w:rsid w:val="002B06E9"/>
    <w:rsid w:val="002B2F61"/>
    <w:rsid w:val="002B50DF"/>
    <w:rsid w:val="002C1719"/>
    <w:rsid w:val="002C1A95"/>
    <w:rsid w:val="002C7297"/>
    <w:rsid w:val="002E2668"/>
    <w:rsid w:val="002F3D5C"/>
    <w:rsid w:val="00303EA7"/>
    <w:rsid w:val="0030750A"/>
    <w:rsid w:val="00307530"/>
    <w:rsid w:val="00312D48"/>
    <w:rsid w:val="0032405E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4527E"/>
    <w:rsid w:val="004567C7"/>
    <w:rsid w:val="00461EE0"/>
    <w:rsid w:val="004710B4"/>
    <w:rsid w:val="00477DFB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52FE"/>
    <w:rsid w:val="004C7756"/>
    <w:rsid w:val="004D06C1"/>
    <w:rsid w:val="004F21D2"/>
    <w:rsid w:val="004F4C85"/>
    <w:rsid w:val="004F734B"/>
    <w:rsid w:val="00507E01"/>
    <w:rsid w:val="00515EFF"/>
    <w:rsid w:val="0053053E"/>
    <w:rsid w:val="0054739D"/>
    <w:rsid w:val="005779AD"/>
    <w:rsid w:val="00595F26"/>
    <w:rsid w:val="005974FD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A014E"/>
    <w:rsid w:val="006A0265"/>
    <w:rsid w:val="006B67F0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A12C7"/>
    <w:rsid w:val="007A386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3771"/>
    <w:rsid w:val="00852A20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C4FE4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54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95E83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D6380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37C39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2C5D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2023-02-28T13:32:00Z</cp:lastPrinted>
  <dcterms:created xsi:type="dcterms:W3CDTF">2023-02-27T13:48:00Z</dcterms:created>
  <dcterms:modified xsi:type="dcterms:W3CDTF">2023-02-28T13:32:00Z</dcterms:modified>
</cp:coreProperties>
</file>