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ED186B" w14:textId="77777777" w:rsidR="00067FDE" w:rsidRPr="00067FDE" w:rsidRDefault="00067FDE" w:rsidP="00067FDE">
      <w:pPr>
        <w:widowControl w:val="0"/>
        <w:pBdr>
          <w:bottom w:val="single" w:sz="12" w:space="1" w:color="000000"/>
        </w:pBdr>
        <w:spacing w:before="120" w:after="0" w:line="276" w:lineRule="auto"/>
        <w:jc w:val="center"/>
        <w:rPr>
          <w:rFonts w:ascii="Times New Roman" w:hAnsi="Times New Roman" w:cs="Times New Roman"/>
          <w:sz w:val="24"/>
        </w:rPr>
      </w:pPr>
      <w:bookmarkStart w:id="0" w:name="_Hlk89090507"/>
      <w:r w:rsidRPr="00067FDE">
        <w:rPr>
          <w:rFonts w:ascii="Times New Roman" w:hAnsi="Times New Roman" w:cs="Times New Roman"/>
          <w:b/>
          <w:bCs/>
          <w:sz w:val="24"/>
        </w:rPr>
        <w:t>NÁRODNÁ RADA SLOVENSKEJ REPUBLIKY</w:t>
      </w:r>
    </w:p>
    <w:bookmarkEnd w:id="0"/>
    <w:p w14:paraId="50037EED" w14:textId="77777777" w:rsidR="00067FDE" w:rsidRPr="00067FDE" w:rsidRDefault="00067FDE" w:rsidP="00067FDE">
      <w:pPr>
        <w:widowControl w:val="0"/>
        <w:spacing w:before="120" w:after="0" w:line="276" w:lineRule="auto"/>
        <w:jc w:val="center"/>
        <w:rPr>
          <w:rFonts w:ascii="Times New Roman" w:hAnsi="Times New Roman" w:cs="Times New Roman"/>
          <w:sz w:val="24"/>
        </w:rPr>
      </w:pPr>
      <w:r w:rsidRPr="00067FDE">
        <w:rPr>
          <w:rFonts w:ascii="Times New Roman" w:hAnsi="Times New Roman" w:cs="Times New Roman"/>
          <w:spacing w:val="20"/>
          <w:sz w:val="24"/>
        </w:rPr>
        <w:t>VIII.  volebné obdobie</w:t>
      </w:r>
    </w:p>
    <w:p w14:paraId="31292297" w14:textId="77777777" w:rsidR="00067FDE" w:rsidRPr="00067FDE" w:rsidRDefault="00067FDE" w:rsidP="00067FDE">
      <w:pPr>
        <w:pStyle w:val="Zkladntext"/>
        <w:spacing w:before="120" w:line="276" w:lineRule="auto"/>
        <w:jc w:val="center"/>
        <w:rPr>
          <w:rFonts w:hAnsi="Times New Roman" w:cs="Times New Roman"/>
          <w:bCs/>
          <w:szCs w:val="22"/>
        </w:rPr>
      </w:pPr>
    </w:p>
    <w:p w14:paraId="1220C231" w14:textId="77777777" w:rsidR="00067FDE" w:rsidRPr="00067FDE" w:rsidRDefault="00067FDE" w:rsidP="00067FDE">
      <w:pPr>
        <w:pStyle w:val="Zkladntext"/>
        <w:spacing w:before="120" w:line="276" w:lineRule="auto"/>
        <w:jc w:val="center"/>
        <w:rPr>
          <w:rFonts w:hAnsi="Times New Roman" w:cs="Times New Roman"/>
          <w:bCs/>
          <w:szCs w:val="22"/>
        </w:rPr>
      </w:pPr>
    </w:p>
    <w:p w14:paraId="0DC68248" w14:textId="77777777" w:rsidR="00067FDE" w:rsidRPr="00067FDE" w:rsidRDefault="00067FDE" w:rsidP="00067FDE">
      <w:pPr>
        <w:pStyle w:val="Zkladntext"/>
        <w:spacing w:before="120" w:line="276" w:lineRule="auto"/>
        <w:jc w:val="center"/>
        <w:rPr>
          <w:rFonts w:hAnsi="Times New Roman" w:cs="Times New Roman"/>
          <w:szCs w:val="22"/>
        </w:rPr>
      </w:pPr>
      <w:r w:rsidRPr="00067FDE">
        <w:rPr>
          <w:rFonts w:hAnsi="Times New Roman" w:cs="Times New Roman"/>
          <w:bCs/>
          <w:szCs w:val="22"/>
        </w:rPr>
        <w:t>Návrh</w:t>
      </w:r>
    </w:p>
    <w:p w14:paraId="1380CBA4" w14:textId="77777777" w:rsidR="00067FDE" w:rsidRPr="00067FDE" w:rsidRDefault="00067FDE" w:rsidP="00067FDE">
      <w:pPr>
        <w:pStyle w:val="Zkladntext"/>
        <w:spacing w:before="120" w:line="276" w:lineRule="auto"/>
        <w:jc w:val="center"/>
        <w:rPr>
          <w:rFonts w:hAnsi="Times New Roman" w:cs="Times New Roman"/>
          <w:b/>
          <w:bCs/>
          <w:szCs w:val="22"/>
        </w:rPr>
      </w:pPr>
    </w:p>
    <w:p w14:paraId="4F1110FE" w14:textId="77777777" w:rsidR="00067FDE" w:rsidRPr="00067FDE" w:rsidRDefault="00067FDE" w:rsidP="0056524F">
      <w:pPr>
        <w:pStyle w:val="Zkladntext"/>
        <w:spacing w:line="276" w:lineRule="auto"/>
        <w:jc w:val="center"/>
        <w:rPr>
          <w:rFonts w:hAnsi="Times New Roman" w:cs="Times New Roman"/>
          <w:szCs w:val="22"/>
        </w:rPr>
      </w:pPr>
      <w:r w:rsidRPr="00067FDE">
        <w:rPr>
          <w:rFonts w:hAnsi="Times New Roman" w:cs="Times New Roman"/>
          <w:b/>
          <w:bCs/>
          <w:szCs w:val="22"/>
        </w:rPr>
        <w:t>ZÁKON</w:t>
      </w:r>
    </w:p>
    <w:p w14:paraId="5CC5C5E0" w14:textId="77777777" w:rsidR="00067FDE" w:rsidRPr="00067FDE" w:rsidRDefault="00067FDE" w:rsidP="0056524F">
      <w:pPr>
        <w:pStyle w:val="Zkladntext"/>
        <w:spacing w:line="276" w:lineRule="auto"/>
        <w:jc w:val="center"/>
        <w:rPr>
          <w:rFonts w:hAnsi="Times New Roman" w:cs="Times New Roman"/>
          <w:b/>
          <w:bCs/>
          <w:szCs w:val="22"/>
        </w:rPr>
      </w:pPr>
    </w:p>
    <w:p w14:paraId="2A4507E8" w14:textId="77777777" w:rsidR="00067FDE" w:rsidRPr="00067FDE" w:rsidRDefault="00067FDE" w:rsidP="0056524F">
      <w:pPr>
        <w:pStyle w:val="Zkladntext"/>
        <w:spacing w:line="276" w:lineRule="auto"/>
        <w:jc w:val="center"/>
        <w:rPr>
          <w:rFonts w:hAnsi="Times New Roman" w:cs="Times New Roman"/>
          <w:bCs/>
          <w:szCs w:val="22"/>
        </w:rPr>
      </w:pPr>
      <w:r w:rsidRPr="00067FDE">
        <w:rPr>
          <w:rFonts w:hAnsi="Times New Roman" w:cs="Times New Roman"/>
          <w:bCs/>
          <w:szCs w:val="22"/>
        </w:rPr>
        <w:t>z ... 2023,</w:t>
      </w:r>
    </w:p>
    <w:p w14:paraId="354D077A" w14:textId="77777777" w:rsidR="00067FDE" w:rsidRPr="00067FDE" w:rsidRDefault="00067FDE" w:rsidP="0056524F">
      <w:pPr>
        <w:spacing w:after="0" w:line="276" w:lineRule="auto"/>
        <w:rPr>
          <w:rFonts w:ascii="Times New Roman" w:hAnsi="Times New Roman" w:cs="Times New Roman"/>
          <w:sz w:val="24"/>
        </w:rPr>
      </w:pPr>
    </w:p>
    <w:p w14:paraId="6724B600" w14:textId="793B5CBC" w:rsidR="00067FDE" w:rsidRPr="00067FDE" w:rsidRDefault="00067FDE" w:rsidP="0056524F">
      <w:pPr>
        <w:tabs>
          <w:tab w:val="left" w:pos="1095"/>
        </w:tabs>
        <w:spacing w:after="0" w:line="276" w:lineRule="auto"/>
        <w:jc w:val="center"/>
        <w:rPr>
          <w:rFonts w:ascii="Times New Roman" w:hAnsi="Times New Roman" w:cs="Times New Roman"/>
          <w:b/>
          <w:color w:val="000000"/>
          <w:sz w:val="24"/>
          <w:shd w:val="clear" w:color="auto" w:fill="FFFFFF"/>
        </w:rPr>
      </w:pPr>
      <w:r w:rsidRPr="00067FDE">
        <w:rPr>
          <w:rFonts w:ascii="Times New Roman" w:hAnsi="Times New Roman" w:cs="Times New Roman"/>
          <w:b/>
          <w:color w:val="000000"/>
          <w:sz w:val="24"/>
          <w:shd w:val="clear" w:color="auto" w:fill="FFFFFF"/>
        </w:rPr>
        <w:t>ktorým sa</w:t>
      </w:r>
      <w:r>
        <w:rPr>
          <w:rFonts w:ascii="Times New Roman" w:hAnsi="Times New Roman" w:cs="Times New Roman"/>
          <w:b/>
          <w:color w:val="000000"/>
          <w:sz w:val="24"/>
          <w:shd w:val="clear" w:color="auto" w:fill="FFFFFF"/>
        </w:rPr>
        <w:t xml:space="preserve"> mení a </w:t>
      </w:r>
      <w:r w:rsidRPr="00067FDE">
        <w:rPr>
          <w:rFonts w:ascii="Times New Roman" w:hAnsi="Times New Roman" w:cs="Times New Roman"/>
          <w:b/>
          <w:color w:val="000000"/>
          <w:sz w:val="24"/>
          <w:shd w:val="clear" w:color="auto" w:fill="FFFFFF"/>
        </w:rPr>
        <w:t xml:space="preserve">dopĺňa zákon Národnej rady Slovenskej republiky č. 350/1996 Z. z. </w:t>
      </w:r>
      <w:r w:rsidR="004C2853">
        <w:rPr>
          <w:rFonts w:ascii="Times New Roman" w:hAnsi="Times New Roman" w:cs="Times New Roman"/>
          <w:b/>
          <w:color w:val="000000"/>
          <w:sz w:val="24"/>
          <w:shd w:val="clear" w:color="auto" w:fill="FFFFFF"/>
        </w:rPr>
        <w:t xml:space="preserve">               </w:t>
      </w:r>
      <w:r w:rsidRPr="00067FDE">
        <w:rPr>
          <w:rFonts w:ascii="Times New Roman" w:hAnsi="Times New Roman" w:cs="Times New Roman"/>
          <w:b/>
          <w:color w:val="000000"/>
          <w:sz w:val="24"/>
          <w:shd w:val="clear" w:color="auto" w:fill="FFFFFF"/>
        </w:rPr>
        <w:t>o rokovacom poriadku Národnej rady Slovenskej republiky v znení neskorších predpisov</w:t>
      </w:r>
    </w:p>
    <w:p w14:paraId="0667004F" w14:textId="77777777" w:rsidR="00067FDE" w:rsidRPr="00067FDE" w:rsidRDefault="00067FDE" w:rsidP="0056524F">
      <w:pPr>
        <w:tabs>
          <w:tab w:val="left" w:pos="1095"/>
        </w:tabs>
        <w:spacing w:after="0" w:line="276" w:lineRule="auto"/>
        <w:jc w:val="center"/>
        <w:rPr>
          <w:rFonts w:ascii="Times New Roman" w:hAnsi="Times New Roman" w:cs="Times New Roman"/>
          <w:sz w:val="24"/>
        </w:rPr>
      </w:pPr>
    </w:p>
    <w:p w14:paraId="3883962A" w14:textId="45D1CAAC" w:rsidR="00067FDE" w:rsidRPr="00067FDE" w:rsidRDefault="004C2853" w:rsidP="0056524F">
      <w:pPr>
        <w:tabs>
          <w:tab w:val="left" w:pos="1095"/>
        </w:tabs>
        <w:spacing w:after="0" w:line="276" w:lineRule="auto"/>
        <w:rPr>
          <w:rFonts w:ascii="Times New Roman" w:hAnsi="Times New Roman" w:cs="Times New Roman"/>
          <w:sz w:val="24"/>
        </w:rPr>
      </w:pPr>
      <w:r>
        <w:rPr>
          <w:rFonts w:ascii="Times New Roman" w:hAnsi="Times New Roman" w:cs="Times New Roman"/>
          <w:sz w:val="24"/>
        </w:rPr>
        <w:tab/>
      </w:r>
      <w:r w:rsidR="00067FDE" w:rsidRPr="00067FDE">
        <w:rPr>
          <w:rFonts w:ascii="Times New Roman" w:hAnsi="Times New Roman" w:cs="Times New Roman"/>
          <w:sz w:val="24"/>
        </w:rPr>
        <w:t>Národná rada Slovenskej republiky sa uzniesla na tomto zákone:</w:t>
      </w:r>
    </w:p>
    <w:p w14:paraId="2B249D54" w14:textId="77777777" w:rsidR="00067FDE" w:rsidRPr="00067FDE" w:rsidRDefault="00067FDE" w:rsidP="0056524F">
      <w:pPr>
        <w:tabs>
          <w:tab w:val="left" w:pos="1095"/>
        </w:tabs>
        <w:spacing w:after="0" w:line="276" w:lineRule="auto"/>
        <w:rPr>
          <w:rFonts w:ascii="Times New Roman" w:hAnsi="Times New Roman" w:cs="Times New Roman"/>
          <w:sz w:val="24"/>
        </w:rPr>
      </w:pPr>
    </w:p>
    <w:p w14:paraId="36B471B6" w14:textId="51BAFB96" w:rsidR="00067FDE" w:rsidRDefault="00067FDE" w:rsidP="0056524F">
      <w:pPr>
        <w:widowControl w:val="0"/>
        <w:autoSpaceDE w:val="0"/>
        <w:autoSpaceDN w:val="0"/>
        <w:adjustRightInd w:val="0"/>
        <w:spacing w:after="0" w:line="276" w:lineRule="auto"/>
        <w:jc w:val="center"/>
        <w:rPr>
          <w:rFonts w:ascii="Times New Roman" w:eastAsiaTheme="minorEastAsia" w:hAnsi="Times New Roman" w:cs="Times New Roman"/>
          <w:b/>
          <w:bCs/>
          <w:sz w:val="24"/>
          <w:lang w:eastAsia="sk-SK"/>
        </w:rPr>
      </w:pPr>
      <w:r w:rsidRPr="00067FDE">
        <w:rPr>
          <w:rFonts w:ascii="Times New Roman" w:eastAsiaTheme="minorEastAsia" w:hAnsi="Times New Roman" w:cs="Times New Roman"/>
          <w:b/>
          <w:bCs/>
          <w:sz w:val="24"/>
          <w:lang w:eastAsia="sk-SK"/>
        </w:rPr>
        <w:t>Čl. I</w:t>
      </w:r>
    </w:p>
    <w:p w14:paraId="0D527818" w14:textId="77777777" w:rsidR="004C2853" w:rsidRPr="00067FDE" w:rsidRDefault="004C2853" w:rsidP="0056524F">
      <w:pPr>
        <w:widowControl w:val="0"/>
        <w:autoSpaceDE w:val="0"/>
        <w:autoSpaceDN w:val="0"/>
        <w:adjustRightInd w:val="0"/>
        <w:spacing w:after="0" w:line="276" w:lineRule="auto"/>
        <w:jc w:val="center"/>
        <w:rPr>
          <w:rFonts w:ascii="Times New Roman" w:eastAsiaTheme="minorEastAsia" w:hAnsi="Times New Roman" w:cs="Times New Roman"/>
          <w:b/>
          <w:bCs/>
          <w:sz w:val="24"/>
          <w:lang w:eastAsia="sk-SK"/>
        </w:rPr>
      </w:pPr>
    </w:p>
    <w:p w14:paraId="437B36EC" w14:textId="5360031D" w:rsidR="00067FDE" w:rsidRPr="00067FDE" w:rsidRDefault="00067FDE" w:rsidP="0056524F">
      <w:pPr>
        <w:spacing w:before="120" w:after="0" w:line="276" w:lineRule="auto"/>
        <w:ind w:firstLine="708"/>
        <w:jc w:val="both"/>
        <w:rPr>
          <w:rFonts w:ascii="Times New Roman" w:hAnsi="Times New Roman" w:cs="Times New Roman"/>
          <w:sz w:val="24"/>
          <w:shd w:val="clear" w:color="auto" w:fill="FFFFFF"/>
        </w:rPr>
      </w:pPr>
      <w:r w:rsidRPr="00067FDE">
        <w:rPr>
          <w:rFonts w:ascii="Times New Roman" w:hAnsi="Times New Roman" w:cs="Times New Roman"/>
          <w:sz w:val="24"/>
          <w:shd w:val="clear" w:color="auto" w:fill="FFFFFF"/>
        </w:rPr>
        <w:t>Zákon Národnej rady Slovenskej republiky č. </w:t>
      </w:r>
      <w:r w:rsidRPr="00067FDE">
        <w:rPr>
          <w:rFonts w:ascii="Times New Roman" w:hAnsi="Times New Roman" w:cs="Times New Roman"/>
          <w:sz w:val="24"/>
        </w:rPr>
        <w:t>350/1996 Z. z.</w:t>
      </w:r>
      <w:r w:rsidRPr="00067FDE">
        <w:rPr>
          <w:rFonts w:ascii="Times New Roman" w:hAnsi="Times New Roman" w:cs="Times New Roman"/>
          <w:sz w:val="24"/>
          <w:shd w:val="clear" w:color="auto" w:fill="FFFFFF"/>
        </w:rPr>
        <w:t xml:space="preserve"> o rokovacom poriadku Národnej rady Slovenskej republiky v znení nálezu Ústavného súdu Slovenskej republiky     </w:t>
      </w:r>
      <w:r w:rsidR="004C2853">
        <w:rPr>
          <w:rFonts w:ascii="Times New Roman" w:hAnsi="Times New Roman" w:cs="Times New Roman"/>
          <w:sz w:val="24"/>
          <w:shd w:val="clear" w:color="auto" w:fill="FFFFFF"/>
        </w:rPr>
        <w:t xml:space="preserve">                </w:t>
      </w:r>
      <w:r w:rsidRPr="00067FDE">
        <w:rPr>
          <w:rFonts w:ascii="Times New Roman" w:hAnsi="Times New Roman" w:cs="Times New Roman"/>
          <w:sz w:val="24"/>
          <w:shd w:val="clear" w:color="auto" w:fill="FFFFFF"/>
        </w:rPr>
        <w:t xml:space="preserve">č. 77/1998 Z. z., zákona č. 86/2000 Z. z., zákona č. 138/2002 Z. z., zákona č. 100/2003 Z. z., zákona č. 551/2003 Z. z., zákona č. 215/2004 Z. z., zákona č. 360/2004 Z. z., zákona                </w:t>
      </w:r>
      <w:r w:rsidR="004C2853">
        <w:rPr>
          <w:rFonts w:ascii="Times New Roman" w:hAnsi="Times New Roman" w:cs="Times New Roman"/>
          <w:sz w:val="24"/>
          <w:shd w:val="clear" w:color="auto" w:fill="FFFFFF"/>
        </w:rPr>
        <w:t xml:space="preserve">                </w:t>
      </w:r>
      <w:r w:rsidRPr="00067FDE">
        <w:rPr>
          <w:rFonts w:ascii="Times New Roman" w:hAnsi="Times New Roman" w:cs="Times New Roman"/>
          <w:sz w:val="24"/>
          <w:shd w:val="clear" w:color="auto" w:fill="FFFFFF"/>
        </w:rPr>
        <w:t xml:space="preserve">č. 253/2005 Z. z., nálezu Ústavného súdu Slovenskej republiky č. 320/2005 Z. z., zákona        </w:t>
      </w:r>
      <w:r w:rsidR="004C2853">
        <w:rPr>
          <w:rFonts w:ascii="Times New Roman" w:hAnsi="Times New Roman" w:cs="Times New Roman"/>
          <w:sz w:val="24"/>
          <w:shd w:val="clear" w:color="auto" w:fill="FFFFFF"/>
        </w:rPr>
        <w:t xml:space="preserve">            </w:t>
      </w:r>
      <w:r w:rsidRPr="00067FDE">
        <w:rPr>
          <w:rFonts w:ascii="Times New Roman" w:hAnsi="Times New Roman" w:cs="Times New Roman"/>
          <w:sz w:val="24"/>
          <w:shd w:val="clear" w:color="auto" w:fill="FFFFFF"/>
        </w:rPr>
        <w:t xml:space="preserve"> č. 261/2006 Z. z., zákona č. 199/2007 Z. z., zákona č. 400/2009 Z. z., zákona č. 38/2010 Z. z., zákona č. 153/2011 Z. z., zákona č. 187/2011 Z. z., zákona č. 69/2012 Z. z., zákona </w:t>
      </w:r>
      <w:r w:rsidR="004C2853">
        <w:rPr>
          <w:rFonts w:ascii="Times New Roman" w:hAnsi="Times New Roman" w:cs="Times New Roman"/>
          <w:sz w:val="24"/>
          <w:shd w:val="clear" w:color="auto" w:fill="FFFFFF"/>
        </w:rPr>
        <w:t xml:space="preserve">                              </w:t>
      </w:r>
      <w:r w:rsidRPr="00067FDE">
        <w:rPr>
          <w:rFonts w:ascii="Times New Roman" w:hAnsi="Times New Roman" w:cs="Times New Roman"/>
          <w:sz w:val="24"/>
          <w:shd w:val="clear" w:color="auto" w:fill="FFFFFF"/>
        </w:rPr>
        <w:t xml:space="preserve">č. 79/2012 Z. z., zákona č. 236/2012 Z. z., zákona č. 296/2012 Z. z., zákona č. 330/2012 Z. z., zákona       č. 309/2013 Z. z., zákona č. 402/2013 Z. z., zákona č. 375/2015 Z. z., zákona </w:t>
      </w:r>
      <w:r w:rsidR="004C2853">
        <w:rPr>
          <w:rFonts w:ascii="Times New Roman" w:hAnsi="Times New Roman" w:cs="Times New Roman"/>
          <w:sz w:val="24"/>
          <w:shd w:val="clear" w:color="auto" w:fill="FFFFFF"/>
        </w:rPr>
        <w:t xml:space="preserve">                       </w:t>
      </w:r>
      <w:r w:rsidRPr="00067FDE">
        <w:rPr>
          <w:rFonts w:ascii="Times New Roman" w:hAnsi="Times New Roman" w:cs="Times New Roman"/>
          <w:sz w:val="24"/>
          <w:shd w:val="clear" w:color="auto" w:fill="FFFFFF"/>
        </w:rPr>
        <w:t xml:space="preserve">č. 399/2015 Z. z., zákona č. 1/2017 Z. z., zákona č. 55/2017 Z. z., zákona č. 217/2018 Z. z., zákona č. 314/2018 Z. z., zákona č. 318/2018 Z. z., zákona č. 6/2019 Z. z., zákona </w:t>
      </w:r>
      <w:r w:rsidR="004C2853">
        <w:rPr>
          <w:rFonts w:ascii="Times New Roman" w:hAnsi="Times New Roman" w:cs="Times New Roman"/>
          <w:sz w:val="24"/>
          <w:shd w:val="clear" w:color="auto" w:fill="FFFFFF"/>
        </w:rPr>
        <w:t xml:space="preserve">                                   </w:t>
      </w:r>
      <w:r w:rsidRPr="00067FDE">
        <w:rPr>
          <w:rFonts w:ascii="Times New Roman" w:hAnsi="Times New Roman" w:cs="Times New Roman"/>
          <w:sz w:val="24"/>
          <w:shd w:val="clear" w:color="auto" w:fill="FFFFFF"/>
        </w:rPr>
        <w:t>č. 241/2020 Z. z., zákona č. 423/2020 Z. z., zákona č. 288/2021 Z. z., zákona č. 252/2022 Z. z. a zákona č. 264/2022 Z. z. sa mení a dopĺňa takto:</w:t>
      </w:r>
    </w:p>
    <w:p w14:paraId="68F6D379" w14:textId="77777777" w:rsidR="005F2AD4" w:rsidRDefault="005F2AD4">
      <w:pPr>
        <w:rPr>
          <w:rFonts w:ascii="Times New Roman" w:hAnsi="Times New Roman" w:cs="Times New Roman"/>
          <w:sz w:val="24"/>
        </w:rPr>
      </w:pPr>
    </w:p>
    <w:p w14:paraId="601BBDB2" w14:textId="77777777"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V § 23 ods. 2 sa na konci dopĺňa čiarka a slová „to neplatí pre faktickú poznámku predsedajúceho</w:t>
      </w:r>
      <w:r w:rsidR="007C2378">
        <w:rPr>
          <w:rFonts w:ascii="Times New Roman" w:hAnsi="Times New Roman" w:cs="Times New Roman"/>
          <w:sz w:val="24"/>
        </w:rPr>
        <w:t>“</w:t>
      </w:r>
      <w:r>
        <w:rPr>
          <w:rFonts w:ascii="Times New Roman" w:hAnsi="Times New Roman" w:cs="Times New Roman"/>
          <w:sz w:val="24"/>
        </w:rPr>
        <w:t xml:space="preserve">. </w:t>
      </w:r>
    </w:p>
    <w:p w14:paraId="23492F5B" w14:textId="77777777" w:rsidR="00067FDE" w:rsidRDefault="00067FDE" w:rsidP="00067FDE">
      <w:pPr>
        <w:pStyle w:val="Odsekzoznamu"/>
        <w:spacing w:after="0"/>
        <w:jc w:val="both"/>
        <w:rPr>
          <w:rFonts w:ascii="Times New Roman" w:hAnsi="Times New Roman" w:cs="Times New Roman"/>
          <w:sz w:val="24"/>
        </w:rPr>
      </w:pPr>
    </w:p>
    <w:p w14:paraId="49AA79CB" w14:textId="256454EA"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V § 27 ods. 7 sa za slová „v elektronickej podobe“ vkladajú slová „alebo obrazovú prezentáciu, najmä tabuľky, grafy a grafiky“ a za slovami „zvukovej prezentácie“ sa vypúšťa čiarka a slová „obrazovej prezentácie“. </w:t>
      </w:r>
    </w:p>
    <w:p w14:paraId="2C0F4261" w14:textId="77777777" w:rsidR="00067FDE" w:rsidRPr="00067FDE" w:rsidRDefault="00067FDE" w:rsidP="00067FDE">
      <w:pPr>
        <w:pStyle w:val="Odsekzoznamu"/>
        <w:rPr>
          <w:rFonts w:ascii="Times New Roman" w:hAnsi="Times New Roman" w:cs="Times New Roman"/>
          <w:sz w:val="24"/>
        </w:rPr>
      </w:pPr>
    </w:p>
    <w:p w14:paraId="607250B6" w14:textId="607DE9B3"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V § 29 ods. 1 </w:t>
      </w:r>
      <w:r w:rsidR="009D00C2">
        <w:rPr>
          <w:rFonts w:ascii="Times New Roman" w:hAnsi="Times New Roman" w:cs="Times New Roman"/>
          <w:sz w:val="24"/>
        </w:rPr>
        <w:t>sa na konci pripája táto veta:</w:t>
      </w:r>
      <w:r>
        <w:rPr>
          <w:rFonts w:ascii="Times New Roman" w:hAnsi="Times New Roman" w:cs="Times New Roman"/>
          <w:sz w:val="24"/>
        </w:rPr>
        <w:t xml:space="preserve"> „</w:t>
      </w:r>
      <w:r w:rsidRPr="00067FDE">
        <w:rPr>
          <w:rFonts w:ascii="Times New Roman" w:hAnsi="Times New Roman" w:cs="Times New Roman"/>
          <w:sz w:val="24"/>
        </w:rPr>
        <w:t xml:space="preserve">Poslanec môže predniesť svoje pozmeňujúce alebo doplňujúce návrhy počas svojho vystúpenia aj inokedy ako na jeho </w:t>
      </w:r>
      <w:r w:rsidRPr="00067FDE">
        <w:rPr>
          <w:rFonts w:ascii="Times New Roman" w:hAnsi="Times New Roman" w:cs="Times New Roman"/>
          <w:sz w:val="24"/>
        </w:rPr>
        <w:lastRenderedPageBreak/>
        <w:t xml:space="preserve">záver, celková dĺžka jeho vystúpenia však </w:t>
      </w:r>
      <w:r w:rsidR="009D00C2">
        <w:rPr>
          <w:rFonts w:ascii="Times New Roman" w:hAnsi="Times New Roman" w:cs="Times New Roman"/>
          <w:sz w:val="24"/>
        </w:rPr>
        <w:t xml:space="preserve">v tomto prípade </w:t>
      </w:r>
      <w:r w:rsidRPr="00067FDE">
        <w:rPr>
          <w:rFonts w:ascii="Times New Roman" w:hAnsi="Times New Roman" w:cs="Times New Roman"/>
          <w:sz w:val="24"/>
        </w:rPr>
        <w:t>nesmie presiahnuť celkovú dĺžku rečníckeho času podľa § 30.</w:t>
      </w:r>
      <w:r>
        <w:rPr>
          <w:rFonts w:ascii="Times New Roman" w:hAnsi="Times New Roman" w:cs="Times New Roman"/>
          <w:sz w:val="24"/>
        </w:rPr>
        <w:t>“.</w:t>
      </w:r>
    </w:p>
    <w:p w14:paraId="1C8F4F47" w14:textId="77777777" w:rsidR="00067FDE" w:rsidRPr="00067FDE" w:rsidRDefault="00067FDE" w:rsidP="00067FDE">
      <w:pPr>
        <w:pStyle w:val="Odsekzoznamu"/>
        <w:rPr>
          <w:rFonts w:ascii="Times New Roman" w:hAnsi="Times New Roman" w:cs="Times New Roman"/>
          <w:sz w:val="24"/>
        </w:rPr>
      </w:pPr>
    </w:p>
    <w:p w14:paraId="40E1259E" w14:textId="6DDAA278"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V § 68  ods. 1 </w:t>
      </w:r>
      <w:r w:rsidR="009D00C2">
        <w:rPr>
          <w:rFonts w:ascii="Times New Roman" w:hAnsi="Times New Roman" w:cs="Times New Roman"/>
          <w:sz w:val="24"/>
        </w:rPr>
        <w:t xml:space="preserve">sa na konci pripájajú tieto slová: </w:t>
      </w:r>
      <w:r>
        <w:rPr>
          <w:rFonts w:ascii="Times New Roman" w:hAnsi="Times New Roman" w:cs="Times New Roman"/>
          <w:sz w:val="24"/>
        </w:rPr>
        <w:t>„</w:t>
      </w:r>
      <w:r w:rsidRPr="00067FDE">
        <w:rPr>
          <w:rFonts w:ascii="Times New Roman" w:hAnsi="Times New Roman" w:cs="Times New Roman"/>
          <w:sz w:val="24"/>
        </w:rPr>
        <w:t>a ak ide o návrh zákona, ktorým sa mení alebo dopĺňa iný zákon, aj jeho informatívne konsolidované znenie; informatívne konsolidované znenie sa predkladá len v elektronickej forme. Informatívne konsolidované znenie sa môže predkladať vo forme informatívneho konsolidovaného znenia ustanovení dotknutých navrhovanou zmenou alebo doplnením zákona</w:t>
      </w:r>
      <w:r>
        <w:rPr>
          <w:rFonts w:ascii="Times New Roman" w:hAnsi="Times New Roman" w:cs="Times New Roman"/>
          <w:sz w:val="24"/>
        </w:rPr>
        <w:t>.</w:t>
      </w:r>
      <w:r w:rsidRPr="00067FDE">
        <w:rPr>
          <w:rFonts w:ascii="Times New Roman" w:hAnsi="Times New Roman" w:cs="Times New Roman"/>
          <w:sz w:val="24"/>
        </w:rPr>
        <w:t>“</w:t>
      </w:r>
      <w:r>
        <w:rPr>
          <w:rFonts w:ascii="Times New Roman" w:hAnsi="Times New Roman" w:cs="Times New Roman"/>
          <w:sz w:val="24"/>
        </w:rPr>
        <w:t>.</w:t>
      </w:r>
    </w:p>
    <w:p w14:paraId="186CFB89" w14:textId="77777777" w:rsidR="00714E8C" w:rsidRPr="00714E8C" w:rsidRDefault="00714E8C" w:rsidP="00714E8C">
      <w:pPr>
        <w:pStyle w:val="Odsekzoznamu"/>
        <w:rPr>
          <w:rFonts w:ascii="Times New Roman" w:hAnsi="Times New Roman" w:cs="Times New Roman"/>
          <w:sz w:val="24"/>
        </w:rPr>
      </w:pPr>
    </w:p>
    <w:p w14:paraId="43D8DFAC" w14:textId="7797CA67" w:rsidR="009D00C2" w:rsidRDefault="00714E8C" w:rsidP="00714E8C">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 71 </w:t>
      </w:r>
      <w:r w:rsidR="009D00C2">
        <w:rPr>
          <w:rFonts w:ascii="Times New Roman" w:hAnsi="Times New Roman" w:cs="Times New Roman"/>
          <w:sz w:val="24"/>
        </w:rPr>
        <w:t xml:space="preserve">vrátane nadpisu nad paragrafom znie: </w:t>
      </w:r>
    </w:p>
    <w:p w14:paraId="7209A51E" w14:textId="77777777" w:rsidR="009D00C2" w:rsidRPr="0056524F" w:rsidRDefault="009D00C2" w:rsidP="0056524F">
      <w:pPr>
        <w:pStyle w:val="Odsekzoznamu"/>
        <w:rPr>
          <w:rFonts w:ascii="Times New Roman" w:hAnsi="Times New Roman" w:cs="Times New Roman"/>
          <w:sz w:val="24"/>
        </w:rPr>
      </w:pPr>
    </w:p>
    <w:p w14:paraId="19519FCB" w14:textId="77777777" w:rsidR="009D00C2" w:rsidRPr="0056524F" w:rsidRDefault="009D00C2" w:rsidP="0056524F">
      <w:pPr>
        <w:pStyle w:val="Odsekzoznamu"/>
        <w:spacing w:after="0"/>
        <w:jc w:val="center"/>
        <w:rPr>
          <w:rFonts w:ascii="Times New Roman" w:hAnsi="Times New Roman" w:cs="Times New Roman"/>
          <w:b/>
          <w:bCs/>
          <w:sz w:val="24"/>
        </w:rPr>
      </w:pPr>
      <w:r>
        <w:rPr>
          <w:rFonts w:ascii="Times New Roman" w:hAnsi="Times New Roman" w:cs="Times New Roman"/>
          <w:sz w:val="24"/>
        </w:rPr>
        <w:t>„</w:t>
      </w:r>
      <w:r w:rsidRPr="0056524F">
        <w:rPr>
          <w:rFonts w:ascii="Times New Roman" w:hAnsi="Times New Roman" w:cs="Times New Roman"/>
          <w:b/>
          <w:bCs/>
          <w:sz w:val="24"/>
        </w:rPr>
        <w:t>Prvé čítanie</w:t>
      </w:r>
    </w:p>
    <w:p w14:paraId="2268ECF6" w14:textId="6FF614BB" w:rsidR="009D00C2" w:rsidRPr="0056524F" w:rsidRDefault="009D00C2" w:rsidP="0056524F">
      <w:pPr>
        <w:pStyle w:val="Odsekzoznamu"/>
        <w:spacing w:after="0"/>
        <w:jc w:val="center"/>
        <w:rPr>
          <w:rFonts w:ascii="Times New Roman" w:hAnsi="Times New Roman" w:cs="Times New Roman"/>
          <w:b/>
          <w:bCs/>
          <w:sz w:val="24"/>
        </w:rPr>
      </w:pPr>
      <w:r w:rsidRPr="0056524F">
        <w:rPr>
          <w:rFonts w:ascii="Times New Roman" w:hAnsi="Times New Roman" w:cs="Times New Roman"/>
          <w:b/>
          <w:bCs/>
          <w:sz w:val="24"/>
        </w:rPr>
        <w:t>§ 71</w:t>
      </w:r>
    </w:p>
    <w:p w14:paraId="27FA8825" w14:textId="153CD884" w:rsidR="00714E8C" w:rsidRDefault="009D00C2" w:rsidP="0056524F">
      <w:pPr>
        <w:pStyle w:val="Odsekzoznamu"/>
        <w:spacing w:after="0"/>
        <w:jc w:val="both"/>
        <w:rPr>
          <w:rFonts w:ascii="Times New Roman" w:hAnsi="Times New Roman" w:cs="Times New Roman"/>
          <w:sz w:val="24"/>
        </w:rPr>
      </w:pPr>
      <w:r w:rsidRPr="0056524F">
        <w:rPr>
          <w:rFonts w:ascii="Times New Roman" w:hAnsi="Times New Roman" w:cs="Times New Roman"/>
          <w:color w:val="494949"/>
          <w:sz w:val="24"/>
          <w:szCs w:val="24"/>
          <w:shd w:val="clear" w:color="auto" w:fill="FFFFFF"/>
        </w:rPr>
        <w:t>Predseda národnej rady zabezpečí bezodkladné zverejnenie návrhu zákona, ktorý spĺňa náležitosti podľa tohto zákona, na webovom sídle národnej rady. </w:t>
      </w:r>
      <w:r w:rsidR="00714E8C" w:rsidRPr="00714E8C">
        <w:rPr>
          <w:rFonts w:ascii="Times New Roman" w:hAnsi="Times New Roman" w:cs="Times New Roman"/>
          <w:sz w:val="24"/>
        </w:rPr>
        <w:t>Predseda národnej rady navrhne národnej rade prideliť návrh zákona ústavnoprávnemu výboru a podľa povahy veci aj ďalším výborom, súčasne navrhne výbor, ktorý je pre tento návrh zákona gestorský, a lehoty na prerokovanie návrhu zákona vo výboroch (ďalej len „návrh predsedu národnej rady“).</w:t>
      </w:r>
      <w:r w:rsidR="00714E8C">
        <w:rPr>
          <w:rFonts w:ascii="Times New Roman" w:hAnsi="Times New Roman" w:cs="Times New Roman"/>
          <w:sz w:val="24"/>
        </w:rPr>
        <w:t xml:space="preserve">“. </w:t>
      </w:r>
    </w:p>
    <w:p w14:paraId="5145B0F5" w14:textId="77777777" w:rsidR="00895C36" w:rsidRPr="00895C36" w:rsidRDefault="00895C36" w:rsidP="00895C36">
      <w:pPr>
        <w:pStyle w:val="Odsekzoznamu"/>
        <w:rPr>
          <w:rFonts w:ascii="Times New Roman" w:hAnsi="Times New Roman" w:cs="Times New Roman"/>
          <w:sz w:val="24"/>
        </w:rPr>
      </w:pPr>
    </w:p>
    <w:p w14:paraId="79A285B6" w14:textId="77777777" w:rsidR="00714E8C" w:rsidRPr="00714E8C" w:rsidRDefault="00714E8C" w:rsidP="00BA0DBD">
      <w:pPr>
        <w:pStyle w:val="Odsekzoznamu"/>
        <w:numPr>
          <w:ilvl w:val="0"/>
          <w:numId w:val="1"/>
        </w:numPr>
        <w:spacing w:after="0"/>
        <w:jc w:val="both"/>
        <w:rPr>
          <w:rFonts w:ascii="Times New Roman" w:hAnsi="Times New Roman" w:cs="Times New Roman"/>
          <w:sz w:val="24"/>
        </w:rPr>
      </w:pPr>
      <w:r w:rsidRPr="00714E8C">
        <w:rPr>
          <w:rFonts w:ascii="Times New Roman" w:hAnsi="Times New Roman" w:cs="Times New Roman"/>
          <w:sz w:val="24"/>
        </w:rPr>
        <w:t>§ 74 znie:</w:t>
      </w:r>
    </w:p>
    <w:p w14:paraId="6AF087BB" w14:textId="5D5CBA57" w:rsidR="00714E8C" w:rsidRDefault="00714E8C" w:rsidP="00714E8C">
      <w:pPr>
        <w:pStyle w:val="Odsekzoznamu"/>
        <w:spacing w:after="0"/>
        <w:jc w:val="center"/>
        <w:rPr>
          <w:rFonts w:ascii="Times New Roman" w:hAnsi="Times New Roman" w:cs="Times New Roman"/>
          <w:b/>
          <w:bCs/>
          <w:sz w:val="24"/>
        </w:rPr>
      </w:pPr>
      <w:r>
        <w:rPr>
          <w:rFonts w:ascii="Times New Roman" w:hAnsi="Times New Roman" w:cs="Times New Roman"/>
          <w:sz w:val="24"/>
        </w:rPr>
        <w:t>„</w:t>
      </w:r>
      <w:r w:rsidRPr="0056524F">
        <w:rPr>
          <w:rFonts w:ascii="Times New Roman" w:hAnsi="Times New Roman" w:cs="Times New Roman"/>
          <w:b/>
          <w:bCs/>
          <w:sz w:val="24"/>
        </w:rPr>
        <w:t>§ 74</w:t>
      </w:r>
    </w:p>
    <w:p w14:paraId="49657FDC" w14:textId="77777777" w:rsidR="009D00C2" w:rsidRPr="0056524F" w:rsidRDefault="009D00C2" w:rsidP="00714E8C">
      <w:pPr>
        <w:pStyle w:val="Odsekzoznamu"/>
        <w:spacing w:after="0"/>
        <w:jc w:val="center"/>
        <w:rPr>
          <w:rFonts w:ascii="Times New Roman" w:hAnsi="Times New Roman" w:cs="Times New Roman"/>
          <w:b/>
          <w:bCs/>
          <w:sz w:val="24"/>
        </w:rPr>
      </w:pPr>
    </w:p>
    <w:p w14:paraId="28941170" w14:textId="77777777" w:rsidR="00714E8C" w:rsidRPr="00714E8C" w:rsidRDefault="00714E8C" w:rsidP="00714E8C">
      <w:pPr>
        <w:pStyle w:val="Odsekzoznamu"/>
        <w:spacing w:after="0"/>
        <w:jc w:val="both"/>
        <w:rPr>
          <w:rFonts w:ascii="Times New Roman" w:hAnsi="Times New Roman" w:cs="Times New Roman"/>
          <w:sz w:val="24"/>
        </w:rPr>
      </w:pPr>
      <w:r w:rsidRPr="00714E8C">
        <w:rPr>
          <w:rFonts w:ascii="Times New Roman" w:hAnsi="Times New Roman" w:cs="Times New Roman"/>
          <w:sz w:val="24"/>
        </w:rPr>
        <w:t>(1) Ak sa národná rada rozhodla prerokovať návrh zákona v druhom čítaní a k návrhu predsedu národnej rady (§ 71) neboli v rozprave podané žiadne pozmeňujúce a doplňujúce návrhy, postupuje sa podľa návrhu predsedu národnej rady. Ak k návrhu predsedu národnej rady boli v rozprave podané pozmeňujúce a doplňujúce návrhy, národná rada o nich rozhodne bez rozpravy. Ak národná rada schváli pozmeňujúce a doplňujúce návrhy k návrhu predsedu národnej rady, hlasuje sa o návrhu predsedu národnej rady ako o celku v znení schválených pozmeňujúcich a doplňujúcich návrhov. Ak národná rada neschváli pozmeňujúce a doplňujúce návrhy k návrhu predsedu národnej rady, postupuje sa podľa pôvodného návrhu predsedu národnej rady, rovnako sa postupuje aj v prípade, že národná rada po schválení pozmeňujúcich a doplňujúcich návrhov neschváli návrh predsedu národnej rady ako celok.</w:t>
      </w:r>
    </w:p>
    <w:p w14:paraId="536DBCF2" w14:textId="77777777" w:rsidR="00714E8C" w:rsidRDefault="00714E8C" w:rsidP="00714E8C">
      <w:pPr>
        <w:pStyle w:val="Odsekzoznamu"/>
        <w:spacing w:after="0"/>
        <w:jc w:val="both"/>
        <w:rPr>
          <w:rFonts w:ascii="Times New Roman" w:hAnsi="Times New Roman" w:cs="Times New Roman"/>
          <w:sz w:val="24"/>
        </w:rPr>
      </w:pPr>
      <w:r w:rsidRPr="00714E8C">
        <w:rPr>
          <w:rFonts w:ascii="Times New Roman" w:hAnsi="Times New Roman" w:cs="Times New Roman"/>
          <w:sz w:val="24"/>
        </w:rPr>
        <w:t>(2) Návrh zákona sa vždy pridelí ústavnoprávnemu výboru. Lehota na prerokovanie návrhu zákona vo výboroch, ktorým bol pridelený, nesmie byť kratšia ako 30 dní odo dňa pridelenia, ak návrh zákona podala vláda, a kratšia ako 60 dní, ak návrh zákona podali výbory alebo poslanci.</w:t>
      </w:r>
      <w:r>
        <w:rPr>
          <w:rFonts w:ascii="Times New Roman" w:hAnsi="Times New Roman" w:cs="Times New Roman"/>
          <w:sz w:val="24"/>
        </w:rPr>
        <w:t>“</w:t>
      </w:r>
    </w:p>
    <w:p w14:paraId="33F65FCA" w14:textId="77777777" w:rsidR="00067FDE" w:rsidRPr="00067FDE" w:rsidRDefault="00067FDE" w:rsidP="00067FDE">
      <w:pPr>
        <w:pStyle w:val="Odsekzoznamu"/>
        <w:rPr>
          <w:rFonts w:ascii="Times New Roman" w:hAnsi="Times New Roman" w:cs="Times New Roman"/>
          <w:sz w:val="24"/>
        </w:rPr>
      </w:pPr>
    </w:p>
    <w:p w14:paraId="0DC593FD" w14:textId="77777777"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V § 81 ods. 2 sa vypúšťa druhá veta.</w:t>
      </w:r>
    </w:p>
    <w:p w14:paraId="6FCB0EF3" w14:textId="77777777" w:rsidR="00067FDE" w:rsidRPr="00067FDE" w:rsidRDefault="00067FDE" w:rsidP="00067FDE">
      <w:pPr>
        <w:pStyle w:val="Odsekzoznamu"/>
        <w:rPr>
          <w:rFonts w:ascii="Times New Roman" w:hAnsi="Times New Roman" w:cs="Times New Roman"/>
          <w:sz w:val="24"/>
        </w:rPr>
      </w:pPr>
    </w:p>
    <w:p w14:paraId="5C096966" w14:textId="77777777"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V 83 ods. 4 sa vypúšťa posledná veta.</w:t>
      </w:r>
    </w:p>
    <w:p w14:paraId="701D6843" w14:textId="77777777" w:rsidR="00067FDE" w:rsidRPr="00067FDE" w:rsidRDefault="00067FDE" w:rsidP="00067FDE">
      <w:pPr>
        <w:pStyle w:val="Odsekzoznamu"/>
        <w:rPr>
          <w:rFonts w:ascii="Times New Roman" w:hAnsi="Times New Roman" w:cs="Times New Roman"/>
          <w:sz w:val="24"/>
        </w:rPr>
      </w:pPr>
    </w:p>
    <w:p w14:paraId="3335B5FF" w14:textId="77777777"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V § 84 ods. 2 sa slová „na druhý deň“ nahrádzajú slovami „24 hodín“ a vypúšťa sa časť vety za bodkočiarkou.</w:t>
      </w:r>
    </w:p>
    <w:p w14:paraId="2E93C198" w14:textId="77777777" w:rsidR="00067FDE" w:rsidRPr="00067FDE" w:rsidRDefault="00067FDE" w:rsidP="00067FDE">
      <w:pPr>
        <w:pStyle w:val="Odsekzoznamu"/>
        <w:rPr>
          <w:rFonts w:ascii="Times New Roman" w:hAnsi="Times New Roman" w:cs="Times New Roman"/>
          <w:sz w:val="24"/>
        </w:rPr>
      </w:pPr>
    </w:p>
    <w:p w14:paraId="7576A268" w14:textId="5A4B069C" w:rsid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 89 sa dopĺňa odsek</w:t>
      </w:r>
      <w:r w:rsidR="009D00C2">
        <w:rPr>
          <w:rFonts w:ascii="Times New Roman" w:hAnsi="Times New Roman" w:cs="Times New Roman"/>
          <w:sz w:val="24"/>
        </w:rPr>
        <w:t>om</w:t>
      </w:r>
      <w:r>
        <w:rPr>
          <w:rFonts w:ascii="Times New Roman" w:hAnsi="Times New Roman" w:cs="Times New Roman"/>
          <w:sz w:val="24"/>
        </w:rPr>
        <w:t xml:space="preserve"> 4, ktorý znie: </w:t>
      </w:r>
    </w:p>
    <w:p w14:paraId="634166D7" w14:textId="77777777" w:rsidR="00067FDE" w:rsidRDefault="00067FDE" w:rsidP="007C2378">
      <w:pPr>
        <w:pStyle w:val="Odsekzoznamu"/>
        <w:jc w:val="both"/>
        <w:rPr>
          <w:rFonts w:ascii="Times New Roman" w:hAnsi="Times New Roman" w:cs="Times New Roman"/>
          <w:sz w:val="24"/>
        </w:rPr>
      </w:pPr>
      <w:r>
        <w:rPr>
          <w:rFonts w:ascii="Times New Roman" w:hAnsi="Times New Roman" w:cs="Times New Roman"/>
          <w:sz w:val="24"/>
        </w:rPr>
        <w:lastRenderedPageBreak/>
        <w:t xml:space="preserve">„(4) </w:t>
      </w:r>
      <w:r w:rsidRPr="00067FDE">
        <w:rPr>
          <w:rFonts w:ascii="Times New Roman" w:hAnsi="Times New Roman" w:cs="Times New Roman"/>
          <w:sz w:val="24"/>
        </w:rPr>
        <w:t>Návrh vlády na skrátené legislatívne konanie o návrhu zákona pridelí predseda národnej rady vždy ústavnoprávnemu výboru a podľa povahy veci aj ďalším výborom, pričom za gestorský výbor pre návrh na skrátené legislatívne konanie určí ústavnoprávny výbor.</w:t>
      </w:r>
      <w:r>
        <w:rPr>
          <w:rFonts w:ascii="Times New Roman" w:hAnsi="Times New Roman" w:cs="Times New Roman"/>
          <w:sz w:val="24"/>
        </w:rPr>
        <w:t>“.</w:t>
      </w:r>
    </w:p>
    <w:p w14:paraId="5F133812" w14:textId="77777777" w:rsidR="00067FDE" w:rsidRPr="00067FDE" w:rsidRDefault="00067FDE" w:rsidP="00067FDE">
      <w:pPr>
        <w:pStyle w:val="Odsekzoznamu"/>
        <w:rPr>
          <w:rFonts w:ascii="Times New Roman" w:hAnsi="Times New Roman" w:cs="Times New Roman"/>
          <w:sz w:val="24"/>
        </w:rPr>
      </w:pPr>
    </w:p>
    <w:p w14:paraId="7F5AEEF0" w14:textId="1BE1C841" w:rsidR="00067FDE" w:rsidRPr="00067FDE" w:rsidRDefault="00067FDE" w:rsidP="00067FDE">
      <w:pPr>
        <w:pStyle w:val="Odsekzoznamu"/>
        <w:numPr>
          <w:ilvl w:val="0"/>
          <w:numId w:val="1"/>
        </w:numPr>
        <w:spacing w:after="0"/>
        <w:jc w:val="both"/>
        <w:rPr>
          <w:rFonts w:ascii="Times New Roman" w:hAnsi="Times New Roman" w:cs="Times New Roman"/>
          <w:sz w:val="24"/>
        </w:rPr>
      </w:pPr>
      <w:r>
        <w:rPr>
          <w:rFonts w:ascii="Times New Roman" w:hAnsi="Times New Roman" w:cs="Times New Roman"/>
          <w:sz w:val="24"/>
        </w:rPr>
        <w:t xml:space="preserve">V § 94 ods. 3 </w:t>
      </w:r>
      <w:r w:rsidR="009D00C2">
        <w:rPr>
          <w:rFonts w:ascii="Times New Roman" w:hAnsi="Times New Roman" w:cs="Times New Roman"/>
          <w:sz w:val="24"/>
        </w:rPr>
        <w:t>sa na konci pripája táto veta</w:t>
      </w:r>
      <w:r>
        <w:rPr>
          <w:rFonts w:ascii="Times New Roman" w:hAnsi="Times New Roman" w:cs="Times New Roman"/>
          <w:sz w:val="24"/>
        </w:rPr>
        <w:t>: „</w:t>
      </w:r>
      <w:r w:rsidRPr="00067FDE">
        <w:rPr>
          <w:rFonts w:ascii="Times New Roman" w:hAnsi="Times New Roman" w:cs="Times New Roman"/>
          <w:sz w:val="24"/>
        </w:rPr>
        <w:t>Na návrh poslanca národná rada rozhodne o pochybnosti, či doplňujúci návrh spĺňa podmienku podľa prvej vety, až po predchádzajúcom stanovisku ústavnoprávneho výboru.</w:t>
      </w:r>
      <w:r>
        <w:rPr>
          <w:rFonts w:ascii="Times New Roman" w:hAnsi="Times New Roman" w:cs="Times New Roman"/>
          <w:sz w:val="24"/>
        </w:rPr>
        <w:t>“.</w:t>
      </w:r>
    </w:p>
    <w:p w14:paraId="5E8D7CAC" w14:textId="77777777" w:rsidR="00067FDE" w:rsidRDefault="00067FDE" w:rsidP="00067FDE">
      <w:pPr>
        <w:spacing w:after="0"/>
        <w:jc w:val="both"/>
        <w:rPr>
          <w:rFonts w:ascii="Times New Roman" w:hAnsi="Times New Roman" w:cs="Times New Roman"/>
          <w:sz w:val="24"/>
        </w:rPr>
      </w:pPr>
    </w:p>
    <w:p w14:paraId="74F4CCB1" w14:textId="77777777" w:rsidR="006842E2" w:rsidRPr="00067FDE" w:rsidRDefault="006842E2" w:rsidP="006842E2">
      <w:pPr>
        <w:widowControl w:val="0"/>
        <w:autoSpaceDE w:val="0"/>
        <w:autoSpaceDN w:val="0"/>
        <w:adjustRightInd w:val="0"/>
        <w:spacing w:before="120" w:after="0" w:line="276" w:lineRule="auto"/>
        <w:jc w:val="center"/>
        <w:rPr>
          <w:rFonts w:ascii="Times New Roman" w:eastAsiaTheme="minorEastAsia" w:hAnsi="Times New Roman" w:cs="Times New Roman"/>
          <w:b/>
          <w:bCs/>
          <w:sz w:val="24"/>
          <w:lang w:eastAsia="sk-SK"/>
        </w:rPr>
      </w:pPr>
      <w:r w:rsidRPr="00067FDE">
        <w:rPr>
          <w:rFonts w:ascii="Times New Roman" w:eastAsiaTheme="minorEastAsia" w:hAnsi="Times New Roman" w:cs="Times New Roman"/>
          <w:b/>
          <w:bCs/>
          <w:sz w:val="24"/>
          <w:lang w:eastAsia="sk-SK"/>
        </w:rPr>
        <w:t>Čl. I</w:t>
      </w:r>
      <w:r>
        <w:rPr>
          <w:rFonts w:ascii="Times New Roman" w:eastAsiaTheme="minorEastAsia" w:hAnsi="Times New Roman" w:cs="Times New Roman"/>
          <w:b/>
          <w:bCs/>
          <w:sz w:val="24"/>
          <w:lang w:eastAsia="sk-SK"/>
        </w:rPr>
        <w:t>I</w:t>
      </w:r>
    </w:p>
    <w:p w14:paraId="6E5D85F4" w14:textId="77777777" w:rsidR="00067FDE" w:rsidRPr="00067FDE" w:rsidRDefault="00067FDE">
      <w:pPr>
        <w:rPr>
          <w:rFonts w:ascii="Times New Roman" w:hAnsi="Times New Roman" w:cs="Times New Roman"/>
          <w:sz w:val="24"/>
        </w:rPr>
      </w:pPr>
    </w:p>
    <w:p w14:paraId="14E8D1F6" w14:textId="77777777" w:rsidR="00067FDE" w:rsidRPr="00067FDE" w:rsidRDefault="006842E2" w:rsidP="006842E2">
      <w:pPr>
        <w:jc w:val="center"/>
        <w:rPr>
          <w:rFonts w:ascii="Times New Roman" w:hAnsi="Times New Roman" w:cs="Times New Roman"/>
          <w:sz w:val="24"/>
        </w:rPr>
      </w:pPr>
      <w:r>
        <w:rPr>
          <w:rFonts w:ascii="Times New Roman" w:hAnsi="Times New Roman" w:cs="Times New Roman"/>
          <w:sz w:val="24"/>
        </w:rPr>
        <w:t>Tento zákon nadobúda účinnosť 1. októbra 2023.</w:t>
      </w:r>
    </w:p>
    <w:p w14:paraId="42CB88A2" w14:textId="77777777" w:rsidR="00067FDE" w:rsidRPr="00067FDE" w:rsidRDefault="00067FDE">
      <w:pPr>
        <w:rPr>
          <w:rFonts w:ascii="Times New Roman" w:hAnsi="Times New Roman" w:cs="Times New Roman"/>
          <w:sz w:val="24"/>
        </w:rPr>
      </w:pPr>
    </w:p>
    <w:sectPr w:rsidR="00067FDE" w:rsidRPr="00067FD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962237"/>
    <w:multiLevelType w:val="hybridMultilevel"/>
    <w:tmpl w:val="2708B9B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20629442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7FDE"/>
    <w:rsid w:val="00067FDE"/>
    <w:rsid w:val="004C2853"/>
    <w:rsid w:val="0056524F"/>
    <w:rsid w:val="005F2AD4"/>
    <w:rsid w:val="006842E2"/>
    <w:rsid w:val="00714E8C"/>
    <w:rsid w:val="007C2378"/>
    <w:rsid w:val="00824EC7"/>
    <w:rsid w:val="00895C36"/>
    <w:rsid w:val="009C3DA4"/>
    <w:rsid w:val="009D00C2"/>
    <w:rsid w:val="00BF2E0D"/>
    <w:rsid w:val="00C8050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663BA"/>
  <w15:chartTrackingRefBased/>
  <w15:docId w15:val="{51DD6C99-70D3-4BAA-9070-5C206A581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67FDE"/>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ZkladntextChar">
    <w:name w:val="Základný text Char"/>
    <w:basedOn w:val="Predvolenpsmoodseku"/>
    <w:link w:val="Zkladntext"/>
    <w:uiPriority w:val="99"/>
    <w:qFormat/>
    <w:rsid w:val="00067FDE"/>
    <w:rPr>
      <w:rFonts w:ascii="Times New Roman" w:eastAsiaTheme="minorEastAsia"/>
      <w:sz w:val="24"/>
      <w:szCs w:val="24"/>
    </w:rPr>
  </w:style>
  <w:style w:type="paragraph" w:styleId="Zkladntext">
    <w:name w:val="Body Text"/>
    <w:basedOn w:val="Normlny"/>
    <w:link w:val="ZkladntextChar"/>
    <w:uiPriority w:val="99"/>
    <w:unhideWhenUsed/>
    <w:rsid w:val="00067FDE"/>
    <w:pPr>
      <w:spacing w:after="0" w:line="240" w:lineRule="auto"/>
      <w:jc w:val="both"/>
    </w:pPr>
    <w:rPr>
      <w:rFonts w:ascii="Times New Roman" w:eastAsiaTheme="minorEastAsia"/>
      <w:sz w:val="24"/>
      <w:szCs w:val="24"/>
    </w:rPr>
  </w:style>
  <w:style w:type="character" w:customStyle="1" w:styleId="ZkladntextChar1">
    <w:name w:val="Základný text Char1"/>
    <w:basedOn w:val="Predvolenpsmoodseku"/>
    <w:uiPriority w:val="99"/>
    <w:semiHidden/>
    <w:rsid w:val="00067FDE"/>
  </w:style>
  <w:style w:type="paragraph" w:styleId="Odsekzoznamu">
    <w:name w:val="List Paragraph"/>
    <w:basedOn w:val="Normlny"/>
    <w:uiPriority w:val="34"/>
    <w:qFormat/>
    <w:rsid w:val="00067FDE"/>
    <w:pPr>
      <w:ind w:left="720"/>
      <w:contextualSpacing/>
    </w:pPr>
  </w:style>
  <w:style w:type="paragraph" w:styleId="Revzia">
    <w:name w:val="Revision"/>
    <w:hidden/>
    <w:uiPriority w:val="99"/>
    <w:semiHidden/>
    <w:rsid w:val="004C285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753</Words>
  <Characters>4297</Characters>
  <Application>Microsoft Office Word</Application>
  <DocSecurity>0</DocSecurity>
  <Lines>35</Lines>
  <Paragraphs>10</Paragraphs>
  <ScaleCrop>false</ScaleCrop>
  <HeadingPairs>
    <vt:vector size="2" baseType="variant">
      <vt:variant>
        <vt:lpstr>Názov</vt:lpstr>
      </vt:variant>
      <vt:variant>
        <vt:i4>1</vt:i4>
      </vt:variant>
    </vt:vector>
  </HeadingPairs>
  <TitlesOfParts>
    <vt:vector size="1" baseType="lpstr">
      <vt:lpstr/>
    </vt:vector>
  </TitlesOfParts>
  <Company>Kancelaria NRSR</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Dostál, Ondrej</dc:creator>
  <cp:keywords/>
  <dc:description/>
  <cp:lastModifiedBy>Andrej Pitonak</cp:lastModifiedBy>
  <cp:revision>3</cp:revision>
  <dcterms:created xsi:type="dcterms:W3CDTF">2023-02-24T14:38:00Z</dcterms:created>
  <dcterms:modified xsi:type="dcterms:W3CDTF">2023-02-24T14:40:00Z</dcterms:modified>
</cp:coreProperties>
</file>