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1CC" w:rsidRPr="002E5011" w:rsidRDefault="006071CC" w:rsidP="006071CC">
      <w:pPr>
        <w:widowControl w:val="0"/>
        <w:spacing w:afterLines="20" w:after="48"/>
        <w:ind w:right="40"/>
        <w:jc w:val="center"/>
        <w:rPr>
          <w:b/>
          <w:caps/>
          <w:spacing w:val="30"/>
          <w:lang w:val="sk-SK"/>
        </w:rPr>
      </w:pPr>
      <w:r w:rsidRPr="002E5011">
        <w:rPr>
          <w:b/>
          <w:caps/>
          <w:spacing w:val="30"/>
          <w:lang w:val="sk-SK"/>
        </w:rPr>
        <w:t>Doložka</w:t>
      </w:r>
    </w:p>
    <w:p w:rsidR="006071CC" w:rsidRPr="002E5011" w:rsidRDefault="006071CC" w:rsidP="006071CC">
      <w:pPr>
        <w:pStyle w:val="Standard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b/>
          <w:sz w:val="24"/>
          <w:szCs w:val="24"/>
          <w:lang w:eastAsia="en-US"/>
        </w:rPr>
        <w:t>vybraných vplyvov</w:t>
      </w:r>
    </w:p>
    <w:p w:rsidR="006071CC" w:rsidRPr="002E5011" w:rsidRDefault="006071CC" w:rsidP="006071CC">
      <w:pPr>
        <w:pStyle w:val="Standard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6071CC" w:rsidRPr="002E5011" w:rsidRDefault="006071CC" w:rsidP="006071CC">
      <w:pPr>
        <w:pStyle w:val="Standard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b/>
          <w:sz w:val="24"/>
          <w:szCs w:val="24"/>
          <w:lang w:eastAsia="en-US"/>
        </w:rPr>
        <w:t>A.1. Názov materiálu:</w:t>
      </w:r>
    </w:p>
    <w:p w:rsidR="006071CC" w:rsidRPr="002E5011" w:rsidRDefault="006071CC" w:rsidP="006071CC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sz w:val="24"/>
          <w:szCs w:val="24"/>
          <w:lang w:eastAsia="en-US"/>
        </w:rPr>
        <w:t>Návrh zákona o zmene a doplnení niektorých zákonov v súvislosti s reformou stavebnej legislatívy</w:t>
      </w:r>
    </w:p>
    <w:p w:rsidR="006071CC" w:rsidRPr="002E5011" w:rsidRDefault="006071CC" w:rsidP="006071CC">
      <w:pPr>
        <w:pStyle w:val="Standard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071CC" w:rsidRPr="002E5011" w:rsidRDefault="006071CC" w:rsidP="006071CC">
      <w:pPr>
        <w:pStyle w:val="Standard"/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A.2. Vplyvy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95"/>
        <w:gridCol w:w="1350"/>
        <w:gridCol w:w="990"/>
        <w:gridCol w:w="1285"/>
      </w:tblGrid>
      <w:tr w:rsidR="006071CC" w:rsidRPr="002E5011" w:rsidTr="007E459A">
        <w:tc>
          <w:tcPr>
            <w:tcW w:w="5395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0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Pozitívne</w:t>
            </w:r>
            <w:proofErr w:type="spellEnd"/>
          </w:p>
        </w:tc>
        <w:tc>
          <w:tcPr>
            <w:tcW w:w="990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Žiadne</w:t>
            </w:r>
            <w:proofErr w:type="spellEnd"/>
          </w:p>
        </w:tc>
        <w:tc>
          <w:tcPr>
            <w:tcW w:w="1285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Negatívne</w:t>
            </w:r>
            <w:proofErr w:type="spellEnd"/>
          </w:p>
        </w:tc>
      </w:tr>
      <w:tr w:rsidR="006071CC" w:rsidRPr="002E5011" w:rsidTr="007E459A">
        <w:tc>
          <w:tcPr>
            <w:tcW w:w="5395" w:type="dxa"/>
          </w:tcPr>
          <w:p w:rsidR="006071CC" w:rsidRPr="002E5011" w:rsidRDefault="006071CC" w:rsidP="006071CC">
            <w:pPr>
              <w:pStyle w:val="Standard"/>
              <w:numPr>
                <w:ilvl w:val="0"/>
                <w:numId w:val="1"/>
              </w:numPr>
              <w:suppressAutoHyphens w:val="0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Vplyvy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na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rozpočet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verejnej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správy</w:t>
            </w:r>
            <w:proofErr w:type="spellEnd"/>
          </w:p>
        </w:tc>
        <w:tc>
          <w:tcPr>
            <w:tcW w:w="1350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0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5011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1285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71CC" w:rsidRPr="002E5011" w:rsidTr="007E459A">
        <w:tc>
          <w:tcPr>
            <w:tcW w:w="5395" w:type="dxa"/>
          </w:tcPr>
          <w:p w:rsidR="006071CC" w:rsidRPr="002E5011" w:rsidRDefault="006071CC" w:rsidP="006071CC">
            <w:pPr>
              <w:pStyle w:val="Standard"/>
              <w:numPr>
                <w:ilvl w:val="0"/>
                <w:numId w:val="1"/>
              </w:numPr>
              <w:suppressAutoHyphens w:val="0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Vplyvy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proofErr w:type="gramStart"/>
            <w:r w:rsidRPr="002E5011">
              <w:rPr>
                <w:rFonts w:ascii="Times New Roman" w:hAnsi="Times New Roman" w:cs="Times New Roman"/>
                <w:lang w:eastAsia="en-US"/>
              </w:rPr>
              <w:t>na</w:t>
            </w:r>
            <w:proofErr w:type="spellEnd"/>
            <w:proofErr w:type="gram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podnikateľské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prostredie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–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dochádza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k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zvýšeniu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regulačného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zaťaženia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>?</w:t>
            </w:r>
          </w:p>
        </w:tc>
        <w:tc>
          <w:tcPr>
            <w:tcW w:w="1350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0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5011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1285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71CC" w:rsidRPr="002E5011" w:rsidTr="007E459A">
        <w:tc>
          <w:tcPr>
            <w:tcW w:w="5395" w:type="dxa"/>
          </w:tcPr>
          <w:p w:rsidR="006071CC" w:rsidRPr="002E5011" w:rsidRDefault="006071CC" w:rsidP="006071CC">
            <w:pPr>
              <w:pStyle w:val="Standard"/>
              <w:numPr>
                <w:ilvl w:val="0"/>
                <w:numId w:val="1"/>
              </w:numPr>
              <w:suppressAutoHyphens w:val="0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Sociálne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vplyvy</w:t>
            </w:r>
            <w:proofErr w:type="spellEnd"/>
          </w:p>
        </w:tc>
        <w:tc>
          <w:tcPr>
            <w:tcW w:w="1350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0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5011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1285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71CC" w:rsidRPr="002E5011" w:rsidTr="007E459A">
        <w:tc>
          <w:tcPr>
            <w:tcW w:w="5395" w:type="dxa"/>
          </w:tcPr>
          <w:p w:rsidR="006071CC" w:rsidRPr="002E5011" w:rsidRDefault="006071CC" w:rsidP="006071CC">
            <w:pPr>
              <w:pStyle w:val="Standard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vplyvy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na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hospodárenie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obyvateľstva</w:t>
            </w:r>
            <w:proofErr w:type="spellEnd"/>
          </w:p>
        </w:tc>
        <w:tc>
          <w:tcPr>
            <w:tcW w:w="1350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0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5011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1285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71CC" w:rsidRPr="002E5011" w:rsidTr="007E459A">
        <w:tc>
          <w:tcPr>
            <w:tcW w:w="5395" w:type="dxa"/>
          </w:tcPr>
          <w:p w:rsidR="006071CC" w:rsidRPr="002E5011" w:rsidRDefault="006071CC" w:rsidP="006071CC">
            <w:pPr>
              <w:pStyle w:val="Standard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sociálnu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exklúziu</w:t>
            </w:r>
            <w:proofErr w:type="spellEnd"/>
          </w:p>
        </w:tc>
        <w:tc>
          <w:tcPr>
            <w:tcW w:w="1350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0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5011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1285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71CC" w:rsidRPr="002E5011" w:rsidTr="007E459A">
        <w:tc>
          <w:tcPr>
            <w:tcW w:w="5395" w:type="dxa"/>
          </w:tcPr>
          <w:p w:rsidR="006071CC" w:rsidRPr="002E5011" w:rsidRDefault="006071CC" w:rsidP="006071CC">
            <w:pPr>
              <w:pStyle w:val="Standard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rovnosť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príležitostí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a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rodovú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rovnosť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a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vplyvy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na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zamestnanosť</w:t>
            </w:r>
            <w:proofErr w:type="spellEnd"/>
          </w:p>
        </w:tc>
        <w:tc>
          <w:tcPr>
            <w:tcW w:w="1350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0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5011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1285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71CC" w:rsidRPr="002E5011" w:rsidTr="007E459A">
        <w:tc>
          <w:tcPr>
            <w:tcW w:w="5395" w:type="dxa"/>
          </w:tcPr>
          <w:p w:rsidR="006071CC" w:rsidRPr="002E5011" w:rsidRDefault="006071CC" w:rsidP="006071CC">
            <w:pPr>
              <w:pStyle w:val="Standard"/>
              <w:numPr>
                <w:ilvl w:val="0"/>
                <w:numId w:val="1"/>
              </w:numPr>
              <w:suppressAutoHyphens w:val="0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Vplyvy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na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životné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prostredie</w:t>
            </w:r>
            <w:proofErr w:type="spellEnd"/>
          </w:p>
        </w:tc>
        <w:tc>
          <w:tcPr>
            <w:tcW w:w="1350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0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5011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1285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71CC" w:rsidRPr="002E5011" w:rsidTr="007E459A">
        <w:tc>
          <w:tcPr>
            <w:tcW w:w="5395" w:type="dxa"/>
          </w:tcPr>
          <w:p w:rsidR="006071CC" w:rsidRPr="002E5011" w:rsidRDefault="006071CC" w:rsidP="006071CC">
            <w:pPr>
              <w:pStyle w:val="Standard"/>
              <w:numPr>
                <w:ilvl w:val="0"/>
                <w:numId w:val="1"/>
              </w:numPr>
              <w:suppressAutoHyphens w:val="0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Vplyvy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na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informatizáciu</w:t>
            </w:r>
            <w:proofErr w:type="spellEnd"/>
            <w:r w:rsidRPr="002E50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5011">
              <w:rPr>
                <w:rFonts w:ascii="Times New Roman" w:hAnsi="Times New Roman" w:cs="Times New Roman"/>
                <w:lang w:eastAsia="en-US"/>
              </w:rPr>
              <w:t>spoločnosti</w:t>
            </w:r>
            <w:proofErr w:type="spellEnd"/>
          </w:p>
        </w:tc>
        <w:tc>
          <w:tcPr>
            <w:tcW w:w="1350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0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5011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1285" w:type="dxa"/>
          </w:tcPr>
          <w:p w:rsidR="006071CC" w:rsidRPr="002E5011" w:rsidRDefault="006071CC" w:rsidP="007E459A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071CC" w:rsidRPr="002E5011" w:rsidRDefault="006071CC" w:rsidP="006071CC">
      <w:pPr>
        <w:pStyle w:val="Standard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071CC" w:rsidRPr="002E5011" w:rsidRDefault="006071CC" w:rsidP="006071CC">
      <w:pPr>
        <w:pStyle w:val="Standard"/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A.3. Poznámky</w:t>
      </w:r>
    </w:p>
    <w:p w:rsidR="006071CC" w:rsidRPr="002E5011" w:rsidRDefault="006071CC" w:rsidP="006071CC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sz w:val="24"/>
          <w:szCs w:val="24"/>
          <w:lang w:eastAsia="en-US"/>
        </w:rPr>
        <w:t>Keďže ide o návrh zákona, ktorého obsahom sú vyvolané úpravy, všetky vplyvy boli identifikované v rámci legislatívneho procesu k zákonu č. 200/2022 Z. z. a k zákonu č. 201/2022 Z. z. Z tohto pohľadu k predkladanému návrhu zákona možno konštatovať, že nebude mať negatívne vplyvy na rozpočet verejnej správy, vplyvy na podnikateľské prostredie, vplyvy na informatizáciu spoločnosti a vplyvy na služby verejnej správy pre občana, nebude mať vplyvy na životné prostredie, sociálne vplyvy a vplyvy na manželstvo, rodičovstvo a rodinu.</w:t>
      </w:r>
    </w:p>
    <w:p w:rsidR="006071CC" w:rsidRPr="002E5011" w:rsidRDefault="006071CC" w:rsidP="006071CC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071CC" w:rsidRPr="002E5011" w:rsidRDefault="006071CC" w:rsidP="006071CC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sz w:val="24"/>
          <w:szCs w:val="24"/>
          <w:lang w:eastAsia="en-US"/>
        </w:rPr>
        <w:t>Výdavky z rozpočtu verejnej správy spojené s implementáciou zmien budú hradené v rámci záväzných limitov rozpočtových kapitol.</w:t>
      </w:r>
    </w:p>
    <w:p w:rsidR="006071CC" w:rsidRPr="002E5011" w:rsidRDefault="006071CC" w:rsidP="006071CC">
      <w:pPr>
        <w:pStyle w:val="Standard"/>
        <w:suppressAutoHyphens w:val="0"/>
        <w:spacing w:after="0" w:line="240" w:lineRule="auto"/>
        <w:rPr>
          <w:sz w:val="20"/>
          <w:szCs w:val="20"/>
        </w:rPr>
      </w:pPr>
    </w:p>
    <w:p w:rsidR="006071CC" w:rsidRPr="002E5011" w:rsidRDefault="006071CC" w:rsidP="006071CC">
      <w:pPr>
        <w:pStyle w:val="Standard"/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A.3. Alternatívne riešenia</w:t>
      </w:r>
    </w:p>
    <w:p w:rsidR="006071CC" w:rsidRPr="002E5011" w:rsidRDefault="006071CC" w:rsidP="006071CC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sz w:val="24"/>
          <w:szCs w:val="24"/>
          <w:lang w:eastAsia="en-US"/>
        </w:rPr>
        <w:t>Cieľom návrhu zákona je zosúladiť osobitné právne predpisy so schválenými zákonmi na úseku územného plánovania a výstavby, odstrániť prekážky fungovania novej stavebnej legislatívy v osobitnej právnej úprave a reflektovať zmeny v procesoch územného konania a výstavby v osobitných predpisoch.</w:t>
      </w:r>
    </w:p>
    <w:p w:rsidR="006071CC" w:rsidRPr="002E5011" w:rsidRDefault="006071CC" w:rsidP="006071CC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sz w:val="24"/>
          <w:szCs w:val="24"/>
          <w:lang w:eastAsia="en-US"/>
        </w:rPr>
        <w:t xml:space="preserve">Alternatívne riešenia nie sú možné, ak sa má dosiahnuť cieľ a výsledný stav. </w:t>
      </w:r>
    </w:p>
    <w:p w:rsidR="006071CC" w:rsidRPr="002E5011" w:rsidRDefault="006071CC" w:rsidP="006071CC">
      <w:pPr>
        <w:pStyle w:val="Standard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071CC" w:rsidRPr="002E5011" w:rsidRDefault="006071CC" w:rsidP="006071CC">
      <w:pPr>
        <w:pStyle w:val="Standard"/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A.3. Stanovisko gestorov</w:t>
      </w:r>
    </w:p>
    <w:p w:rsidR="006071CC" w:rsidRPr="002E5011" w:rsidRDefault="006071CC" w:rsidP="006071CC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sz w:val="24"/>
          <w:szCs w:val="24"/>
          <w:lang w:eastAsia="en-US"/>
        </w:rPr>
        <w:t>Návrh zákona bol zaslaný na vyjadrenie Ministerstvu financií Slovenskej republiky.</w:t>
      </w:r>
    </w:p>
    <w:p w:rsidR="006071CC" w:rsidRPr="002E5011" w:rsidRDefault="006071CC" w:rsidP="006071CC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071CC" w:rsidRDefault="006071CC" w:rsidP="006071CC"/>
    <w:p w:rsidR="008F241E" w:rsidRDefault="008F241E">
      <w:bookmarkStart w:id="0" w:name="_GoBack"/>
      <w:bookmarkEnd w:id="0"/>
    </w:p>
    <w:sectPr w:rsidR="008F241E" w:rsidSect="00347FC7">
      <w:pgSz w:w="11910" w:h="16840"/>
      <w:pgMar w:top="1440" w:right="1440" w:bottom="1440" w:left="1440" w:header="0" w:footer="1051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33EA9"/>
    <w:multiLevelType w:val="hybridMultilevel"/>
    <w:tmpl w:val="C75482D0"/>
    <w:lvl w:ilvl="0" w:tplc="DE3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C25B1"/>
    <w:multiLevelType w:val="hybridMultilevel"/>
    <w:tmpl w:val="155E37A8"/>
    <w:lvl w:ilvl="0" w:tplc="46EAFE7A">
      <w:start w:val="1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CC"/>
    <w:rsid w:val="006071CC"/>
    <w:rsid w:val="008F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2EF6D-24CB-41C6-8BB0-2FE9AD51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7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6071CC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eastAsia="ar-SA"/>
    </w:rPr>
  </w:style>
  <w:style w:type="table" w:styleId="Mriekatabuky">
    <w:name w:val="Table Grid"/>
    <w:basedOn w:val="Normlnatabuka"/>
    <w:uiPriority w:val="39"/>
    <w:rsid w:val="006071CC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Svrček, Miloš</dc:creator>
  <cp:keywords/>
  <dc:description/>
  <cp:lastModifiedBy>Svrček, Miloš</cp:lastModifiedBy>
  <cp:revision>1</cp:revision>
  <dcterms:created xsi:type="dcterms:W3CDTF">2023-02-24T10:42:00Z</dcterms:created>
  <dcterms:modified xsi:type="dcterms:W3CDTF">2023-02-24T10:42:00Z</dcterms:modified>
</cp:coreProperties>
</file>