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17" w:rsidRDefault="005D3057">
      <w:pPr>
        <w:pBdr>
          <w:bottom w:val="single" w:sz="12" w:space="1" w:color="00000A"/>
        </w:pBd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NÁRODNÁ  RADA  SLOVENSKEJ  REPUBLIKY</w:t>
      </w:r>
    </w:p>
    <w:p w:rsidR="00E13917" w:rsidRDefault="005D3057">
      <w:pPr>
        <w:widowControl w:val="0"/>
        <w:tabs>
          <w:tab w:val="left" w:pos="3515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E13917" w:rsidRDefault="005D3057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VIII. volebné obdobie</w:t>
      </w:r>
    </w:p>
    <w:p w:rsidR="00E13917" w:rsidRDefault="00E13917">
      <w:pPr>
        <w:spacing w:before="120" w:after="0"/>
        <w:rPr>
          <w:rFonts w:ascii="Book Antiqua" w:eastAsia="Book Antiqua" w:hAnsi="Book Antiqua" w:cs="Book Antiqua"/>
          <w:b/>
          <w:color w:val="000000"/>
        </w:rPr>
      </w:pPr>
    </w:p>
    <w:p w:rsidR="00E13917" w:rsidRDefault="005D3057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</w:t>
      </w:r>
    </w:p>
    <w:p w:rsidR="00E13917" w:rsidRDefault="00E13917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E13917" w:rsidRDefault="005D3057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smallCaps/>
          <w:color w:val="000000"/>
        </w:rPr>
        <w:t>ZÁKON</w:t>
      </w:r>
    </w:p>
    <w:p w:rsidR="00E13917" w:rsidRDefault="00E13917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</w:p>
    <w:p w:rsidR="00E13917" w:rsidRDefault="005D3057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 ... 2023,</w:t>
      </w:r>
    </w:p>
    <w:p w:rsidR="00E13917" w:rsidRDefault="00E13917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E13917" w:rsidRDefault="005D3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ktorým sa mení a dopĺňa zákon č. 180/2014 Z. z. o podmienkach výkonu volebného práva </w:t>
      </w:r>
      <w:r>
        <w:rPr>
          <w:rFonts w:ascii="Book Antiqua" w:eastAsia="Book Antiqua" w:hAnsi="Book Antiqua" w:cs="Book Antiqua"/>
          <w:b/>
          <w:color w:val="000000"/>
        </w:rPr>
        <w:br/>
        <w:t>a o zmene a doplnení niektorých zákonov v znení neskorších predpisov</w:t>
      </w:r>
    </w:p>
    <w:p w:rsidR="00E13917" w:rsidRDefault="005D3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br/>
      </w:r>
    </w:p>
    <w:p w:rsidR="00E13917" w:rsidRDefault="00E13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:rsidR="00E13917" w:rsidRDefault="005D3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Národná rada Slovenskej republiky sa uzniesla na tomto zákone</w:t>
      </w:r>
      <w:r>
        <w:rPr>
          <w:rFonts w:ascii="Book Antiqua" w:eastAsia="Book Antiqua" w:hAnsi="Book Antiqua" w:cs="Book Antiqua"/>
          <w:b/>
          <w:color w:val="000000"/>
        </w:rPr>
        <w:t>:</w:t>
      </w:r>
    </w:p>
    <w:p w:rsidR="00E13917" w:rsidRDefault="00E13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E13917" w:rsidRDefault="005D3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</w:t>
      </w:r>
    </w:p>
    <w:p w:rsidR="00E13917" w:rsidRDefault="00E13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E13917" w:rsidRDefault="005D3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Zákon č. 180/2014 Z. z. o podmienkach výkonu volebného práva a o zmene a doplnení niektorých zákonov v znení zákona č. 180/2014 Z. z.(nepriamo), uznesenia Ústavného súdu Slovenskej republiky č. 239/2014 Z. z., zákona č. 160/2015 Z. z.(nepriamo), zákona č. 356/2015 </w:t>
      </w:r>
      <w:r>
        <w:rPr>
          <w:rFonts w:ascii="Book Antiqua" w:eastAsia="Book Antiqua" w:hAnsi="Book Antiqua" w:cs="Book Antiqua"/>
          <w:color w:val="000000"/>
        </w:rPr>
        <w:br/>
        <w:t xml:space="preserve">Z. z., zákona č. 125/2016 Z. z., zákona č. 69/2017 Z. z., zákona č. 73/2017 Z. z., nálezu Ústavného súdu Slovenskej republiky č. 130/2017 Z. z., nálezu Ústavného súdu Slovenskej republiky </w:t>
      </w:r>
      <w:r>
        <w:rPr>
          <w:rFonts w:ascii="Book Antiqua" w:eastAsia="Book Antiqua" w:hAnsi="Book Antiqua" w:cs="Book Antiqua"/>
          <w:color w:val="000000"/>
        </w:rPr>
        <w:br/>
        <w:t xml:space="preserve">č. 131/2017 Z. z., zákona č. 165/2017 Z. z., zákona č. 177/2018 Z. z., zákona č. 344/2018 Z. z., zákona č. 37/2019 Z. z., zákona č. 413/2019 Z. z., zákona č. 423/2020 Z. z., zákona č. 512/2021 </w:t>
      </w:r>
      <w:r>
        <w:rPr>
          <w:rFonts w:ascii="Book Antiqua" w:eastAsia="Book Antiqua" w:hAnsi="Book Antiqua" w:cs="Book Antiqua"/>
          <w:color w:val="000000"/>
        </w:rPr>
        <w:br/>
        <w:t>Z. z., zákona č. 185/2022 Z. z.</w:t>
      </w:r>
    </w:p>
    <w:p w:rsidR="00E13917" w:rsidRDefault="005D3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 sa mení a dopĺňa takto:</w:t>
      </w:r>
    </w:p>
    <w:p w:rsidR="00E13917" w:rsidRDefault="00E13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</w:p>
    <w:p w:rsidR="00E13917" w:rsidRDefault="005D30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Za § 30 ods. 4 sa dopĺňa ods. 5, ktorý znie: </w:t>
      </w:r>
    </w:p>
    <w:p w:rsidR="00E13917" w:rsidRDefault="005D3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„(5) Zápisnica o priebehu a výsledku hlasovania vo volebnom okrsku sa zverejňuje </w:t>
      </w:r>
      <w:r>
        <w:rPr>
          <w:rFonts w:ascii="Palatino Linotype" w:eastAsia="Palatino Linotype" w:hAnsi="Palatino Linotype" w:cs="Palatino Linotype"/>
          <w:color w:val="000000"/>
        </w:rPr>
        <w:br/>
        <w:t>na internetovej stránke obce a je verejne prístupná komukoľvek. Každý si z nej môže robiť výpisy, odpisy a fotokópie.“</w:t>
      </w:r>
    </w:p>
    <w:p w:rsidR="00E13917" w:rsidRDefault="00E13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Palatino Linotype" w:eastAsia="Palatino Linotype" w:hAnsi="Palatino Linotype" w:cs="Palatino Linotype"/>
          <w:color w:val="000000"/>
        </w:rPr>
      </w:pPr>
    </w:p>
    <w:p w:rsidR="00E13917" w:rsidRDefault="005D30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</w:rPr>
      </w:pPr>
      <w:bookmarkStart w:id="0" w:name="_heading=h.gjdgxs" w:colFirst="0" w:colLast="0"/>
      <w:bookmarkEnd w:id="0"/>
      <w:r>
        <w:rPr>
          <w:rFonts w:ascii="Palatino Linotype" w:eastAsia="Palatino Linotype" w:hAnsi="Palatino Linotype" w:cs="Palatino Linotype"/>
          <w:color w:val="000000"/>
        </w:rPr>
        <w:t xml:space="preserve">Za § 32 ods. 2 sa dopĺňa ods. 3, ktorý znie: </w:t>
      </w:r>
    </w:p>
    <w:p w:rsidR="00E13917" w:rsidRDefault="005D3057" w:rsidP="005D3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alatino Linotype" w:eastAsia="Palatino Linotype" w:hAnsi="Palatino Linotype" w:cs="Palatino Linotype"/>
          <w:color w:val="000000"/>
        </w:rPr>
      </w:pPr>
      <w:bookmarkStart w:id="1" w:name="_heading=h.30j0zll" w:colFirst="0" w:colLast="0"/>
      <w:bookmarkEnd w:id="1"/>
      <w:r>
        <w:rPr>
          <w:rFonts w:ascii="Palatino Linotype" w:eastAsia="Palatino Linotype" w:hAnsi="Palatino Linotype" w:cs="Palatino Linotype"/>
          <w:color w:val="000000"/>
        </w:rPr>
        <w:t xml:space="preserve">„(3) Zápisnica okresnej volebnej komisie sa zverejňuje na internetovej stránke </w:t>
      </w:r>
      <w:r w:rsidR="005B658B">
        <w:rPr>
          <w:rFonts w:ascii="Palatino Linotype" w:eastAsia="Palatino Linotype" w:hAnsi="Palatino Linotype" w:cs="Palatino Linotype"/>
        </w:rPr>
        <w:t>š</w:t>
      </w:r>
      <w:r>
        <w:rPr>
          <w:rFonts w:ascii="Palatino Linotype" w:eastAsia="Palatino Linotype" w:hAnsi="Palatino Linotype" w:cs="Palatino Linotype"/>
        </w:rPr>
        <w:t>tatistického úradu</w:t>
      </w:r>
      <w:r>
        <w:rPr>
          <w:rFonts w:ascii="Palatino Linotype" w:eastAsia="Palatino Linotype" w:hAnsi="Palatino Linotype" w:cs="Palatino Linotype"/>
          <w:color w:val="000000"/>
        </w:rPr>
        <w:t xml:space="preserve"> a je verejne prístupná komukoľvek. Každý si z nej môže robiť výpisy, odpisy </w:t>
      </w:r>
      <w:r>
        <w:rPr>
          <w:rFonts w:ascii="Palatino Linotype" w:eastAsia="Palatino Linotype" w:hAnsi="Palatino Linotype" w:cs="Palatino Linotype"/>
          <w:color w:val="000000"/>
        </w:rPr>
        <w:br/>
        <w:t>a fotokópie.“</w:t>
      </w:r>
    </w:p>
    <w:p w:rsidR="00E13917" w:rsidRDefault="00E13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</w:p>
    <w:p w:rsidR="00E13917" w:rsidRDefault="00E139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rFonts w:ascii="Book Antiqua" w:eastAsia="Book Antiqua" w:hAnsi="Book Antiqua" w:cs="Book Antiqua"/>
          <w:color w:val="000000"/>
        </w:rPr>
      </w:pPr>
    </w:p>
    <w:p w:rsidR="00E13917" w:rsidRDefault="005D3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II</w:t>
      </w:r>
    </w:p>
    <w:p w:rsidR="00E13917" w:rsidRDefault="00E13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:rsidR="00E13917" w:rsidRDefault="005D30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Tento zákon nadobúda účinnosť pätnástym dňom po jeho zverejnení v Zbierke zákonov Slovenskej republiky. </w:t>
      </w:r>
    </w:p>
    <w:p w:rsidR="00E13917" w:rsidRDefault="00E139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sectPr w:rsidR="00E13917" w:rsidSect="00E13917">
      <w:pgSz w:w="11906" w:h="16838"/>
      <w:pgMar w:top="1134" w:right="1134" w:bottom="709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526"/>
    <w:multiLevelType w:val="multilevel"/>
    <w:tmpl w:val="707A67E0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eastAsia="Palatino Linotype" w:hAnsi="Palatino Linotype" w:cs="Palatino Linotyp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E13917"/>
    <w:rsid w:val="000F22B4"/>
    <w:rsid w:val="005B658B"/>
    <w:rsid w:val="005D3057"/>
    <w:rsid w:val="00E1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932"/>
    <w:pPr>
      <w:suppressAutoHyphens/>
    </w:pPr>
    <w:rPr>
      <w:rFonts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rsid w:val="00E139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E139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E139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E1391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E139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E13917"/>
  </w:style>
  <w:style w:type="table" w:customStyle="1" w:styleId="TableNormal">
    <w:name w:val="Table Normal"/>
    <w:rsid w:val="00E139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139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39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1391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  <w:style w:type="character" w:customStyle="1" w:styleId="awspan">
    <w:name w:val="awspan"/>
    <w:basedOn w:val="Standardnpsmoodstavce"/>
    <w:rsid w:val="004438B8"/>
  </w:style>
  <w:style w:type="paragraph" w:styleId="Podtitul">
    <w:name w:val="Subtitle"/>
    <w:basedOn w:val="normal"/>
    <w:next w:val="normal"/>
    <w:rsid w:val="00E1391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Ohc4exh+8GzVZM5e9q456BVY0g==">AMUW2mW+U2qJIFB8IS8BMq89zyNq3kGU6USP8DYj7TNUMpEAAH6Q6JeAZNIxtNspmmF4xzCk00U8d8RZgklJXI6N7I/T8jMKIq/rOnM63vUlLm2lm1DORgagvOHGqF7NnP8Cis+m2SMd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HP</cp:lastModifiedBy>
  <cp:revision>3</cp:revision>
  <dcterms:created xsi:type="dcterms:W3CDTF">2021-09-20T09:01:00Z</dcterms:created>
  <dcterms:modified xsi:type="dcterms:W3CDTF">2023-02-22T20:14:00Z</dcterms:modified>
</cp:coreProperties>
</file>