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6A" w:rsidRDefault="00B859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 Á R O D N Á    R A D A   S L O V E N S K E J    R E P U B L I K Y</w:t>
      </w:r>
    </w:p>
    <w:p w:rsidR="001A2F6A" w:rsidRDefault="00B859D1">
      <w:pPr>
        <w:pBdr>
          <w:bottom w:val="single" w:sz="6" w:space="1" w:color="000000"/>
        </w:pBdr>
        <w:jc w:val="center"/>
      </w:pPr>
      <w:r>
        <w:t>VIII. volebné obdobie</w:t>
      </w:r>
    </w:p>
    <w:p w:rsidR="001A2F6A" w:rsidRDefault="001A2F6A">
      <w:pPr>
        <w:jc w:val="center"/>
        <w:rPr>
          <w:b/>
          <w:sz w:val="28"/>
          <w:szCs w:val="28"/>
        </w:rPr>
      </w:pPr>
    </w:p>
    <w:p w:rsidR="001A2F6A" w:rsidRDefault="001A2F6A"/>
    <w:p w:rsidR="001A2F6A" w:rsidRDefault="00B859D1">
      <w:pPr>
        <w:jc w:val="center"/>
        <w:rPr>
          <w:b/>
        </w:rPr>
      </w:pPr>
      <w:r>
        <w:rPr>
          <w:b/>
        </w:rPr>
        <w:t>NÁVRH</w:t>
      </w:r>
    </w:p>
    <w:p w:rsidR="001A2F6A" w:rsidRDefault="001A2F6A">
      <w:pPr>
        <w:pStyle w:val="Nadpis1"/>
        <w:keepLines w:val="0"/>
        <w:spacing w:before="0" w:after="0"/>
      </w:pPr>
    </w:p>
    <w:p w:rsidR="001A2F6A" w:rsidRDefault="00B859D1">
      <w:pPr>
        <w:pStyle w:val="Nadpis1"/>
        <w:keepLines w:val="0"/>
        <w:spacing w:before="0" w:after="0"/>
      </w:pPr>
      <w:r>
        <w:t>Ústavný zákon</w:t>
      </w:r>
    </w:p>
    <w:p w:rsidR="001A2F6A" w:rsidRDefault="001A2F6A">
      <w:pPr>
        <w:jc w:val="center"/>
      </w:pPr>
    </w:p>
    <w:p w:rsidR="001A2F6A" w:rsidRDefault="00B859D1">
      <w:pPr>
        <w:jc w:val="center"/>
      </w:pPr>
      <w:r>
        <w:t>z ... 2023,</w:t>
      </w:r>
    </w:p>
    <w:p w:rsidR="001A2F6A" w:rsidRDefault="001A2F6A">
      <w:pPr>
        <w:jc w:val="center"/>
      </w:pPr>
    </w:p>
    <w:p w:rsidR="001A2F6A" w:rsidRDefault="00B859D1">
      <w:pPr>
        <w:jc w:val="center"/>
        <w:rPr>
          <w:b/>
        </w:rPr>
      </w:pPr>
      <w:r>
        <w:rPr>
          <w:b/>
        </w:rPr>
        <w:t>ktorým sa mení a dopĺňa ústavný zákon č. 460/1992 Zb. Ústava Slovenskej republiky</w:t>
      </w:r>
    </w:p>
    <w:p w:rsidR="001A2F6A" w:rsidRDefault="00B859D1">
      <w:pPr>
        <w:jc w:val="center"/>
        <w:rPr>
          <w:b/>
        </w:rPr>
      </w:pPr>
      <w:r>
        <w:rPr>
          <w:b/>
        </w:rPr>
        <w:t>v znení neskorších predpisov</w:t>
      </w:r>
    </w:p>
    <w:p w:rsidR="001A2F6A" w:rsidRDefault="001A2F6A">
      <w:pPr>
        <w:jc w:val="both"/>
      </w:pPr>
    </w:p>
    <w:p w:rsidR="001A2F6A" w:rsidRDefault="00B859D1">
      <w:pPr>
        <w:ind w:firstLine="708"/>
        <w:jc w:val="both"/>
      </w:pPr>
      <w:r>
        <w:t>Národná rada Slovenskej republiky sa uzniesla na tomto ústavnom zákone:</w:t>
      </w:r>
    </w:p>
    <w:p w:rsidR="001A2F6A" w:rsidRDefault="001A2F6A">
      <w:pPr>
        <w:jc w:val="both"/>
      </w:pPr>
    </w:p>
    <w:p w:rsidR="001A2F6A" w:rsidRDefault="00B859D1">
      <w:pPr>
        <w:jc w:val="center"/>
        <w:rPr>
          <w:b/>
        </w:rPr>
      </w:pPr>
      <w:r>
        <w:rPr>
          <w:b/>
        </w:rPr>
        <w:t>Čl. I</w:t>
      </w:r>
    </w:p>
    <w:p w:rsidR="001A2F6A" w:rsidRDefault="001A2F6A">
      <w:pPr>
        <w:widowControl/>
        <w:spacing w:line="276" w:lineRule="auto"/>
        <w:jc w:val="both"/>
        <w:rPr>
          <w:color w:val="070707"/>
        </w:rPr>
      </w:pPr>
    </w:p>
    <w:p w:rsidR="001A2F6A" w:rsidRDefault="00B859D1">
      <w:pPr>
        <w:widowControl/>
        <w:spacing w:after="200"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 xml:space="preserve">Ústavný zákon Národnej rady Slovenskej republiky č.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460/1992 Zb. </w:t>
      </w:r>
      <w:r>
        <w:rPr>
          <w:rFonts w:ascii="Book Antiqua" w:eastAsia="Book Antiqua" w:hAnsi="Book Antiqua" w:cs="Book Antiqua"/>
          <w:sz w:val="22"/>
          <w:szCs w:val="22"/>
        </w:rPr>
        <w:t xml:space="preserve">Ústava Slovenskej republiky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>v znení</w:t>
      </w:r>
      <w:r>
        <w:rPr>
          <w:rFonts w:ascii="Book Antiqua" w:eastAsia="Book Antiqua" w:hAnsi="Book Antiqua" w:cs="Book Antiqua"/>
          <w:b/>
          <w:color w:val="000000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6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244/1998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7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9/1999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8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90/2001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 </w:t>
      </w:r>
      <w:hyperlink r:id="rId9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140/2004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10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323/2004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1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463/2005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2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92/2006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3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210/2006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>
        <w:rPr>
          <w:rFonts w:ascii="Book Antiqua" w:eastAsia="Book Antiqua" w:hAnsi="Book Antiqua" w:cs="Book Antiqua"/>
          <w:sz w:val="22"/>
          <w:szCs w:val="22"/>
        </w:rPr>
        <w:t xml:space="preserve">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č.  </w:t>
      </w:r>
      <w:hyperlink r:id="rId14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100/2010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>, ústavného zákona č. </w:t>
      </w:r>
      <w:hyperlink r:id="rId15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356/2011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6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232/2012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7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161/2014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8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306/2014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19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427/2015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br/>
        <w:t xml:space="preserve">č. </w:t>
      </w:r>
      <w:hyperlink r:id="rId20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44/2017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1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71/2017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2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137/2017 Z. z.</w:t>
        </w:r>
      </w:hyperlink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, ústavného zákona č. </w:t>
      </w:r>
      <w:hyperlink r:id="rId23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40/2019 Z. z.</w:t>
        </w:r>
      </w:hyperlink>
      <w:r>
        <w:rPr>
          <w:rFonts w:ascii="Book Antiqua" w:eastAsia="Book Antiqua" w:hAnsi="Book Antiqua" w:cs="Book Antiqua"/>
          <w:sz w:val="22"/>
          <w:szCs w:val="22"/>
        </w:rPr>
        <w:t xml:space="preserve">, </w:t>
      </w:r>
      <w:r>
        <w:rPr>
          <w:rFonts w:ascii="Book Antiqua" w:eastAsia="Book Antiqua" w:hAnsi="Book Antiqua" w:cs="Book Antiqua"/>
          <w:color w:val="000000"/>
          <w:sz w:val="22"/>
          <w:szCs w:val="22"/>
        </w:rPr>
        <w:t xml:space="preserve">ústavného zákona č. </w:t>
      </w:r>
      <w:hyperlink r:id="rId24">
        <w:r>
          <w:rPr>
            <w:rFonts w:ascii="Book Antiqua" w:eastAsia="Book Antiqua" w:hAnsi="Book Antiqua" w:cs="Book Antiqua"/>
            <w:color w:val="000000"/>
            <w:sz w:val="22"/>
            <w:szCs w:val="22"/>
          </w:rPr>
          <w:t>99/2019 Z. z.</w:t>
        </w:r>
      </w:hyperlink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a ústavného zákona 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br/>
        <w:t>č. 422/2020 Z. z., ústavného zákona č. 378/2022 Z. z. a ústavného zákona 24/2023 Z. z. sa mení a dopĺňa takto:</w:t>
      </w:r>
    </w:p>
    <w:p w:rsidR="001A2F6A" w:rsidRDefault="001A2F6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1A2F6A" w:rsidRDefault="00B859D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>Čl. 115 ods. 1 znie takto:</w:t>
      </w:r>
    </w:p>
    <w:p w:rsidR="001A2F6A" w:rsidRDefault="001A2F6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:rsidR="001A2F6A" w:rsidRDefault="00464C7E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r w:rsidRPr="00464C7E">
        <w:rPr>
          <w:rFonts w:ascii="Book Antiqua" w:eastAsia="Book Antiqua" w:hAnsi="Book Antiqua" w:cs="Book Antiqua"/>
          <w:color w:val="070707"/>
          <w:sz w:val="22"/>
          <w:szCs w:val="22"/>
        </w:rPr>
        <w:t>„</w:t>
      </w:r>
      <w:r w:rsidR="00B859D1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Ak Národná rada Slovenskej republiky vysloví vláde nedôveru, alebo ak zamietne jej návrh na vyslovenie dôvery, prezident Slovenskej republiky vládu odvolá. </w:t>
      </w:r>
      <w:r w:rsidR="00B859D1" w:rsidRPr="00464C7E">
        <w:rPr>
          <w:rFonts w:ascii="Book Antiqua" w:eastAsia="Book Antiqua" w:hAnsi="Book Antiqua" w:cs="Book Antiqua"/>
          <w:sz w:val="22"/>
          <w:szCs w:val="22"/>
        </w:rPr>
        <w:t xml:space="preserve">V takomto prípade </w:t>
      </w:r>
      <w:r w:rsidR="00F37B42">
        <w:rPr>
          <w:rFonts w:ascii="Book Antiqua" w:eastAsia="Book Antiqua" w:hAnsi="Book Antiqua" w:cs="Book Antiqua"/>
          <w:sz w:val="22"/>
          <w:szCs w:val="22"/>
        </w:rPr>
        <w:br/>
      </w:r>
      <w:r w:rsidR="00B859D1" w:rsidRPr="00464C7E">
        <w:rPr>
          <w:rFonts w:ascii="Book Antiqua" w:eastAsia="Book Antiqua" w:hAnsi="Book Antiqua" w:cs="Book Antiqua"/>
          <w:sz w:val="22"/>
          <w:szCs w:val="22"/>
        </w:rPr>
        <w:t xml:space="preserve">sa </w:t>
      </w:r>
      <w:r w:rsidR="00B859D1">
        <w:rPr>
          <w:rFonts w:ascii="Book Antiqua" w:eastAsia="Book Antiqua" w:hAnsi="Book Antiqua" w:cs="Book Antiqua"/>
          <w:sz w:val="22"/>
          <w:szCs w:val="22"/>
        </w:rPr>
        <w:t>volebné</w:t>
      </w:r>
      <w:r w:rsidR="00B859D1" w:rsidRPr="00464C7E">
        <w:rPr>
          <w:rFonts w:ascii="Book Antiqua" w:eastAsia="Book Antiqua" w:hAnsi="Book Antiqua" w:cs="Book Antiqua"/>
          <w:sz w:val="22"/>
          <w:szCs w:val="22"/>
        </w:rPr>
        <w:t xml:space="preserve"> obdobie Národnej rady Slovenskej republiky končí a pred</w:t>
      </w:r>
      <w:r w:rsidR="00B859D1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seda Národnej rady Slovenskej republiky 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je </w:t>
      </w:r>
      <w:r w:rsidR="00B859D1">
        <w:rPr>
          <w:rFonts w:ascii="Book Antiqua" w:eastAsia="Book Antiqua" w:hAnsi="Book Antiqua" w:cs="Book Antiqua"/>
          <w:color w:val="070707"/>
          <w:sz w:val="22"/>
          <w:szCs w:val="22"/>
        </w:rPr>
        <w:t xml:space="preserve">povinný vyhlásiť voľby do Národnej rady Slovenskej republiky </w:t>
      </w:r>
      <w:r w:rsidR="00F37B42">
        <w:rPr>
          <w:rFonts w:ascii="Book Antiqua" w:eastAsia="Book Antiqua" w:hAnsi="Book Antiqua" w:cs="Book Antiqua"/>
          <w:color w:val="070707"/>
          <w:sz w:val="22"/>
          <w:szCs w:val="22"/>
        </w:rPr>
        <w:br/>
      </w:r>
      <w:r w:rsidR="00B859D1">
        <w:rPr>
          <w:rFonts w:ascii="Book Antiqua" w:eastAsia="Book Antiqua" w:hAnsi="Book Antiqua" w:cs="Book Antiqua"/>
          <w:color w:val="070707"/>
          <w:sz w:val="22"/>
          <w:szCs w:val="22"/>
        </w:rPr>
        <w:t>do 14 dní od odvolania vlády prezidentom Slovenskej republiky.”</w:t>
      </w:r>
    </w:p>
    <w:p w:rsidR="001A2F6A" w:rsidRDefault="001A2F6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:rsidR="001A2F6A" w:rsidRDefault="00B859D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57" w:hanging="357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Čl. 115 ods. 3 znie takto: </w:t>
      </w:r>
    </w:p>
    <w:p w:rsidR="001A2F6A" w:rsidRDefault="001A2F6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:rsidR="001A2F6A" w:rsidRDefault="00B859D1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bookmarkStart w:id="0" w:name="_heading=h.gjdgxs" w:colFirst="0" w:colLast="0"/>
      <w:bookmarkEnd w:id="0"/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„Ak prezident Slovenskej republiky odvolá vládu podľa odseku 1, rozhodnutím, vyhláseným v Zbierke zákonov Slovenskej republiky, ju poverí vykonávaním jej pôsobnosti až do vymenovania novej vlády, avšak výlučne v rozsahu nevyhnutnom na zabezpečenie základných funkcií štátu podľa čl. 119 písm. a), b), m), n), o), p) a r); pôsobnosť vlády podľa čl. 119 písm. n) možno vykonávať len v prípade </w:t>
      </w:r>
      <w:r w:rsidRPr="00464C7E">
        <w:rPr>
          <w:rFonts w:ascii="Book Antiqua" w:eastAsia="Book Antiqua" w:hAnsi="Book Antiqua" w:cs="Book Antiqua"/>
          <w:sz w:val="22"/>
          <w:szCs w:val="22"/>
        </w:rPr>
        <w:t>živelnej katastrofy alebo</w:t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 napadnutia Slovenskej republiky cudzou mocou; výkon pôsobnosti vlády podľa čl. 119 písm. o) </w:t>
      </w:r>
      <w:r w:rsidR="00F37B42">
        <w:rPr>
          <w:rFonts w:ascii="Book Antiqua" w:eastAsia="Book Antiqua" w:hAnsi="Book Antiqua" w:cs="Book Antiqua"/>
          <w:color w:val="070707"/>
          <w:sz w:val="22"/>
          <w:szCs w:val="22"/>
        </w:rPr>
        <w:br/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lastRenderedPageBreak/>
        <w:t xml:space="preserve">je limitovaný len na účely humanitárnej pomoci; výkon pôsobnosti vlády podľa čl. 119 </w:t>
      </w:r>
      <w:r w:rsidR="00F37B42">
        <w:rPr>
          <w:rFonts w:ascii="Book Antiqua" w:eastAsia="Book Antiqua" w:hAnsi="Book Antiqua" w:cs="Book Antiqua"/>
          <w:color w:val="070707"/>
          <w:sz w:val="22"/>
          <w:szCs w:val="22"/>
        </w:rPr>
        <w:br/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 xml:space="preserve">písm. m), n), o) a r) je v každom jednotlivom prípade viazaný na predchádzajúci súhlas prezidenta Slovenskej republiky, pričom výkon pôsobnosti vlády podľa čl. 119 písm. p) </w:t>
      </w:r>
      <w:r w:rsidR="00F37B42">
        <w:rPr>
          <w:rFonts w:ascii="Book Antiqua" w:eastAsia="Book Antiqua" w:hAnsi="Book Antiqua" w:cs="Book Antiqua"/>
          <w:color w:val="070707"/>
          <w:sz w:val="22"/>
          <w:szCs w:val="22"/>
        </w:rPr>
        <w:br/>
      </w:r>
      <w:r>
        <w:rPr>
          <w:rFonts w:ascii="Book Antiqua" w:eastAsia="Book Antiqua" w:hAnsi="Book Antiqua" w:cs="Book Antiqua"/>
          <w:color w:val="070707"/>
          <w:sz w:val="22"/>
          <w:szCs w:val="22"/>
        </w:rPr>
        <w:t>je v každom jednotlivom prípade viazaný na súhlas trojpätinovej väčšiny všetkých poslancov.“</w:t>
      </w:r>
    </w:p>
    <w:p w:rsidR="001A2F6A" w:rsidRDefault="001A2F6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  <w:bookmarkStart w:id="1" w:name="_heading=h.mpqh3aipfdiz" w:colFirst="0" w:colLast="0"/>
      <w:bookmarkEnd w:id="1"/>
    </w:p>
    <w:p w:rsidR="001A2F6A" w:rsidRDefault="001A2F6A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Book Antiqua" w:eastAsia="Book Antiqua" w:hAnsi="Book Antiqua" w:cs="Book Antiqua"/>
          <w:color w:val="070707"/>
          <w:sz w:val="22"/>
          <w:szCs w:val="22"/>
        </w:rPr>
      </w:pPr>
    </w:p>
    <w:p w:rsidR="001A2F6A" w:rsidRDefault="00B859D1">
      <w:pPr>
        <w:widowControl/>
        <w:jc w:val="center"/>
        <w:rPr>
          <w:b/>
        </w:rPr>
      </w:pPr>
      <w:r>
        <w:rPr>
          <w:b/>
        </w:rPr>
        <w:t>Čl. II</w:t>
      </w:r>
    </w:p>
    <w:p w:rsidR="001A2F6A" w:rsidRDefault="001A2F6A">
      <w:pPr>
        <w:widowControl/>
        <w:jc w:val="center"/>
        <w:rPr>
          <w:b/>
        </w:rPr>
      </w:pPr>
    </w:p>
    <w:p w:rsidR="001A2F6A" w:rsidRDefault="00B859D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  <w:color w:val="000000"/>
          <w:sz w:val="22"/>
          <w:szCs w:val="22"/>
        </w:rPr>
      </w:pPr>
      <w:r>
        <w:rPr>
          <w:rFonts w:ascii="Book Antiqua" w:eastAsia="Book Antiqua" w:hAnsi="Book Antiqua" w:cs="Book Antiqua"/>
          <w:color w:val="000000"/>
          <w:sz w:val="22"/>
          <w:szCs w:val="22"/>
        </w:rPr>
        <w:t>Tento ústavný zákon nadobúda účinnosť pätnástym dňom po jeho vyhlásení v Zbierke zákonov.</w:t>
      </w:r>
    </w:p>
    <w:sectPr w:rsidR="001A2F6A" w:rsidSect="001A2F6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, ''Century Gothic''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84897"/>
    <w:multiLevelType w:val="multilevel"/>
    <w:tmpl w:val="F5EA9C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1A2F6A"/>
    <w:rsid w:val="001A2F6A"/>
    <w:rsid w:val="00464C7E"/>
    <w:rsid w:val="009B1FA5"/>
    <w:rsid w:val="00B859D1"/>
    <w:rsid w:val="00E94B26"/>
    <w:rsid w:val="00F3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paragraph" w:styleId="Nadpis1">
    <w:name w:val="heading 1"/>
    <w:basedOn w:val="Normln"/>
    <w:next w:val="Normln"/>
    <w:link w:val="Nadpis1Char"/>
    <w:uiPriority w:val="9"/>
    <w:qFormat/>
    <w:rsid w:val="00CD2E5B"/>
    <w:pPr>
      <w:keepNext/>
      <w:keepLines/>
      <w:widowControl/>
      <w:suppressAutoHyphens w:val="0"/>
      <w:autoSpaceDE/>
      <w:autoSpaceDN/>
      <w:spacing w:before="360" w:after="120"/>
      <w:jc w:val="center"/>
      <w:textAlignment w:val="auto"/>
      <w:outlineLvl w:val="0"/>
    </w:pPr>
    <w:rPr>
      <w:rFonts w:cs="Arial"/>
      <w:b/>
      <w:bCs/>
      <w:szCs w:val="28"/>
      <w:lang w:eastAsia="en-US" w:bidi="ar-SA"/>
    </w:rPr>
  </w:style>
  <w:style w:type="paragraph" w:styleId="Nadpis2">
    <w:name w:val="heading 2"/>
    <w:basedOn w:val="Normln1"/>
    <w:next w:val="Normln1"/>
    <w:uiPriority w:val="9"/>
    <w:semiHidden/>
    <w:unhideWhenUsed/>
    <w:qFormat/>
    <w:rsid w:val="005876E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1"/>
    <w:next w:val="Normln1"/>
    <w:uiPriority w:val="9"/>
    <w:semiHidden/>
    <w:unhideWhenUsed/>
    <w:qFormat/>
    <w:rsid w:val="005876E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1"/>
    <w:next w:val="Normln1"/>
    <w:uiPriority w:val="9"/>
    <w:semiHidden/>
    <w:unhideWhenUsed/>
    <w:qFormat/>
    <w:rsid w:val="005876E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1"/>
    <w:next w:val="Normln1"/>
    <w:uiPriority w:val="9"/>
    <w:semiHidden/>
    <w:unhideWhenUsed/>
    <w:qFormat/>
    <w:rsid w:val="005876E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1"/>
    <w:next w:val="Normln1"/>
    <w:uiPriority w:val="9"/>
    <w:semiHidden/>
    <w:unhideWhenUsed/>
    <w:qFormat/>
    <w:rsid w:val="005876E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1A2F6A"/>
  </w:style>
  <w:style w:type="table" w:customStyle="1" w:styleId="TableNormal">
    <w:name w:val="Table Normal"/>
    <w:rsid w:val="001A2F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Standard"/>
    <w:next w:val="Textbody"/>
    <w:link w:val="NzevChar"/>
    <w:uiPriority w:val="10"/>
    <w:qFormat/>
    <w:rsid w:val="005876EE"/>
    <w:pPr>
      <w:keepNext/>
      <w:spacing w:before="240" w:after="120"/>
    </w:pPr>
    <w:rPr>
      <w:rFonts w:ascii="Arial" w:hAnsi="Arial" w:cs="Microsoft YaHei"/>
      <w:sz w:val="28"/>
    </w:rPr>
  </w:style>
  <w:style w:type="paragraph" w:customStyle="1" w:styleId="normal0">
    <w:name w:val="normal"/>
    <w:rsid w:val="00EE46B7"/>
  </w:style>
  <w:style w:type="table" w:customStyle="1" w:styleId="TableNormal0">
    <w:name w:val="Table Normal"/>
    <w:rsid w:val="00EE46B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EE46B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ln1">
    <w:name w:val="Normální1"/>
    <w:rsid w:val="005876EE"/>
  </w:style>
  <w:style w:type="table" w:customStyle="1" w:styleId="TableNormal2">
    <w:name w:val="Table Normal"/>
    <w:rsid w:val="005876E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5876EE"/>
    <w:pPr>
      <w:suppressAutoHyphens/>
      <w:autoSpaceDN w:val="0"/>
      <w:spacing w:after="160" w:line="254" w:lineRule="auto"/>
    </w:pPr>
    <w:rPr>
      <w:rFonts w:ascii="Calibri, Arial" w:hAnsi="Calibri, Arial" w:cs="Calibri, Arial"/>
      <w:sz w:val="22"/>
      <w:lang w:eastAsia="en-US" w:bidi="hi-IN"/>
    </w:rPr>
  </w:style>
  <w:style w:type="character" w:customStyle="1" w:styleId="NzevChar">
    <w:name w:val="Název Char"/>
    <w:basedOn w:val="Standardnpsmoodstavce"/>
    <w:link w:val="Nzev"/>
    <w:uiPriority w:val="10"/>
    <w:locked/>
    <w:rsid w:val="005876EE"/>
    <w:rPr>
      <w:rFonts w:ascii="Arial" w:hAnsi="Arial" w:cs="Microsoft YaHei"/>
      <w:kern w:val="3"/>
      <w:sz w:val="28"/>
      <w:rtl w:val="0"/>
      <w:cs w:val="0"/>
      <w:lang w:eastAsia="zh-CN"/>
    </w:rPr>
  </w:style>
  <w:style w:type="paragraph" w:customStyle="1" w:styleId="Textbody">
    <w:name w:val="Text body"/>
    <w:basedOn w:val="Standard"/>
    <w:rsid w:val="005876EE"/>
    <w:pPr>
      <w:spacing w:after="120"/>
    </w:pPr>
  </w:style>
  <w:style w:type="paragraph" w:styleId="Seznam">
    <w:name w:val="List"/>
    <w:basedOn w:val="Textbody"/>
    <w:uiPriority w:val="99"/>
    <w:rsid w:val="005876EE"/>
  </w:style>
  <w:style w:type="paragraph" w:styleId="Titulek">
    <w:name w:val="caption"/>
    <w:basedOn w:val="Standard"/>
    <w:uiPriority w:val="35"/>
    <w:rsid w:val="005876EE"/>
    <w:pPr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5876EE"/>
  </w:style>
  <w:style w:type="paragraph" w:styleId="Odstavecseseznamem">
    <w:name w:val="List Paragraph"/>
    <w:basedOn w:val="Standard"/>
    <w:uiPriority w:val="34"/>
    <w:qFormat/>
    <w:rsid w:val="005876EE"/>
    <w:pPr>
      <w:ind w:left="720"/>
    </w:pPr>
  </w:style>
  <w:style w:type="paragraph" w:customStyle="1" w:styleId="Standarduseruser">
    <w:name w:val="Standard (user) (user)"/>
    <w:rsid w:val="005876EE"/>
    <w:pPr>
      <w:suppressAutoHyphens/>
      <w:autoSpaceDN w:val="0"/>
      <w:spacing w:after="160" w:line="244" w:lineRule="auto"/>
    </w:pPr>
    <w:rPr>
      <w:rFonts w:ascii="Calibri, ''Century Gothic''" w:hAnsi="Calibri, ''Century Gothic''" w:cs="Calibri, ''Century Gothic''"/>
      <w:lang w:bidi="hi-IN"/>
    </w:rPr>
  </w:style>
  <w:style w:type="paragraph" w:customStyle="1" w:styleId="WW-Nadpis">
    <w:name w:val="WW-Nadpis"/>
    <w:basedOn w:val="Standard"/>
    <w:next w:val="Standard"/>
    <w:rsid w:val="005876EE"/>
    <w:pPr>
      <w:keepNext/>
      <w:autoSpaceDE w:val="0"/>
      <w:spacing w:before="240" w:after="120" w:line="200" w:lineRule="atLeast"/>
      <w:textAlignment w:val="baseline"/>
    </w:pPr>
    <w:rPr>
      <w:rFonts w:ascii="Arial" w:hAnsi="Arial" w:cs="Microsoft YaHei"/>
      <w:sz w:val="28"/>
      <w:lang w:eastAsia="zh-CN"/>
    </w:rPr>
  </w:style>
  <w:style w:type="paragraph" w:styleId="Podtitul">
    <w:name w:val="Subtitle"/>
    <w:basedOn w:val="normal"/>
    <w:next w:val="normal"/>
    <w:link w:val="PodtitulChar"/>
    <w:rsid w:val="001A2F6A"/>
    <w:pPr>
      <w:keepNext/>
      <w:pBdr>
        <w:top w:val="nil"/>
        <w:left w:val="nil"/>
        <w:bottom w:val="nil"/>
        <w:right w:val="nil"/>
        <w:between w:val="nil"/>
      </w:pBdr>
      <w:spacing w:before="240" w:after="120" w:line="254" w:lineRule="auto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locked/>
    <w:rsid w:val="005876EE"/>
    <w:rPr>
      <w:rFonts w:asciiTheme="majorHAnsi" w:eastAsiaTheme="majorEastAsia" w:hAnsiTheme="majorHAnsi" w:cs="Mangal"/>
      <w:sz w:val="21"/>
      <w:szCs w:val="21"/>
      <w:rtl w:val="0"/>
      <w:cs w:val="0"/>
      <w:lang w:bidi="hi-IN"/>
    </w:rPr>
  </w:style>
  <w:style w:type="paragraph" w:customStyle="1" w:styleId="Standarduser">
    <w:name w:val="Standard (user)"/>
    <w:rsid w:val="005876EE"/>
    <w:pPr>
      <w:suppressAutoHyphens/>
      <w:autoSpaceDE w:val="0"/>
      <w:autoSpaceDN w:val="0"/>
      <w:textAlignment w:val="baseline"/>
    </w:pPr>
    <w:rPr>
      <w:lang w:bidi="hi-IN"/>
    </w:rPr>
  </w:style>
  <w:style w:type="character" w:customStyle="1" w:styleId="RTFNum21">
    <w:name w:val="RTF_Num 2 1"/>
    <w:rsid w:val="005876EE"/>
    <w:rPr>
      <w:rFonts w:eastAsia="Times New Roman"/>
    </w:rPr>
  </w:style>
  <w:style w:type="character" w:customStyle="1" w:styleId="RTFNum22">
    <w:name w:val="RTF_Num 2 2"/>
    <w:rsid w:val="005876EE"/>
    <w:rPr>
      <w:rFonts w:eastAsia="Times New Roman"/>
    </w:rPr>
  </w:style>
  <w:style w:type="character" w:customStyle="1" w:styleId="RTFNum23">
    <w:name w:val="RTF_Num 2 3"/>
    <w:rsid w:val="005876EE"/>
    <w:rPr>
      <w:rFonts w:eastAsia="Times New Roman"/>
    </w:rPr>
  </w:style>
  <w:style w:type="character" w:customStyle="1" w:styleId="RTFNum24">
    <w:name w:val="RTF_Num 2 4"/>
    <w:rsid w:val="005876EE"/>
    <w:rPr>
      <w:rFonts w:eastAsia="Times New Roman"/>
    </w:rPr>
  </w:style>
  <w:style w:type="character" w:customStyle="1" w:styleId="RTFNum25">
    <w:name w:val="RTF_Num 2 5"/>
    <w:rsid w:val="005876EE"/>
    <w:rPr>
      <w:rFonts w:eastAsia="Times New Roman"/>
    </w:rPr>
  </w:style>
  <w:style w:type="character" w:customStyle="1" w:styleId="RTFNum26">
    <w:name w:val="RTF_Num 2 6"/>
    <w:rsid w:val="005876EE"/>
    <w:rPr>
      <w:rFonts w:eastAsia="Times New Roman"/>
    </w:rPr>
  </w:style>
  <w:style w:type="character" w:customStyle="1" w:styleId="RTFNum27">
    <w:name w:val="RTF_Num 2 7"/>
    <w:rsid w:val="005876EE"/>
    <w:rPr>
      <w:rFonts w:eastAsia="Times New Roman"/>
    </w:rPr>
  </w:style>
  <w:style w:type="character" w:customStyle="1" w:styleId="RTFNum28">
    <w:name w:val="RTF_Num 2 8"/>
    <w:rsid w:val="005876EE"/>
    <w:rPr>
      <w:rFonts w:eastAsia="Times New Roman"/>
    </w:rPr>
  </w:style>
  <w:style w:type="character" w:customStyle="1" w:styleId="RTFNum29">
    <w:name w:val="RTF_Num 2 9"/>
    <w:rsid w:val="005876EE"/>
    <w:rPr>
      <w:rFonts w:eastAsia="Times New Roman"/>
    </w:rPr>
  </w:style>
  <w:style w:type="character" w:customStyle="1" w:styleId="RTFNum31">
    <w:name w:val="RTF_Num 3 1"/>
    <w:rsid w:val="005876EE"/>
    <w:rPr>
      <w:rFonts w:eastAsia="Times New Roman"/>
      <w:b/>
    </w:rPr>
  </w:style>
  <w:style w:type="character" w:customStyle="1" w:styleId="RTFNum32">
    <w:name w:val="RTF_Num 3 2"/>
    <w:rsid w:val="005876EE"/>
    <w:rPr>
      <w:rFonts w:eastAsia="Times New Roman"/>
    </w:rPr>
  </w:style>
  <w:style w:type="character" w:customStyle="1" w:styleId="RTFNum33">
    <w:name w:val="RTF_Num 3 3"/>
    <w:rsid w:val="005876EE"/>
    <w:rPr>
      <w:rFonts w:eastAsia="Times New Roman"/>
    </w:rPr>
  </w:style>
  <w:style w:type="character" w:customStyle="1" w:styleId="RTFNum34">
    <w:name w:val="RTF_Num 3 4"/>
    <w:rsid w:val="005876EE"/>
    <w:rPr>
      <w:rFonts w:eastAsia="Times New Roman"/>
    </w:rPr>
  </w:style>
  <w:style w:type="character" w:customStyle="1" w:styleId="RTFNum35">
    <w:name w:val="RTF_Num 3 5"/>
    <w:rsid w:val="005876EE"/>
    <w:rPr>
      <w:rFonts w:eastAsia="Times New Roman"/>
    </w:rPr>
  </w:style>
  <w:style w:type="character" w:customStyle="1" w:styleId="RTFNum36">
    <w:name w:val="RTF_Num 3 6"/>
    <w:rsid w:val="005876EE"/>
    <w:rPr>
      <w:rFonts w:eastAsia="Times New Roman"/>
    </w:rPr>
  </w:style>
  <w:style w:type="character" w:customStyle="1" w:styleId="RTFNum37">
    <w:name w:val="RTF_Num 3 7"/>
    <w:rsid w:val="005876EE"/>
    <w:rPr>
      <w:rFonts w:eastAsia="Times New Roman"/>
    </w:rPr>
  </w:style>
  <w:style w:type="character" w:customStyle="1" w:styleId="RTFNum38">
    <w:name w:val="RTF_Num 3 8"/>
    <w:rsid w:val="005876EE"/>
    <w:rPr>
      <w:rFonts w:eastAsia="Times New Roman"/>
    </w:rPr>
  </w:style>
  <w:style w:type="character" w:customStyle="1" w:styleId="RTFNum39">
    <w:name w:val="RTF_Num 3 9"/>
    <w:rsid w:val="005876EE"/>
    <w:rPr>
      <w:rFonts w:eastAsia="Times New Roman"/>
    </w:rPr>
  </w:style>
  <w:style w:type="character" w:customStyle="1" w:styleId="RTFNum41">
    <w:name w:val="RTF_Num 4 1"/>
    <w:rsid w:val="005876EE"/>
    <w:rPr>
      <w:rFonts w:eastAsia="Times New Roman"/>
    </w:rPr>
  </w:style>
  <w:style w:type="character" w:customStyle="1" w:styleId="RTFNum42">
    <w:name w:val="RTF_Num 4 2"/>
    <w:rsid w:val="005876EE"/>
    <w:rPr>
      <w:rFonts w:eastAsia="Times New Roman"/>
    </w:rPr>
  </w:style>
  <w:style w:type="character" w:customStyle="1" w:styleId="RTFNum43">
    <w:name w:val="RTF_Num 4 3"/>
    <w:rsid w:val="005876EE"/>
    <w:rPr>
      <w:rFonts w:eastAsia="Times New Roman"/>
    </w:rPr>
  </w:style>
  <w:style w:type="character" w:customStyle="1" w:styleId="RTFNum44">
    <w:name w:val="RTF_Num 4 4"/>
    <w:rsid w:val="005876EE"/>
    <w:rPr>
      <w:rFonts w:eastAsia="Times New Roman"/>
    </w:rPr>
  </w:style>
  <w:style w:type="character" w:customStyle="1" w:styleId="RTFNum45">
    <w:name w:val="RTF_Num 4 5"/>
    <w:rsid w:val="005876EE"/>
    <w:rPr>
      <w:rFonts w:eastAsia="Times New Roman"/>
    </w:rPr>
  </w:style>
  <w:style w:type="character" w:customStyle="1" w:styleId="RTFNum46">
    <w:name w:val="RTF_Num 4 6"/>
    <w:rsid w:val="005876EE"/>
    <w:rPr>
      <w:rFonts w:eastAsia="Times New Roman"/>
    </w:rPr>
  </w:style>
  <w:style w:type="character" w:customStyle="1" w:styleId="RTFNum47">
    <w:name w:val="RTF_Num 4 7"/>
    <w:rsid w:val="005876EE"/>
    <w:rPr>
      <w:rFonts w:eastAsia="Times New Roman"/>
    </w:rPr>
  </w:style>
  <w:style w:type="character" w:customStyle="1" w:styleId="RTFNum48">
    <w:name w:val="RTF_Num 4 8"/>
    <w:rsid w:val="005876EE"/>
    <w:rPr>
      <w:rFonts w:eastAsia="Times New Roman"/>
    </w:rPr>
  </w:style>
  <w:style w:type="character" w:customStyle="1" w:styleId="RTFNum49">
    <w:name w:val="RTF_Num 4 9"/>
    <w:rsid w:val="005876EE"/>
    <w:rPr>
      <w:rFonts w:eastAsia="Times New Roman"/>
    </w:rPr>
  </w:style>
  <w:style w:type="character" w:customStyle="1" w:styleId="RTFNum51">
    <w:name w:val="RTF_Num 5 1"/>
    <w:rsid w:val="005876EE"/>
    <w:rPr>
      <w:rFonts w:eastAsia="Times New Roman"/>
    </w:rPr>
  </w:style>
  <w:style w:type="character" w:customStyle="1" w:styleId="RTFNum52">
    <w:name w:val="RTF_Num 5 2"/>
    <w:rsid w:val="005876EE"/>
    <w:rPr>
      <w:rFonts w:eastAsia="Times New Roman"/>
    </w:rPr>
  </w:style>
  <w:style w:type="character" w:customStyle="1" w:styleId="RTFNum53">
    <w:name w:val="RTF_Num 5 3"/>
    <w:rsid w:val="005876EE"/>
    <w:rPr>
      <w:rFonts w:eastAsia="Times New Roman"/>
    </w:rPr>
  </w:style>
  <w:style w:type="character" w:customStyle="1" w:styleId="RTFNum54">
    <w:name w:val="RTF_Num 5 4"/>
    <w:rsid w:val="005876EE"/>
    <w:rPr>
      <w:rFonts w:eastAsia="Times New Roman"/>
    </w:rPr>
  </w:style>
  <w:style w:type="character" w:customStyle="1" w:styleId="RTFNum55">
    <w:name w:val="RTF_Num 5 5"/>
    <w:rsid w:val="005876EE"/>
    <w:rPr>
      <w:rFonts w:eastAsia="Times New Roman"/>
    </w:rPr>
  </w:style>
  <w:style w:type="character" w:customStyle="1" w:styleId="RTFNum56">
    <w:name w:val="RTF_Num 5 6"/>
    <w:rsid w:val="005876EE"/>
    <w:rPr>
      <w:rFonts w:eastAsia="Times New Roman"/>
    </w:rPr>
  </w:style>
  <w:style w:type="character" w:customStyle="1" w:styleId="RTFNum57">
    <w:name w:val="RTF_Num 5 7"/>
    <w:rsid w:val="005876EE"/>
    <w:rPr>
      <w:rFonts w:eastAsia="Times New Roman"/>
    </w:rPr>
  </w:style>
  <w:style w:type="character" w:customStyle="1" w:styleId="RTFNum58">
    <w:name w:val="RTF_Num 5 8"/>
    <w:rsid w:val="005876EE"/>
    <w:rPr>
      <w:rFonts w:eastAsia="Times New Roman"/>
    </w:rPr>
  </w:style>
  <w:style w:type="character" w:customStyle="1" w:styleId="RTFNum59">
    <w:name w:val="RTF_Num 5 9"/>
    <w:rsid w:val="005876EE"/>
    <w:rPr>
      <w:rFonts w:eastAsia="Times New Roman"/>
    </w:rPr>
  </w:style>
  <w:style w:type="character" w:customStyle="1" w:styleId="Internetlink">
    <w:name w:val="Internet link"/>
    <w:basedOn w:val="Standardnpsmoodstavce"/>
    <w:rsid w:val="005876EE"/>
    <w:rPr>
      <w:rFonts w:eastAsia="Times New Roman" w:cs="Times New Roman"/>
      <w:color w:val="0096D3"/>
      <w:u w:val="none"/>
      <w:rtl w:val="0"/>
      <w:cs w:val="0"/>
    </w:rPr>
  </w:style>
  <w:style w:type="character" w:styleId="Odkaznakoment">
    <w:name w:val="annotation reference"/>
    <w:basedOn w:val="Standardnpsmoodstavce"/>
    <w:uiPriority w:val="99"/>
    <w:rsid w:val="005876EE"/>
    <w:rPr>
      <w:rFonts w:eastAsia="Times New Roman" w:cs="Times New Roman"/>
      <w:sz w:val="16"/>
      <w:rtl w:val="0"/>
      <w:cs w:val="0"/>
    </w:rPr>
  </w:style>
  <w:style w:type="character" w:customStyle="1" w:styleId="Nadpis1Char">
    <w:name w:val="Nadpis 1 Char"/>
    <w:basedOn w:val="Standardnpsmoodstavce"/>
    <w:link w:val="Nadpis1"/>
    <w:uiPriority w:val="99"/>
    <w:locked/>
    <w:rsid w:val="00CD2E5B"/>
    <w:rPr>
      <w:rFonts w:cs="Arial"/>
      <w:b/>
      <w:bCs/>
      <w:kern w:val="0"/>
      <w:sz w:val="28"/>
      <w:szCs w:val="28"/>
      <w:rtl w:val="0"/>
      <w:cs w:val="0"/>
      <w:lang w:eastAsia="en-US"/>
    </w:rPr>
  </w:style>
  <w:style w:type="numbering" w:customStyle="1" w:styleId="RTFNum3">
    <w:name w:val="RTF_Num 3"/>
    <w:basedOn w:val="Bezseznamu"/>
    <w:rsid w:val="005876EE"/>
  </w:style>
  <w:style w:type="numbering" w:customStyle="1" w:styleId="RTFNum2">
    <w:name w:val="RTF_Num 2"/>
    <w:basedOn w:val="Bezseznamu"/>
    <w:rsid w:val="005876EE"/>
  </w:style>
  <w:style w:type="character" w:styleId="Hypertextovodkaz">
    <w:name w:val="Hyperlink"/>
    <w:basedOn w:val="Standardnpsmoodstavce"/>
    <w:uiPriority w:val="99"/>
    <w:rsid w:val="00FC5E9A"/>
    <w:rPr>
      <w:rFonts w:cs="Times New Roman"/>
      <w:color w:val="0563C1" w:themeColor="hyperlink"/>
      <w:u w:val="single"/>
    </w:rPr>
  </w:style>
  <w:style w:type="paragraph" w:customStyle="1" w:styleId="Default">
    <w:name w:val="Default"/>
    <w:rsid w:val="00FC5E9A"/>
    <w:pPr>
      <w:suppressAutoHyphens/>
      <w:autoSpaceDE w:val="0"/>
    </w:pPr>
    <w:rPr>
      <w:rFonts w:ascii="Liberation Serif" w:hAnsi="Liberation Serif" w:cs="Liberation Serif"/>
      <w:color w:val="000000"/>
      <w:kern w:val="1"/>
      <w:lang w:bidi="hi-IN"/>
    </w:rPr>
  </w:style>
  <w:style w:type="paragraph" w:styleId="FormtovanvHTML">
    <w:name w:val="HTML Preformatted"/>
    <w:basedOn w:val="Normln"/>
    <w:link w:val="FormtovanvHTMLChar"/>
    <w:uiPriority w:val="99"/>
    <w:unhideWhenUsed/>
    <w:rsid w:val="00155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autoSpaceDN/>
      <w:textAlignment w:val="auto"/>
    </w:pPr>
    <w:rPr>
      <w:rFonts w:ascii="Courier New" w:hAnsi="Courier New" w:cs="Courier New"/>
      <w:sz w:val="20"/>
      <w:szCs w:val="20"/>
      <w:lang w:bidi="ar-SA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1551E0"/>
    <w:rPr>
      <w:rFonts w:ascii="Courier New" w:hAnsi="Courier New" w:cs="Courier New"/>
      <w:kern w:val="0"/>
      <w:sz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01/90/20010701.html" TargetMode="External"/><Relationship Id="rId13" Type="http://schemas.openxmlformats.org/officeDocument/2006/relationships/hyperlink" Target="https://www.slov-lex.sk/pravne-predpisy/SK/ZZ/2006/210/20060501.html" TargetMode="External"/><Relationship Id="rId18" Type="http://schemas.openxmlformats.org/officeDocument/2006/relationships/hyperlink" Target="https://www.slov-lex.sk/pravne-predpisy/SK/ZZ/2014/306/20141201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lov-lex.sk/pravne-predpisy/SK/ZZ/2017/71/20170404.html" TargetMode="External"/><Relationship Id="rId7" Type="http://schemas.openxmlformats.org/officeDocument/2006/relationships/hyperlink" Target="https://www.slov-lex.sk/pravne-predpisy/SK/ZZ/1999/9/19990127.html" TargetMode="External"/><Relationship Id="rId12" Type="http://schemas.openxmlformats.org/officeDocument/2006/relationships/hyperlink" Target="https://www.slov-lex.sk/pravne-predpisy/SK/ZZ/2006/92/20060401.html" TargetMode="External"/><Relationship Id="rId17" Type="http://schemas.openxmlformats.org/officeDocument/2006/relationships/hyperlink" Target="https://www.slov-lex.sk/pravne-predpisy/SK/ZZ/2014/161/20140901.htm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slov-lex.sk/pravne-predpisy/SK/ZZ/2012/232/20120901.html" TargetMode="External"/><Relationship Id="rId20" Type="http://schemas.openxmlformats.org/officeDocument/2006/relationships/hyperlink" Target="https://www.slov-lex.sk/pravne-predpisy/SK/ZZ/2017/44/20170227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slov-lex.sk/pravne-predpisy/SK/ZZ/1998/244/19980805.html" TargetMode="External"/><Relationship Id="rId11" Type="http://schemas.openxmlformats.org/officeDocument/2006/relationships/hyperlink" Target="https://www.slov-lex.sk/pravne-predpisy/SK/ZZ/2005/463/20060101.html" TargetMode="External"/><Relationship Id="rId24" Type="http://schemas.openxmlformats.org/officeDocument/2006/relationships/hyperlink" Target="https://www.slov-lex.sk/pravne-predpisy/SK/ZZ/2019/99/2019070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lov-lex.sk/pravne-predpisy/SK/ZZ/2011/356/20111025.html" TargetMode="External"/><Relationship Id="rId23" Type="http://schemas.openxmlformats.org/officeDocument/2006/relationships/hyperlink" Target="https://www.slov-lex.sk/pravne-predpisy/SK/ZZ/2019/40/20190223.html" TargetMode="External"/><Relationship Id="rId10" Type="http://schemas.openxmlformats.org/officeDocument/2006/relationships/hyperlink" Target="https://www.slov-lex.sk/pravne-predpisy/SK/ZZ/2004/323/20040601.html" TargetMode="External"/><Relationship Id="rId19" Type="http://schemas.openxmlformats.org/officeDocument/2006/relationships/hyperlink" Target="https://www.slov-lex.sk/pravne-predpisy/SK/ZZ/2015/427/2016010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ov-lex.sk/pravne-predpisy/SK/ZZ/2004/140/20040318.html" TargetMode="External"/><Relationship Id="rId14" Type="http://schemas.openxmlformats.org/officeDocument/2006/relationships/hyperlink" Target="https://www.slov-lex.sk/pravne-predpisy/SK/ZZ/2010/100/20110101.html" TargetMode="External"/><Relationship Id="rId22" Type="http://schemas.openxmlformats.org/officeDocument/2006/relationships/hyperlink" Target="https://www.slov-lex.sk/pravne-predpisy/SK/ZZ/2017/137/20170601.html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0ge/R+mrPr5R+0BsRX4QBdA4EQ==">AMUW2mXG/wZKcDhbfaSVGv9jy+i9GkSaLC+BaUGEuaypnm70r4gM7Nobuh20HFD5Neh8MQuZXKoO7/0o8dvMTRtZ/2DlpvCGNviNy7zbvF7d2VzGwWdJlWqRWwaKaYxHK9GiWtLj+JxsGqEluRye03IEfsYSHg9TiQ==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640</Words>
  <Characters>3650</Characters>
  <Application>Microsoft Office Word</Application>
  <DocSecurity>0</DocSecurity>
  <Lines>30</Lines>
  <Paragraphs>8</Paragraphs>
  <ScaleCrop>false</ScaleCrop>
  <Company/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bobo</dc:creator>
  <cp:lastModifiedBy>HP</cp:lastModifiedBy>
  <cp:revision>5</cp:revision>
  <dcterms:created xsi:type="dcterms:W3CDTF">2023-02-20T10:47:00Z</dcterms:created>
  <dcterms:modified xsi:type="dcterms:W3CDTF">2023-02-23T21:58:00Z</dcterms:modified>
</cp:coreProperties>
</file>