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06FB" w14:textId="77777777" w:rsidR="008B25A6" w:rsidRPr="00077EE1" w:rsidRDefault="00A90B2B" w:rsidP="008B25A6">
      <w:pPr>
        <w:widowControl/>
        <w:jc w:val="both"/>
        <w:rPr>
          <w:b/>
          <w:color w:val="000000"/>
        </w:rPr>
      </w:pPr>
      <w:r w:rsidRPr="00077EE1">
        <w:rPr>
          <w:color w:val="000000"/>
        </w:rPr>
        <w:t xml:space="preserve">                                                                 </w:t>
      </w:r>
      <w:r w:rsidR="00B77DDE" w:rsidRPr="00077EE1">
        <w:rPr>
          <w:b/>
          <w:color w:val="000000"/>
        </w:rPr>
        <w:t>Dôvodová správa</w:t>
      </w:r>
    </w:p>
    <w:p w14:paraId="18AB7B71" w14:textId="77777777" w:rsidR="008B25A6" w:rsidRPr="00077EE1" w:rsidRDefault="008B25A6" w:rsidP="008B25A6">
      <w:pPr>
        <w:widowControl/>
        <w:jc w:val="both"/>
      </w:pPr>
    </w:p>
    <w:p w14:paraId="05AB50A2" w14:textId="65056AE9" w:rsidR="004D2EA3" w:rsidRPr="00DC642C" w:rsidRDefault="006A5B11" w:rsidP="00DC642C">
      <w:pPr>
        <w:widowControl/>
        <w:adjustRightInd/>
        <w:spacing w:before="120" w:line="276" w:lineRule="auto"/>
        <w:ind w:left="284" w:hanging="284"/>
        <w:jc w:val="both"/>
        <w:rPr>
          <w:b/>
          <w:bCs/>
        </w:rPr>
      </w:pPr>
      <w:r w:rsidRPr="00DC642C">
        <w:rPr>
          <w:b/>
          <w:bCs/>
        </w:rPr>
        <w:t>A.</w:t>
      </w:r>
      <w:r w:rsidRPr="00DC642C">
        <w:rPr>
          <w:b/>
          <w:bCs/>
        </w:rPr>
        <w:tab/>
        <w:t>Všeobecná časť</w:t>
      </w:r>
    </w:p>
    <w:p w14:paraId="18D385D5" w14:textId="2ADC6F4E" w:rsidR="006A5B11" w:rsidRDefault="006A5B11" w:rsidP="00BF36A9">
      <w:pPr>
        <w:widowControl/>
        <w:adjustRightInd/>
        <w:spacing w:before="120" w:line="276" w:lineRule="auto"/>
        <w:ind w:firstLine="567"/>
        <w:jc w:val="both"/>
      </w:pPr>
      <w:r>
        <w:t xml:space="preserve">Návrh zákona, </w:t>
      </w:r>
      <w:r w:rsidRPr="005F1130">
        <w:t xml:space="preserve">ktorým sa </w:t>
      </w:r>
      <w:r>
        <w:t xml:space="preserve">mení a </w:t>
      </w:r>
      <w:r w:rsidRPr="005F1130">
        <w:t xml:space="preserve">dopĺňa zákon č. </w:t>
      </w:r>
      <w:r>
        <w:t xml:space="preserve">254/1998 Z. z. </w:t>
      </w:r>
      <w:r w:rsidRPr="005F1130">
        <w:t>o</w:t>
      </w:r>
      <w:r>
        <w:t> verejných prácach v znení neskorších predpisov</w:t>
      </w:r>
      <w:r w:rsidRPr="00613D43">
        <w:t xml:space="preserve"> </w:t>
      </w:r>
      <w:r>
        <w:t xml:space="preserve">(ďalej len „návrh zákona“) predkladajú do legislatívneho procesu poslanci Národnej rady Slovenskej republiky </w:t>
      </w:r>
      <w:r w:rsidR="006401CB">
        <w:t>Peter KREMSKÝ</w:t>
      </w:r>
      <w:r w:rsidR="006401CB">
        <w:t xml:space="preserve"> </w:t>
      </w:r>
      <w:r>
        <w:t>a </w:t>
      </w:r>
      <w:r w:rsidR="006401CB">
        <w:t>Marek KRAJČÍ</w:t>
      </w:r>
      <w:r>
        <w:t>.</w:t>
      </w:r>
    </w:p>
    <w:p w14:paraId="1840FB45" w14:textId="29901DCA" w:rsidR="0032728B" w:rsidRPr="00077EE1" w:rsidRDefault="004D2EA3" w:rsidP="00BF36A9">
      <w:pPr>
        <w:widowControl/>
        <w:adjustRightInd/>
        <w:spacing w:before="120" w:line="276" w:lineRule="auto"/>
        <w:ind w:firstLine="567"/>
        <w:jc w:val="both"/>
      </w:pPr>
      <w:r w:rsidRPr="00077EE1">
        <w:t>V</w:t>
      </w:r>
      <w:r w:rsidR="00BF36A9" w:rsidRPr="00077EE1">
        <w:t> súlade s uznesením</w:t>
      </w:r>
      <w:r w:rsidRPr="00077EE1">
        <w:t xml:space="preserve"> vlády SR č. 420 z 22. júna 2022 </w:t>
      </w:r>
      <w:r w:rsidR="001B4724" w:rsidRPr="00077EE1">
        <w:t>k realizácii plnenia niektorých úloh vyplývajúcich z Plánu obnovy a odolnosti Slovenskej republiky bol</w:t>
      </w:r>
      <w:r w:rsidR="006353AD" w:rsidRPr="00077EE1">
        <w:t>a</w:t>
      </w:r>
      <w:r w:rsidR="001B4724" w:rsidRPr="00077EE1">
        <w:t xml:space="preserve"> </w:t>
      </w:r>
      <w:r w:rsidR="006353AD" w:rsidRPr="00077EE1">
        <w:t>identifikovaná potreba spolupráce s jednotlivými rezortami vedúca k</w:t>
      </w:r>
      <w:r w:rsidR="001B4724" w:rsidRPr="00077EE1">
        <w:t xml:space="preserve"> novelizácii dotknutých právnych predpisov, ktorej cieľom je vytvoriť</w:t>
      </w:r>
      <w:r w:rsidRPr="00077EE1">
        <w:t xml:space="preserve"> právny základ a podmienky pre efektívnu realizáciu investícií v oblasti výstavby nemocníc</w:t>
      </w:r>
      <w:r w:rsidR="001B4724" w:rsidRPr="00077EE1">
        <w:t xml:space="preserve">. </w:t>
      </w:r>
    </w:p>
    <w:p w14:paraId="0FF4442F" w14:textId="77777777" w:rsidR="00792B65" w:rsidRPr="00077EE1" w:rsidRDefault="007A3597" w:rsidP="00077EE1">
      <w:pPr>
        <w:widowControl/>
        <w:adjustRightInd/>
        <w:spacing w:before="120" w:line="276" w:lineRule="auto"/>
        <w:ind w:firstLine="567"/>
        <w:jc w:val="both"/>
        <w:rPr>
          <w:rFonts w:eastAsiaTheme="minorHAnsi"/>
        </w:rPr>
      </w:pPr>
      <w:r w:rsidRPr="00077EE1">
        <w:t xml:space="preserve">V súvislosti s prípravou projektu výstavby Univerzitnej nemocnice v lokalite Rázsochy </w:t>
      </w:r>
      <w:r w:rsidR="00077EE1">
        <w:t xml:space="preserve">(ďalej len „projekt“) </w:t>
      </w:r>
      <w:r w:rsidRPr="00077EE1">
        <w:t>sú z časového hľadiska za </w:t>
      </w:r>
      <w:r w:rsidR="0032728B" w:rsidRPr="00077EE1">
        <w:t xml:space="preserve">kritickú časť procesu považované ustanovenia </w:t>
      </w:r>
      <w:r w:rsidR="006353AD" w:rsidRPr="00077EE1">
        <w:t>z</w:t>
      </w:r>
      <w:r w:rsidR="008C785A" w:rsidRPr="00077EE1">
        <w:t>ákona č. </w:t>
      </w:r>
      <w:r w:rsidRPr="00077EE1">
        <w:t>254/1998 Z. z. o </w:t>
      </w:r>
      <w:r w:rsidR="0032728B" w:rsidRPr="00077EE1">
        <w:t>verejných prácach v znení neskorších predpisov (ďalej len „zákon“)</w:t>
      </w:r>
      <w:r w:rsidRPr="00077EE1">
        <w:t>, týkajúce sa výkonu štátnej expertízy</w:t>
      </w:r>
      <w:r w:rsidR="00077EE1">
        <w:t xml:space="preserve"> </w:t>
      </w:r>
      <w:r w:rsidR="00077EE1" w:rsidRPr="00077EE1">
        <w:t>(ďalej len „ŠE“).</w:t>
      </w:r>
      <w:r w:rsidR="008C785A" w:rsidRPr="00077EE1">
        <w:t xml:space="preserve"> Tie </w:t>
      </w:r>
      <w:r w:rsidR="0032728B" w:rsidRPr="00077EE1">
        <w:t xml:space="preserve">definujú </w:t>
      </w:r>
      <w:r w:rsidRPr="00077EE1">
        <w:t>záverečné stanovisko</w:t>
      </w:r>
      <w:r w:rsidR="008C785A" w:rsidRPr="00077EE1">
        <w:t xml:space="preserve"> EIA</w:t>
      </w:r>
      <w:r w:rsidR="0032728B" w:rsidRPr="00077EE1">
        <w:t xml:space="preserve"> ako nevyhnutnú súčasť podkladov, </w:t>
      </w:r>
      <w:r w:rsidRPr="00077EE1">
        <w:t>bez </w:t>
      </w:r>
      <w:r w:rsidR="00E13BB4" w:rsidRPr="00077EE1">
        <w:t>ktor</w:t>
      </w:r>
      <w:r w:rsidR="006353AD" w:rsidRPr="00077EE1">
        <w:t>ého</w:t>
      </w:r>
      <w:r w:rsidR="00E13BB4" w:rsidRPr="00077EE1">
        <w:t xml:space="preserve"> nie je možné vyhotoviť protokol o vykonaní štátnej expertízy. K</w:t>
      </w:r>
      <w:r w:rsidR="0032728B" w:rsidRPr="00077EE1">
        <w:t>eďže proc</w:t>
      </w:r>
      <w:r w:rsidR="008C785A" w:rsidRPr="00077EE1">
        <w:t>es posudzovania vplyvov na </w:t>
      </w:r>
      <w:r w:rsidR="0032728B" w:rsidRPr="00077EE1">
        <w:t xml:space="preserve">životné prostredie </w:t>
      </w:r>
      <w:r w:rsidR="006353AD" w:rsidRPr="00077EE1">
        <w:t xml:space="preserve">v prípade zložitých stavieb akými sú aj nemocnice </w:t>
      </w:r>
      <w:r w:rsidR="00E13BB4" w:rsidRPr="00077EE1">
        <w:t xml:space="preserve">trvá 9-12 mesiacov, </w:t>
      </w:r>
      <w:r w:rsidR="00077EE1">
        <w:t>v prípade projektu by došlo</w:t>
      </w:r>
      <w:r w:rsidR="006353AD" w:rsidRPr="00077EE1">
        <w:t xml:space="preserve"> k oddialeniu spracovania štátnej expertízy a tým aj možnosti vyhlásiť verejné obstarávanie, keďže výsledok štátnej expertíz</w:t>
      </w:r>
      <w:r w:rsidR="00077EE1">
        <w:t>y</w:t>
      </w:r>
      <w:r w:rsidR="006353AD" w:rsidRPr="00077EE1">
        <w:t xml:space="preserve"> je predpokladanou hodnotou zákazky z hľadiska verejného obstarávania. Na základe uvedeného je preto </w:t>
      </w:r>
      <w:r w:rsidR="00E13BB4" w:rsidRPr="00077EE1">
        <w:t>navrhnuté</w:t>
      </w:r>
      <w:r w:rsidR="004D77D6" w:rsidRPr="00077EE1">
        <w:t xml:space="preserve"> </w:t>
      </w:r>
      <w:r w:rsidR="006353AD" w:rsidRPr="00077EE1">
        <w:t>modifikovať požiadavku na ukončený proces posudzovania vplyvov na životné prostredie ako podmienku spracovania protokolu zo štátnej expertízy</w:t>
      </w:r>
      <w:r w:rsidR="00EA1A41" w:rsidRPr="00077EE1">
        <w:t xml:space="preserve"> v prípade investícií</w:t>
      </w:r>
      <w:r w:rsidR="00077EE1">
        <w:t>, na ktoré vláda vydá osvedčenie o významnej investícii podľa osobitného predpisu</w:t>
      </w:r>
      <w:r w:rsidR="00EA1A41" w:rsidRPr="00077EE1">
        <w:t xml:space="preserve">. Tým </w:t>
      </w:r>
      <w:r w:rsidR="006353AD" w:rsidRPr="00077EE1">
        <w:t xml:space="preserve">sa vytvorí možnosť stanoviť predpokladanú hodnotu zákazky </w:t>
      </w:r>
      <w:r w:rsidR="00EA1A41" w:rsidRPr="00077EE1">
        <w:t xml:space="preserve">bezodkladne </w:t>
      </w:r>
      <w:r w:rsidR="006353AD" w:rsidRPr="00077EE1">
        <w:t xml:space="preserve">a vyhlásiť verejné obstarávania investície </w:t>
      </w:r>
      <w:r w:rsidR="00B63DF1" w:rsidRPr="00077EE1">
        <w:t>ihneď po vydaní protokolu o vykonaní štátnej expertízy</w:t>
      </w:r>
      <w:r w:rsidR="00077EE1">
        <w:t xml:space="preserve"> bez ohľadu na prebiehajúci proces posudzovania vplyvov na životné prostredie. </w:t>
      </w:r>
      <w:r w:rsidR="00E13BB4" w:rsidRPr="00077EE1">
        <w:t>Z tohto dôvodu bola navrhnutá úprava zákona</w:t>
      </w:r>
      <w:r w:rsidR="00924AF3" w:rsidRPr="00077EE1">
        <w:t xml:space="preserve"> s cieľom definovať výnimku pre stavby s vydaným osvedčením o významnej investícii</w:t>
      </w:r>
      <w:r w:rsidR="00E13BB4" w:rsidRPr="00077EE1">
        <w:t xml:space="preserve">, ktorá by sa </w:t>
      </w:r>
      <w:r w:rsidR="00924AF3" w:rsidRPr="00077EE1">
        <w:t>vzťahovala len na malý okruh stavieb a proces výkonu štátnej expertízy</w:t>
      </w:r>
      <w:r w:rsidRPr="00077EE1">
        <w:t xml:space="preserve"> </w:t>
      </w:r>
      <w:r w:rsidR="00EA1A41" w:rsidRPr="00077EE1">
        <w:t xml:space="preserve">štandardných stavieb </w:t>
      </w:r>
      <w:r w:rsidRPr="00077EE1">
        <w:t>by nebol</w:t>
      </w:r>
      <w:r w:rsidR="00E13BB4" w:rsidRPr="00077EE1">
        <w:t xml:space="preserve"> </w:t>
      </w:r>
      <w:r w:rsidR="00586923" w:rsidRPr="00077EE1">
        <w:t xml:space="preserve">v budúcnosti </w:t>
      </w:r>
      <w:r w:rsidRPr="00077EE1">
        <w:t>narušený</w:t>
      </w:r>
      <w:r w:rsidR="00E13BB4" w:rsidRPr="00077EE1">
        <w:t>.</w:t>
      </w:r>
      <w:r w:rsidR="00077EE1">
        <w:t xml:space="preserve"> Navrhovaná úprava zároveň nijako neovplyvňuje záväznosť výsledku posúdenia vplyvu na životné prostredie oproti súčasnosti. </w:t>
      </w:r>
    </w:p>
    <w:p w14:paraId="426F4F67" w14:textId="77777777" w:rsidR="003B3A13" w:rsidRDefault="003B3A13" w:rsidP="003B3A13">
      <w:pPr>
        <w:tabs>
          <w:tab w:val="left" w:pos="708"/>
        </w:tabs>
        <w:rPr>
          <w:color w:val="000000"/>
        </w:rPr>
      </w:pPr>
    </w:p>
    <w:p w14:paraId="6B2287EE" w14:textId="086FC1ED" w:rsidR="003B3A13" w:rsidRPr="00C02E46" w:rsidRDefault="003B3A13" w:rsidP="003B3A13">
      <w:pPr>
        <w:tabs>
          <w:tab w:val="left" w:pos="708"/>
        </w:tabs>
        <w:jc w:val="both"/>
      </w:pPr>
      <w:r w:rsidRPr="007B4BDC">
        <w:rPr>
          <w:color w:val="000000"/>
        </w:rPr>
        <w:t xml:space="preserve">Návrh zákona nebude mať vplyv na rozpočet verejnej správy, na podnikateľské prostredie, na životné prostredie, na informatizáciu spoločnosti, </w:t>
      </w:r>
      <w:r w:rsidRPr="00C02E46">
        <w:rPr>
          <w:rStyle w:val="awspan"/>
          <w:color w:val="000000"/>
        </w:rPr>
        <w:t>na služby verejnej správy pre občana</w:t>
      </w:r>
      <w:r w:rsidRPr="00C02E46">
        <w:t xml:space="preserve">, </w:t>
      </w:r>
      <w:r w:rsidRPr="00C02E46">
        <w:rPr>
          <w:rStyle w:val="awspan"/>
          <w:color w:val="000000"/>
        </w:rPr>
        <w:t>na manželstvo, rodičovstvo a rodinu</w:t>
      </w:r>
      <w:r w:rsidRPr="00C02E46">
        <w:t xml:space="preserve"> a</w:t>
      </w:r>
      <w:r w:rsidRPr="007B4BDC">
        <w:rPr>
          <w:color w:val="000000"/>
        </w:rPr>
        <w:t xml:space="preserve"> ani žiadne sociálne vplyvy. </w:t>
      </w:r>
    </w:p>
    <w:p w14:paraId="26C593B9" w14:textId="77777777" w:rsidR="003B3A13" w:rsidRPr="00FD2A5A" w:rsidRDefault="003B3A13" w:rsidP="003B3A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color w:val="000000"/>
        </w:rPr>
      </w:pPr>
    </w:p>
    <w:p w14:paraId="04C0E72B" w14:textId="77777777" w:rsidR="003B3A13" w:rsidRDefault="003B3A13" w:rsidP="003B3A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jc w:val="both"/>
        <w:rPr>
          <w:color w:val="000000"/>
        </w:rPr>
      </w:pPr>
      <w:r w:rsidRPr="00FD2A5A">
        <w:rPr>
          <w:color w:val="000000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5F5ACBA" w14:textId="77777777" w:rsidR="00792B65" w:rsidRPr="00077EE1" w:rsidRDefault="00792B65" w:rsidP="00BF36A9">
      <w:pPr>
        <w:widowControl/>
        <w:adjustRightInd/>
        <w:spacing w:before="120" w:line="276" w:lineRule="auto"/>
        <w:ind w:firstLine="567"/>
        <w:jc w:val="both"/>
      </w:pPr>
    </w:p>
    <w:p w14:paraId="0CF02B26" w14:textId="77777777" w:rsidR="00792B65" w:rsidRPr="00077EE1" w:rsidRDefault="00792B65" w:rsidP="00BF36A9">
      <w:pPr>
        <w:widowControl/>
        <w:adjustRightInd/>
        <w:spacing w:before="120" w:line="276" w:lineRule="auto"/>
        <w:ind w:firstLine="567"/>
        <w:jc w:val="both"/>
      </w:pPr>
    </w:p>
    <w:p w14:paraId="769AB52D" w14:textId="77777777" w:rsidR="00792B65" w:rsidRPr="00077EE1" w:rsidRDefault="00792B65" w:rsidP="00BF36A9">
      <w:pPr>
        <w:widowControl/>
        <w:adjustRightInd/>
        <w:spacing w:before="120" w:line="276" w:lineRule="auto"/>
        <w:ind w:firstLine="567"/>
        <w:jc w:val="both"/>
      </w:pPr>
    </w:p>
    <w:p w14:paraId="28257A15" w14:textId="77777777" w:rsidR="00792B65" w:rsidRPr="00077EE1" w:rsidRDefault="00792B65" w:rsidP="00DC642C">
      <w:pPr>
        <w:widowControl/>
        <w:numPr>
          <w:ilvl w:val="0"/>
          <w:numId w:val="3"/>
        </w:numPr>
        <w:adjustRightInd/>
        <w:spacing w:line="276" w:lineRule="auto"/>
        <w:ind w:left="284" w:right="1" w:hanging="284"/>
        <w:rPr>
          <w:b/>
        </w:rPr>
      </w:pPr>
      <w:r w:rsidRPr="00077EE1">
        <w:rPr>
          <w:b/>
        </w:rPr>
        <w:lastRenderedPageBreak/>
        <w:t>Osobitná časť</w:t>
      </w:r>
    </w:p>
    <w:p w14:paraId="40C93F7C" w14:textId="77777777" w:rsidR="00792B65" w:rsidRPr="00077EE1" w:rsidRDefault="00792B65" w:rsidP="00792B65">
      <w:pPr>
        <w:spacing w:line="276" w:lineRule="auto"/>
        <w:ind w:right="1"/>
        <w:rPr>
          <w:b/>
        </w:rPr>
      </w:pPr>
    </w:p>
    <w:p w14:paraId="0395594F" w14:textId="77777777" w:rsidR="00792B65" w:rsidRPr="00077EE1" w:rsidRDefault="00792B65" w:rsidP="008A3294">
      <w:pPr>
        <w:spacing w:line="276" w:lineRule="auto"/>
        <w:ind w:right="1"/>
        <w:rPr>
          <w:b/>
        </w:rPr>
      </w:pPr>
      <w:r w:rsidRPr="00077EE1">
        <w:rPr>
          <w:b/>
        </w:rPr>
        <w:t>K Čl. I</w:t>
      </w:r>
    </w:p>
    <w:p w14:paraId="392FCC9C" w14:textId="0E6DA3A8" w:rsidR="003B3A13" w:rsidRDefault="003B3A13" w:rsidP="00792B65">
      <w:pPr>
        <w:ind w:right="1"/>
        <w:jc w:val="both"/>
        <w:rPr>
          <w:b/>
        </w:rPr>
      </w:pPr>
      <w:r>
        <w:rPr>
          <w:b/>
        </w:rPr>
        <w:t>K bodu 1</w:t>
      </w:r>
      <w:r w:rsidR="006401CB">
        <w:rPr>
          <w:b/>
        </w:rPr>
        <w:t>:</w:t>
      </w:r>
    </w:p>
    <w:p w14:paraId="0BBDE3AF" w14:textId="22725488" w:rsidR="003B3A13" w:rsidRDefault="003B3A13" w:rsidP="00792B65">
      <w:pPr>
        <w:ind w:right="1"/>
        <w:jc w:val="both"/>
        <w:rPr>
          <w:bCs/>
        </w:rPr>
      </w:pPr>
      <w:r>
        <w:rPr>
          <w:bCs/>
        </w:rPr>
        <w:t>Legislatívno-technická úprava.</w:t>
      </w:r>
    </w:p>
    <w:p w14:paraId="1721BB5A" w14:textId="77777777" w:rsidR="003B3A13" w:rsidRPr="003B3A13" w:rsidRDefault="003B3A13" w:rsidP="00792B65">
      <w:pPr>
        <w:ind w:right="1"/>
        <w:jc w:val="both"/>
        <w:rPr>
          <w:bCs/>
        </w:rPr>
      </w:pPr>
    </w:p>
    <w:p w14:paraId="138FD656" w14:textId="0B77CFDA" w:rsidR="00792B65" w:rsidRPr="00077EE1" w:rsidRDefault="00792B65" w:rsidP="00792B65">
      <w:pPr>
        <w:ind w:right="1"/>
        <w:jc w:val="both"/>
        <w:rPr>
          <w:b/>
        </w:rPr>
      </w:pPr>
      <w:r w:rsidRPr="00077EE1">
        <w:rPr>
          <w:b/>
        </w:rPr>
        <w:t xml:space="preserve">K bodu </w:t>
      </w:r>
      <w:r w:rsidR="003B3A13">
        <w:rPr>
          <w:b/>
        </w:rPr>
        <w:t>2</w:t>
      </w:r>
      <w:r w:rsidR="006401CB">
        <w:rPr>
          <w:b/>
        </w:rPr>
        <w:t>:</w:t>
      </w:r>
    </w:p>
    <w:p w14:paraId="5FEB8672" w14:textId="23F034E7" w:rsidR="000C7B92" w:rsidRPr="006401CB" w:rsidRDefault="00C54819" w:rsidP="003B3A13">
      <w:pPr>
        <w:ind w:right="1"/>
        <w:jc w:val="both"/>
        <w:rPr>
          <w:b/>
          <w:iCs/>
        </w:rPr>
      </w:pPr>
      <w:r w:rsidRPr="006401CB">
        <w:rPr>
          <w:iCs/>
        </w:rPr>
        <w:t xml:space="preserve">V prípade investícií, pre ktoré bolo vydané osvedčenie o významnej investícii, </w:t>
      </w:r>
      <w:r w:rsidR="008A3294" w:rsidRPr="006401CB">
        <w:rPr>
          <w:iCs/>
        </w:rPr>
        <w:t xml:space="preserve">bude </w:t>
      </w:r>
      <w:r w:rsidRPr="006401CB">
        <w:rPr>
          <w:iCs/>
        </w:rPr>
        <w:t>záverečné stanovisko podľa osobitného predpisu (</w:t>
      </w:r>
      <w:r w:rsidR="0021447F" w:rsidRPr="006401CB">
        <w:rPr>
          <w:iCs/>
        </w:rPr>
        <w:t>z</w:t>
      </w:r>
      <w:r w:rsidRPr="006401CB">
        <w:rPr>
          <w:iCs/>
        </w:rPr>
        <w:t>ákon č. 24/2006 Z. z. o posudzovaní vplyvov na životné prostredie a o zmene a doplnení niektorých zákonov) súčasťou stavebného zámeru</w:t>
      </w:r>
      <w:r w:rsidR="008A3294" w:rsidRPr="006401CB">
        <w:rPr>
          <w:iCs/>
        </w:rPr>
        <w:t xml:space="preserve"> len v prípade </w:t>
      </w:r>
      <w:r w:rsidR="0021447F" w:rsidRPr="006401CB">
        <w:rPr>
          <w:iCs/>
        </w:rPr>
        <w:t>ak bolo vydané</w:t>
      </w:r>
      <w:r w:rsidR="00077EE1" w:rsidRPr="006401CB">
        <w:rPr>
          <w:iCs/>
        </w:rPr>
        <w:t xml:space="preserve"> do podania žiadosti o vykonanie štátnej expertízy</w:t>
      </w:r>
      <w:r w:rsidRPr="006401CB">
        <w:rPr>
          <w:iCs/>
        </w:rPr>
        <w:t xml:space="preserve">. </w:t>
      </w:r>
    </w:p>
    <w:p w14:paraId="6991A531" w14:textId="77777777" w:rsidR="001C2C98" w:rsidRPr="006401CB" w:rsidRDefault="001C2C98" w:rsidP="000C7B92">
      <w:pPr>
        <w:ind w:left="567" w:right="1" w:hanging="567"/>
        <w:jc w:val="both"/>
        <w:rPr>
          <w:b/>
          <w:iCs/>
        </w:rPr>
      </w:pPr>
    </w:p>
    <w:p w14:paraId="137B4A94" w14:textId="7458BDD7" w:rsidR="000C7B92" w:rsidRPr="006401CB" w:rsidRDefault="000C7B92" w:rsidP="000C7B92">
      <w:pPr>
        <w:ind w:left="567" w:right="1" w:hanging="567"/>
        <w:jc w:val="both"/>
        <w:rPr>
          <w:b/>
          <w:iCs/>
        </w:rPr>
      </w:pPr>
      <w:r w:rsidRPr="006401CB">
        <w:rPr>
          <w:b/>
          <w:iCs/>
        </w:rPr>
        <w:t xml:space="preserve">K bodu </w:t>
      </w:r>
      <w:r w:rsidR="003B3A13" w:rsidRPr="006401CB">
        <w:rPr>
          <w:b/>
          <w:iCs/>
        </w:rPr>
        <w:t>3</w:t>
      </w:r>
      <w:r w:rsidR="006401CB">
        <w:rPr>
          <w:b/>
          <w:iCs/>
        </w:rPr>
        <w:t>:</w:t>
      </w:r>
    </w:p>
    <w:p w14:paraId="7BE8DA51" w14:textId="77777777" w:rsidR="001C2C98" w:rsidRPr="006401CB" w:rsidRDefault="001C2C98" w:rsidP="001C2C98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  <w:r w:rsidRPr="006401CB">
        <w:rPr>
          <w:iCs/>
        </w:rPr>
        <w:t>V nadväznosti na zavedenie výnimky z požiadavky, aby každý stavebný zámer, pre ktorý sa záverečné stanovisko vydáva, obsahoval aj toto záverečné stanovisko, je potrebné v prípade významných investícií doplniť obsah žiadosti o vykonanie štátnej expertízy. V takomto prípade bude žiadosť obsahovať aj o osvedčenie o významnej investícii podľa osobitného predpisu. Cieľom je jednoznačne definovať aké podklady obsahuje žiadosť o vykonanie štátnej expertízy.</w:t>
      </w:r>
    </w:p>
    <w:p w14:paraId="2F0C4B5D" w14:textId="77777777" w:rsidR="00C44EE0" w:rsidRPr="006401CB" w:rsidRDefault="00C44EE0" w:rsidP="00C44EE0">
      <w:pPr>
        <w:pStyle w:val="Odsekzoznamu"/>
        <w:widowControl/>
        <w:adjustRightInd/>
        <w:spacing w:before="120" w:line="276" w:lineRule="auto"/>
        <w:ind w:left="927"/>
        <w:jc w:val="both"/>
        <w:rPr>
          <w:iCs/>
        </w:rPr>
      </w:pPr>
    </w:p>
    <w:p w14:paraId="05B40508" w14:textId="29065E34" w:rsidR="000C7B92" w:rsidRPr="006401CB" w:rsidRDefault="000C7B92" w:rsidP="000C7B92">
      <w:pPr>
        <w:ind w:left="567" w:right="1" w:hanging="567"/>
        <w:jc w:val="both"/>
        <w:rPr>
          <w:b/>
          <w:iCs/>
        </w:rPr>
      </w:pPr>
      <w:r w:rsidRPr="006401CB">
        <w:rPr>
          <w:b/>
          <w:iCs/>
        </w:rPr>
        <w:t xml:space="preserve">K bodu </w:t>
      </w:r>
      <w:r w:rsidR="003B3A13" w:rsidRPr="006401CB">
        <w:rPr>
          <w:b/>
          <w:iCs/>
        </w:rPr>
        <w:t>4</w:t>
      </w:r>
      <w:r w:rsidR="006401CB">
        <w:rPr>
          <w:b/>
          <w:iCs/>
        </w:rPr>
        <w:t>:</w:t>
      </w:r>
    </w:p>
    <w:p w14:paraId="1C17FC46" w14:textId="7CA6C4A7" w:rsidR="00617672" w:rsidRPr="006401CB" w:rsidRDefault="00617672" w:rsidP="00617672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  <w:r w:rsidRPr="006401CB">
        <w:rPr>
          <w:iCs/>
        </w:rPr>
        <w:t xml:space="preserve">Stanovuje sa výnimka, pri ktorej posudok nebude hodnotiť verejnú prácu z hľadiska súladu so záverečným stanoviskom podľa osobitného predpisu (EIA), v prípade verejnej práce s osvedčením o významnej investícii, ak záverečné stanovisko podľa osobitného predpisu (EIA) v čase podania žiadosti o štátnu expertízu nebolo vydané. </w:t>
      </w:r>
    </w:p>
    <w:p w14:paraId="6524D4C5" w14:textId="51037204" w:rsidR="00C658EC" w:rsidRPr="006401CB" w:rsidRDefault="00C658EC" w:rsidP="000C7B92">
      <w:pPr>
        <w:ind w:left="567" w:right="1" w:hanging="567"/>
        <w:jc w:val="both"/>
        <w:rPr>
          <w:iCs/>
        </w:rPr>
      </w:pPr>
    </w:p>
    <w:p w14:paraId="62C0842B" w14:textId="1C7AAB32" w:rsidR="00C658EC" w:rsidRPr="006401CB" w:rsidRDefault="00C658EC" w:rsidP="00C658EC">
      <w:pPr>
        <w:ind w:left="567" w:right="1" w:hanging="567"/>
        <w:jc w:val="both"/>
        <w:rPr>
          <w:b/>
          <w:iCs/>
        </w:rPr>
      </w:pPr>
      <w:r w:rsidRPr="006401CB">
        <w:rPr>
          <w:b/>
          <w:iCs/>
        </w:rPr>
        <w:t>K bodu 5</w:t>
      </w:r>
      <w:r w:rsidR="006401CB">
        <w:rPr>
          <w:b/>
          <w:iCs/>
        </w:rPr>
        <w:t>:</w:t>
      </w:r>
    </w:p>
    <w:p w14:paraId="6631BA01" w14:textId="32B1E3EA" w:rsidR="00C44EE0" w:rsidRPr="006401CB" w:rsidRDefault="00077EE1" w:rsidP="000C7B92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  <w:r w:rsidRPr="006401CB">
        <w:rPr>
          <w:iCs/>
        </w:rPr>
        <w:t xml:space="preserve">Stanovuje sa </w:t>
      </w:r>
      <w:r w:rsidR="006F7C55" w:rsidRPr="006401CB">
        <w:rPr>
          <w:iCs/>
        </w:rPr>
        <w:t>výnimk</w:t>
      </w:r>
      <w:r w:rsidRPr="006401CB">
        <w:rPr>
          <w:iCs/>
        </w:rPr>
        <w:t>a</w:t>
      </w:r>
      <w:r w:rsidR="006F7C55" w:rsidRPr="006401CB">
        <w:rPr>
          <w:iCs/>
        </w:rPr>
        <w:t xml:space="preserve">, pri ktorej môže byť vyhotovený protokol o vykonaní štátnej expertízy aj bez predloženia záverečného stanoviska podľa osobitného predpisu (EIA). Touto výnimkou môže byť iba </w:t>
      </w:r>
      <w:r w:rsidR="004B00C3" w:rsidRPr="006401CB">
        <w:rPr>
          <w:iCs/>
        </w:rPr>
        <w:t xml:space="preserve">vyhotovenie protokolu o štátnej expertíze </w:t>
      </w:r>
      <w:r w:rsidR="006F7C55" w:rsidRPr="006401CB">
        <w:rPr>
          <w:iCs/>
        </w:rPr>
        <w:t>verejn</w:t>
      </w:r>
      <w:r w:rsidR="004B00C3" w:rsidRPr="006401CB">
        <w:rPr>
          <w:iCs/>
        </w:rPr>
        <w:t>ej</w:t>
      </w:r>
      <w:r w:rsidR="006F7C55" w:rsidRPr="006401CB">
        <w:rPr>
          <w:iCs/>
        </w:rPr>
        <w:t xml:space="preserve"> prác</w:t>
      </w:r>
      <w:r w:rsidR="004B00C3" w:rsidRPr="006401CB">
        <w:rPr>
          <w:iCs/>
        </w:rPr>
        <w:t>e</w:t>
      </w:r>
      <w:r w:rsidR="006F7C55" w:rsidRPr="006401CB">
        <w:rPr>
          <w:iCs/>
        </w:rPr>
        <w:t xml:space="preserve"> s osvedčením o významnej investícii</w:t>
      </w:r>
      <w:r w:rsidR="000C7B92" w:rsidRPr="006401CB">
        <w:rPr>
          <w:iCs/>
        </w:rPr>
        <w:t xml:space="preserve">, ak záverečné stanovisko podľa osobitného predpisu </w:t>
      </w:r>
      <w:r w:rsidR="004B00C3" w:rsidRPr="006401CB">
        <w:rPr>
          <w:iCs/>
        </w:rPr>
        <w:t xml:space="preserve">(EIA) </w:t>
      </w:r>
      <w:r w:rsidR="000C7B92" w:rsidRPr="006401CB">
        <w:rPr>
          <w:iCs/>
        </w:rPr>
        <w:t xml:space="preserve">v čase podania žiadosti o štátnu expertízu nebolo vydané. </w:t>
      </w:r>
      <w:r w:rsidR="006F7C55" w:rsidRPr="006401CB">
        <w:rPr>
          <w:iCs/>
        </w:rPr>
        <w:t xml:space="preserve"> </w:t>
      </w:r>
      <w:r w:rsidR="002D7129" w:rsidRPr="006401CB">
        <w:rPr>
          <w:iCs/>
        </w:rPr>
        <w:t xml:space="preserve">Zároveň sa odkaz na poznámku pod čiarou </w:t>
      </w:r>
      <w:r w:rsidR="002D7129" w:rsidRPr="006401CB">
        <w:rPr>
          <w:iCs/>
          <w:vertAlign w:val="superscript"/>
        </w:rPr>
        <w:t>1</w:t>
      </w:r>
      <w:r w:rsidR="002D7129" w:rsidRPr="006401CB">
        <w:rPr>
          <w:iCs/>
        </w:rPr>
        <w:t xml:space="preserve">) nahrádza odkazom na poznámku pod čiarou </w:t>
      </w:r>
      <w:r w:rsidR="002D7129" w:rsidRPr="006401CB">
        <w:rPr>
          <w:iCs/>
          <w:vertAlign w:val="superscript"/>
        </w:rPr>
        <w:t>1</w:t>
      </w:r>
      <w:r w:rsidR="002D7129" w:rsidRPr="006401CB">
        <w:rPr>
          <w:iCs/>
        </w:rPr>
        <w:t>d)</w:t>
      </w:r>
    </w:p>
    <w:p w14:paraId="44F0E59F" w14:textId="77777777" w:rsidR="008A3294" w:rsidRPr="006401CB" w:rsidRDefault="008A3294" w:rsidP="008A3294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</w:p>
    <w:p w14:paraId="68A5D874" w14:textId="2F70FBDA" w:rsidR="008A3294" w:rsidRPr="006401CB" w:rsidRDefault="008A3294" w:rsidP="008A3294">
      <w:pPr>
        <w:ind w:left="567" w:right="1" w:hanging="567"/>
        <w:jc w:val="both"/>
        <w:rPr>
          <w:b/>
          <w:iCs/>
        </w:rPr>
      </w:pPr>
      <w:r w:rsidRPr="006401CB">
        <w:rPr>
          <w:b/>
          <w:iCs/>
        </w:rPr>
        <w:t xml:space="preserve">K bodu </w:t>
      </w:r>
      <w:r w:rsidR="00617672" w:rsidRPr="006401CB">
        <w:rPr>
          <w:b/>
          <w:iCs/>
        </w:rPr>
        <w:t>6</w:t>
      </w:r>
      <w:r w:rsidR="006401CB">
        <w:rPr>
          <w:b/>
          <w:iCs/>
        </w:rPr>
        <w:t>:</w:t>
      </w:r>
    </w:p>
    <w:p w14:paraId="3D6DD639" w14:textId="5FAE58AD" w:rsidR="008A3294" w:rsidRPr="006401CB" w:rsidRDefault="008A3294" w:rsidP="008A3294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  <w:r w:rsidRPr="006401CB">
        <w:rPr>
          <w:iCs/>
        </w:rPr>
        <w:t>Ide o</w:t>
      </w:r>
      <w:r w:rsidR="006401CB">
        <w:rPr>
          <w:iCs/>
        </w:rPr>
        <w:t> </w:t>
      </w:r>
      <w:r w:rsidRPr="006401CB">
        <w:rPr>
          <w:iCs/>
        </w:rPr>
        <w:t>legislatívno</w:t>
      </w:r>
      <w:r w:rsidR="006401CB">
        <w:rPr>
          <w:iCs/>
        </w:rPr>
        <w:t>-</w:t>
      </w:r>
      <w:r w:rsidRPr="006401CB">
        <w:rPr>
          <w:iCs/>
        </w:rPr>
        <w:t>technickú úpravu.</w:t>
      </w:r>
    </w:p>
    <w:p w14:paraId="5320BF04" w14:textId="3F3EE248" w:rsidR="002D7129" w:rsidRPr="006401CB" w:rsidRDefault="002D7129" w:rsidP="008A3294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</w:p>
    <w:p w14:paraId="6A7BB899" w14:textId="0BBD827E" w:rsidR="002D7129" w:rsidRPr="006401CB" w:rsidRDefault="002D7129" w:rsidP="008A3294">
      <w:pPr>
        <w:pStyle w:val="Odsekzoznamu"/>
        <w:widowControl/>
        <w:adjustRightInd/>
        <w:spacing w:before="120" w:line="276" w:lineRule="auto"/>
        <w:ind w:left="0"/>
        <w:jc w:val="both"/>
        <w:rPr>
          <w:b/>
          <w:bCs/>
          <w:iCs/>
        </w:rPr>
      </w:pPr>
      <w:r w:rsidRPr="006401CB">
        <w:rPr>
          <w:b/>
          <w:bCs/>
          <w:iCs/>
        </w:rPr>
        <w:t>K Čl. II:</w:t>
      </w:r>
    </w:p>
    <w:p w14:paraId="0043C450" w14:textId="1BA394F5" w:rsidR="002D7129" w:rsidRPr="006401CB" w:rsidRDefault="002D7129" w:rsidP="008A3294">
      <w:pPr>
        <w:pStyle w:val="Odsekzoznamu"/>
        <w:widowControl/>
        <w:adjustRightInd/>
        <w:spacing w:before="120" w:line="276" w:lineRule="auto"/>
        <w:ind w:left="0"/>
        <w:jc w:val="both"/>
        <w:rPr>
          <w:iCs/>
        </w:rPr>
      </w:pPr>
      <w:r w:rsidRPr="006401CB">
        <w:rPr>
          <w:iCs/>
        </w:rPr>
        <w:t xml:space="preserve">Vzhľadom na </w:t>
      </w:r>
      <w:r w:rsidR="007941AD" w:rsidRPr="006401CB">
        <w:rPr>
          <w:iCs/>
        </w:rPr>
        <w:t>charakter návrhu zákona a potrebu čo najskoršej účinnosti sa navrhuje účinnosť zákona dňom jeho vyhlásenia.</w:t>
      </w:r>
    </w:p>
    <w:p w14:paraId="39C01AC1" w14:textId="77777777" w:rsidR="001B154A" w:rsidRPr="00077EE1" w:rsidRDefault="001B154A" w:rsidP="008C785A">
      <w:pPr>
        <w:pStyle w:val="Odsekzoznamu"/>
        <w:widowControl/>
        <w:adjustRightInd/>
        <w:spacing w:before="120" w:line="276" w:lineRule="auto"/>
        <w:ind w:left="567"/>
        <w:jc w:val="both"/>
        <w:rPr>
          <w:i/>
        </w:rPr>
      </w:pPr>
    </w:p>
    <w:p w14:paraId="19CF33FC" w14:textId="7928A3E7" w:rsidR="001B154A" w:rsidRDefault="001B154A" w:rsidP="008C785A">
      <w:pPr>
        <w:pStyle w:val="Odsekzoznamu"/>
        <w:widowControl/>
        <w:adjustRightInd/>
        <w:spacing w:before="120" w:line="276" w:lineRule="auto"/>
        <w:ind w:left="567"/>
        <w:jc w:val="both"/>
        <w:rPr>
          <w:i/>
        </w:rPr>
      </w:pPr>
    </w:p>
    <w:p w14:paraId="2724C5FD" w14:textId="48CC3222" w:rsidR="003B3A13" w:rsidRDefault="003B3A13" w:rsidP="008C785A">
      <w:pPr>
        <w:pStyle w:val="Odsekzoznamu"/>
        <w:widowControl/>
        <w:adjustRightInd/>
        <w:spacing w:before="120" w:line="276" w:lineRule="auto"/>
        <w:ind w:left="567"/>
        <w:jc w:val="both"/>
        <w:rPr>
          <w:i/>
        </w:rPr>
      </w:pPr>
    </w:p>
    <w:p w14:paraId="5CAC172B" w14:textId="5101BE23" w:rsidR="003B3A13" w:rsidRDefault="003B3A13" w:rsidP="008C785A">
      <w:pPr>
        <w:pStyle w:val="Odsekzoznamu"/>
        <w:widowControl/>
        <w:adjustRightInd/>
        <w:spacing w:before="120" w:line="276" w:lineRule="auto"/>
        <w:ind w:left="567"/>
        <w:jc w:val="both"/>
        <w:rPr>
          <w:i/>
        </w:rPr>
      </w:pPr>
    </w:p>
    <w:p w14:paraId="6DF617DA" w14:textId="3BC5B451" w:rsidR="001B154A" w:rsidRPr="00077EE1" w:rsidRDefault="001B154A" w:rsidP="003B3A13">
      <w:pPr>
        <w:autoSpaceDE w:val="0"/>
        <w:spacing w:line="259" w:lineRule="auto"/>
        <w:jc w:val="center"/>
        <w:rPr>
          <w:rFonts w:eastAsiaTheme="minorHAnsi"/>
          <w:b/>
          <w:caps/>
          <w:spacing w:val="30"/>
        </w:rPr>
      </w:pPr>
      <w:r w:rsidRPr="00077EE1">
        <w:rPr>
          <w:rFonts w:eastAsiaTheme="minorHAnsi"/>
          <w:b/>
          <w:caps/>
          <w:spacing w:val="30"/>
        </w:rPr>
        <w:lastRenderedPageBreak/>
        <w:t>Doložka zlučiteľnosti</w:t>
      </w:r>
    </w:p>
    <w:p w14:paraId="14FDF6E4" w14:textId="77777777" w:rsidR="001B154A" w:rsidRPr="00077EE1" w:rsidRDefault="001B154A" w:rsidP="003B3A13">
      <w:pPr>
        <w:autoSpaceDE w:val="0"/>
        <w:spacing w:line="259" w:lineRule="auto"/>
        <w:jc w:val="center"/>
        <w:rPr>
          <w:rFonts w:eastAsiaTheme="minorHAnsi"/>
          <w:b/>
        </w:rPr>
      </w:pPr>
      <w:r w:rsidRPr="00077EE1">
        <w:rPr>
          <w:rFonts w:eastAsiaTheme="minorHAnsi"/>
          <w:b/>
        </w:rPr>
        <w:t>k návrhu zákona s právom Európskej únie</w:t>
      </w:r>
    </w:p>
    <w:p w14:paraId="6DF5437F" w14:textId="77777777" w:rsidR="001B154A" w:rsidRPr="00077EE1" w:rsidRDefault="001B154A" w:rsidP="001B154A">
      <w:pPr>
        <w:autoSpaceDE w:val="0"/>
        <w:spacing w:line="259" w:lineRule="auto"/>
        <w:rPr>
          <w:rFonts w:eastAsiaTheme="minorHAnsi"/>
          <w:b/>
        </w:rPr>
      </w:pPr>
    </w:p>
    <w:p w14:paraId="752B4197" w14:textId="77777777" w:rsidR="001B154A" w:rsidRPr="00077EE1" w:rsidRDefault="001B154A" w:rsidP="001B154A">
      <w:pPr>
        <w:autoSpaceDE w:val="0"/>
        <w:spacing w:line="259" w:lineRule="auto"/>
        <w:rPr>
          <w:rFonts w:eastAsiaTheme="minorHAnsi"/>
          <w:b/>
        </w:rPr>
      </w:pPr>
    </w:p>
    <w:tbl>
      <w:tblPr>
        <w:tblW w:w="9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912"/>
      </w:tblGrid>
      <w:tr w:rsidR="001B154A" w:rsidRPr="00077EE1" w14:paraId="27EA3288" w14:textId="77777777" w:rsidTr="00FA57B8">
        <w:trPr>
          <w:trHeight w:val="561"/>
        </w:trPr>
        <w:tc>
          <w:tcPr>
            <w:tcW w:w="568" w:type="dxa"/>
            <w:shd w:val="clear" w:color="auto" w:fill="auto"/>
          </w:tcPr>
          <w:p w14:paraId="178031C6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rPr>
                <w:rFonts w:eastAsiaTheme="minorHAnsi"/>
                <w:b/>
              </w:rPr>
            </w:pPr>
          </w:p>
        </w:tc>
        <w:tc>
          <w:tcPr>
            <w:tcW w:w="8912" w:type="dxa"/>
            <w:shd w:val="clear" w:color="auto" w:fill="auto"/>
            <w:hideMark/>
          </w:tcPr>
          <w:p w14:paraId="2C022C68" w14:textId="77777777" w:rsidR="001B154A" w:rsidRPr="00077EE1" w:rsidRDefault="001B154A" w:rsidP="003B3A13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spacing w:after="160" w:line="259" w:lineRule="auto"/>
              <w:ind w:hanging="720"/>
              <w:contextualSpacing/>
              <w:jc w:val="both"/>
              <w:rPr>
                <w:rFonts w:eastAsiaTheme="minorHAnsi"/>
              </w:rPr>
            </w:pPr>
            <w:r w:rsidRPr="00077EE1">
              <w:rPr>
                <w:rFonts w:eastAsiaTheme="minorHAnsi"/>
                <w:b/>
              </w:rPr>
              <w:t>Navrhovateľ zákona:</w:t>
            </w:r>
            <w:r w:rsidRPr="00077EE1">
              <w:rPr>
                <w:rFonts w:eastAsiaTheme="minorHAnsi"/>
              </w:rPr>
              <w:t xml:space="preserve"> </w:t>
            </w:r>
          </w:p>
          <w:p w14:paraId="6A6E6373" w14:textId="2DCD0FEA" w:rsidR="001B154A" w:rsidRPr="00077EE1" w:rsidRDefault="001B154A" w:rsidP="003B3A13">
            <w:pPr>
              <w:tabs>
                <w:tab w:val="left" w:pos="360"/>
              </w:tabs>
              <w:autoSpaceDE w:val="0"/>
              <w:spacing w:line="259" w:lineRule="auto"/>
              <w:ind w:left="-250" w:firstLine="608"/>
              <w:jc w:val="both"/>
              <w:rPr>
                <w:rFonts w:eastAsiaTheme="minorHAnsi"/>
              </w:rPr>
            </w:pPr>
            <w:r w:rsidRPr="00077EE1">
              <w:rPr>
                <w:rFonts w:eastAsiaTheme="minorHAnsi"/>
              </w:rPr>
              <w:t>Poslan</w:t>
            </w:r>
            <w:r w:rsidR="00E044F2">
              <w:rPr>
                <w:rFonts w:eastAsiaTheme="minorHAnsi"/>
              </w:rPr>
              <w:t>ci</w:t>
            </w:r>
            <w:r w:rsidRPr="00077EE1">
              <w:rPr>
                <w:rFonts w:eastAsiaTheme="minorHAnsi"/>
              </w:rPr>
              <w:t xml:space="preserve"> Národnej rady Slovenskej republiky </w:t>
            </w:r>
            <w:r w:rsidR="00E044F2">
              <w:rPr>
                <w:rFonts w:eastAsiaTheme="minorHAnsi"/>
              </w:rPr>
              <w:t>Peter KREMSKÝ</w:t>
            </w:r>
            <w:r w:rsidR="006401CB">
              <w:rPr>
                <w:rFonts w:eastAsiaTheme="minorHAnsi"/>
              </w:rPr>
              <w:t xml:space="preserve"> a</w:t>
            </w:r>
            <w:r w:rsidRPr="00077EE1">
              <w:rPr>
                <w:rFonts w:eastAsiaTheme="minorHAnsi"/>
              </w:rPr>
              <w:t xml:space="preserve"> </w:t>
            </w:r>
            <w:r w:rsidR="006401CB">
              <w:rPr>
                <w:rFonts w:eastAsiaTheme="minorHAnsi"/>
              </w:rPr>
              <w:t xml:space="preserve">Marek KRAJČÍ </w:t>
            </w:r>
            <w:r w:rsidRPr="00077EE1">
              <w:rPr>
                <w:rFonts w:eastAsiaTheme="minorHAnsi"/>
              </w:rPr>
              <w:fldChar w:fldCharType="begin"/>
            </w:r>
            <w:r w:rsidRPr="00077EE1">
              <w:rPr>
                <w:rFonts w:eastAsiaTheme="minorHAnsi"/>
              </w:rPr>
              <w:instrText xml:space="preserve"> DOCPROPERTY  FSC#SKEDITIONSLOVLEX@103.510:zodpinstitucia  \* MERGEFORMAT </w:instrText>
            </w:r>
            <w:r w:rsidRPr="00077EE1">
              <w:rPr>
                <w:rFonts w:eastAsiaTheme="minorHAnsi"/>
              </w:rPr>
              <w:fldChar w:fldCharType="end"/>
            </w:r>
          </w:p>
        </w:tc>
      </w:tr>
      <w:tr w:rsidR="001B154A" w:rsidRPr="00077EE1" w14:paraId="4AAB7149" w14:textId="77777777" w:rsidTr="00FA57B8">
        <w:trPr>
          <w:trHeight w:val="287"/>
        </w:trPr>
        <w:tc>
          <w:tcPr>
            <w:tcW w:w="568" w:type="dxa"/>
            <w:shd w:val="clear" w:color="auto" w:fill="auto"/>
          </w:tcPr>
          <w:p w14:paraId="5EA159A1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rPr>
                <w:rFonts w:eastAsiaTheme="minorHAnsi"/>
              </w:rPr>
            </w:pPr>
          </w:p>
        </w:tc>
        <w:tc>
          <w:tcPr>
            <w:tcW w:w="8912" w:type="dxa"/>
            <w:shd w:val="clear" w:color="auto" w:fill="auto"/>
          </w:tcPr>
          <w:p w14:paraId="6EF8679A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ind w:hanging="360"/>
              <w:jc w:val="both"/>
              <w:rPr>
                <w:rFonts w:eastAsiaTheme="minorHAnsi"/>
              </w:rPr>
            </w:pPr>
          </w:p>
        </w:tc>
      </w:tr>
      <w:tr w:rsidR="001B154A" w:rsidRPr="00077EE1" w14:paraId="5A9C63F0" w14:textId="77777777" w:rsidTr="00FA57B8">
        <w:trPr>
          <w:trHeight w:val="969"/>
        </w:trPr>
        <w:tc>
          <w:tcPr>
            <w:tcW w:w="568" w:type="dxa"/>
            <w:shd w:val="clear" w:color="auto" w:fill="auto"/>
          </w:tcPr>
          <w:p w14:paraId="2E25DE8E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rPr>
                <w:rFonts w:eastAsiaTheme="minorHAnsi"/>
                <w:b/>
              </w:rPr>
            </w:pPr>
          </w:p>
        </w:tc>
        <w:tc>
          <w:tcPr>
            <w:tcW w:w="8912" w:type="dxa"/>
            <w:shd w:val="clear" w:color="auto" w:fill="auto"/>
            <w:hideMark/>
          </w:tcPr>
          <w:p w14:paraId="7DD7A9AD" w14:textId="77777777" w:rsidR="001B154A" w:rsidRPr="00077EE1" w:rsidRDefault="001B154A" w:rsidP="003B3A13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spacing w:after="160" w:line="259" w:lineRule="auto"/>
              <w:ind w:hanging="720"/>
              <w:contextualSpacing/>
              <w:jc w:val="both"/>
              <w:rPr>
                <w:rFonts w:eastAsiaTheme="minorHAnsi"/>
              </w:rPr>
            </w:pPr>
            <w:r w:rsidRPr="00077EE1">
              <w:rPr>
                <w:rFonts w:eastAsiaTheme="minorHAnsi"/>
                <w:b/>
              </w:rPr>
              <w:t>Názov návrhu zákona:</w:t>
            </w:r>
            <w:r w:rsidRPr="00077EE1">
              <w:rPr>
                <w:rFonts w:eastAsiaTheme="minorHAnsi"/>
              </w:rPr>
              <w:t xml:space="preserve"> </w:t>
            </w:r>
          </w:p>
          <w:p w14:paraId="5595459C" w14:textId="1CE14898" w:rsidR="001B154A" w:rsidRPr="00077EE1" w:rsidRDefault="001B154A" w:rsidP="003B3A13">
            <w:pPr>
              <w:spacing w:line="259" w:lineRule="auto"/>
              <w:ind w:left="358"/>
              <w:jc w:val="both"/>
              <w:rPr>
                <w:rFonts w:eastAsiaTheme="minorHAnsi"/>
              </w:rPr>
            </w:pPr>
            <w:r w:rsidRPr="00077EE1">
              <w:rPr>
                <w:rFonts w:eastAsiaTheme="minorHAnsi"/>
              </w:rPr>
              <w:t xml:space="preserve">Návrh zákona, ktorým sa mení a dopĺňa zákon č. </w:t>
            </w:r>
            <w:r w:rsidR="00E10B61" w:rsidRPr="00077EE1">
              <w:rPr>
                <w:rFonts w:eastAsiaTheme="minorHAnsi"/>
              </w:rPr>
              <w:t>254/1998</w:t>
            </w:r>
            <w:r w:rsidRPr="00077EE1">
              <w:rPr>
                <w:rFonts w:eastAsiaTheme="minorHAnsi"/>
              </w:rPr>
              <w:t xml:space="preserve"> Z</w:t>
            </w:r>
            <w:r w:rsidR="00E10B61" w:rsidRPr="00077EE1">
              <w:rPr>
                <w:rFonts w:eastAsiaTheme="minorHAnsi"/>
              </w:rPr>
              <w:t>.</w:t>
            </w:r>
            <w:r w:rsidR="00E044F2">
              <w:rPr>
                <w:rFonts w:eastAsiaTheme="minorHAnsi"/>
              </w:rPr>
              <w:t xml:space="preserve"> </w:t>
            </w:r>
            <w:r w:rsidR="00E10B61" w:rsidRPr="00077EE1">
              <w:rPr>
                <w:rFonts w:eastAsiaTheme="minorHAnsi"/>
              </w:rPr>
              <w:t>z</w:t>
            </w:r>
            <w:r w:rsidRPr="00077EE1">
              <w:rPr>
                <w:rFonts w:eastAsiaTheme="minorHAnsi"/>
              </w:rPr>
              <w:t>. o</w:t>
            </w:r>
            <w:r w:rsidR="00E10B61" w:rsidRPr="00077EE1">
              <w:rPr>
                <w:rFonts w:eastAsiaTheme="minorHAnsi"/>
              </w:rPr>
              <w:t xml:space="preserve"> verejných prácach v znení neskorších </w:t>
            </w:r>
            <w:r w:rsidRPr="00077EE1">
              <w:rPr>
                <w:rFonts w:eastAsiaTheme="minorHAnsi"/>
              </w:rPr>
              <w:t xml:space="preserve">predpisov  </w:t>
            </w:r>
            <w:r w:rsidRPr="00077EE1">
              <w:rPr>
                <w:rFonts w:eastAsiaTheme="minorHAnsi"/>
              </w:rPr>
              <w:fldChar w:fldCharType="begin"/>
            </w:r>
            <w:r w:rsidRPr="00077EE1">
              <w:rPr>
                <w:rFonts w:eastAsiaTheme="minorHAnsi"/>
              </w:rPr>
              <w:instrText xml:space="preserve"> DOCPROPERTY  FSC#SKEDITIONSLOVLEX@103.510:plnynazovpredpis  \* MERGEFORMAT </w:instrText>
            </w:r>
            <w:r w:rsidRPr="00077EE1">
              <w:rPr>
                <w:rFonts w:eastAsiaTheme="minorHAnsi"/>
              </w:rPr>
              <w:fldChar w:fldCharType="end"/>
            </w:r>
            <w:r w:rsidRPr="00077EE1">
              <w:rPr>
                <w:rFonts w:eastAsiaTheme="minorHAnsi"/>
              </w:rPr>
              <w:fldChar w:fldCharType="begin"/>
            </w:r>
            <w:r w:rsidRPr="00077EE1">
              <w:rPr>
                <w:rFonts w:eastAsiaTheme="minorHAnsi"/>
              </w:rPr>
              <w:instrText xml:space="preserve"> DOCPROPERTY  FSC#SKEDITIONSLOVLEX@103.510:plnynazovpredpis1  \* MERGEFORMAT </w:instrText>
            </w:r>
            <w:r w:rsidRPr="00077EE1">
              <w:rPr>
                <w:rFonts w:eastAsiaTheme="minorHAnsi"/>
              </w:rPr>
              <w:fldChar w:fldCharType="end"/>
            </w:r>
            <w:r w:rsidRPr="00077EE1">
              <w:rPr>
                <w:rFonts w:eastAsiaTheme="minorHAnsi"/>
              </w:rPr>
              <w:fldChar w:fldCharType="begin"/>
            </w:r>
            <w:r w:rsidRPr="00077EE1">
              <w:rPr>
                <w:rFonts w:eastAsiaTheme="minorHAnsi"/>
              </w:rPr>
              <w:instrText xml:space="preserve"> DOCPROPERTY  FSC#SKEDITIONSLOVLEX@103.510:plnynazovpredpis2  \* MERGEFORMAT </w:instrText>
            </w:r>
            <w:r w:rsidRPr="00077EE1">
              <w:rPr>
                <w:rFonts w:eastAsiaTheme="minorHAnsi"/>
              </w:rPr>
              <w:fldChar w:fldCharType="end"/>
            </w:r>
            <w:r w:rsidRPr="00077EE1">
              <w:rPr>
                <w:rFonts w:eastAsiaTheme="minorHAnsi"/>
              </w:rPr>
              <w:fldChar w:fldCharType="begin"/>
            </w:r>
            <w:r w:rsidRPr="00077EE1">
              <w:rPr>
                <w:rFonts w:eastAsiaTheme="minorHAnsi"/>
              </w:rPr>
              <w:instrText xml:space="preserve"> DOCPROPERTY  FSC#SKEDITIONSLOVLEX@103.510:plnynazovpredpis3  \* MERGEFORMAT </w:instrText>
            </w:r>
            <w:r w:rsidRPr="00077EE1">
              <w:rPr>
                <w:rFonts w:eastAsiaTheme="minorHAnsi"/>
              </w:rPr>
              <w:fldChar w:fldCharType="end"/>
            </w:r>
          </w:p>
        </w:tc>
      </w:tr>
      <w:tr w:rsidR="001B154A" w:rsidRPr="00077EE1" w14:paraId="2524E519" w14:textId="77777777" w:rsidTr="00FA57B8">
        <w:trPr>
          <w:trHeight w:val="561"/>
        </w:trPr>
        <w:tc>
          <w:tcPr>
            <w:tcW w:w="568" w:type="dxa"/>
            <w:shd w:val="clear" w:color="auto" w:fill="auto"/>
          </w:tcPr>
          <w:p w14:paraId="3CB2C81A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rPr>
                <w:rFonts w:eastAsiaTheme="minorHAnsi"/>
                <w:b/>
              </w:rPr>
            </w:pPr>
          </w:p>
        </w:tc>
        <w:tc>
          <w:tcPr>
            <w:tcW w:w="8912" w:type="dxa"/>
            <w:shd w:val="clear" w:color="auto" w:fill="auto"/>
          </w:tcPr>
          <w:p w14:paraId="345E50B9" w14:textId="77777777" w:rsidR="003B3A13" w:rsidRPr="00C14963" w:rsidRDefault="003B3A13" w:rsidP="003B3A13">
            <w:pPr>
              <w:pStyle w:val="Normlnywebov"/>
              <w:spacing w:before="120"/>
              <w:jc w:val="both"/>
            </w:pPr>
            <w:r w:rsidRPr="00C14963">
              <w:rPr>
                <w:b/>
              </w:rPr>
              <w:t>3. Predmet návrhu zákona:</w:t>
            </w:r>
          </w:p>
          <w:p w14:paraId="214B951D" w14:textId="77777777" w:rsidR="003B3A13" w:rsidRPr="00C14963" w:rsidRDefault="003B3A13" w:rsidP="003B3A13">
            <w:pPr>
              <w:pStyle w:val="Normlnywebov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0" w:afterAutospacing="0"/>
              <w:jc w:val="both"/>
            </w:pPr>
            <w:r w:rsidRPr="00C14963">
              <w:t>nie je upravený v primárnom práve Európskej únie,</w:t>
            </w:r>
          </w:p>
          <w:p w14:paraId="6BA42D15" w14:textId="77777777" w:rsidR="003B3A13" w:rsidRPr="00C14963" w:rsidRDefault="003B3A13" w:rsidP="003B3A13">
            <w:pPr>
              <w:pStyle w:val="Normlnywebov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0" w:afterAutospacing="0"/>
              <w:jc w:val="both"/>
            </w:pPr>
            <w:r w:rsidRPr="00C14963">
              <w:t xml:space="preserve">nie je upravený v sekundárnom práve Európskej únie, </w:t>
            </w:r>
          </w:p>
          <w:p w14:paraId="14627DA3" w14:textId="77777777" w:rsidR="003B3A13" w:rsidRPr="00C14963" w:rsidRDefault="003B3A13" w:rsidP="003B3A13">
            <w:pPr>
              <w:pStyle w:val="Normlnywebov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0" w:afterAutospacing="0"/>
              <w:jc w:val="both"/>
            </w:pPr>
            <w:r w:rsidRPr="00C14963">
              <w:t>nie je obsiahnutý v judikatúre Súdneho dvora Európskej únie.</w:t>
            </w:r>
          </w:p>
          <w:p w14:paraId="217A8532" w14:textId="77777777" w:rsidR="003B3A13" w:rsidRPr="00C14963" w:rsidRDefault="003B3A13" w:rsidP="003B3A13">
            <w:pPr>
              <w:pStyle w:val="Normlnywebov"/>
              <w:spacing w:before="120"/>
              <w:ind w:left="720"/>
              <w:jc w:val="both"/>
            </w:pPr>
          </w:p>
          <w:p w14:paraId="7454A4BB" w14:textId="77777777" w:rsidR="003B3A13" w:rsidRPr="00C02E46" w:rsidRDefault="003B3A13" w:rsidP="003B3A13">
            <w:pPr>
              <w:spacing w:before="120" w:line="276" w:lineRule="auto"/>
              <w:jc w:val="both"/>
            </w:pPr>
            <w:r w:rsidRPr="00C02E46">
              <w:rPr>
                <w:b/>
              </w:rPr>
              <w:t>Vzhľadom na to, že predmet návrhu zákona nie je upravený v práve Európskej únie, je bezpredmetné vyjadrovať sa k bodom 4. a 5.</w:t>
            </w:r>
          </w:p>
          <w:p w14:paraId="3F9729A1" w14:textId="77777777" w:rsidR="001B154A" w:rsidRPr="00077EE1" w:rsidRDefault="001B154A" w:rsidP="00FA57B8">
            <w:pPr>
              <w:tabs>
                <w:tab w:val="left" w:pos="360"/>
              </w:tabs>
              <w:autoSpaceDE w:val="0"/>
              <w:spacing w:line="259" w:lineRule="auto"/>
              <w:ind w:hanging="360"/>
              <w:jc w:val="both"/>
              <w:rPr>
                <w:rFonts w:eastAsiaTheme="minorHAnsi"/>
              </w:rPr>
            </w:pPr>
          </w:p>
        </w:tc>
      </w:tr>
    </w:tbl>
    <w:p w14:paraId="1375C13B" w14:textId="77777777" w:rsidR="001B154A" w:rsidRPr="00077EE1" w:rsidRDefault="001B154A" w:rsidP="001B154A">
      <w:pPr>
        <w:ind w:right="1"/>
        <w:jc w:val="both"/>
      </w:pPr>
    </w:p>
    <w:p w14:paraId="2782C369" w14:textId="77777777" w:rsidR="001B154A" w:rsidRPr="00077EE1" w:rsidRDefault="001B154A" w:rsidP="001B154A">
      <w:pPr>
        <w:ind w:right="1"/>
        <w:jc w:val="both"/>
      </w:pPr>
    </w:p>
    <w:p w14:paraId="5E8F57DA" w14:textId="77777777" w:rsidR="0067081D" w:rsidRDefault="0067081D" w:rsidP="001B154A">
      <w:pPr>
        <w:pStyle w:val="Normlnywebov"/>
        <w:spacing w:before="120" w:beforeAutospacing="0" w:after="0" w:afterAutospacing="0"/>
        <w:jc w:val="center"/>
        <w:rPr>
          <w:b/>
          <w:bCs/>
          <w:caps/>
          <w:color w:val="000000"/>
          <w:spacing w:val="30"/>
        </w:rPr>
      </w:pPr>
    </w:p>
    <w:p w14:paraId="3C2A35B0" w14:textId="77777777" w:rsidR="0067081D" w:rsidRDefault="0067081D" w:rsidP="001B154A">
      <w:pPr>
        <w:pStyle w:val="Normlnywebov"/>
        <w:spacing w:before="120" w:beforeAutospacing="0" w:after="0" w:afterAutospacing="0"/>
        <w:jc w:val="center"/>
        <w:rPr>
          <w:b/>
          <w:bCs/>
          <w:caps/>
          <w:color w:val="000000"/>
          <w:spacing w:val="30"/>
        </w:rPr>
      </w:pPr>
    </w:p>
    <w:p w14:paraId="3A5A8591" w14:textId="77777777" w:rsidR="0067081D" w:rsidRDefault="0067081D">
      <w:pPr>
        <w:widowControl/>
        <w:adjustRightInd/>
        <w:spacing w:after="200" w:line="276" w:lineRule="auto"/>
        <w:rPr>
          <w:b/>
          <w:bCs/>
          <w:caps/>
          <w:color w:val="000000"/>
          <w:spacing w:val="30"/>
        </w:rPr>
      </w:pPr>
      <w:r>
        <w:rPr>
          <w:b/>
          <w:bCs/>
          <w:caps/>
          <w:color w:val="000000"/>
          <w:spacing w:val="30"/>
        </w:rPr>
        <w:br w:type="page"/>
      </w:r>
    </w:p>
    <w:p w14:paraId="3DC2E358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center"/>
      </w:pPr>
      <w:r w:rsidRPr="00077EE1">
        <w:rPr>
          <w:b/>
          <w:bCs/>
          <w:caps/>
          <w:color w:val="000000"/>
          <w:spacing w:val="30"/>
        </w:rPr>
        <w:lastRenderedPageBreak/>
        <w:t>Doložka</w:t>
      </w:r>
    </w:p>
    <w:p w14:paraId="78986E5F" w14:textId="77777777" w:rsidR="001B154A" w:rsidRPr="0067081D" w:rsidRDefault="001B154A" w:rsidP="0067081D">
      <w:pPr>
        <w:autoSpaceDE w:val="0"/>
        <w:spacing w:line="259" w:lineRule="auto"/>
        <w:jc w:val="center"/>
        <w:rPr>
          <w:rFonts w:eastAsiaTheme="minorHAnsi"/>
          <w:b/>
        </w:rPr>
      </w:pPr>
      <w:r w:rsidRPr="0067081D">
        <w:rPr>
          <w:rFonts w:eastAsiaTheme="minorHAnsi"/>
          <w:b/>
        </w:rPr>
        <w:t>vybraných vplyvov</w:t>
      </w:r>
    </w:p>
    <w:p w14:paraId="0ACF36B0" w14:textId="77777777" w:rsidR="001B154A" w:rsidRPr="00077EE1" w:rsidRDefault="001B154A" w:rsidP="001B154A">
      <w:pPr>
        <w:pStyle w:val="Normlnywebov"/>
        <w:spacing w:before="120" w:beforeAutospacing="0" w:after="0" w:afterAutospacing="0"/>
      </w:pPr>
      <w:r w:rsidRPr="00077EE1">
        <w:rPr>
          <w:color w:val="000000"/>
        </w:rPr>
        <w:t> </w:t>
      </w:r>
    </w:p>
    <w:p w14:paraId="4A71C14C" w14:textId="3EAAA92F" w:rsidR="001B154A" w:rsidRPr="00077EE1" w:rsidRDefault="001B154A" w:rsidP="001B154A">
      <w:pPr>
        <w:jc w:val="both"/>
      </w:pPr>
      <w:r w:rsidRPr="00077EE1">
        <w:rPr>
          <w:b/>
          <w:bCs/>
          <w:color w:val="000000"/>
        </w:rPr>
        <w:t xml:space="preserve">A.1. Názov materiálu: </w:t>
      </w:r>
      <w:r w:rsidR="00E10B61" w:rsidRPr="00077EE1">
        <w:rPr>
          <w:rFonts w:eastAsiaTheme="minorHAnsi"/>
        </w:rPr>
        <w:t>Návrh zákona, ktorým sa mení a dopĺňa zákon č. 254/1998 Z.</w:t>
      </w:r>
      <w:r w:rsidR="003B3A13">
        <w:rPr>
          <w:rFonts w:eastAsiaTheme="minorHAnsi"/>
        </w:rPr>
        <w:t xml:space="preserve"> </w:t>
      </w:r>
      <w:r w:rsidR="00E10B61" w:rsidRPr="00077EE1">
        <w:rPr>
          <w:rFonts w:eastAsiaTheme="minorHAnsi"/>
        </w:rPr>
        <w:t xml:space="preserve">z. o verejných prácach v znení neskorších predpisov  </w:t>
      </w:r>
    </w:p>
    <w:p w14:paraId="091165C4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b/>
          <w:bCs/>
          <w:color w:val="000000"/>
        </w:rPr>
        <w:t>Termín začatia a ukončenia PPK:</w:t>
      </w:r>
      <w:r w:rsidRPr="00077EE1">
        <w:rPr>
          <w:color w:val="000000"/>
        </w:rPr>
        <w:t xml:space="preserve"> </w:t>
      </w:r>
      <w:r w:rsidRPr="00077EE1">
        <w:rPr>
          <w:iCs/>
          <w:color w:val="000000"/>
        </w:rPr>
        <w:t>bezpredmetné</w:t>
      </w:r>
    </w:p>
    <w:p w14:paraId="7B79CBEB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4"/>
        <w:gridCol w:w="1253"/>
        <w:gridCol w:w="1253"/>
        <w:gridCol w:w="1253"/>
      </w:tblGrid>
      <w:tr w:rsidR="001B154A" w:rsidRPr="00077EE1" w14:paraId="6304648A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EDA9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A2676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744E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49C7D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Negatívne </w:t>
            </w:r>
          </w:p>
        </w:tc>
      </w:tr>
      <w:tr w:rsidR="001B154A" w:rsidRPr="00077EE1" w14:paraId="75DC7656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1E90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DAA1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4115A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92BF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</w:tr>
      <w:tr w:rsidR="001B154A" w:rsidRPr="00077EE1" w14:paraId="382FB633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AFFD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425F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F89A" w14:textId="77777777" w:rsidR="001B154A" w:rsidRPr="00077EE1" w:rsidRDefault="00E10B61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E75C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</w:tr>
      <w:tr w:rsidR="001B154A" w:rsidRPr="00077EE1" w14:paraId="3F4F2A2A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8D15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2E35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B56FB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D01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 </w:t>
            </w:r>
          </w:p>
        </w:tc>
      </w:tr>
      <w:tr w:rsidR="001B154A" w:rsidRPr="00077EE1" w14:paraId="06DE8D98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6F1D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8DEA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36CE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04CC9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</w:tr>
      <w:tr w:rsidR="001B154A" w:rsidRPr="00077EE1" w14:paraId="4985FAC0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BA24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BA37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A03B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BF8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</w:tr>
      <w:tr w:rsidR="001B154A" w:rsidRPr="00077EE1" w14:paraId="48074AD8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182D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A1C8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5A49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7A30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</w:tr>
      <w:tr w:rsidR="001B154A" w:rsidRPr="00077EE1" w14:paraId="4FAB28C0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F1E47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97384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741C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11E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</w:tr>
      <w:tr w:rsidR="001B154A" w:rsidRPr="00077EE1" w14:paraId="39903E3B" w14:textId="77777777" w:rsidTr="00FA57B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2E2E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</w:pPr>
            <w:r w:rsidRPr="00077EE1">
              <w:rPr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9225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A83F7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4B23" w14:textId="77777777" w:rsidR="001B154A" w:rsidRPr="00077EE1" w:rsidRDefault="001B154A" w:rsidP="00FA57B8">
            <w:pPr>
              <w:pStyle w:val="Normlnywebov"/>
              <w:spacing w:before="120" w:beforeAutospacing="0" w:after="0" w:afterAutospacing="0"/>
              <w:jc w:val="center"/>
            </w:pPr>
            <w:r w:rsidRPr="00077EE1">
              <w:rPr>
                <w:color w:val="000000"/>
              </w:rPr>
              <w:t> </w:t>
            </w:r>
          </w:p>
        </w:tc>
      </w:tr>
    </w:tbl>
    <w:p w14:paraId="6DB01FF8" w14:textId="77777777" w:rsidR="001B154A" w:rsidRPr="00077EE1" w:rsidRDefault="001B154A" w:rsidP="001B154A">
      <w:pPr>
        <w:pStyle w:val="Normlnywebov"/>
        <w:spacing w:before="120" w:beforeAutospacing="0" w:after="0" w:afterAutospacing="0"/>
      </w:pPr>
      <w:r w:rsidRPr="00077EE1">
        <w:rPr>
          <w:color w:val="000000"/>
        </w:rPr>
        <w:t> </w:t>
      </w:r>
    </w:p>
    <w:p w14:paraId="18C75253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b/>
          <w:bCs/>
          <w:color w:val="000000"/>
        </w:rPr>
        <w:t>A.3. Poznámky</w:t>
      </w:r>
    </w:p>
    <w:p w14:paraId="31ADFCEA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bCs/>
          <w:color w:val="000000"/>
        </w:rPr>
        <w:t xml:space="preserve">Predkladaný návrh zákona </w:t>
      </w:r>
      <w:r w:rsidRPr="00077EE1">
        <w:t>nemá vplyv na rozpočet verejnej správy, nemá vplyv na životné prostredie ani na informatizáciu spoločnosti a nevyvoláva žiadne sociálne vplyvy.</w:t>
      </w:r>
    </w:p>
    <w:p w14:paraId="7ACC70C6" w14:textId="77777777" w:rsidR="001B154A" w:rsidRPr="00077EE1" w:rsidRDefault="001B154A" w:rsidP="00E10B61">
      <w:pPr>
        <w:pStyle w:val="Normlnywebov"/>
        <w:spacing w:before="120" w:beforeAutospacing="0" w:after="0" w:afterAutospacing="0"/>
        <w:jc w:val="both"/>
        <w:rPr>
          <w:rFonts w:eastAsiaTheme="minorHAnsi"/>
        </w:rPr>
      </w:pPr>
      <w:r w:rsidRPr="00077EE1">
        <w:rPr>
          <w:bCs/>
          <w:color w:val="000000"/>
        </w:rPr>
        <w:t xml:space="preserve">Predkladaný návrh zákona </w:t>
      </w:r>
      <w:r w:rsidR="00E10B61" w:rsidRPr="00077EE1">
        <w:rPr>
          <w:bCs/>
          <w:color w:val="000000"/>
        </w:rPr>
        <w:t xml:space="preserve">nemá </w:t>
      </w:r>
      <w:r w:rsidRPr="00077EE1">
        <w:rPr>
          <w:bCs/>
          <w:color w:val="000000"/>
        </w:rPr>
        <w:t xml:space="preserve">vplyv na podnikateľské prostredie </w:t>
      </w:r>
      <w:r w:rsidRPr="00077EE1">
        <w:rPr>
          <w:rFonts w:eastAsiaTheme="minorHAnsi"/>
        </w:rPr>
        <w:t>a na služby verejnej správy pre občana a vplyv na procesy služieb verejnej správy</w:t>
      </w:r>
      <w:r w:rsidRPr="00077EE1">
        <w:t xml:space="preserve">. Navrhovaná úprava </w:t>
      </w:r>
      <w:r w:rsidR="00E10B61" w:rsidRPr="00077EE1">
        <w:t xml:space="preserve">nemá vplyv na </w:t>
      </w:r>
      <w:r w:rsidRPr="00077EE1">
        <w:t>regulačné zaťaženie</w:t>
      </w:r>
      <w:r w:rsidR="00E10B61" w:rsidRPr="00077EE1">
        <w:t xml:space="preserve">. </w:t>
      </w:r>
      <w:r w:rsidRPr="00077EE1">
        <w:rPr>
          <w:rFonts w:eastAsiaTheme="minorHAnsi"/>
        </w:rPr>
        <w:t xml:space="preserve">Návrh zákona nemá žiadny vplyv na manželstvo, rodičovstvo a rodinu. </w:t>
      </w:r>
    </w:p>
    <w:p w14:paraId="100F5EFC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  <w:rPr>
          <w:bCs/>
          <w:i/>
          <w:color w:val="000000"/>
        </w:rPr>
      </w:pPr>
    </w:p>
    <w:p w14:paraId="38BB912F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  <w:rPr>
          <w:bCs/>
          <w:i/>
          <w:color w:val="000000"/>
        </w:rPr>
      </w:pPr>
      <w:r w:rsidRPr="00077EE1">
        <w:rPr>
          <w:b/>
          <w:bCs/>
          <w:color w:val="000000"/>
        </w:rPr>
        <w:t>A.4. Alternatívne riešenia</w:t>
      </w:r>
    </w:p>
    <w:p w14:paraId="0EBD954A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  <w:rPr>
          <w:iCs/>
          <w:color w:val="000000"/>
        </w:rPr>
      </w:pPr>
      <w:r w:rsidRPr="00077EE1">
        <w:rPr>
          <w:iCs/>
          <w:color w:val="000000"/>
        </w:rPr>
        <w:t>bezpredmetné</w:t>
      </w:r>
    </w:p>
    <w:p w14:paraId="1A14E9DD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2F5C7CAE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b/>
          <w:bCs/>
          <w:color w:val="000000"/>
        </w:rPr>
        <w:t>A.5. Stanovisko gestorov</w:t>
      </w:r>
    </w:p>
    <w:p w14:paraId="0A27FE4C" w14:textId="77777777" w:rsidR="001B154A" w:rsidRPr="00077EE1" w:rsidRDefault="001B154A" w:rsidP="001B154A">
      <w:pPr>
        <w:pStyle w:val="Normlnywebov"/>
        <w:spacing w:before="120" w:beforeAutospacing="0" w:after="0" w:afterAutospacing="0"/>
        <w:jc w:val="both"/>
      </w:pPr>
      <w:r w:rsidRPr="00077EE1">
        <w:rPr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3B537058" w14:textId="77777777" w:rsidR="00E10B61" w:rsidRPr="00077EE1" w:rsidRDefault="00E10B61" w:rsidP="00E10B61">
      <w:pPr>
        <w:jc w:val="both"/>
        <w:rPr>
          <w:b/>
          <w:bCs/>
          <w:highlight w:val="yellow"/>
          <w:u w:val="single"/>
        </w:rPr>
      </w:pPr>
    </w:p>
    <w:p w14:paraId="0B09A56E" w14:textId="77777777" w:rsidR="00E10B61" w:rsidRPr="00077EE1" w:rsidRDefault="00E10B61" w:rsidP="00E10B61">
      <w:pPr>
        <w:jc w:val="both"/>
        <w:rPr>
          <w:b/>
          <w:bCs/>
          <w:highlight w:val="yellow"/>
          <w:u w:val="single"/>
        </w:rPr>
      </w:pPr>
    </w:p>
    <w:sectPr w:rsidR="00E10B61" w:rsidRPr="00077EE1" w:rsidSect="000623C2">
      <w:pgSz w:w="12240" w:h="15840"/>
      <w:pgMar w:top="1134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87EF" w14:textId="77777777" w:rsidR="00B776A9" w:rsidRDefault="00B776A9" w:rsidP="0070335F">
      <w:r>
        <w:separator/>
      </w:r>
    </w:p>
  </w:endnote>
  <w:endnote w:type="continuationSeparator" w:id="0">
    <w:p w14:paraId="649EC4D0" w14:textId="77777777" w:rsidR="00B776A9" w:rsidRDefault="00B776A9" w:rsidP="007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D02F" w14:textId="77777777" w:rsidR="00B776A9" w:rsidRDefault="00B776A9" w:rsidP="0070335F">
      <w:r>
        <w:separator/>
      </w:r>
    </w:p>
  </w:footnote>
  <w:footnote w:type="continuationSeparator" w:id="0">
    <w:p w14:paraId="65AA374E" w14:textId="77777777" w:rsidR="00B776A9" w:rsidRDefault="00B776A9" w:rsidP="0070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151A2803"/>
    <w:multiLevelType w:val="hybridMultilevel"/>
    <w:tmpl w:val="E864CEA8"/>
    <w:lvl w:ilvl="0" w:tplc="B9B6F816">
      <w:start w:val="2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46195B"/>
    <w:multiLevelType w:val="hybridMultilevel"/>
    <w:tmpl w:val="9F0ACF82"/>
    <w:lvl w:ilvl="0" w:tplc="53AA0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7E00A5"/>
    <w:multiLevelType w:val="hybridMultilevel"/>
    <w:tmpl w:val="5B809034"/>
    <w:lvl w:ilvl="0" w:tplc="D89087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DC6F04"/>
    <w:multiLevelType w:val="hybridMultilevel"/>
    <w:tmpl w:val="5AC24FC8"/>
    <w:lvl w:ilvl="0" w:tplc="62D4F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6A9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4993">
    <w:abstractNumId w:val="2"/>
  </w:num>
  <w:num w:numId="2" w16cid:durableId="1318145718">
    <w:abstractNumId w:val="3"/>
  </w:num>
  <w:num w:numId="3" w16cid:durableId="289091529">
    <w:abstractNumId w:val="1"/>
  </w:num>
  <w:num w:numId="4" w16cid:durableId="581184347">
    <w:abstractNumId w:val="4"/>
  </w:num>
  <w:num w:numId="5" w16cid:durableId="4758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hyphenationZone w:val="425"/>
  <w:characterSpacingControl w:val="doNotCompress"/>
  <w:doNotValidateAgainstSchema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58"/>
    <w:rsid w:val="00007131"/>
    <w:rsid w:val="00024CCB"/>
    <w:rsid w:val="000623C2"/>
    <w:rsid w:val="0007609C"/>
    <w:rsid w:val="00077028"/>
    <w:rsid w:val="00077EE1"/>
    <w:rsid w:val="00096D58"/>
    <w:rsid w:val="000C62DB"/>
    <w:rsid w:val="000C7B92"/>
    <w:rsid w:val="00167A13"/>
    <w:rsid w:val="001A0109"/>
    <w:rsid w:val="001B154A"/>
    <w:rsid w:val="001B4724"/>
    <w:rsid w:val="001C2C98"/>
    <w:rsid w:val="001C405C"/>
    <w:rsid w:val="0021447F"/>
    <w:rsid w:val="00274925"/>
    <w:rsid w:val="002D7129"/>
    <w:rsid w:val="002F20D1"/>
    <w:rsid w:val="00322EAA"/>
    <w:rsid w:val="0032728B"/>
    <w:rsid w:val="003B3A13"/>
    <w:rsid w:val="003D60A9"/>
    <w:rsid w:val="00410668"/>
    <w:rsid w:val="004214B9"/>
    <w:rsid w:val="004B00C3"/>
    <w:rsid w:val="004D0749"/>
    <w:rsid w:val="004D2EA3"/>
    <w:rsid w:val="004D77D6"/>
    <w:rsid w:val="00586923"/>
    <w:rsid w:val="0059174E"/>
    <w:rsid w:val="0059737A"/>
    <w:rsid w:val="005A4DD0"/>
    <w:rsid w:val="00617672"/>
    <w:rsid w:val="006353AD"/>
    <w:rsid w:val="006401CB"/>
    <w:rsid w:val="00652072"/>
    <w:rsid w:val="00670726"/>
    <w:rsid w:val="0067081D"/>
    <w:rsid w:val="006A5B11"/>
    <w:rsid w:val="006F7C55"/>
    <w:rsid w:val="0070335F"/>
    <w:rsid w:val="00757BD6"/>
    <w:rsid w:val="007839E4"/>
    <w:rsid w:val="00792B65"/>
    <w:rsid w:val="007941AD"/>
    <w:rsid w:val="007A3597"/>
    <w:rsid w:val="007B1C5C"/>
    <w:rsid w:val="007D1964"/>
    <w:rsid w:val="00800F24"/>
    <w:rsid w:val="008015CD"/>
    <w:rsid w:val="00877665"/>
    <w:rsid w:val="008A3294"/>
    <w:rsid w:val="008B25A6"/>
    <w:rsid w:val="008B5D9F"/>
    <w:rsid w:val="008C785A"/>
    <w:rsid w:val="00924AF3"/>
    <w:rsid w:val="00925D3A"/>
    <w:rsid w:val="00945799"/>
    <w:rsid w:val="00973063"/>
    <w:rsid w:val="00997799"/>
    <w:rsid w:val="00A2740F"/>
    <w:rsid w:val="00A312C6"/>
    <w:rsid w:val="00A314E3"/>
    <w:rsid w:val="00A64D2D"/>
    <w:rsid w:val="00A71971"/>
    <w:rsid w:val="00A8155B"/>
    <w:rsid w:val="00A90B2B"/>
    <w:rsid w:val="00AA5F18"/>
    <w:rsid w:val="00AF4C73"/>
    <w:rsid w:val="00B07091"/>
    <w:rsid w:val="00B350F9"/>
    <w:rsid w:val="00B63792"/>
    <w:rsid w:val="00B63DF1"/>
    <w:rsid w:val="00B776A9"/>
    <w:rsid w:val="00B77DDE"/>
    <w:rsid w:val="00BA028C"/>
    <w:rsid w:val="00BB0E52"/>
    <w:rsid w:val="00BD0D91"/>
    <w:rsid w:val="00BD5BD6"/>
    <w:rsid w:val="00BF36A9"/>
    <w:rsid w:val="00C0489E"/>
    <w:rsid w:val="00C07C87"/>
    <w:rsid w:val="00C21829"/>
    <w:rsid w:val="00C35644"/>
    <w:rsid w:val="00C44EE0"/>
    <w:rsid w:val="00C54819"/>
    <w:rsid w:val="00C658EC"/>
    <w:rsid w:val="00C71F7C"/>
    <w:rsid w:val="00CC277E"/>
    <w:rsid w:val="00D010DF"/>
    <w:rsid w:val="00D035F4"/>
    <w:rsid w:val="00D50535"/>
    <w:rsid w:val="00D95854"/>
    <w:rsid w:val="00DC642C"/>
    <w:rsid w:val="00DE2C9E"/>
    <w:rsid w:val="00E044F2"/>
    <w:rsid w:val="00E10B61"/>
    <w:rsid w:val="00E13BB4"/>
    <w:rsid w:val="00E25087"/>
    <w:rsid w:val="00E25A90"/>
    <w:rsid w:val="00E67625"/>
    <w:rsid w:val="00E81163"/>
    <w:rsid w:val="00E939E2"/>
    <w:rsid w:val="00EA1A41"/>
    <w:rsid w:val="00ED600B"/>
    <w:rsid w:val="00F23612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5C1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ZkladntextChar7">
    <w:name w:val="Základný text Char7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A312C6"/>
    <w:pPr>
      <w:widowControl/>
      <w:adjustRightInd/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ZkladntextChar6">
    <w:name w:val="Základný text Char6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5">
    <w:name w:val="Základný text Char5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4">
    <w:name w:val="Základný text Char4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3">
    <w:name w:val="Základný text Char3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C44EE0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qFormat/>
    <w:rsid w:val="001B154A"/>
    <w:pPr>
      <w:widowControl/>
      <w:adjustRightInd/>
      <w:spacing w:before="100" w:beforeAutospacing="1" w:after="100" w:afterAutospacing="1" w:line="276" w:lineRule="auto"/>
    </w:pPr>
  </w:style>
  <w:style w:type="paragraph" w:styleId="Revzia">
    <w:name w:val="Revision"/>
    <w:hidden/>
    <w:uiPriority w:val="99"/>
    <w:semiHidden/>
    <w:locked/>
    <w:rsid w:val="00E676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basedOn w:val="Predvolenpsmoodseku"/>
    <w:qFormat/>
    <w:rsid w:val="003B3A13"/>
  </w:style>
  <w:style w:type="paragraph" w:styleId="Hlavika">
    <w:name w:val="header"/>
    <w:basedOn w:val="Normlny"/>
    <w:link w:val="HlavikaChar"/>
    <w:uiPriority w:val="99"/>
    <w:unhideWhenUsed/>
    <w:rsid w:val="00703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35F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03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3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2023-02-23T10:14:00Z</dcterms:created>
  <dcterms:modified xsi:type="dcterms:W3CDTF">2023-02-24T09:33:00Z</dcterms:modified>
</cp:coreProperties>
</file>