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4F" w:rsidRDefault="0051724F" w:rsidP="005172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51724F" w:rsidRPr="00FE5972" w:rsidRDefault="0051724F" w:rsidP="00517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51724F" w:rsidRDefault="0051724F" w:rsidP="005172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51724F" w:rsidRDefault="0051724F" w:rsidP="005172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51724F" w:rsidRDefault="0051724F" w:rsidP="005172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51724F" w:rsidRDefault="0051724F" w:rsidP="00576E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1.Navrhovateľ</w:t>
      </w:r>
      <w:r w:rsidRPr="00FE5972">
        <w:rPr>
          <w:rFonts w:ascii="Times New Roman" w:eastAsia="Times New Roman" w:hAnsi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zákona:</w:t>
      </w:r>
      <w:r w:rsidRPr="00FE5972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="006A19CF">
        <w:rPr>
          <w:rFonts w:ascii="Times New Roman" w:hAnsi="Times New Roman"/>
          <w:kern w:val="1"/>
          <w:sz w:val="24"/>
          <w:szCs w:val="24"/>
        </w:rPr>
        <w:t>poslanci</w:t>
      </w:r>
      <w:r w:rsidR="006A19CF" w:rsidRPr="00DA2AE8">
        <w:rPr>
          <w:rFonts w:ascii="Times New Roman" w:hAnsi="Times New Roman"/>
          <w:kern w:val="1"/>
          <w:sz w:val="24"/>
          <w:szCs w:val="24"/>
        </w:rPr>
        <w:t xml:space="preserve"> Národnej rady Slovenskej republiky </w:t>
      </w:r>
      <w:r w:rsidR="006A19CF">
        <w:rPr>
          <w:rFonts w:ascii="Times New Roman" w:hAnsi="Times New Roman"/>
          <w:sz w:val="24"/>
          <w:szCs w:val="24"/>
        </w:rPr>
        <w:t>Zuzana ŠEBOVÁ, Miloš SVRČEK, Boris KOLLÁR a Peter PČOLINSKÝ</w:t>
      </w:r>
    </w:p>
    <w:p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51724F" w:rsidRDefault="0051724F" w:rsidP="00790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2.Názov</w:t>
      </w:r>
      <w:r w:rsidRPr="00FE5972">
        <w:rPr>
          <w:rFonts w:ascii="Times New Roman" w:eastAsia="Times New Roman" w:hAnsi="Times New Roman"/>
          <w:b/>
          <w:bCs/>
          <w:color w:val="000000"/>
          <w:spacing w:val="88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</w:t>
      </w:r>
      <w:r w:rsidRPr="00FE5972">
        <w:rPr>
          <w:rFonts w:ascii="Times New Roman" w:eastAsia="Times New Roman" w:hAnsi="Times New Roman"/>
          <w:b/>
          <w:bCs/>
          <w:color w:val="000000"/>
          <w:spacing w:val="88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:</w:t>
      </w:r>
      <w:r w:rsidR="00834A3B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bookmarkStart w:id="0" w:name="_GoBack"/>
      <w:r w:rsidR="00834A3B">
        <w:rPr>
          <w:rFonts w:ascii="Times New Roman" w:hAnsi="Times New Roman"/>
          <w:sz w:val="24"/>
          <w:szCs w:val="24"/>
        </w:rPr>
        <w:t>Návrh z</w:t>
      </w:r>
      <w:r w:rsidR="0079039C" w:rsidRPr="003D574A">
        <w:rPr>
          <w:rFonts w:ascii="Times New Roman" w:hAnsi="Times New Roman"/>
          <w:sz w:val="24"/>
          <w:szCs w:val="24"/>
        </w:rPr>
        <w:t xml:space="preserve">ákona, </w:t>
      </w:r>
      <w:r w:rsidR="0079039C" w:rsidRPr="00BA068D">
        <w:rPr>
          <w:rFonts w:ascii="Times New Roman" w:hAnsi="Times New Roman"/>
          <w:sz w:val="24"/>
          <w:szCs w:val="24"/>
        </w:rPr>
        <w:t>ktorým sa mení a dopĺňa zákon č. 580/2004 Z. z. o zdravotnom poistení a o zmene a doplnení zákona č. 95/2002 Z. z. o poisťovníctve a o zmene a doplnení niektorých zákonov v znení neskorších predpisov a ktorým sa menia a dopĺňajú niektoré zákony</w:t>
      </w:r>
      <w:bookmarkEnd w:id="0"/>
    </w:p>
    <w:p w:rsidR="0051724F" w:rsidRDefault="0051724F" w:rsidP="005172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3. Predmet návrhu zákona:</w:t>
      </w:r>
    </w:p>
    <w:p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>a)</w:t>
      </w: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>b)</w:t>
      </w: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nie je upravený v sekundárnom práve Európskej únie, </w:t>
      </w:r>
    </w:p>
    <w:p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>c)</w:t>
      </w: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:rsidR="0051724F" w:rsidRDefault="0051724F" w:rsidP="0051724F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51724F" w:rsidRDefault="0051724F" w:rsidP="0051724F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Vzhľadom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na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to,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že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predmet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nie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je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upravený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 práve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Európskej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únie,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je bezpredmetné vyjadrovať sa k bodom 4. a 5.</w:t>
      </w:r>
    </w:p>
    <w:p w:rsidR="00DA3821" w:rsidRDefault="00DA3821"/>
    <w:sectPr w:rsidR="00DA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C"/>
    <w:rsid w:val="000828F5"/>
    <w:rsid w:val="00150A0C"/>
    <w:rsid w:val="0051724F"/>
    <w:rsid w:val="00576EE8"/>
    <w:rsid w:val="006A19CF"/>
    <w:rsid w:val="0079039C"/>
    <w:rsid w:val="00834A3B"/>
    <w:rsid w:val="00D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3897"/>
  <w15:chartTrackingRefBased/>
  <w15:docId w15:val="{5465A4A1-88F3-46AF-8F42-6DFDC495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Silvia, JUDr.</dc:creator>
  <cp:keywords/>
  <dc:description/>
  <cp:lastModifiedBy>Svrček, Miloš</cp:lastModifiedBy>
  <cp:revision>6</cp:revision>
  <dcterms:created xsi:type="dcterms:W3CDTF">2023-02-23T06:54:00Z</dcterms:created>
  <dcterms:modified xsi:type="dcterms:W3CDTF">2023-02-23T18:34:00Z</dcterms:modified>
</cp:coreProperties>
</file>