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33C" w:rsidRPr="00E357E9" w:rsidRDefault="0033233C" w:rsidP="00017D06">
      <w:pPr>
        <w:spacing w:after="0" w:line="240" w:lineRule="auto"/>
        <w:ind w:left="1226" w:right="12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7E9">
        <w:rPr>
          <w:rFonts w:ascii="Times New Roman" w:hAnsi="Times New Roman" w:cs="Times New Roman"/>
          <w:b/>
          <w:sz w:val="24"/>
          <w:szCs w:val="24"/>
        </w:rPr>
        <w:t>Návrh</w:t>
      </w:r>
    </w:p>
    <w:p w:rsidR="003225DD" w:rsidRPr="00912169" w:rsidRDefault="003225DD" w:rsidP="00912169">
      <w:pPr>
        <w:spacing w:after="0" w:line="240" w:lineRule="auto"/>
        <w:ind w:left="1226" w:right="4"/>
        <w:jc w:val="right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33233C" w:rsidRPr="00E357E9" w:rsidRDefault="0033233C" w:rsidP="00017D06">
      <w:pPr>
        <w:pStyle w:val="Nadpis11"/>
        <w:spacing w:before="0"/>
        <w:ind w:left="105" w:right="35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w w:val="95"/>
          <w:sz w:val="24"/>
          <w:szCs w:val="24"/>
        </w:rPr>
        <w:t>V</w:t>
      </w:r>
      <w:r w:rsidRPr="00E357E9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E357E9">
        <w:rPr>
          <w:rFonts w:ascii="Times New Roman" w:hAnsi="Times New Roman" w:cs="Times New Roman"/>
          <w:w w:val="95"/>
          <w:sz w:val="24"/>
          <w:szCs w:val="24"/>
        </w:rPr>
        <w:t>Y</w:t>
      </w:r>
      <w:r w:rsidRPr="00E357E9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E357E9">
        <w:rPr>
          <w:rFonts w:ascii="Times New Roman" w:hAnsi="Times New Roman" w:cs="Times New Roman"/>
          <w:w w:val="95"/>
          <w:sz w:val="24"/>
          <w:szCs w:val="24"/>
        </w:rPr>
        <w:t>H</w:t>
      </w:r>
      <w:r w:rsidRPr="00E357E9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E357E9">
        <w:rPr>
          <w:rFonts w:ascii="Times New Roman" w:hAnsi="Times New Roman" w:cs="Times New Roman"/>
          <w:w w:val="95"/>
          <w:sz w:val="24"/>
          <w:szCs w:val="24"/>
        </w:rPr>
        <w:t>L</w:t>
      </w:r>
      <w:r w:rsidRPr="00E357E9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E357E9">
        <w:rPr>
          <w:rFonts w:ascii="Times New Roman" w:hAnsi="Times New Roman" w:cs="Times New Roman"/>
          <w:w w:val="95"/>
          <w:sz w:val="24"/>
          <w:szCs w:val="24"/>
        </w:rPr>
        <w:t>Á</w:t>
      </w:r>
      <w:r w:rsidRPr="00E357E9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E357E9">
        <w:rPr>
          <w:rFonts w:ascii="Times New Roman" w:hAnsi="Times New Roman" w:cs="Times New Roman"/>
          <w:w w:val="95"/>
          <w:sz w:val="24"/>
          <w:szCs w:val="24"/>
        </w:rPr>
        <w:t>Š</w:t>
      </w:r>
      <w:r w:rsidRPr="00E357E9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E357E9">
        <w:rPr>
          <w:rFonts w:ascii="Times New Roman" w:hAnsi="Times New Roman" w:cs="Times New Roman"/>
          <w:w w:val="95"/>
          <w:sz w:val="24"/>
          <w:szCs w:val="24"/>
        </w:rPr>
        <w:t>K</w:t>
      </w:r>
      <w:r w:rsidRPr="00E357E9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E357E9">
        <w:rPr>
          <w:rFonts w:ascii="Times New Roman" w:hAnsi="Times New Roman" w:cs="Times New Roman"/>
          <w:w w:val="95"/>
          <w:sz w:val="24"/>
          <w:szCs w:val="24"/>
        </w:rPr>
        <w:t>A</w:t>
      </w:r>
    </w:p>
    <w:p w:rsidR="0033233C" w:rsidRPr="00E357E9" w:rsidRDefault="0033233C" w:rsidP="00017D06">
      <w:pPr>
        <w:spacing w:after="0" w:line="240" w:lineRule="auto"/>
        <w:ind w:left="1226" w:right="12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7E9">
        <w:rPr>
          <w:rFonts w:ascii="Times New Roman" w:hAnsi="Times New Roman" w:cs="Times New Roman"/>
          <w:b/>
          <w:sz w:val="24"/>
          <w:szCs w:val="24"/>
        </w:rPr>
        <w:t>Ministerstva</w:t>
      </w:r>
      <w:r w:rsidRPr="00E357E9">
        <w:rPr>
          <w:rFonts w:ascii="Times New Roman" w:hAnsi="Times New Roman" w:cs="Times New Roman"/>
          <w:b/>
          <w:spacing w:val="26"/>
          <w:sz w:val="24"/>
          <w:szCs w:val="24"/>
        </w:rPr>
        <w:t xml:space="preserve"> </w:t>
      </w:r>
      <w:r w:rsidRPr="00E357E9">
        <w:rPr>
          <w:rFonts w:ascii="Times New Roman" w:hAnsi="Times New Roman" w:cs="Times New Roman"/>
          <w:b/>
          <w:sz w:val="24"/>
          <w:szCs w:val="24"/>
        </w:rPr>
        <w:t>zdravotníctva</w:t>
      </w:r>
      <w:r w:rsidRPr="00E357E9">
        <w:rPr>
          <w:rFonts w:ascii="Times New Roman" w:hAnsi="Times New Roman" w:cs="Times New Roman"/>
          <w:b/>
          <w:spacing w:val="26"/>
          <w:sz w:val="24"/>
          <w:szCs w:val="24"/>
        </w:rPr>
        <w:t xml:space="preserve"> </w:t>
      </w:r>
      <w:r w:rsidRPr="00E357E9">
        <w:rPr>
          <w:rFonts w:ascii="Times New Roman" w:hAnsi="Times New Roman" w:cs="Times New Roman"/>
          <w:b/>
          <w:sz w:val="24"/>
          <w:szCs w:val="24"/>
        </w:rPr>
        <w:t>Slovenskej</w:t>
      </w:r>
      <w:r w:rsidRPr="00E357E9">
        <w:rPr>
          <w:rFonts w:ascii="Times New Roman" w:hAnsi="Times New Roman" w:cs="Times New Roman"/>
          <w:b/>
          <w:spacing w:val="26"/>
          <w:sz w:val="24"/>
          <w:szCs w:val="24"/>
        </w:rPr>
        <w:t xml:space="preserve"> </w:t>
      </w:r>
      <w:r w:rsidRPr="00E357E9">
        <w:rPr>
          <w:rFonts w:ascii="Times New Roman" w:hAnsi="Times New Roman" w:cs="Times New Roman"/>
          <w:b/>
          <w:sz w:val="24"/>
          <w:szCs w:val="24"/>
        </w:rPr>
        <w:t>republiky</w:t>
      </w:r>
    </w:p>
    <w:p w:rsidR="0033233C" w:rsidRPr="00E357E9" w:rsidRDefault="0033233C" w:rsidP="00017D06">
      <w:pPr>
        <w:pStyle w:val="Zkladntext"/>
        <w:ind w:left="1226" w:right="1245"/>
        <w:jc w:val="center"/>
        <w:rPr>
          <w:rFonts w:ascii="Times New Roman" w:hAnsi="Times New Roman" w:cs="Times New Roman"/>
          <w:w w:val="115"/>
          <w:sz w:val="24"/>
          <w:szCs w:val="24"/>
        </w:rPr>
      </w:pPr>
      <w:r w:rsidRPr="00E357E9">
        <w:rPr>
          <w:rFonts w:ascii="Times New Roman" w:hAnsi="Times New Roman" w:cs="Times New Roman"/>
          <w:w w:val="115"/>
          <w:sz w:val="24"/>
          <w:szCs w:val="24"/>
        </w:rPr>
        <w:t>z</w:t>
      </w:r>
      <w:r w:rsidRPr="00E357E9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E357E9">
        <w:rPr>
          <w:rFonts w:ascii="Times New Roman" w:hAnsi="Times New Roman" w:cs="Times New Roman"/>
          <w:w w:val="115"/>
          <w:sz w:val="24"/>
          <w:szCs w:val="24"/>
        </w:rPr>
        <w:t>………….</w:t>
      </w:r>
      <w:r w:rsidRPr="00E357E9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E357E9">
        <w:rPr>
          <w:rFonts w:ascii="Times New Roman" w:hAnsi="Times New Roman" w:cs="Times New Roman"/>
          <w:w w:val="115"/>
          <w:sz w:val="24"/>
          <w:szCs w:val="24"/>
        </w:rPr>
        <w:t>202</w:t>
      </w:r>
      <w:r w:rsidR="00D71C60" w:rsidRPr="00E357E9">
        <w:rPr>
          <w:rFonts w:ascii="Times New Roman" w:hAnsi="Times New Roman" w:cs="Times New Roman"/>
          <w:w w:val="115"/>
          <w:sz w:val="24"/>
          <w:szCs w:val="24"/>
        </w:rPr>
        <w:t>3</w:t>
      </w:r>
    </w:p>
    <w:p w:rsidR="00D71C60" w:rsidRPr="00E357E9" w:rsidRDefault="00D71C60" w:rsidP="00017D06">
      <w:pPr>
        <w:pStyle w:val="Zkladntext"/>
        <w:ind w:left="1226" w:right="1245"/>
        <w:jc w:val="center"/>
        <w:rPr>
          <w:rFonts w:ascii="Times New Roman" w:hAnsi="Times New Roman" w:cs="Times New Roman"/>
          <w:sz w:val="24"/>
          <w:szCs w:val="24"/>
        </w:rPr>
      </w:pPr>
    </w:p>
    <w:p w:rsidR="0033233C" w:rsidRPr="00E357E9" w:rsidRDefault="0033233C" w:rsidP="00017D06">
      <w:pPr>
        <w:spacing w:after="0" w:line="240" w:lineRule="auto"/>
        <w:ind w:left="1400" w:right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7E9">
        <w:rPr>
          <w:rFonts w:ascii="Times New Roman" w:hAnsi="Times New Roman" w:cs="Times New Roman"/>
          <w:b/>
          <w:sz w:val="24"/>
          <w:szCs w:val="24"/>
        </w:rPr>
        <w:t>o</w:t>
      </w:r>
      <w:r w:rsidRPr="00E357E9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E357E9">
        <w:rPr>
          <w:rFonts w:ascii="Times New Roman" w:hAnsi="Times New Roman" w:cs="Times New Roman"/>
          <w:b/>
          <w:sz w:val="24"/>
          <w:szCs w:val="24"/>
        </w:rPr>
        <w:t>podrobnostiach</w:t>
      </w:r>
      <w:r w:rsidRPr="00E357E9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E357E9">
        <w:rPr>
          <w:rFonts w:ascii="Times New Roman" w:hAnsi="Times New Roman" w:cs="Times New Roman"/>
          <w:b/>
          <w:sz w:val="24"/>
          <w:szCs w:val="24"/>
        </w:rPr>
        <w:t>o</w:t>
      </w:r>
      <w:r w:rsidRPr="00E357E9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E357E9">
        <w:rPr>
          <w:rFonts w:ascii="Times New Roman" w:hAnsi="Times New Roman" w:cs="Times New Roman"/>
          <w:b/>
          <w:sz w:val="24"/>
          <w:szCs w:val="24"/>
        </w:rPr>
        <w:t>ochrane</w:t>
      </w:r>
      <w:r w:rsidRPr="00E357E9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E357E9">
        <w:rPr>
          <w:rFonts w:ascii="Times New Roman" w:hAnsi="Times New Roman" w:cs="Times New Roman"/>
          <w:b/>
          <w:sz w:val="24"/>
          <w:szCs w:val="24"/>
        </w:rPr>
        <w:t>zdravia</w:t>
      </w:r>
      <w:r w:rsidRPr="00E357E9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E357E9">
        <w:rPr>
          <w:rFonts w:ascii="Times New Roman" w:hAnsi="Times New Roman" w:cs="Times New Roman"/>
          <w:b/>
          <w:sz w:val="24"/>
          <w:szCs w:val="24"/>
        </w:rPr>
        <w:t>pred</w:t>
      </w:r>
      <w:r w:rsidRPr="00E357E9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E357E9">
        <w:rPr>
          <w:rFonts w:ascii="Times New Roman" w:hAnsi="Times New Roman" w:cs="Times New Roman"/>
          <w:b/>
          <w:sz w:val="24"/>
          <w:szCs w:val="24"/>
        </w:rPr>
        <w:t>fyzickou</w:t>
      </w:r>
      <w:r w:rsidRPr="00E357E9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E357E9">
        <w:rPr>
          <w:rFonts w:ascii="Times New Roman" w:hAnsi="Times New Roman" w:cs="Times New Roman"/>
          <w:b/>
          <w:sz w:val="24"/>
          <w:szCs w:val="24"/>
        </w:rPr>
        <w:t>záťažou</w:t>
      </w:r>
      <w:r w:rsidRPr="00E357E9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E357E9">
        <w:rPr>
          <w:rFonts w:ascii="Times New Roman" w:hAnsi="Times New Roman" w:cs="Times New Roman"/>
          <w:b/>
          <w:sz w:val="24"/>
          <w:szCs w:val="24"/>
        </w:rPr>
        <w:t>pri</w:t>
      </w:r>
      <w:r w:rsidRPr="00E357E9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E357E9">
        <w:rPr>
          <w:rFonts w:ascii="Times New Roman" w:hAnsi="Times New Roman" w:cs="Times New Roman"/>
          <w:b/>
          <w:sz w:val="24"/>
          <w:szCs w:val="24"/>
        </w:rPr>
        <w:t>práci</w:t>
      </w:r>
      <w:r w:rsidRPr="00E357E9">
        <w:rPr>
          <w:rFonts w:ascii="Times New Roman" w:hAnsi="Times New Roman" w:cs="Times New Roman"/>
          <w:b/>
          <w:spacing w:val="-48"/>
          <w:sz w:val="24"/>
          <w:szCs w:val="24"/>
        </w:rPr>
        <w:t xml:space="preserve"> </w:t>
      </w:r>
    </w:p>
    <w:p w:rsidR="0033233C" w:rsidRPr="00E357E9" w:rsidRDefault="0033233C" w:rsidP="00017D06">
      <w:pPr>
        <w:pStyle w:val="Zkladntext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3233C" w:rsidRPr="00E357E9" w:rsidRDefault="0033233C" w:rsidP="00017D06">
      <w:pPr>
        <w:pStyle w:val="Zkladntext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3233C" w:rsidRPr="00E357E9" w:rsidRDefault="00D71C60" w:rsidP="00D71C60">
      <w:pPr>
        <w:pStyle w:val="Zkladntext"/>
        <w:ind w:left="105" w:right="12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57E9">
        <w:rPr>
          <w:rFonts w:ascii="Times New Roman" w:hAnsi="Times New Roman" w:cs="Times New Roman"/>
          <w:w w:val="110"/>
          <w:sz w:val="24"/>
          <w:szCs w:val="24"/>
          <w:lang w:val="it-IT"/>
        </w:rPr>
        <w:t xml:space="preserve">    </w:t>
      </w:r>
      <w:r w:rsidRPr="00E357E9">
        <w:rPr>
          <w:rFonts w:ascii="Times New Roman" w:hAnsi="Times New Roman" w:cs="Times New Roman"/>
          <w:w w:val="110"/>
          <w:sz w:val="24"/>
          <w:szCs w:val="24"/>
          <w:lang w:val="it-IT"/>
        </w:rPr>
        <w:tab/>
      </w:r>
      <w:r w:rsidR="0033233C" w:rsidRPr="00E357E9">
        <w:rPr>
          <w:rFonts w:ascii="Times New Roman" w:hAnsi="Times New Roman" w:cs="Times New Roman"/>
          <w:w w:val="110"/>
          <w:sz w:val="24"/>
          <w:szCs w:val="24"/>
          <w:lang w:val="it-IT"/>
        </w:rPr>
        <w:t>Ministerstvo</w:t>
      </w:r>
      <w:r w:rsidR="0033233C" w:rsidRPr="00E357E9">
        <w:rPr>
          <w:rFonts w:ascii="Times New Roman" w:hAnsi="Times New Roman" w:cs="Times New Roman"/>
          <w:spacing w:val="39"/>
          <w:w w:val="110"/>
          <w:sz w:val="24"/>
          <w:szCs w:val="24"/>
          <w:lang w:val="it-IT"/>
        </w:rPr>
        <w:t xml:space="preserve"> </w:t>
      </w:r>
      <w:r w:rsidR="0033233C" w:rsidRPr="00E357E9">
        <w:rPr>
          <w:rFonts w:ascii="Times New Roman" w:hAnsi="Times New Roman" w:cs="Times New Roman"/>
          <w:w w:val="110"/>
          <w:sz w:val="24"/>
          <w:szCs w:val="24"/>
          <w:lang w:val="it-IT"/>
        </w:rPr>
        <w:t>zdravotníctva</w:t>
      </w:r>
      <w:r w:rsidR="0033233C" w:rsidRPr="00E357E9">
        <w:rPr>
          <w:rFonts w:ascii="Times New Roman" w:hAnsi="Times New Roman" w:cs="Times New Roman"/>
          <w:spacing w:val="40"/>
          <w:w w:val="110"/>
          <w:sz w:val="24"/>
          <w:szCs w:val="24"/>
          <w:lang w:val="it-IT"/>
        </w:rPr>
        <w:t xml:space="preserve"> </w:t>
      </w:r>
      <w:r w:rsidR="0033233C" w:rsidRPr="00E357E9">
        <w:rPr>
          <w:rFonts w:ascii="Times New Roman" w:hAnsi="Times New Roman" w:cs="Times New Roman"/>
          <w:w w:val="110"/>
          <w:sz w:val="24"/>
          <w:szCs w:val="24"/>
          <w:lang w:val="it-IT"/>
        </w:rPr>
        <w:t>Slovenskej</w:t>
      </w:r>
      <w:r w:rsidR="0033233C" w:rsidRPr="00E357E9">
        <w:rPr>
          <w:rFonts w:ascii="Times New Roman" w:hAnsi="Times New Roman" w:cs="Times New Roman"/>
          <w:spacing w:val="40"/>
          <w:w w:val="110"/>
          <w:sz w:val="24"/>
          <w:szCs w:val="24"/>
          <w:lang w:val="it-IT"/>
        </w:rPr>
        <w:t xml:space="preserve"> </w:t>
      </w:r>
      <w:r w:rsidR="0033233C" w:rsidRPr="00E357E9">
        <w:rPr>
          <w:rFonts w:ascii="Times New Roman" w:hAnsi="Times New Roman" w:cs="Times New Roman"/>
          <w:w w:val="110"/>
          <w:sz w:val="24"/>
          <w:szCs w:val="24"/>
          <w:lang w:val="it-IT"/>
        </w:rPr>
        <w:t>republiky</w:t>
      </w:r>
      <w:r w:rsidR="0033233C" w:rsidRPr="00E357E9">
        <w:rPr>
          <w:rFonts w:ascii="Times New Roman" w:hAnsi="Times New Roman" w:cs="Times New Roman"/>
          <w:spacing w:val="40"/>
          <w:w w:val="110"/>
          <w:sz w:val="24"/>
          <w:szCs w:val="24"/>
          <w:lang w:val="it-IT"/>
        </w:rPr>
        <w:t xml:space="preserve"> </w:t>
      </w:r>
      <w:r w:rsidR="0033233C" w:rsidRPr="00E357E9">
        <w:rPr>
          <w:rFonts w:ascii="Times New Roman" w:hAnsi="Times New Roman" w:cs="Times New Roman"/>
          <w:w w:val="110"/>
          <w:sz w:val="24"/>
          <w:szCs w:val="24"/>
          <w:lang w:val="it-IT"/>
        </w:rPr>
        <w:t xml:space="preserve">podľa </w:t>
      </w:r>
      <w:r w:rsidR="0033233C" w:rsidRPr="00E357E9">
        <w:rPr>
          <w:rStyle w:val="Hypertextovprepojenie"/>
          <w:rFonts w:ascii="Times New Roman" w:hAnsi="Times New Roman" w:cs="Times New Roman"/>
          <w:iCs/>
          <w:color w:val="auto"/>
          <w:sz w:val="24"/>
          <w:szCs w:val="24"/>
          <w:u w:val="none"/>
          <w:shd w:val="clear" w:color="auto" w:fill="FFFFFF"/>
          <w:lang w:val="it-IT"/>
        </w:rPr>
        <w:t>§ 62 písm. s) zákona č. 355/2007 Z. z.</w:t>
      </w:r>
      <w:r w:rsidR="0033233C" w:rsidRPr="00E357E9">
        <w:rPr>
          <w:rFonts w:ascii="Times New Roman" w:hAnsi="Times New Roman" w:cs="Times New Roman"/>
          <w:spacing w:val="40"/>
          <w:w w:val="110"/>
          <w:sz w:val="24"/>
          <w:szCs w:val="24"/>
          <w:lang w:val="it-IT"/>
        </w:rPr>
        <w:t xml:space="preserve"> </w:t>
      </w:r>
      <w:r w:rsidR="0033233C" w:rsidRPr="00E357E9">
        <w:rPr>
          <w:rFonts w:ascii="Times New Roman" w:hAnsi="Times New Roman" w:cs="Times New Roman"/>
          <w:w w:val="110"/>
          <w:sz w:val="24"/>
          <w:szCs w:val="24"/>
          <w:lang w:val="it-IT"/>
        </w:rPr>
        <w:t xml:space="preserve">o </w:t>
      </w:r>
      <w:r w:rsidR="0033233C" w:rsidRPr="00E357E9">
        <w:rPr>
          <w:rFonts w:ascii="Times New Roman" w:hAnsi="Times New Roman" w:cs="Times New Roman"/>
          <w:spacing w:val="-52"/>
          <w:w w:val="110"/>
          <w:sz w:val="24"/>
          <w:szCs w:val="24"/>
          <w:lang w:val="it-IT"/>
        </w:rPr>
        <w:t xml:space="preserve"> </w:t>
      </w:r>
      <w:r w:rsidR="0033233C" w:rsidRPr="00E357E9">
        <w:rPr>
          <w:rFonts w:ascii="Times New Roman" w:hAnsi="Times New Roman" w:cs="Times New Roman"/>
          <w:w w:val="110"/>
          <w:sz w:val="24"/>
          <w:szCs w:val="24"/>
          <w:lang w:val="it-IT"/>
        </w:rPr>
        <w:t>ochrane,</w:t>
      </w:r>
      <w:r w:rsidR="0033233C" w:rsidRPr="00E357E9">
        <w:rPr>
          <w:rFonts w:ascii="Times New Roman" w:hAnsi="Times New Roman" w:cs="Times New Roman"/>
          <w:spacing w:val="-5"/>
          <w:w w:val="110"/>
          <w:sz w:val="24"/>
          <w:szCs w:val="24"/>
          <w:lang w:val="it-IT"/>
        </w:rPr>
        <w:t xml:space="preserve"> </w:t>
      </w:r>
      <w:r w:rsidR="0033233C" w:rsidRPr="00E357E9">
        <w:rPr>
          <w:rFonts w:ascii="Times New Roman" w:hAnsi="Times New Roman" w:cs="Times New Roman"/>
          <w:w w:val="110"/>
          <w:sz w:val="24"/>
          <w:szCs w:val="24"/>
          <w:lang w:val="it-IT"/>
        </w:rPr>
        <w:t>podpore</w:t>
      </w:r>
      <w:r w:rsidR="0033233C" w:rsidRPr="00E357E9">
        <w:rPr>
          <w:rFonts w:ascii="Times New Roman" w:hAnsi="Times New Roman" w:cs="Times New Roman"/>
          <w:spacing w:val="-4"/>
          <w:w w:val="110"/>
          <w:sz w:val="24"/>
          <w:szCs w:val="24"/>
          <w:lang w:val="it-IT"/>
        </w:rPr>
        <w:t xml:space="preserve"> </w:t>
      </w:r>
      <w:r w:rsidR="0033233C" w:rsidRPr="00E357E9">
        <w:rPr>
          <w:rFonts w:ascii="Times New Roman" w:hAnsi="Times New Roman" w:cs="Times New Roman"/>
          <w:w w:val="110"/>
          <w:sz w:val="24"/>
          <w:szCs w:val="24"/>
          <w:lang w:val="it-IT"/>
        </w:rPr>
        <w:t>a</w:t>
      </w:r>
      <w:r w:rsidR="0033233C" w:rsidRPr="00E357E9">
        <w:rPr>
          <w:rFonts w:ascii="Times New Roman" w:hAnsi="Times New Roman" w:cs="Times New Roman"/>
          <w:spacing w:val="-4"/>
          <w:w w:val="110"/>
          <w:sz w:val="24"/>
          <w:szCs w:val="24"/>
          <w:lang w:val="it-IT"/>
        </w:rPr>
        <w:t xml:space="preserve"> </w:t>
      </w:r>
      <w:r w:rsidR="0033233C" w:rsidRPr="00E357E9">
        <w:rPr>
          <w:rFonts w:ascii="Times New Roman" w:hAnsi="Times New Roman" w:cs="Times New Roman"/>
          <w:w w:val="110"/>
          <w:sz w:val="24"/>
          <w:szCs w:val="24"/>
          <w:lang w:val="it-IT"/>
        </w:rPr>
        <w:t>rozvoji</w:t>
      </w:r>
      <w:r w:rsidR="0033233C" w:rsidRPr="00E357E9">
        <w:rPr>
          <w:rFonts w:ascii="Times New Roman" w:hAnsi="Times New Roman" w:cs="Times New Roman"/>
          <w:spacing w:val="-5"/>
          <w:w w:val="110"/>
          <w:sz w:val="24"/>
          <w:szCs w:val="24"/>
          <w:lang w:val="it-IT"/>
        </w:rPr>
        <w:t xml:space="preserve"> </w:t>
      </w:r>
      <w:r w:rsidR="0033233C" w:rsidRPr="00E357E9">
        <w:rPr>
          <w:rFonts w:ascii="Times New Roman" w:hAnsi="Times New Roman" w:cs="Times New Roman"/>
          <w:w w:val="110"/>
          <w:sz w:val="24"/>
          <w:szCs w:val="24"/>
          <w:lang w:val="it-IT"/>
        </w:rPr>
        <w:t>verejného</w:t>
      </w:r>
      <w:r w:rsidR="0033233C" w:rsidRPr="00E357E9">
        <w:rPr>
          <w:rFonts w:ascii="Times New Roman" w:hAnsi="Times New Roman" w:cs="Times New Roman"/>
          <w:spacing w:val="-4"/>
          <w:w w:val="110"/>
          <w:sz w:val="24"/>
          <w:szCs w:val="24"/>
          <w:lang w:val="it-IT"/>
        </w:rPr>
        <w:t xml:space="preserve"> </w:t>
      </w:r>
      <w:r w:rsidR="0033233C" w:rsidRPr="00E357E9">
        <w:rPr>
          <w:rFonts w:ascii="Times New Roman" w:hAnsi="Times New Roman" w:cs="Times New Roman"/>
          <w:w w:val="110"/>
          <w:sz w:val="24"/>
          <w:szCs w:val="24"/>
          <w:lang w:val="it-IT"/>
        </w:rPr>
        <w:t>zdravia</w:t>
      </w:r>
      <w:r w:rsidR="0033233C" w:rsidRPr="00E357E9">
        <w:rPr>
          <w:rFonts w:ascii="Times New Roman" w:hAnsi="Times New Roman" w:cs="Times New Roman"/>
          <w:spacing w:val="-4"/>
          <w:w w:val="110"/>
          <w:sz w:val="24"/>
          <w:szCs w:val="24"/>
          <w:lang w:val="it-IT"/>
        </w:rPr>
        <w:t xml:space="preserve"> </w:t>
      </w:r>
      <w:r w:rsidR="0033233C" w:rsidRPr="00E357E9">
        <w:rPr>
          <w:rFonts w:ascii="Times New Roman" w:hAnsi="Times New Roman" w:cs="Times New Roman"/>
          <w:w w:val="110"/>
          <w:sz w:val="24"/>
          <w:szCs w:val="24"/>
          <w:lang w:val="it-IT"/>
        </w:rPr>
        <w:t>a</w:t>
      </w:r>
      <w:r w:rsidR="0033233C" w:rsidRPr="00E357E9">
        <w:rPr>
          <w:rFonts w:ascii="Times New Roman" w:hAnsi="Times New Roman" w:cs="Times New Roman"/>
          <w:spacing w:val="-4"/>
          <w:w w:val="110"/>
          <w:sz w:val="24"/>
          <w:szCs w:val="24"/>
          <w:lang w:val="it-IT"/>
        </w:rPr>
        <w:t xml:space="preserve"> </w:t>
      </w:r>
      <w:r w:rsidR="0033233C" w:rsidRPr="00E357E9">
        <w:rPr>
          <w:rFonts w:ascii="Times New Roman" w:hAnsi="Times New Roman" w:cs="Times New Roman"/>
          <w:w w:val="110"/>
          <w:sz w:val="24"/>
          <w:szCs w:val="24"/>
          <w:lang w:val="it-IT"/>
        </w:rPr>
        <w:t>o</w:t>
      </w:r>
      <w:r w:rsidR="0033233C" w:rsidRPr="00E357E9">
        <w:rPr>
          <w:rFonts w:ascii="Times New Roman" w:hAnsi="Times New Roman" w:cs="Times New Roman"/>
          <w:spacing w:val="-5"/>
          <w:w w:val="110"/>
          <w:sz w:val="24"/>
          <w:szCs w:val="24"/>
          <w:lang w:val="it-IT"/>
        </w:rPr>
        <w:t xml:space="preserve"> </w:t>
      </w:r>
      <w:r w:rsidR="0033233C" w:rsidRPr="00E357E9">
        <w:rPr>
          <w:rFonts w:ascii="Times New Roman" w:hAnsi="Times New Roman" w:cs="Times New Roman"/>
          <w:w w:val="110"/>
          <w:sz w:val="24"/>
          <w:szCs w:val="24"/>
          <w:lang w:val="it-IT"/>
        </w:rPr>
        <w:t>zmene</w:t>
      </w:r>
      <w:r w:rsidR="0033233C" w:rsidRPr="00E357E9">
        <w:rPr>
          <w:rFonts w:ascii="Times New Roman" w:hAnsi="Times New Roman" w:cs="Times New Roman"/>
          <w:spacing w:val="-4"/>
          <w:w w:val="110"/>
          <w:sz w:val="24"/>
          <w:szCs w:val="24"/>
          <w:lang w:val="it-IT"/>
        </w:rPr>
        <w:t xml:space="preserve"> </w:t>
      </w:r>
      <w:r w:rsidR="0033233C" w:rsidRPr="00E357E9">
        <w:rPr>
          <w:rFonts w:ascii="Times New Roman" w:hAnsi="Times New Roman" w:cs="Times New Roman"/>
          <w:w w:val="110"/>
          <w:sz w:val="24"/>
          <w:szCs w:val="24"/>
          <w:lang w:val="it-IT"/>
        </w:rPr>
        <w:t>a</w:t>
      </w:r>
      <w:r w:rsidR="0033233C" w:rsidRPr="00E357E9">
        <w:rPr>
          <w:rFonts w:ascii="Times New Roman" w:hAnsi="Times New Roman" w:cs="Times New Roman"/>
          <w:spacing w:val="-4"/>
          <w:w w:val="110"/>
          <w:sz w:val="24"/>
          <w:szCs w:val="24"/>
          <w:lang w:val="it-IT"/>
        </w:rPr>
        <w:t xml:space="preserve"> </w:t>
      </w:r>
      <w:r w:rsidR="0033233C" w:rsidRPr="00E357E9">
        <w:rPr>
          <w:rFonts w:ascii="Times New Roman" w:hAnsi="Times New Roman" w:cs="Times New Roman"/>
          <w:w w:val="110"/>
          <w:sz w:val="24"/>
          <w:szCs w:val="24"/>
          <w:lang w:val="it-IT"/>
        </w:rPr>
        <w:t>doplnení</w:t>
      </w:r>
      <w:r w:rsidR="0033233C" w:rsidRPr="00E357E9">
        <w:rPr>
          <w:rFonts w:ascii="Times New Roman" w:hAnsi="Times New Roman" w:cs="Times New Roman"/>
          <w:spacing w:val="-5"/>
          <w:w w:val="110"/>
          <w:sz w:val="24"/>
          <w:szCs w:val="24"/>
          <w:lang w:val="it-IT"/>
        </w:rPr>
        <w:t xml:space="preserve"> </w:t>
      </w:r>
      <w:r w:rsidR="0033233C" w:rsidRPr="00E357E9">
        <w:rPr>
          <w:rFonts w:ascii="Times New Roman" w:hAnsi="Times New Roman" w:cs="Times New Roman"/>
          <w:w w:val="110"/>
          <w:sz w:val="24"/>
          <w:szCs w:val="24"/>
          <w:lang w:val="it-IT"/>
        </w:rPr>
        <w:t>niektorých</w:t>
      </w:r>
      <w:r w:rsidR="0033233C" w:rsidRPr="00E357E9">
        <w:rPr>
          <w:rFonts w:ascii="Times New Roman" w:hAnsi="Times New Roman" w:cs="Times New Roman"/>
          <w:spacing w:val="-4"/>
          <w:w w:val="110"/>
          <w:sz w:val="24"/>
          <w:szCs w:val="24"/>
          <w:lang w:val="it-IT"/>
        </w:rPr>
        <w:t xml:space="preserve"> </w:t>
      </w:r>
      <w:r w:rsidR="0033233C" w:rsidRPr="00E357E9">
        <w:rPr>
          <w:rFonts w:ascii="Times New Roman" w:hAnsi="Times New Roman" w:cs="Times New Roman"/>
          <w:w w:val="110"/>
          <w:sz w:val="24"/>
          <w:szCs w:val="24"/>
          <w:lang w:val="it-IT"/>
        </w:rPr>
        <w:t>zákonov</w:t>
      </w:r>
      <w:r w:rsidR="0033233C" w:rsidRPr="00E357E9">
        <w:rPr>
          <w:rFonts w:ascii="Times New Roman" w:hAnsi="Times New Roman" w:cs="Times New Roman"/>
          <w:spacing w:val="-4"/>
          <w:w w:val="110"/>
          <w:sz w:val="24"/>
          <w:szCs w:val="24"/>
          <w:lang w:val="it-IT"/>
        </w:rPr>
        <w:t xml:space="preserve"> </w:t>
      </w:r>
      <w:r w:rsidR="008E505D" w:rsidRPr="00E357E9">
        <w:rPr>
          <w:rFonts w:ascii="Times New Roman" w:hAnsi="Times New Roman" w:cs="Times New Roman"/>
          <w:spacing w:val="-4"/>
          <w:w w:val="110"/>
          <w:sz w:val="24"/>
          <w:szCs w:val="24"/>
          <w:lang w:val="it-IT"/>
        </w:rPr>
        <w:t xml:space="preserve">v znení zákona č. ...../2023 Z. z. </w:t>
      </w:r>
      <w:r w:rsidR="0033233C" w:rsidRPr="00E357E9">
        <w:rPr>
          <w:rFonts w:ascii="Times New Roman" w:hAnsi="Times New Roman" w:cs="Times New Roman"/>
          <w:w w:val="110"/>
          <w:sz w:val="24"/>
          <w:szCs w:val="24"/>
          <w:lang w:val="it-IT"/>
        </w:rPr>
        <w:t>ustanovuje:</w:t>
      </w:r>
    </w:p>
    <w:p w:rsidR="0033233C" w:rsidRPr="00E357E9" w:rsidRDefault="0033233C" w:rsidP="00017D06">
      <w:pPr>
        <w:pStyle w:val="Zkladntext"/>
        <w:rPr>
          <w:rFonts w:ascii="Times New Roman" w:hAnsi="Times New Roman" w:cs="Times New Roman"/>
          <w:sz w:val="24"/>
          <w:szCs w:val="24"/>
          <w:lang w:val="it-IT"/>
        </w:rPr>
      </w:pPr>
    </w:p>
    <w:p w:rsidR="0033233C" w:rsidRPr="00E357E9" w:rsidRDefault="0033233C" w:rsidP="00017D06">
      <w:pPr>
        <w:pStyle w:val="Zkladntex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3233C" w:rsidRPr="00E357E9" w:rsidRDefault="0033233C" w:rsidP="00017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7E9">
        <w:rPr>
          <w:rFonts w:ascii="Times New Roman" w:hAnsi="Times New Roman" w:cs="Times New Roman"/>
          <w:b/>
          <w:sz w:val="24"/>
          <w:szCs w:val="24"/>
        </w:rPr>
        <w:t>§</w:t>
      </w:r>
      <w:r w:rsidR="00882426" w:rsidRPr="00E35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7E9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:rsidR="0033233C" w:rsidRPr="00E357E9" w:rsidRDefault="0033233C" w:rsidP="00017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7E9">
        <w:rPr>
          <w:rFonts w:ascii="Times New Roman" w:hAnsi="Times New Roman" w:cs="Times New Roman"/>
          <w:b/>
          <w:sz w:val="24"/>
          <w:szCs w:val="24"/>
        </w:rPr>
        <w:t>Predmet úpravy</w:t>
      </w:r>
    </w:p>
    <w:p w:rsidR="00D433D1" w:rsidRPr="00E357E9" w:rsidRDefault="00D433D1" w:rsidP="00017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33C" w:rsidRPr="00E357E9" w:rsidRDefault="0033233C" w:rsidP="004A22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Táto vyhláška ustanovuje požiadavky </w:t>
      </w:r>
      <w:r w:rsidR="00094C2B" w:rsidRPr="00E357E9">
        <w:rPr>
          <w:rFonts w:ascii="Times New Roman" w:hAnsi="Times New Roman" w:cs="Times New Roman"/>
          <w:sz w:val="24"/>
          <w:szCs w:val="24"/>
        </w:rPr>
        <w:t>na</w:t>
      </w:r>
    </w:p>
    <w:p w:rsidR="005D2758" w:rsidRPr="00E357E9" w:rsidRDefault="005D2758" w:rsidP="004A224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miesto výkonu práce v súvislosti s obmedzovaním zvýšenej fyzickej záťaže pri práci,</w:t>
      </w:r>
    </w:p>
    <w:p w:rsidR="00226B94" w:rsidRPr="00E357E9" w:rsidRDefault="00226B94" w:rsidP="004A224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posúdenie fyzickej záťaže pri práci, ktoré pozostáva z hodnotenia celkovej fyzickej záťaže a lokálnej fyzickej záťaže,</w:t>
      </w:r>
    </w:p>
    <w:p w:rsidR="0033233C" w:rsidRPr="00E357E9" w:rsidRDefault="00226B94" w:rsidP="004A224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hodnotenie</w:t>
      </w:r>
      <w:r w:rsidR="00751F64" w:rsidRPr="00E357E9">
        <w:rPr>
          <w:rFonts w:ascii="Times New Roman" w:hAnsi="Times New Roman" w:cs="Times New Roman"/>
          <w:sz w:val="24"/>
          <w:szCs w:val="24"/>
        </w:rPr>
        <w:t xml:space="preserve"> </w:t>
      </w:r>
      <w:r w:rsidR="0033233C" w:rsidRPr="00E357E9">
        <w:rPr>
          <w:rFonts w:ascii="Times New Roman" w:hAnsi="Times New Roman" w:cs="Times New Roman"/>
          <w:sz w:val="24"/>
          <w:szCs w:val="24"/>
        </w:rPr>
        <w:t>celkovej fyzickej záťaž</w:t>
      </w:r>
      <w:r w:rsidR="0046586D" w:rsidRPr="00E357E9">
        <w:rPr>
          <w:rFonts w:ascii="Times New Roman" w:hAnsi="Times New Roman" w:cs="Times New Roman"/>
          <w:sz w:val="24"/>
          <w:szCs w:val="24"/>
        </w:rPr>
        <w:t>e</w:t>
      </w:r>
      <w:r w:rsidR="0033233C" w:rsidRPr="00E357E9">
        <w:rPr>
          <w:rFonts w:ascii="Times New Roman" w:hAnsi="Times New Roman" w:cs="Times New Roman"/>
          <w:sz w:val="24"/>
          <w:szCs w:val="24"/>
        </w:rPr>
        <w:t xml:space="preserve"> pri práci, pri ktorej je riziko poškodenia zdravia z celkového preťaženia organizmu a obehového systému a na predchádzanie tomuto riziku, </w:t>
      </w:r>
    </w:p>
    <w:p w:rsidR="00356A0F" w:rsidRPr="00E357E9" w:rsidRDefault="00226B94" w:rsidP="004A224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hodnotenie</w:t>
      </w:r>
      <w:r w:rsidR="0053418D" w:rsidRPr="00E357E9">
        <w:rPr>
          <w:rFonts w:ascii="Times New Roman" w:hAnsi="Times New Roman" w:cs="Times New Roman"/>
          <w:sz w:val="24"/>
          <w:szCs w:val="24"/>
        </w:rPr>
        <w:t xml:space="preserve"> </w:t>
      </w:r>
      <w:r w:rsidR="0033233C" w:rsidRPr="00E357E9">
        <w:rPr>
          <w:rFonts w:ascii="Times New Roman" w:hAnsi="Times New Roman" w:cs="Times New Roman"/>
          <w:sz w:val="24"/>
          <w:szCs w:val="24"/>
        </w:rPr>
        <w:t>lokálnej fyzickej záťaž</w:t>
      </w:r>
      <w:r w:rsidR="0046586D" w:rsidRPr="00E357E9">
        <w:rPr>
          <w:rFonts w:ascii="Times New Roman" w:hAnsi="Times New Roman" w:cs="Times New Roman"/>
          <w:sz w:val="24"/>
          <w:szCs w:val="24"/>
        </w:rPr>
        <w:t>e</w:t>
      </w:r>
      <w:r w:rsidR="0033233C" w:rsidRPr="00E357E9">
        <w:rPr>
          <w:rFonts w:ascii="Times New Roman" w:hAnsi="Times New Roman" w:cs="Times New Roman"/>
          <w:sz w:val="24"/>
          <w:szCs w:val="24"/>
        </w:rPr>
        <w:t xml:space="preserve"> pri práci, pri ktorej je riziko poškodenia zdravia podporno-pohybového systému, najmä kostí, kĺbov, svalov, šliac</w:t>
      </w:r>
      <w:r w:rsidR="00356A0F" w:rsidRPr="00E357E9">
        <w:rPr>
          <w:rFonts w:ascii="Times New Roman" w:hAnsi="Times New Roman" w:cs="Times New Roman"/>
          <w:sz w:val="24"/>
          <w:szCs w:val="24"/>
        </w:rPr>
        <w:t>h</w:t>
      </w:r>
      <w:r w:rsidR="0033233C" w:rsidRPr="00E357E9">
        <w:rPr>
          <w:rFonts w:ascii="Times New Roman" w:hAnsi="Times New Roman" w:cs="Times New Roman"/>
          <w:sz w:val="24"/>
          <w:szCs w:val="24"/>
        </w:rPr>
        <w:t xml:space="preserve"> a nervov a</w:t>
      </w:r>
      <w:r w:rsidR="005D2758" w:rsidRPr="00E357E9">
        <w:rPr>
          <w:rFonts w:ascii="Times New Roman" w:hAnsi="Times New Roman" w:cs="Times New Roman"/>
          <w:sz w:val="24"/>
          <w:szCs w:val="24"/>
        </w:rPr>
        <w:t xml:space="preserve"> na predchádzanie tomuto riziku,</w:t>
      </w:r>
      <w:r w:rsidR="0033233C" w:rsidRPr="00E3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C9A" w:rsidRPr="00E357E9" w:rsidRDefault="002B0C9A" w:rsidP="004A2240">
      <w:pPr>
        <w:pStyle w:val="Odsekzoznamu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57E9">
        <w:rPr>
          <w:rFonts w:ascii="Times New Roman" w:eastAsia="Times New Roman" w:hAnsi="Times New Roman" w:cs="Times New Roman"/>
          <w:sz w:val="24"/>
          <w:szCs w:val="24"/>
          <w:lang w:eastAsia="sk-SK"/>
        </w:rPr>
        <w:t>posúdenie zdravotného rizika,</w:t>
      </w:r>
    </w:p>
    <w:p w:rsidR="002B0C9A" w:rsidRPr="00E357E9" w:rsidRDefault="002B0C9A" w:rsidP="004A2240">
      <w:pPr>
        <w:pStyle w:val="Odsekzoznamu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57E9">
        <w:rPr>
          <w:rFonts w:ascii="Times New Roman" w:eastAsia="Times New Roman" w:hAnsi="Times New Roman" w:cs="Times New Roman"/>
          <w:sz w:val="24"/>
          <w:szCs w:val="24"/>
          <w:lang w:eastAsia="sk-SK"/>
        </w:rPr>
        <w:t>prevádzkový poriadok,</w:t>
      </w:r>
    </w:p>
    <w:p w:rsidR="0033233C" w:rsidRPr="00E357E9" w:rsidRDefault="0053418D" w:rsidP="004A224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vykonávanie </w:t>
      </w:r>
      <w:r w:rsidR="00356A0F" w:rsidRPr="00E357E9">
        <w:rPr>
          <w:rFonts w:ascii="Times New Roman" w:hAnsi="Times New Roman" w:cs="Times New Roman"/>
          <w:sz w:val="24"/>
          <w:szCs w:val="24"/>
        </w:rPr>
        <w:t>opatren</w:t>
      </w:r>
      <w:r w:rsidRPr="00E357E9">
        <w:rPr>
          <w:rFonts w:ascii="Times New Roman" w:hAnsi="Times New Roman" w:cs="Times New Roman"/>
          <w:sz w:val="24"/>
          <w:szCs w:val="24"/>
        </w:rPr>
        <w:t>í</w:t>
      </w:r>
      <w:r w:rsidR="00356A0F" w:rsidRPr="00E357E9">
        <w:rPr>
          <w:rFonts w:ascii="Times New Roman" w:hAnsi="Times New Roman" w:cs="Times New Roman"/>
          <w:sz w:val="24"/>
          <w:szCs w:val="24"/>
        </w:rPr>
        <w:t>, ktoré vylúčia alebo znížia na najnižšiu možnú a dosiahnuteľnú mieru zvýšenú fyzickú záťaž pri práci</w:t>
      </w:r>
      <w:r w:rsidR="005D2758" w:rsidRPr="00E357E9">
        <w:rPr>
          <w:rFonts w:ascii="Times New Roman" w:hAnsi="Times New Roman" w:cs="Times New Roman"/>
          <w:sz w:val="24"/>
          <w:szCs w:val="24"/>
        </w:rPr>
        <w:t>.</w:t>
      </w:r>
    </w:p>
    <w:p w:rsidR="0033233C" w:rsidRPr="00E357E9" w:rsidRDefault="0033233C" w:rsidP="00017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53D" w:rsidRPr="00E357E9" w:rsidRDefault="00E0353D" w:rsidP="00017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7E9">
        <w:rPr>
          <w:rFonts w:ascii="Times New Roman" w:hAnsi="Times New Roman" w:cs="Times New Roman"/>
          <w:b/>
          <w:sz w:val="24"/>
          <w:szCs w:val="24"/>
        </w:rPr>
        <w:t>§ 2</w:t>
      </w:r>
    </w:p>
    <w:p w:rsidR="00E0353D" w:rsidRPr="00E357E9" w:rsidRDefault="00A073E2" w:rsidP="00017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7E9">
        <w:rPr>
          <w:rFonts w:ascii="Times New Roman" w:hAnsi="Times New Roman" w:cs="Times New Roman"/>
          <w:b/>
          <w:sz w:val="24"/>
          <w:szCs w:val="24"/>
        </w:rPr>
        <w:t>Základné ustanovenia</w:t>
      </w:r>
    </w:p>
    <w:p w:rsidR="00E0353D" w:rsidRPr="00E357E9" w:rsidRDefault="00E0353D" w:rsidP="00017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95B" w:rsidRPr="00E357E9" w:rsidRDefault="0051795B" w:rsidP="00EB2280">
      <w:pPr>
        <w:pStyle w:val="Bezriadkovania"/>
        <w:numPr>
          <w:ilvl w:val="0"/>
          <w:numId w:val="38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Fyzická záťaž pri práci je faktor, ktorý vyvoláva v</w:t>
      </w:r>
      <w:r w:rsidR="005D6433" w:rsidRPr="00E357E9">
        <w:rPr>
          <w:rFonts w:ascii="Times New Roman" w:hAnsi="Times New Roman" w:cs="Times New Roman"/>
          <w:sz w:val="24"/>
          <w:szCs w:val="24"/>
        </w:rPr>
        <w:t xml:space="preserve"> organizme </w:t>
      </w:r>
      <w:r w:rsidRPr="00E357E9">
        <w:rPr>
          <w:rFonts w:ascii="Times New Roman" w:hAnsi="Times New Roman" w:cs="Times New Roman"/>
          <w:sz w:val="24"/>
          <w:szCs w:val="24"/>
        </w:rPr>
        <w:t>adaptačné mechanizmy, ktoré majú pri optimálnej miere pôsobenia pozitívny vplyv na zdravie a pohodu organizmu</w:t>
      </w:r>
      <w:r w:rsidR="002D6979" w:rsidRPr="00E357E9">
        <w:rPr>
          <w:rFonts w:ascii="Times New Roman" w:hAnsi="Times New Roman" w:cs="Times New Roman"/>
          <w:sz w:val="24"/>
          <w:szCs w:val="24"/>
        </w:rPr>
        <w:t xml:space="preserve">; </w:t>
      </w:r>
      <w:r w:rsidRPr="00E357E9">
        <w:rPr>
          <w:rFonts w:ascii="Times New Roman" w:hAnsi="Times New Roman" w:cs="Times New Roman"/>
          <w:sz w:val="24"/>
          <w:szCs w:val="24"/>
        </w:rPr>
        <w:t xml:space="preserve">pri </w:t>
      </w:r>
      <w:r w:rsidR="005D6433" w:rsidRPr="00E357E9">
        <w:rPr>
          <w:rFonts w:ascii="Times New Roman" w:hAnsi="Times New Roman" w:cs="Times New Roman"/>
          <w:sz w:val="24"/>
          <w:szCs w:val="24"/>
        </w:rPr>
        <w:t xml:space="preserve">zvýšenej </w:t>
      </w:r>
      <w:r w:rsidRPr="00E357E9">
        <w:rPr>
          <w:rFonts w:ascii="Times New Roman" w:hAnsi="Times New Roman" w:cs="Times New Roman"/>
          <w:sz w:val="24"/>
          <w:szCs w:val="24"/>
        </w:rPr>
        <w:t xml:space="preserve">miere pôsobenia </w:t>
      </w:r>
      <w:r w:rsidR="0048312A" w:rsidRPr="00E357E9">
        <w:rPr>
          <w:rFonts w:ascii="Times New Roman" w:hAnsi="Times New Roman" w:cs="Times New Roman"/>
          <w:sz w:val="24"/>
          <w:szCs w:val="24"/>
        </w:rPr>
        <w:t xml:space="preserve">môžu mať na zdravie a pohodu organizmu negatívny vplyv. Neprimerane vysoká </w:t>
      </w:r>
      <w:r w:rsidRPr="00E357E9">
        <w:rPr>
          <w:rFonts w:ascii="Times New Roman" w:hAnsi="Times New Roman" w:cs="Times New Roman"/>
          <w:sz w:val="24"/>
          <w:szCs w:val="24"/>
        </w:rPr>
        <w:t>fyzická záťaž pri práci môže viesť k preťaženiu organizmu a k poškodeniu zdravia</w:t>
      </w:r>
      <w:r w:rsidR="002D6979" w:rsidRPr="00E357E9">
        <w:rPr>
          <w:rFonts w:ascii="Times New Roman" w:hAnsi="Times New Roman" w:cs="Times New Roman"/>
          <w:sz w:val="24"/>
          <w:szCs w:val="24"/>
        </w:rPr>
        <w:t xml:space="preserve"> pri práci</w:t>
      </w:r>
      <w:r w:rsidRPr="00E357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59C2" w:rsidRPr="00E357E9" w:rsidRDefault="006959C2" w:rsidP="006959C2">
      <w:pPr>
        <w:pStyle w:val="Bezriadkovania"/>
        <w:tabs>
          <w:tab w:val="left" w:pos="709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959C2" w:rsidRPr="00E357E9" w:rsidRDefault="006959C2" w:rsidP="00EB2280">
      <w:pPr>
        <w:pStyle w:val="Bezriadkovania"/>
        <w:numPr>
          <w:ilvl w:val="0"/>
          <w:numId w:val="38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Zložky fyzickej záťaže sú časti fyzickej záťaže charakterizované základným fyzikálnym alebo fyziologickým parametrom, ktorého miera určuje spolu s</w:t>
      </w:r>
      <w:r w:rsidR="00D52805" w:rsidRPr="00E357E9">
        <w:rPr>
          <w:rFonts w:ascii="Times New Roman" w:hAnsi="Times New Roman" w:cs="Times New Roman"/>
          <w:sz w:val="24"/>
          <w:szCs w:val="24"/>
        </w:rPr>
        <w:t> </w:t>
      </w:r>
      <w:r w:rsidRPr="00E357E9">
        <w:rPr>
          <w:rFonts w:ascii="Times New Roman" w:hAnsi="Times New Roman" w:cs="Times New Roman"/>
          <w:sz w:val="24"/>
          <w:szCs w:val="24"/>
        </w:rPr>
        <w:t>vplyvom</w:t>
      </w:r>
      <w:r w:rsidR="00D52805" w:rsidRPr="00E357E9">
        <w:rPr>
          <w:rFonts w:ascii="Times New Roman" w:hAnsi="Times New Roman" w:cs="Times New Roman"/>
          <w:sz w:val="24"/>
          <w:szCs w:val="24"/>
        </w:rPr>
        <w:t xml:space="preserve"> ďalších </w:t>
      </w:r>
      <w:r w:rsidRPr="00E357E9">
        <w:rPr>
          <w:rFonts w:ascii="Times New Roman" w:hAnsi="Times New Roman" w:cs="Times New Roman"/>
          <w:sz w:val="24"/>
          <w:szCs w:val="24"/>
        </w:rPr>
        <w:t>podmienok práce a pracovného prostredia</w:t>
      </w:r>
      <w:r w:rsidR="00965272" w:rsidRPr="00E357E9">
        <w:rPr>
          <w:rFonts w:ascii="Times New Roman" w:hAnsi="Times New Roman" w:cs="Times New Roman"/>
          <w:sz w:val="24"/>
          <w:szCs w:val="24"/>
        </w:rPr>
        <w:t xml:space="preserve"> mieru zdravotného rizika</w:t>
      </w:r>
      <w:r w:rsidR="00D52805" w:rsidRPr="00E357E9">
        <w:rPr>
          <w:rFonts w:ascii="Times New Roman" w:hAnsi="Times New Roman" w:cs="Times New Roman"/>
          <w:sz w:val="24"/>
          <w:szCs w:val="24"/>
        </w:rPr>
        <w:t xml:space="preserve"> vo vzťahu k rozvoj</w:t>
      </w:r>
      <w:r w:rsidR="00541561" w:rsidRPr="00E357E9">
        <w:rPr>
          <w:rFonts w:ascii="Times New Roman" w:hAnsi="Times New Roman" w:cs="Times New Roman"/>
          <w:sz w:val="24"/>
          <w:szCs w:val="24"/>
        </w:rPr>
        <w:t>u</w:t>
      </w:r>
      <w:r w:rsidR="00D52805" w:rsidRPr="00E357E9">
        <w:rPr>
          <w:rFonts w:ascii="Times New Roman" w:hAnsi="Times New Roman" w:cs="Times New Roman"/>
          <w:sz w:val="24"/>
          <w:szCs w:val="24"/>
        </w:rPr>
        <w:t xml:space="preserve"> špecifického poškodenia zdravia</w:t>
      </w:r>
      <w:r w:rsidR="00541561" w:rsidRPr="00E357E9">
        <w:rPr>
          <w:rFonts w:ascii="Times New Roman" w:hAnsi="Times New Roman" w:cs="Times New Roman"/>
          <w:sz w:val="24"/>
          <w:szCs w:val="24"/>
        </w:rPr>
        <w:t xml:space="preserve"> alebo</w:t>
      </w:r>
      <w:r w:rsidR="00D52805" w:rsidRPr="00E357E9">
        <w:rPr>
          <w:rFonts w:ascii="Times New Roman" w:hAnsi="Times New Roman" w:cs="Times New Roman"/>
          <w:sz w:val="24"/>
          <w:szCs w:val="24"/>
        </w:rPr>
        <w:t xml:space="preserve"> choroby z povolania.  </w:t>
      </w:r>
    </w:p>
    <w:p w:rsidR="004A2240" w:rsidRPr="00E357E9" w:rsidRDefault="004A2240" w:rsidP="004A41E2">
      <w:pPr>
        <w:pStyle w:val="Bezriadkovania"/>
        <w:tabs>
          <w:tab w:val="left" w:pos="709"/>
        </w:tabs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1795B" w:rsidRPr="00E357E9" w:rsidRDefault="0051795B" w:rsidP="00EB2280">
      <w:pPr>
        <w:pStyle w:val="Bezriadkovania"/>
        <w:numPr>
          <w:ilvl w:val="0"/>
          <w:numId w:val="38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lastRenderedPageBreak/>
        <w:t>Najvyššie prípustné hodnoty určené v súvislosti s hodnotením fyzickej záť</w:t>
      </w:r>
      <w:r w:rsidR="009C011D" w:rsidRPr="00E357E9">
        <w:rPr>
          <w:rFonts w:ascii="Times New Roman" w:hAnsi="Times New Roman" w:cs="Times New Roman"/>
          <w:sz w:val="24"/>
          <w:szCs w:val="24"/>
        </w:rPr>
        <w:t>aže pri práci sú limitné hodnoty</w:t>
      </w:r>
      <w:r w:rsidRPr="00E357E9">
        <w:rPr>
          <w:rFonts w:ascii="Times New Roman" w:hAnsi="Times New Roman" w:cs="Times New Roman"/>
          <w:sz w:val="24"/>
          <w:szCs w:val="24"/>
        </w:rPr>
        <w:t xml:space="preserve">, pri ktorých </w:t>
      </w:r>
      <w:r w:rsidR="009C011D" w:rsidRPr="00E357E9">
        <w:rPr>
          <w:rFonts w:ascii="Times New Roman" w:hAnsi="Times New Roman" w:cs="Times New Roman"/>
          <w:sz w:val="24"/>
          <w:szCs w:val="24"/>
        </w:rPr>
        <w:t xml:space="preserve">dodržaní počas 8-hodinovej pracovnej zmeny </w:t>
      </w:r>
      <w:r w:rsidRPr="00E357E9">
        <w:rPr>
          <w:rFonts w:ascii="Times New Roman" w:hAnsi="Times New Roman" w:cs="Times New Roman"/>
          <w:sz w:val="24"/>
          <w:szCs w:val="24"/>
        </w:rPr>
        <w:t>sa predpokladá, že miera zdravotného rizika je tolerovateľná.</w:t>
      </w:r>
      <w:r w:rsidR="007F68AE" w:rsidRPr="00E357E9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7F68AE" w:rsidRPr="00E357E9">
        <w:rPr>
          <w:rFonts w:ascii="Times New Roman" w:hAnsi="Times New Roman" w:cs="Times New Roman"/>
          <w:sz w:val="24"/>
          <w:szCs w:val="24"/>
        </w:rPr>
        <w:t>)</w:t>
      </w:r>
    </w:p>
    <w:p w:rsidR="00AD26F0" w:rsidRPr="00E357E9" w:rsidRDefault="00AD26F0" w:rsidP="004A41E2">
      <w:pPr>
        <w:pStyle w:val="Bezriadkovania"/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94810" w:rsidRPr="00E357E9" w:rsidRDefault="00D94810" w:rsidP="00EB2280">
      <w:pPr>
        <w:pStyle w:val="Odsekzoznamu"/>
        <w:numPr>
          <w:ilvl w:val="0"/>
          <w:numId w:val="38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Referenčné podmienky pri posudzovaní jednotlivých zložiek fyzickej záťaže sú </w:t>
      </w:r>
      <w:r w:rsidR="002D6979" w:rsidRPr="00E357E9">
        <w:rPr>
          <w:rFonts w:ascii="Times New Roman" w:hAnsi="Times New Roman" w:cs="Times New Roman"/>
          <w:sz w:val="24"/>
          <w:szCs w:val="24"/>
        </w:rPr>
        <w:t>d</w:t>
      </w:r>
      <w:r w:rsidRPr="00E357E9">
        <w:rPr>
          <w:rFonts w:ascii="Times New Roman" w:hAnsi="Times New Roman" w:cs="Times New Roman"/>
          <w:sz w:val="24"/>
          <w:szCs w:val="24"/>
        </w:rPr>
        <w:t>efinované podmienky práce a pracovného prostredia s ohľadom na veľkosť ich nepriaznivého alebo priaznivého vplyvu na posudzovanú záťaž organizmu.</w:t>
      </w:r>
    </w:p>
    <w:p w:rsidR="00AD26F0" w:rsidRPr="00E357E9" w:rsidRDefault="00AD26F0" w:rsidP="004A41E2">
      <w:p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1795B" w:rsidRPr="00E357E9" w:rsidRDefault="0051795B" w:rsidP="00EB2280">
      <w:pPr>
        <w:pStyle w:val="Bezriadkovania"/>
        <w:numPr>
          <w:ilvl w:val="0"/>
          <w:numId w:val="38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Celková fyzická záťaž je fyzická záťaž organizmu pri prevažne dynamickej práci, ktorá je vykonávaná veľkými svalovými skupinami. Hodnotí sa energetickým výdajom.   </w:t>
      </w:r>
    </w:p>
    <w:p w:rsidR="00A65BAF" w:rsidRPr="00E357E9" w:rsidRDefault="00A65BAF" w:rsidP="004A41E2">
      <w:pPr>
        <w:pStyle w:val="Bezriadkovania"/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1795B" w:rsidRPr="00E357E9" w:rsidRDefault="0051795B" w:rsidP="00EB2280">
      <w:pPr>
        <w:pStyle w:val="Bezriadkovania"/>
        <w:numPr>
          <w:ilvl w:val="0"/>
          <w:numId w:val="38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Lokálna fyzická záťaž je fyzická záťaž </w:t>
      </w:r>
      <w:r w:rsidR="00787D6B" w:rsidRPr="00E357E9">
        <w:rPr>
          <w:rFonts w:ascii="Times New Roman" w:hAnsi="Times New Roman" w:cs="Times New Roman"/>
          <w:sz w:val="24"/>
          <w:szCs w:val="24"/>
        </w:rPr>
        <w:t>jedného alebo viacer</w:t>
      </w:r>
      <w:r w:rsidR="002D6979" w:rsidRPr="00E357E9">
        <w:rPr>
          <w:rFonts w:ascii="Times New Roman" w:hAnsi="Times New Roman" w:cs="Times New Roman"/>
          <w:sz w:val="24"/>
          <w:szCs w:val="24"/>
        </w:rPr>
        <w:t>ých</w:t>
      </w:r>
      <w:r w:rsidR="00787D6B" w:rsidRPr="00E357E9">
        <w:rPr>
          <w:rFonts w:ascii="Times New Roman" w:hAnsi="Times New Roman" w:cs="Times New Roman"/>
          <w:sz w:val="24"/>
          <w:szCs w:val="24"/>
        </w:rPr>
        <w:t xml:space="preserve"> </w:t>
      </w:r>
      <w:r w:rsidR="002D6979" w:rsidRPr="00E357E9">
        <w:rPr>
          <w:rFonts w:ascii="Times New Roman" w:hAnsi="Times New Roman" w:cs="Times New Roman"/>
          <w:sz w:val="24"/>
          <w:szCs w:val="24"/>
        </w:rPr>
        <w:t>častí</w:t>
      </w:r>
      <w:r w:rsidR="00787D6B" w:rsidRPr="00E357E9">
        <w:rPr>
          <w:rFonts w:ascii="Times New Roman" w:hAnsi="Times New Roman" w:cs="Times New Roman"/>
          <w:sz w:val="24"/>
          <w:szCs w:val="24"/>
        </w:rPr>
        <w:t xml:space="preserve"> tela pri práci, ktorá je vykonávaná </w:t>
      </w:r>
      <w:r w:rsidR="001A59D3" w:rsidRPr="00E357E9">
        <w:rPr>
          <w:rFonts w:ascii="Times New Roman" w:hAnsi="Times New Roman" w:cs="Times New Roman"/>
          <w:sz w:val="24"/>
          <w:szCs w:val="24"/>
        </w:rPr>
        <w:t xml:space="preserve">prevažne </w:t>
      </w:r>
      <w:r w:rsidR="00787D6B" w:rsidRPr="00E357E9">
        <w:rPr>
          <w:rFonts w:ascii="Times New Roman" w:hAnsi="Times New Roman" w:cs="Times New Roman"/>
          <w:sz w:val="24"/>
          <w:szCs w:val="24"/>
        </w:rPr>
        <w:t xml:space="preserve">malými svalovými skupinami. </w:t>
      </w:r>
      <w:r w:rsidR="0080734C" w:rsidRPr="00E3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BAF" w:rsidRPr="00E357E9" w:rsidRDefault="00A65BAF" w:rsidP="004A41E2">
      <w:pPr>
        <w:pStyle w:val="Bezriadkovania"/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1795B" w:rsidRPr="00E357E9" w:rsidRDefault="0080734C" w:rsidP="00EB2280">
      <w:pPr>
        <w:pStyle w:val="Bezriadkovania"/>
        <w:numPr>
          <w:ilvl w:val="0"/>
          <w:numId w:val="38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Energetický výdaj z</w:t>
      </w:r>
      <w:r w:rsidR="0051795B" w:rsidRPr="00E357E9">
        <w:rPr>
          <w:rFonts w:ascii="Times New Roman" w:hAnsi="Times New Roman" w:cs="Times New Roman"/>
          <w:sz w:val="24"/>
          <w:szCs w:val="24"/>
        </w:rPr>
        <w:t xml:space="preserve">menový priemerný určuje priemerný energetický výdaj za </w:t>
      </w:r>
      <w:r w:rsidR="00D433D1" w:rsidRPr="00E357E9">
        <w:rPr>
          <w:rFonts w:ascii="Times New Roman" w:hAnsi="Times New Roman" w:cs="Times New Roman"/>
          <w:sz w:val="24"/>
          <w:szCs w:val="24"/>
        </w:rPr>
        <w:t xml:space="preserve">8-hodinovú </w:t>
      </w:r>
      <w:r w:rsidR="0051795B" w:rsidRPr="00E357E9">
        <w:rPr>
          <w:rFonts w:ascii="Times New Roman" w:hAnsi="Times New Roman" w:cs="Times New Roman"/>
          <w:sz w:val="24"/>
          <w:szCs w:val="24"/>
        </w:rPr>
        <w:t>pracovnú zmenu</w:t>
      </w:r>
      <w:r w:rsidR="00BB5079" w:rsidRPr="00E357E9">
        <w:rPr>
          <w:rFonts w:ascii="Times New Roman" w:hAnsi="Times New Roman" w:cs="Times New Roman"/>
          <w:sz w:val="24"/>
          <w:szCs w:val="24"/>
        </w:rPr>
        <w:t>.</w:t>
      </w:r>
    </w:p>
    <w:p w:rsidR="00A65BAF" w:rsidRPr="00E357E9" w:rsidRDefault="00A65BAF" w:rsidP="004A41E2">
      <w:pPr>
        <w:pStyle w:val="Bezriadkovania"/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1795B" w:rsidRPr="00E357E9" w:rsidRDefault="00BB5079" w:rsidP="00EB2280">
      <w:pPr>
        <w:pStyle w:val="Bezriadkovania"/>
        <w:numPr>
          <w:ilvl w:val="0"/>
          <w:numId w:val="38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Energetický výdaj zmenový maximálny </w:t>
      </w:r>
      <w:r w:rsidR="0051795B" w:rsidRPr="00E357E9">
        <w:rPr>
          <w:rFonts w:ascii="Times New Roman" w:hAnsi="Times New Roman" w:cs="Times New Roman"/>
          <w:sz w:val="24"/>
          <w:szCs w:val="24"/>
        </w:rPr>
        <w:t xml:space="preserve">určuje maximálnu hodnotu </w:t>
      </w:r>
      <w:r w:rsidRPr="00E357E9">
        <w:rPr>
          <w:rFonts w:ascii="Times New Roman" w:hAnsi="Times New Roman" w:cs="Times New Roman"/>
          <w:sz w:val="24"/>
          <w:szCs w:val="24"/>
        </w:rPr>
        <w:t xml:space="preserve">energetického výdaja </w:t>
      </w:r>
      <w:r w:rsidR="0051795B" w:rsidRPr="00E357E9">
        <w:rPr>
          <w:rFonts w:ascii="Times New Roman" w:hAnsi="Times New Roman" w:cs="Times New Roman"/>
          <w:sz w:val="24"/>
          <w:szCs w:val="24"/>
        </w:rPr>
        <w:t xml:space="preserve">zmenového priemerného v prípade nerovnomerného rozloženia </w:t>
      </w:r>
      <w:r w:rsidR="009A27F7" w:rsidRPr="00E357E9">
        <w:rPr>
          <w:rFonts w:ascii="Times New Roman" w:hAnsi="Times New Roman" w:cs="Times New Roman"/>
          <w:sz w:val="24"/>
          <w:szCs w:val="24"/>
        </w:rPr>
        <w:t xml:space="preserve">pracovnej </w:t>
      </w:r>
      <w:r w:rsidR="0051795B" w:rsidRPr="00E357E9">
        <w:rPr>
          <w:rFonts w:ascii="Times New Roman" w:hAnsi="Times New Roman" w:cs="Times New Roman"/>
          <w:sz w:val="24"/>
          <w:szCs w:val="24"/>
        </w:rPr>
        <w:t xml:space="preserve">záťaže počas týždňa, mesiaca alebo roka.  </w:t>
      </w:r>
    </w:p>
    <w:p w:rsidR="00A65BAF" w:rsidRPr="00E357E9" w:rsidRDefault="00A65BAF" w:rsidP="004A41E2">
      <w:pPr>
        <w:pStyle w:val="Bezriadkovania"/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1795B" w:rsidRPr="00E357E9" w:rsidRDefault="00354045" w:rsidP="00EB2280">
      <w:pPr>
        <w:pStyle w:val="Bezriadkovania"/>
        <w:numPr>
          <w:ilvl w:val="0"/>
          <w:numId w:val="38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Energetický výdaj r</w:t>
      </w:r>
      <w:r w:rsidR="0051795B" w:rsidRPr="00E357E9">
        <w:rPr>
          <w:rFonts w:ascii="Times New Roman" w:hAnsi="Times New Roman" w:cs="Times New Roman"/>
          <w:sz w:val="24"/>
          <w:szCs w:val="24"/>
        </w:rPr>
        <w:t xml:space="preserve">očný je kumulatívna hodnota </w:t>
      </w:r>
      <w:r w:rsidR="00D44522" w:rsidRPr="00E357E9">
        <w:rPr>
          <w:rFonts w:ascii="Times New Roman" w:hAnsi="Times New Roman" w:cs="Times New Roman"/>
          <w:sz w:val="24"/>
          <w:szCs w:val="24"/>
        </w:rPr>
        <w:t xml:space="preserve">energetického výdaja </w:t>
      </w:r>
      <w:r w:rsidR="0051795B" w:rsidRPr="00E357E9">
        <w:rPr>
          <w:rFonts w:ascii="Times New Roman" w:hAnsi="Times New Roman" w:cs="Times New Roman"/>
          <w:sz w:val="24"/>
          <w:szCs w:val="24"/>
        </w:rPr>
        <w:t xml:space="preserve">zmenového priemerného vynaloženého na prácu v priebehu roka. Najvyššia prípustná hodnota </w:t>
      </w:r>
      <w:r w:rsidR="00D44522" w:rsidRPr="00E357E9">
        <w:rPr>
          <w:rFonts w:ascii="Times New Roman" w:hAnsi="Times New Roman" w:cs="Times New Roman"/>
          <w:sz w:val="24"/>
          <w:szCs w:val="24"/>
        </w:rPr>
        <w:t xml:space="preserve">energetického výdaja </w:t>
      </w:r>
      <w:r w:rsidR="0051795B" w:rsidRPr="00E357E9">
        <w:rPr>
          <w:rFonts w:ascii="Times New Roman" w:hAnsi="Times New Roman" w:cs="Times New Roman"/>
          <w:sz w:val="24"/>
          <w:szCs w:val="24"/>
        </w:rPr>
        <w:t xml:space="preserve">ročného zodpovedá množstvu energie vynaloženej za 235 pracovných dní pri dodržaní najvyššej prípustnej hodnoty </w:t>
      </w:r>
      <w:r w:rsidR="00D44522" w:rsidRPr="00E357E9">
        <w:rPr>
          <w:rFonts w:ascii="Times New Roman" w:hAnsi="Times New Roman" w:cs="Times New Roman"/>
          <w:sz w:val="24"/>
          <w:szCs w:val="24"/>
        </w:rPr>
        <w:t xml:space="preserve">energetického výdaja </w:t>
      </w:r>
      <w:r w:rsidR="0051795B" w:rsidRPr="00E357E9">
        <w:rPr>
          <w:rFonts w:ascii="Times New Roman" w:hAnsi="Times New Roman" w:cs="Times New Roman"/>
          <w:sz w:val="24"/>
          <w:szCs w:val="24"/>
        </w:rPr>
        <w:t xml:space="preserve">zmenového priemerného. </w:t>
      </w:r>
    </w:p>
    <w:p w:rsidR="00A65BAF" w:rsidRPr="00E357E9" w:rsidRDefault="00A65BAF" w:rsidP="004A41E2">
      <w:pPr>
        <w:pStyle w:val="Bezriadkovania"/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65BAF" w:rsidRPr="00E357E9" w:rsidRDefault="00297F24" w:rsidP="00EB2280">
      <w:pPr>
        <w:pStyle w:val="Odsekzoznamu"/>
        <w:numPr>
          <w:ilvl w:val="0"/>
          <w:numId w:val="38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Energetický výdaj k</w:t>
      </w:r>
      <w:r w:rsidR="0051795B" w:rsidRPr="00E357E9">
        <w:rPr>
          <w:rFonts w:ascii="Times New Roman" w:hAnsi="Times New Roman" w:cs="Times New Roman"/>
          <w:sz w:val="24"/>
          <w:szCs w:val="24"/>
        </w:rPr>
        <w:t xml:space="preserve">rátkodobý </w:t>
      </w:r>
      <w:r w:rsidRPr="00E357E9">
        <w:rPr>
          <w:rFonts w:ascii="Times New Roman" w:hAnsi="Times New Roman" w:cs="Times New Roman"/>
          <w:sz w:val="24"/>
          <w:szCs w:val="24"/>
        </w:rPr>
        <w:t xml:space="preserve">určuje energetický výdaj </w:t>
      </w:r>
      <w:r w:rsidR="0051795B" w:rsidRPr="00E357E9">
        <w:rPr>
          <w:rFonts w:ascii="Times New Roman" w:hAnsi="Times New Roman" w:cs="Times New Roman"/>
          <w:sz w:val="24"/>
          <w:szCs w:val="24"/>
        </w:rPr>
        <w:t xml:space="preserve">pri najnáročnejších pracovných činnostiach z hľadiska </w:t>
      </w:r>
      <w:r w:rsidR="00AD213E" w:rsidRPr="00E357E9">
        <w:rPr>
          <w:rFonts w:ascii="Times New Roman" w:hAnsi="Times New Roman" w:cs="Times New Roman"/>
          <w:sz w:val="24"/>
          <w:szCs w:val="24"/>
        </w:rPr>
        <w:t>celkovej fyzickej záťaže</w:t>
      </w:r>
      <w:r w:rsidR="0051795B" w:rsidRPr="00E357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5BAF" w:rsidRPr="00E357E9" w:rsidRDefault="00A65BAF" w:rsidP="004A41E2">
      <w:pPr>
        <w:pStyle w:val="Odsekzoznamu"/>
        <w:tabs>
          <w:tab w:val="left" w:pos="0"/>
          <w:tab w:val="left" w:pos="709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51795B" w:rsidRPr="00E357E9" w:rsidRDefault="0051795B" w:rsidP="00EB2280">
      <w:pPr>
        <w:pStyle w:val="Odsekzoznamu"/>
        <w:numPr>
          <w:ilvl w:val="0"/>
          <w:numId w:val="38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Energetický výdaj </w:t>
      </w:r>
      <w:r w:rsidR="00E44CF8" w:rsidRPr="00E357E9">
        <w:rPr>
          <w:rFonts w:ascii="Times New Roman" w:hAnsi="Times New Roman" w:cs="Times New Roman"/>
          <w:sz w:val="24"/>
          <w:szCs w:val="24"/>
        </w:rPr>
        <w:t>(</w:t>
      </w:r>
      <w:r w:rsidRPr="00E357E9">
        <w:rPr>
          <w:rFonts w:ascii="Times New Roman" w:hAnsi="Times New Roman" w:cs="Times New Roman"/>
          <w:sz w:val="24"/>
          <w:szCs w:val="24"/>
        </w:rPr>
        <w:t>brutto</w:t>
      </w:r>
      <w:r w:rsidR="00E44CF8" w:rsidRPr="00E357E9">
        <w:rPr>
          <w:rFonts w:ascii="Times New Roman" w:hAnsi="Times New Roman" w:cs="Times New Roman"/>
          <w:sz w:val="24"/>
          <w:szCs w:val="24"/>
        </w:rPr>
        <w:t>)</w:t>
      </w:r>
      <w:r w:rsidRPr="00E357E9">
        <w:rPr>
          <w:rFonts w:ascii="Times New Roman" w:hAnsi="Times New Roman" w:cs="Times New Roman"/>
          <w:sz w:val="24"/>
          <w:szCs w:val="24"/>
        </w:rPr>
        <w:t xml:space="preserve"> je spotreba energie pri pracovných činnostiach, ktorá zahŕňa spotrebu energie na základnú látkovú premenu</w:t>
      </w:r>
      <w:r w:rsidR="00E44CF8" w:rsidRPr="00E357E9">
        <w:rPr>
          <w:rFonts w:ascii="Times New Roman" w:hAnsi="Times New Roman" w:cs="Times New Roman"/>
          <w:sz w:val="24"/>
          <w:szCs w:val="24"/>
        </w:rPr>
        <w:t>,</w:t>
      </w:r>
      <w:r w:rsidRPr="00E357E9">
        <w:rPr>
          <w:rFonts w:ascii="Times New Roman" w:hAnsi="Times New Roman" w:cs="Times New Roman"/>
          <w:sz w:val="24"/>
          <w:szCs w:val="24"/>
        </w:rPr>
        <w:t xml:space="preserve"> tzv. bazálny metabolizmus. </w:t>
      </w:r>
    </w:p>
    <w:p w:rsidR="00A65BAF" w:rsidRPr="00E357E9" w:rsidRDefault="00A65BAF" w:rsidP="004A41E2">
      <w:pPr>
        <w:pStyle w:val="Odsekzoznamu"/>
        <w:tabs>
          <w:tab w:val="left" w:pos="0"/>
          <w:tab w:val="left" w:pos="709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A65BAF" w:rsidRPr="00E357E9" w:rsidRDefault="0051795B" w:rsidP="00EB2280">
      <w:pPr>
        <w:pStyle w:val="Odsekzoznamu"/>
        <w:numPr>
          <w:ilvl w:val="0"/>
          <w:numId w:val="38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Energetický výdaj </w:t>
      </w:r>
      <w:r w:rsidR="00E44CF8" w:rsidRPr="00E357E9">
        <w:rPr>
          <w:rFonts w:ascii="Times New Roman" w:hAnsi="Times New Roman" w:cs="Times New Roman"/>
          <w:sz w:val="24"/>
          <w:szCs w:val="24"/>
        </w:rPr>
        <w:t>(</w:t>
      </w:r>
      <w:r w:rsidRPr="00E357E9">
        <w:rPr>
          <w:rFonts w:ascii="Times New Roman" w:hAnsi="Times New Roman" w:cs="Times New Roman"/>
          <w:sz w:val="24"/>
          <w:szCs w:val="24"/>
        </w:rPr>
        <w:t>netto</w:t>
      </w:r>
      <w:r w:rsidR="00E44CF8" w:rsidRPr="00E357E9">
        <w:rPr>
          <w:rFonts w:ascii="Times New Roman" w:hAnsi="Times New Roman" w:cs="Times New Roman"/>
          <w:sz w:val="24"/>
          <w:szCs w:val="24"/>
        </w:rPr>
        <w:t>)</w:t>
      </w:r>
      <w:r w:rsidRPr="00E357E9">
        <w:rPr>
          <w:rFonts w:ascii="Times New Roman" w:hAnsi="Times New Roman" w:cs="Times New Roman"/>
          <w:sz w:val="24"/>
          <w:szCs w:val="24"/>
        </w:rPr>
        <w:t xml:space="preserve"> je spotreba energie pri pracovných činnostiach, ktorá nezahŕňa spotrebu energie na základnú látkovú premenu. </w:t>
      </w:r>
    </w:p>
    <w:p w:rsidR="00A65BAF" w:rsidRPr="00E357E9" w:rsidRDefault="00A65BAF" w:rsidP="004A41E2">
      <w:pPr>
        <w:pStyle w:val="Odsekzoznamu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87AD2" w:rsidRPr="00E357E9" w:rsidRDefault="00387AD2" w:rsidP="00EB2280">
      <w:pPr>
        <w:pStyle w:val="Odsekzoznamu"/>
        <w:numPr>
          <w:ilvl w:val="0"/>
          <w:numId w:val="38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Dlhodobá nadmerná jednostranná záťaž horných končatín </w:t>
      </w:r>
      <w:r w:rsidR="00281201" w:rsidRPr="00E357E9">
        <w:rPr>
          <w:rFonts w:ascii="Times New Roman" w:hAnsi="Times New Roman" w:cs="Times New Roman"/>
          <w:sz w:val="24"/>
          <w:szCs w:val="24"/>
        </w:rPr>
        <w:t xml:space="preserve">je </w:t>
      </w:r>
      <w:r w:rsidRPr="00E357E9">
        <w:rPr>
          <w:rFonts w:ascii="Times New Roman" w:hAnsi="Times New Roman" w:cs="Times New Roman"/>
          <w:sz w:val="24"/>
          <w:szCs w:val="24"/>
        </w:rPr>
        <w:t>zložk</w:t>
      </w:r>
      <w:r w:rsidR="00281201" w:rsidRPr="00E357E9">
        <w:rPr>
          <w:rFonts w:ascii="Times New Roman" w:hAnsi="Times New Roman" w:cs="Times New Roman"/>
          <w:sz w:val="24"/>
          <w:szCs w:val="24"/>
        </w:rPr>
        <w:t>a</w:t>
      </w:r>
      <w:r w:rsidRPr="00E357E9">
        <w:rPr>
          <w:rFonts w:ascii="Times New Roman" w:hAnsi="Times New Roman" w:cs="Times New Roman"/>
          <w:sz w:val="24"/>
          <w:szCs w:val="24"/>
        </w:rPr>
        <w:t xml:space="preserve"> fyzickej záťaže horných končatín, ktorá môže spôsobiť nadmerné zaťaženie </w:t>
      </w:r>
      <w:r w:rsidR="00696247" w:rsidRPr="00E357E9">
        <w:rPr>
          <w:rFonts w:ascii="Times New Roman" w:hAnsi="Times New Roman" w:cs="Times New Roman"/>
          <w:sz w:val="24"/>
          <w:szCs w:val="24"/>
        </w:rPr>
        <w:t xml:space="preserve">horných končatín </w:t>
      </w:r>
      <w:r w:rsidRPr="00E357E9">
        <w:rPr>
          <w:rFonts w:ascii="Times New Roman" w:hAnsi="Times New Roman" w:cs="Times New Roman"/>
          <w:sz w:val="24"/>
          <w:szCs w:val="24"/>
        </w:rPr>
        <w:t xml:space="preserve">a môže viesť k poškodeniu zdravia, vrátane rozvoja choroby z dlhodobého, nadmerného a jednostranného zaťaženia horných končatín. </w:t>
      </w:r>
      <w:r w:rsidR="00696247" w:rsidRPr="00E357E9">
        <w:rPr>
          <w:rFonts w:ascii="Times New Roman" w:hAnsi="Times New Roman" w:cs="Times New Roman"/>
          <w:sz w:val="24"/>
          <w:szCs w:val="24"/>
        </w:rPr>
        <w:t>Miera záťaže horných končatín pri pôsobení d</w:t>
      </w:r>
      <w:r w:rsidRPr="00E357E9">
        <w:rPr>
          <w:rFonts w:ascii="Times New Roman" w:hAnsi="Times New Roman" w:cs="Times New Roman"/>
          <w:sz w:val="24"/>
          <w:szCs w:val="24"/>
        </w:rPr>
        <w:t>lhodob</w:t>
      </w:r>
      <w:r w:rsidR="00696247" w:rsidRPr="00E357E9">
        <w:rPr>
          <w:rFonts w:ascii="Times New Roman" w:hAnsi="Times New Roman" w:cs="Times New Roman"/>
          <w:sz w:val="24"/>
          <w:szCs w:val="24"/>
        </w:rPr>
        <w:t>ej</w:t>
      </w:r>
      <w:r w:rsidRPr="00E357E9">
        <w:rPr>
          <w:rFonts w:ascii="Times New Roman" w:hAnsi="Times New Roman" w:cs="Times New Roman"/>
          <w:sz w:val="24"/>
          <w:szCs w:val="24"/>
        </w:rPr>
        <w:t xml:space="preserve"> nadmern</w:t>
      </w:r>
      <w:r w:rsidR="00696247" w:rsidRPr="00E357E9">
        <w:rPr>
          <w:rFonts w:ascii="Times New Roman" w:hAnsi="Times New Roman" w:cs="Times New Roman"/>
          <w:sz w:val="24"/>
          <w:szCs w:val="24"/>
        </w:rPr>
        <w:t>ej</w:t>
      </w:r>
      <w:r w:rsidRPr="00E357E9">
        <w:rPr>
          <w:rFonts w:ascii="Times New Roman" w:hAnsi="Times New Roman" w:cs="Times New Roman"/>
          <w:sz w:val="24"/>
          <w:szCs w:val="24"/>
        </w:rPr>
        <w:t xml:space="preserve"> jednostrann</w:t>
      </w:r>
      <w:r w:rsidR="00281201" w:rsidRPr="00E357E9">
        <w:rPr>
          <w:rFonts w:ascii="Times New Roman" w:hAnsi="Times New Roman" w:cs="Times New Roman"/>
          <w:sz w:val="24"/>
          <w:szCs w:val="24"/>
        </w:rPr>
        <w:t xml:space="preserve">ej </w:t>
      </w:r>
      <w:r w:rsidRPr="00E357E9">
        <w:rPr>
          <w:rFonts w:ascii="Times New Roman" w:hAnsi="Times New Roman" w:cs="Times New Roman"/>
          <w:sz w:val="24"/>
          <w:szCs w:val="24"/>
        </w:rPr>
        <w:t>záťaž</w:t>
      </w:r>
      <w:r w:rsidR="00281201" w:rsidRPr="00E357E9">
        <w:rPr>
          <w:rFonts w:ascii="Times New Roman" w:hAnsi="Times New Roman" w:cs="Times New Roman"/>
          <w:sz w:val="24"/>
          <w:szCs w:val="24"/>
        </w:rPr>
        <w:t xml:space="preserve">e </w:t>
      </w:r>
      <w:r w:rsidRPr="00E357E9">
        <w:rPr>
          <w:rFonts w:ascii="Times New Roman" w:hAnsi="Times New Roman" w:cs="Times New Roman"/>
          <w:sz w:val="24"/>
          <w:szCs w:val="24"/>
        </w:rPr>
        <w:t xml:space="preserve">závisí od </w:t>
      </w:r>
    </w:p>
    <w:p w:rsidR="00281201" w:rsidRPr="00E357E9" w:rsidRDefault="00281201" w:rsidP="00EB2280">
      <w:pPr>
        <w:pStyle w:val="Odsekzoznamu"/>
        <w:numPr>
          <w:ilvl w:val="1"/>
          <w:numId w:val="38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času expozície a zaraďovani</w:t>
      </w:r>
      <w:r w:rsidR="00D433D1" w:rsidRPr="00E357E9">
        <w:rPr>
          <w:rFonts w:ascii="Times New Roman" w:hAnsi="Times New Roman" w:cs="Times New Roman"/>
          <w:sz w:val="24"/>
          <w:szCs w:val="24"/>
        </w:rPr>
        <w:t>a</w:t>
      </w:r>
      <w:r w:rsidRPr="00E357E9">
        <w:rPr>
          <w:rFonts w:ascii="Times New Roman" w:hAnsi="Times New Roman" w:cs="Times New Roman"/>
          <w:sz w:val="24"/>
          <w:szCs w:val="24"/>
        </w:rPr>
        <w:t xml:space="preserve"> zotavovacích prestávok</w:t>
      </w:r>
      <w:r w:rsidR="00D433D1" w:rsidRPr="00E357E9">
        <w:rPr>
          <w:rFonts w:ascii="Times New Roman" w:hAnsi="Times New Roman" w:cs="Times New Roman"/>
          <w:sz w:val="24"/>
          <w:szCs w:val="24"/>
        </w:rPr>
        <w:t xml:space="preserve"> v práci</w:t>
      </w:r>
      <w:r w:rsidRPr="00E357E9">
        <w:rPr>
          <w:rFonts w:ascii="Times New Roman" w:hAnsi="Times New Roman" w:cs="Times New Roman"/>
          <w:sz w:val="24"/>
          <w:szCs w:val="24"/>
        </w:rPr>
        <w:t xml:space="preserve"> </w:t>
      </w:r>
      <w:r w:rsidR="004F3A4D" w:rsidRPr="00E357E9">
        <w:rPr>
          <w:rFonts w:ascii="Times New Roman" w:hAnsi="Times New Roman" w:cs="Times New Roman"/>
          <w:sz w:val="24"/>
          <w:szCs w:val="24"/>
        </w:rPr>
        <w:t>na zotavenie od</w:t>
      </w:r>
      <w:r w:rsidR="00D433D1" w:rsidRPr="00E357E9">
        <w:rPr>
          <w:rFonts w:ascii="Times New Roman" w:hAnsi="Times New Roman" w:cs="Times New Roman"/>
          <w:sz w:val="24"/>
          <w:szCs w:val="24"/>
        </w:rPr>
        <w:t xml:space="preserve"> </w:t>
      </w:r>
      <w:r w:rsidRPr="00E357E9">
        <w:rPr>
          <w:rFonts w:ascii="Times New Roman" w:hAnsi="Times New Roman" w:cs="Times New Roman"/>
          <w:sz w:val="24"/>
          <w:szCs w:val="24"/>
        </w:rPr>
        <w:t>dlhodobej nadmernej jednostrannej záťaže horných končatín, ktoré spolu s ďalšími podmienkami ovplyvňujú dlhodobú únosnosť záťaže</w:t>
      </w:r>
      <w:r w:rsidR="00306D80" w:rsidRPr="00E357E9">
        <w:rPr>
          <w:rFonts w:ascii="Times New Roman" w:hAnsi="Times New Roman" w:cs="Times New Roman"/>
          <w:sz w:val="24"/>
          <w:szCs w:val="24"/>
        </w:rPr>
        <w:t>,</w:t>
      </w:r>
      <w:r w:rsidRPr="00E3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201" w:rsidRPr="00E357E9" w:rsidRDefault="00281201" w:rsidP="00EB2280">
      <w:pPr>
        <w:pStyle w:val="Odsekzoznamu"/>
        <w:numPr>
          <w:ilvl w:val="1"/>
          <w:numId w:val="38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svalovej sily, ktorá spolu s ďalšími podmienkami ovplyvňuje nadmernosť záťaže</w:t>
      </w:r>
      <w:r w:rsidR="00AC12AE" w:rsidRPr="00E357E9">
        <w:rPr>
          <w:rFonts w:ascii="Times New Roman" w:hAnsi="Times New Roman" w:cs="Times New Roman"/>
          <w:sz w:val="24"/>
          <w:szCs w:val="24"/>
        </w:rPr>
        <w:t>,</w:t>
      </w:r>
    </w:p>
    <w:p w:rsidR="00A65BAF" w:rsidRPr="00E357E9" w:rsidRDefault="00281201" w:rsidP="00EB2280">
      <w:pPr>
        <w:pStyle w:val="Odsekzoznamu"/>
        <w:numPr>
          <w:ilvl w:val="1"/>
          <w:numId w:val="38"/>
        </w:numPr>
        <w:tabs>
          <w:tab w:val="left" w:pos="0"/>
          <w:tab w:val="left" w:pos="450"/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lastRenderedPageBreak/>
        <w:t>frekvencie pohybov, polohy horn</w:t>
      </w:r>
      <w:r w:rsidR="007F5C38" w:rsidRPr="00E357E9">
        <w:rPr>
          <w:rFonts w:ascii="Times New Roman" w:hAnsi="Times New Roman" w:cs="Times New Roman"/>
          <w:sz w:val="24"/>
          <w:szCs w:val="24"/>
        </w:rPr>
        <w:t>ých</w:t>
      </w:r>
      <w:r w:rsidRPr="00E357E9">
        <w:rPr>
          <w:rFonts w:ascii="Times New Roman" w:hAnsi="Times New Roman" w:cs="Times New Roman"/>
          <w:sz w:val="24"/>
          <w:szCs w:val="24"/>
        </w:rPr>
        <w:t xml:space="preserve"> končat</w:t>
      </w:r>
      <w:r w:rsidR="007F5C38" w:rsidRPr="00E357E9">
        <w:rPr>
          <w:rFonts w:ascii="Times New Roman" w:hAnsi="Times New Roman" w:cs="Times New Roman"/>
          <w:sz w:val="24"/>
          <w:szCs w:val="24"/>
        </w:rPr>
        <w:t>ín</w:t>
      </w:r>
      <w:r w:rsidRPr="00E357E9">
        <w:rPr>
          <w:rFonts w:ascii="Times New Roman" w:hAnsi="Times New Roman" w:cs="Times New Roman"/>
          <w:sz w:val="24"/>
          <w:szCs w:val="24"/>
        </w:rPr>
        <w:t xml:space="preserve"> a jednotvárnosti pracovných úkonov, ktoré spolu s ďalšími podmienkami ovplyvňujú jednostrannosť záťaže.</w:t>
      </w:r>
    </w:p>
    <w:p w:rsidR="00A65BAF" w:rsidRPr="00E357E9" w:rsidRDefault="00A65BAF" w:rsidP="004A41E2">
      <w:pPr>
        <w:pStyle w:val="Odsekzoznamu"/>
        <w:tabs>
          <w:tab w:val="left" w:pos="0"/>
          <w:tab w:val="left" w:pos="450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1795B" w:rsidRPr="00E357E9" w:rsidRDefault="0051795B" w:rsidP="00EB2280">
      <w:pPr>
        <w:pStyle w:val="Odsekzoznamu"/>
        <w:numPr>
          <w:ilvl w:val="0"/>
          <w:numId w:val="38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Pracovná úloha s</w:t>
      </w:r>
      <w:r w:rsidR="00A4322E" w:rsidRPr="00E357E9">
        <w:rPr>
          <w:rFonts w:ascii="Times New Roman" w:hAnsi="Times New Roman" w:cs="Times New Roman"/>
          <w:sz w:val="24"/>
          <w:szCs w:val="24"/>
        </w:rPr>
        <w:t> dlhodobou nadmernou jednostrannou záťažou</w:t>
      </w:r>
      <w:r w:rsidRPr="00E357E9">
        <w:rPr>
          <w:rFonts w:ascii="Times New Roman" w:hAnsi="Times New Roman" w:cs="Times New Roman"/>
          <w:sz w:val="24"/>
          <w:szCs w:val="24"/>
        </w:rPr>
        <w:t xml:space="preserve"> horných končatín je charakterizovaná činnosťou rovnakého alebo obdobného charakteru, pri ktorej dochádza k opakovanej záťaži rovnakých svalových skupín horných končatín. </w:t>
      </w:r>
      <w:r w:rsidR="00585CF4" w:rsidRPr="00E357E9">
        <w:rPr>
          <w:rFonts w:ascii="Times New Roman" w:hAnsi="Times New Roman" w:cs="Times New Roman"/>
          <w:sz w:val="24"/>
          <w:szCs w:val="24"/>
        </w:rPr>
        <w:t>Pozostáva s</w:t>
      </w:r>
      <w:r w:rsidRPr="00E357E9">
        <w:rPr>
          <w:rFonts w:ascii="Times New Roman" w:hAnsi="Times New Roman" w:cs="Times New Roman"/>
          <w:sz w:val="24"/>
          <w:szCs w:val="24"/>
        </w:rPr>
        <w:t>pravidla z viacer</w:t>
      </w:r>
      <w:r w:rsidR="00306D80" w:rsidRPr="00E357E9">
        <w:rPr>
          <w:rFonts w:ascii="Times New Roman" w:hAnsi="Times New Roman" w:cs="Times New Roman"/>
          <w:sz w:val="24"/>
          <w:szCs w:val="24"/>
        </w:rPr>
        <w:t>ých</w:t>
      </w:r>
      <w:r w:rsidRPr="00E357E9">
        <w:rPr>
          <w:rFonts w:ascii="Times New Roman" w:hAnsi="Times New Roman" w:cs="Times New Roman"/>
          <w:sz w:val="24"/>
          <w:szCs w:val="24"/>
        </w:rPr>
        <w:t xml:space="preserve"> pracovných cyklov. V rámci pracovnej zmeny sa vykonáva jedna alebo viac pracovných úloh.</w:t>
      </w:r>
    </w:p>
    <w:p w:rsidR="00A65BAF" w:rsidRPr="00E357E9" w:rsidRDefault="00A65BAF" w:rsidP="004A41E2">
      <w:pPr>
        <w:pStyle w:val="Odsekzoznamu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06D80" w:rsidRPr="00E357E9" w:rsidRDefault="0051795B" w:rsidP="00EB2280">
      <w:pPr>
        <w:pStyle w:val="Odsekzoznamu"/>
        <w:numPr>
          <w:ilvl w:val="0"/>
          <w:numId w:val="38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Pracovný cyklus je sled technických pohybov, ktoré sa v rámci pracovnej úlohy opakujú rovnakým alebo obdobným spôsobom. </w:t>
      </w:r>
    </w:p>
    <w:p w:rsidR="00A65BAF" w:rsidRPr="00E357E9" w:rsidRDefault="00A65BAF" w:rsidP="004A41E2">
      <w:pPr>
        <w:pStyle w:val="Odsekzoznamu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06A5" w:rsidRPr="00E357E9" w:rsidRDefault="0051795B" w:rsidP="00EB2280">
      <w:pPr>
        <w:pStyle w:val="Odsekzoznamu"/>
        <w:numPr>
          <w:ilvl w:val="0"/>
          <w:numId w:val="38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Referenčný počet technických pohybov je najvyššie prípustný počet technických pohybov pri referenčných podmienkach definovaných pri hodnotení </w:t>
      </w:r>
      <w:r w:rsidR="00F12FA3" w:rsidRPr="00E357E9">
        <w:rPr>
          <w:rFonts w:ascii="Times New Roman" w:hAnsi="Times New Roman" w:cs="Times New Roman"/>
          <w:sz w:val="24"/>
          <w:szCs w:val="24"/>
        </w:rPr>
        <w:t xml:space="preserve">dlhodobej nadmernej </w:t>
      </w:r>
      <w:r w:rsidRPr="00E357E9">
        <w:rPr>
          <w:rFonts w:ascii="Times New Roman" w:hAnsi="Times New Roman" w:cs="Times New Roman"/>
          <w:sz w:val="24"/>
          <w:szCs w:val="24"/>
        </w:rPr>
        <w:t>jednostrannej záťaže horných končatín</w:t>
      </w:r>
      <w:r w:rsidR="00F12FA3" w:rsidRPr="00E357E9">
        <w:rPr>
          <w:rFonts w:ascii="Times New Roman" w:hAnsi="Times New Roman" w:cs="Times New Roman"/>
          <w:sz w:val="24"/>
          <w:szCs w:val="24"/>
        </w:rPr>
        <w:t>, odvodený podľa metódy OCRA a technickej normy</w:t>
      </w:r>
      <w:r w:rsidR="000B25A2" w:rsidRPr="00E357E9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12FA3" w:rsidRPr="00E357E9">
        <w:rPr>
          <w:rFonts w:ascii="Times New Roman" w:hAnsi="Times New Roman" w:cs="Times New Roman"/>
          <w:sz w:val="24"/>
          <w:szCs w:val="24"/>
        </w:rPr>
        <w:t>) alebo inej obdobnej technickej špecifikácie s porovnateľnými alebo prísnejšími požiadavkami.</w:t>
      </w:r>
      <w:r w:rsidRPr="00E3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6A5" w:rsidRPr="00E357E9" w:rsidRDefault="005D06A5" w:rsidP="005D06A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1795B" w:rsidRPr="00E357E9" w:rsidRDefault="00541561" w:rsidP="00EB2280">
      <w:pPr>
        <w:pStyle w:val="Odsekzoznamu"/>
        <w:numPr>
          <w:ilvl w:val="0"/>
          <w:numId w:val="38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Metóda </w:t>
      </w:r>
      <w:r w:rsidR="005D06A5" w:rsidRPr="00E357E9">
        <w:rPr>
          <w:rFonts w:ascii="Times New Roman" w:hAnsi="Times New Roman" w:cs="Times New Roman"/>
          <w:sz w:val="24"/>
          <w:szCs w:val="24"/>
        </w:rPr>
        <w:t xml:space="preserve">OCRA </w:t>
      </w:r>
      <w:r w:rsidRPr="00E357E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357E9">
        <w:rPr>
          <w:rFonts w:ascii="Times New Roman" w:hAnsi="Times New Roman" w:cs="Times New Roman"/>
          <w:sz w:val="24"/>
          <w:szCs w:val="24"/>
        </w:rPr>
        <w:t>Occupational</w:t>
      </w:r>
      <w:proofErr w:type="spellEnd"/>
      <w:r w:rsidRPr="00E35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7E9">
        <w:rPr>
          <w:rFonts w:ascii="Times New Roman" w:hAnsi="Times New Roman" w:cs="Times New Roman"/>
          <w:sz w:val="24"/>
          <w:szCs w:val="24"/>
        </w:rPr>
        <w:t>Repetitive</w:t>
      </w:r>
      <w:proofErr w:type="spellEnd"/>
      <w:r w:rsidRPr="00E35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7E9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Pr="00E357E9">
        <w:rPr>
          <w:rFonts w:ascii="Times New Roman" w:hAnsi="Times New Roman" w:cs="Times New Roman"/>
          <w:sz w:val="24"/>
          <w:szCs w:val="24"/>
        </w:rPr>
        <w:t xml:space="preserve">) </w:t>
      </w:r>
      <w:r w:rsidR="005D06A5" w:rsidRPr="00E357E9">
        <w:rPr>
          <w:rFonts w:ascii="Times New Roman" w:hAnsi="Times New Roman" w:cs="Times New Roman"/>
          <w:sz w:val="24"/>
          <w:szCs w:val="24"/>
        </w:rPr>
        <w:t xml:space="preserve">je </w:t>
      </w:r>
      <w:r w:rsidRPr="00E357E9">
        <w:rPr>
          <w:rFonts w:ascii="Times New Roman" w:hAnsi="Times New Roman" w:cs="Times New Roman"/>
          <w:sz w:val="24"/>
          <w:szCs w:val="24"/>
        </w:rPr>
        <w:t>postup</w:t>
      </w:r>
      <w:r w:rsidR="00093E32" w:rsidRPr="00E357E9">
        <w:rPr>
          <w:rFonts w:ascii="Times New Roman" w:hAnsi="Times New Roman" w:cs="Times New Roman"/>
          <w:sz w:val="24"/>
          <w:szCs w:val="24"/>
        </w:rPr>
        <w:t xml:space="preserve"> na hodnotenie zdravotného rizika lokálnej svalovej záťaže horných končatín pri opakovaných pohyboch pri práci, ktoré jednostranne zaťažujú rovnaké svalové skupiny. Označenie je skratkou odvodenou z výrazu „opakovaná pracovná činnosť“. </w:t>
      </w:r>
      <w:r w:rsidR="007D33D6" w:rsidRPr="00E3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BAF" w:rsidRPr="00E357E9" w:rsidRDefault="00A65BAF" w:rsidP="004A41E2">
      <w:pPr>
        <w:pStyle w:val="Odsekzoznamu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1795B" w:rsidRPr="00E357E9" w:rsidRDefault="0051795B" w:rsidP="00EB2280">
      <w:pPr>
        <w:pStyle w:val="Odsekzoznamu"/>
        <w:numPr>
          <w:ilvl w:val="0"/>
          <w:numId w:val="38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Referenčné podmienky pre prácu s </w:t>
      </w:r>
      <w:r w:rsidR="00F12FA3" w:rsidRPr="00E357E9">
        <w:rPr>
          <w:rFonts w:ascii="Times New Roman" w:hAnsi="Times New Roman" w:cs="Times New Roman"/>
          <w:sz w:val="24"/>
          <w:szCs w:val="24"/>
        </w:rPr>
        <w:t xml:space="preserve">dlhodobou nadmernou </w:t>
      </w:r>
      <w:r w:rsidRPr="00E357E9">
        <w:rPr>
          <w:rFonts w:ascii="Times New Roman" w:hAnsi="Times New Roman" w:cs="Times New Roman"/>
          <w:sz w:val="24"/>
          <w:szCs w:val="24"/>
        </w:rPr>
        <w:t xml:space="preserve">jednostrannou záťažou horných končatín sú presne definované podmienky práce a pracovného prostredia s ohľadom na ich minimálny vplyv na záťaž horných končatín pri práci s vysokým </w:t>
      </w:r>
      <w:r w:rsidRPr="00E357E9">
        <w:rPr>
          <w:rFonts w:ascii="Times New Roman" w:hAnsi="Times New Roman" w:cs="Times New Roman"/>
          <w:bCs/>
          <w:sz w:val="24"/>
          <w:szCs w:val="24"/>
        </w:rPr>
        <w:t>počtom technických pohybov</w:t>
      </w:r>
      <w:r w:rsidRPr="00E357E9">
        <w:rPr>
          <w:rFonts w:ascii="Times New Roman" w:hAnsi="Times New Roman" w:cs="Times New Roman"/>
          <w:sz w:val="24"/>
          <w:szCs w:val="24"/>
        </w:rPr>
        <w:t xml:space="preserve"> horných končatín; zohľadňujú najmä </w:t>
      </w:r>
      <w:r w:rsidR="00A273F8" w:rsidRPr="00E357E9">
        <w:rPr>
          <w:rFonts w:ascii="Times New Roman" w:hAnsi="Times New Roman" w:cs="Times New Roman"/>
          <w:sz w:val="24"/>
          <w:szCs w:val="24"/>
        </w:rPr>
        <w:t xml:space="preserve">svalovú </w:t>
      </w:r>
      <w:r w:rsidRPr="00E357E9">
        <w:rPr>
          <w:rFonts w:ascii="Times New Roman" w:hAnsi="Times New Roman" w:cs="Times New Roman"/>
          <w:sz w:val="24"/>
          <w:szCs w:val="24"/>
        </w:rPr>
        <w:t>silu horný</w:t>
      </w:r>
      <w:r w:rsidR="000F0048" w:rsidRPr="00E357E9">
        <w:rPr>
          <w:rFonts w:ascii="Times New Roman" w:hAnsi="Times New Roman" w:cs="Times New Roman"/>
          <w:sz w:val="24"/>
          <w:szCs w:val="24"/>
        </w:rPr>
        <w:t>ch</w:t>
      </w:r>
      <w:r w:rsidRPr="00E357E9">
        <w:rPr>
          <w:rFonts w:ascii="Times New Roman" w:hAnsi="Times New Roman" w:cs="Times New Roman"/>
          <w:sz w:val="24"/>
          <w:szCs w:val="24"/>
        </w:rPr>
        <w:t xml:space="preserve"> končat</w:t>
      </w:r>
      <w:r w:rsidR="000F0048" w:rsidRPr="00E357E9">
        <w:rPr>
          <w:rFonts w:ascii="Times New Roman" w:hAnsi="Times New Roman" w:cs="Times New Roman"/>
          <w:sz w:val="24"/>
          <w:szCs w:val="24"/>
        </w:rPr>
        <w:t>ín</w:t>
      </w:r>
      <w:r w:rsidRPr="00E357E9">
        <w:rPr>
          <w:rFonts w:ascii="Times New Roman" w:hAnsi="Times New Roman" w:cs="Times New Roman"/>
          <w:sz w:val="24"/>
          <w:szCs w:val="24"/>
        </w:rPr>
        <w:t>, pracovné polohy</w:t>
      </w:r>
      <w:r w:rsidR="000F0048" w:rsidRPr="00E357E9">
        <w:rPr>
          <w:rFonts w:ascii="Times New Roman" w:hAnsi="Times New Roman" w:cs="Times New Roman"/>
          <w:sz w:val="24"/>
          <w:szCs w:val="24"/>
        </w:rPr>
        <w:t xml:space="preserve"> horných končatín</w:t>
      </w:r>
      <w:r w:rsidRPr="00E357E9">
        <w:rPr>
          <w:rFonts w:ascii="Times New Roman" w:hAnsi="Times New Roman" w:cs="Times New Roman"/>
          <w:sz w:val="24"/>
          <w:szCs w:val="24"/>
        </w:rPr>
        <w:t>, jednostrannosť, zotavovacie prestávky, trvanie práce s</w:t>
      </w:r>
      <w:r w:rsidR="00F12FA3" w:rsidRPr="00E357E9">
        <w:rPr>
          <w:rFonts w:ascii="Times New Roman" w:hAnsi="Times New Roman" w:cs="Times New Roman"/>
          <w:sz w:val="24"/>
          <w:szCs w:val="24"/>
        </w:rPr>
        <w:t xml:space="preserve"> dlhodobou nadmernou </w:t>
      </w:r>
      <w:r w:rsidRPr="00E357E9">
        <w:rPr>
          <w:rFonts w:ascii="Times New Roman" w:hAnsi="Times New Roman" w:cs="Times New Roman"/>
          <w:sz w:val="24"/>
          <w:szCs w:val="24"/>
        </w:rPr>
        <w:t xml:space="preserve">jednostrannou záťažou horných končatín a doplnkové faktory. </w:t>
      </w:r>
    </w:p>
    <w:p w:rsidR="00A65BAF" w:rsidRPr="00E357E9" w:rsidRDefault="00A65BAF" w:rsidP="004A41E2">
      <w:pPr>
        <w:pStyle w:val="Odsekzoznamu"/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1795B" w:rsidRPr="00E357E9" w:rsidRDefault="0051795B" w:rsidP="00EB2280">
      <w:pPr>
        <w:pStyle w:val="Odsekzoznamu"/>
        <w:numPr>
          <w:ilvl w:val="0"/>
          <w:numId w:val="38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Technický pohyb je definovaný mechanický úkon alebo súbor mechanických úkonov charakterizovaný pohybom v jednom alebo viacer</w:t>
      </w:r>
      <w:r w:rsidR="00F12FA3" w:rsidRPr="00E357E9">
        <w:rPr>
          <w:rFonts w:ascii="Times New Roman" w:hAnsi="Times New Roman" w:cs="Times New Roman"/>
          <w:sz w:val="24"/>
          <w:szCs w:val="24"/>
        </w:rPr>
        <w:t>ých</w:t>
      </w:r>
      <w:r w:rsidRPr="00E357E9">
        <w:rPr>
          <w:rFonts w:ascii="Times New Roman" w:hAnsi="Times New Roman" w:cs="Times New Roman"/>
          <w:sz w:val="24"/>
          <w:szCs w:val="24"/>
        </w:rPr>
        <w:t xml:space="preserve"> kĺboch hornej končatiny, ktorý je potrebný na vykonanie určenej pracovnej činnosti v rámci pracovného cyklu alebo </w:t>
      </w:r>
      <w:r w:rsidR="007F5C38" w:rsidRPr="00E357E9">
        <w:rPr>
          <w:rFonts w:ascii="Times New Roman" w:hAnsi="Times New Roman" w:cs="Times New Roman"/>
          <w:sz w:val="24"/>
          <w:szCs w:val="24"/>
        </w:rPr>
        <w:t xml:space="preserve">pracovnej </w:t>
      </w:r>
      <w:r w:rsidRPr="00E357E9">
        <w:rPr>
          <w:rFonts w:ascii="Times New Roman" w:hAnsi="Times New Roman" w:cs="Times New Roman"/>
          <w:sz w:val="24"/>
          <w:szCs w:val="24"/>
        </w:rPr>
        <w:t xml:space="preserve">úlohy. </w:t>
      </w:r>
    </w:p>
    <w:p w:rsidR="00A65BAF" w:rsidRPr="00E357E9" w:rsidRDefault="00A65BAF" w:rsidP="004A41E2">
      <w:pPr>
        <w:pStyle w:val="Odsekzoznamu"/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1795B" w:rsidRPr="00E357E9" w:rsidRDefault="0051795B" w:rsidP="00EB2280">
      <w:pPr>
        <w:pStyle w:val="Odsekzoznamu"/>
        <w:numPr>
          <w:ilvl w:val="0"/>
          <w:numId w:val="38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bCs/>
          <w:sz w:val="24"/>
          <w:szCs w:val="24"/>
        </w:rPr>
        <w:t>Frekvencia technických pohybov</w:t>
      </w:r>
      <w:r w:rsidRPr="00E357E9">
        <w:rPr>
          <w:rFonts w:ascii="Times New Roman" w:hAnsi="Times New Roman" w:cs="Times New Roman"/>
          <w:sz w:val="24"/>
          <w:szCs w:val="24"/>
        </w:rPr>
        <w:t xml:space="preserve"> je počet technických pohybov za minútu</w:t>
      </w:r>
      <w:r w:rsidR="00F12FA3" w:rsidRPr="00E357E9">
        <w:rPr>
          <w:rFonts w:ascii="Times New Roman" w:hAnsi="Times New Roman" w:cs="Times New Roman"/>
          <w:sz w:val="24"/>
          <w:szCs w:val="24"/>
        </w:rPr>
        <w:t>.</w:t>
      </w:r>
    </w:p>
    <w:p w:rsidR="00A65BAF" w:rsidRPr="00E357E9" w:rsidRDefault="00A65BAF" w:rsidP="004A41E2">
      <w:pPr>
        <w:pStyle w:val="Odsekzoznamu"/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494A" w:rsidRPr="00E357E9" w:rsidRDefault="0051795B" w:rsidP="00EB2280">
      <w:pPr>
        <w:pStyle w:val="Odsekzoznamu"/>
        <w:numPr>
          <w:ilvl w:val="0"/>
          <w:numId w:val="38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Zotavovacia prestávka v práci je v súvislosti s</w:t>
      </w:r>
      <w:r w:rsidR="00A538C2" w:rsidRPr="00E357E9">
        <w:rPr>
          <w:rFonts w:ascii="Times New Roman" w:hAnsi="Times New Roman" w:cs="Times New Roman"/>
          <w:sz w:val="24"/>
          <w:szCs w:val="24"/>
        </w:rPr>
        <w:t> hodnotením dlhodobej nadmernej jednostrannej záťaže horných končatín</w:t>
      </w:r>
      <w:r w:rsidRPr="00E357E9">
        <w:rPr>
          <w:rFonts w:ascii="Times New Roman" w:hAnsi="Times New Roman" w:cs="Times New Roman"/>
          <w:sz w:val="24"/>
          <w:szCs w:val="24"/>
        </w:rPr>
        <w:t xml:space="preserve"> definovaná ako prestávka, ktorá predstavuje dostatočný čas na zotavenie hornej končatiny. Zotavovac</w:t>
      </w:r>
      <w:r w:rsidR="00657B5E" w:rsidRPr="00E357E9">
        <w:rPr>
          <w:rFonts w:ascii="Times New Roman" w:hAnsi="Times New Roman" w:cs="Times New Roman"/>
          <w:sz w:val="24"/>
          <w:szCs w:val="24"/>
        </w:rPr>
        <w:t>ie</w:t>
      </w:r>
      <w:r w:rsidRPr="00E357E9">
        <w:rPr>
          <w:rFonts w:ascii="Times New Roman" w:hAnsi="Times New Roman" w:cs="Times New Roman"/>
          <w:sz w:val="24"/>
          <w:szCs w:val="24"/>
        </w:rPr>
        <w:t xml:space="preserve"> prestávk</w:t>
      </w:r>
      <w:r w:rsidR="00657B5E" w:rsidRPr="00E357E9">
        <w:rPr>
          <w:rFonts w:ascii="Times New Roman" w:hAnsi="Times New Roman" w:cs="Times New Roman"/>
          <w:sz w:val="24"/>
          <w:szCs w:val="24"/>
        </w:rPr>
        <w:t>y sú</w:t>
      </w:r>
      <w:r w:rsidRPr="00E3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94A" w:rsidRPr="00E357E9" w:rsidRDefault="0051795B" w:rsidP="00EB2280">
      <w:pPr>
        <w:pStyle w:val="Odsekzoznamu"/>
        <w:numPr>
          <w:ilvl w:val="1"/>
          <w:numId w:val="38"/>
        </w:numPr>
        <w:tabs>
          <w:tab w:val="left" w:pos="0"/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prestávk</w:t>
      </w:r>
      <w:r w:rsidR="00657B5E" w:rsidRPr="00E357E9">
        <w:rPr>
          <w:rFonts w:ascii="Times New Roman" w:hAnsi="Times New Roman" w:cs="Times New Roman"/>
          <w:sz w:val="24"/>
          <w:szCs w:val="24"/>
        </w:rPr>
        <w:t>y</w:t>
      </w:r>
      <w:r w:rsidRPr="00E357E9">
        <w:rPr>
          <w:rFonts w:ascii="Times New Roman" w:hAnsi="Times New Roman" w:cs="Times New Roman"/>
          <w:sz w:val="24"/>
          <w:szCs w:val="24"/>
        </w:rPr>
        <w:t xml:space="preserve"> na </w:t>
      </w:r>
      <w:r w:rsidR="00A538C2" w:rsidRPr="00E357E9">
        <w:rPr>
          <w:rFonts w:ascii="Times New Roman" w:hAnsi="Times New Roman" w:cs="Times New Roman"/>
          <w:sz w:val="24"/>
          <w:szCs w:val="24"/>
        </w:rPr>
        <w:t>odpočinok a jedenie</w:t>
      </w:r>
      <w:r w:rsidRPr="00E357E9">
        <w:rPr>
          <w:rFonts w:ascii="Times New Roman" w:hAnsi="Times New Roman" w:cs="Times New Roman"/>
          <w:sz w:val="24"/>
          <w:szCs w:val="24"/>
        </w:rPr>
        <w:t xml:space="preserve"> alebo in</w:t>
      </w:r>
      <w:r w:rsidR="00657B5E" w:rsidRPr="00E357E9">
        <w:rPr>
          <w:rFonts w:ascii="Times New Roman" w:hAnsi="Times New Roman" w:cs="Times New Roman"/>
          <w:sz w:val="24"/>
          <w:szCs w:val="24"/>
        </w:rPr>
        <w:t>é</w:t>
      </w:r>
      <w:r w:rsidRPr="00E357E9">
        <w:rPr>
          <w:rFonts w:ascii="Times New Roman" w:hAnsi="Times New Roman" w:cs="Times New Roman"/>
          <w:sz w:val="24"/>
          <w:szCs w:val="24"/>
        </w:rPr>
        <w:t xml:space="preserve"> plánovan</w:t>
      </w:r>
      <w:r w:rsidR="00657B5E" w:rsidRPr="00E357E9">
        <w:rPr>
          <w:rFonts w:ascii="Times New Roman" w:hAnsi="Times New Roman" w:cs="Times New Roman"/>
          <w:sz w:val="24"/>
          <w:szCs w:val="24"/>
        </w:rPr>
        <w:t>é</w:t>
      </w:r>
      <w:r w:rsidRPr="00E357E9">
        <w:rPr>
          <w:rFonts w:ascii="Times New Roman" w:hAnsi="Times New Roman" w:cs="Times New Roman"/>
          <w:sz w:val="24"/>
          <w:szCs w:val="24"/>
        </w:rPr>
        <w:t xml:space="preserve"> prestávk</w:t>
      </w:r>
      <w:r w:rsidR="00657B5E" w:rsidRPr="00E357E9">
        <w:rPr>
          <w:rFonts w:ascii="Times New Roman" w:hAnsi="Times New Roman" w:cs="Times New Roman"/>
          <w:sz w:val="24"/>
          <w:szCs w:val="24"/>
        </w:rPr>
        <w:t>y</w:t>
      </w:r>
      <w:r w:rsidRPr="00E357E9">
        <w:rPr>
          <w:rFonts w:ascii="Times New Roman" w:hAnsi="Times New Roman" w:cs="Times New Roman"/>
          <w:sz w:val="24"/>
          <w:szCs w:val="24"/>
        </w:rPr>
        <w:t xml:space="preserve"> v práci, ak trv</w:t>
      </w:r>
      <w:r w:rsidR="00657B5E" w:rsidRPr="00E357E9">
        <w:rPr>
          <w:rFonts w:ascii="Times New Roman" w:hAnsi="Times New Roman" w:cs="Times New Roman"/>
          <w:sz w:val="24"/>
          <w:szCs w:val="24"/>
        </w:rPr>
        <w:t>ajú</w:t>
      </w:r>
      <w:r w:rsidRPr="00E357E9">
        <w:rPr>
          <w:rFonts w:ascii="Times New Roman" w:hAnsi="Times New Roman" w:cs="Times New Roman"/>
          <w:sz w:val="24"/>
          <w:szCs w:val="24"/>
        </w:rPr>
        <w:t xml:space="preserve"> minimálne </w:t>
      </w:r>
      <w:r w:rsidR="007F5C38" w:rsidRPr="00E357E9">
        <w:rPr>
          <w:rFonts w:ascii="Times New Roman" w:hAnsi="Times New Roman" w:cs="Times New Roman"/>
          <w:sz w:val="24"/>
          <w:szCs w:val="24"/>
        </w:rPr>
        <w:t>osem</w:t>
      </w:r>
      <w:r w:rsidRPr="00E357E9">
        <w:rPr>
          <w:rFonts w:ascii="Times New Roman" w:hAnsi="Times New Roman" w:cs="Times New Roman"/>
          <w:sz w:val="24"/>
          <w:szCs w:val="24"/>
        </w:rPr>
        <w:t xml:space="preserve"> </w:t>
      </w:r>
      <w:r w:rsidR="00657B5E" w:rsidRPr="00E357E9">
        <w:rPr>
          <w:rFonts w:ascii="Times New Roman" w:hAnsi="Times New Roman" w:cs="Times New Roman"/>
          <w:sz w:val="24"/>
          <w:szCs w:val="24"/>
        </w:rPr>
        <w:t xml:space="preserve">po sebe idúcich </w:t>
      </w:r>
      <w:r w:rsidRPr="00E357E9">
        <w:rPr>
          <w:rFonts w:ascii="Times New Roman" w:hAnsi="Times New Roman" w:cs="Times New Roman"/>
          <w:sz w:val="24"/>
          <w:szCs w:val="24"/>
        </w:rPr>
        <w:t>min</w:t>
      </w:r>
      <w:r w:rsidR="000F0048" w:rsidRPr="00E357E9">
        <w:rPr>
          <w:rFonts w:ascii="Times New Roman" w:hAnsi="Times New Roman" w:cs="Times New Roman"/>
          <w:sz w:val="24"/>
          <w:szCs w:val="24"/>
        </w:rPr>
        <w:t>út</w:t>
      </w:r>
      <w:r w:rsidR="0028494A" w:rsidRPr="00E357E9">
        <w:rPr>
          <w:rFonts w:ascii="Times New Roman" w:hAnsi="Times New Roman" w:cs="Times New Roman"/>
          <w:sz w:val="24"/>
          <w:szCs w:val="24"/>
        </w:rPr>
        <w:t>,</w:t>
      </w:r>
      <w:r w:rsidRPr="00E3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95B" w:rsidRPr="00E357E9" w:rsidRDefault="0051795B" w:rsidP="00EB2280">
      <w:pPr>
        <w:pStyle w:val="Odsekzoznamu"/>
        <w:numPr>
          <w:ilvl w:val="1"/>
          <w:numId w:val="38"/>
        </w:numPr>
        <w:tabs>
          <w:tab w:val="left" w:pos="0"/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mikroprestávky, v ktorých minimálne </w:t>
      </w:r>
      <w:r w:rsidR="007F5C38" w:rsidRPr="00E357E9">
        <w:rPr>
          <w:rFonts w:ascii="Times New Roman" w:hAnsi="Times New Roman" w:cs="Times New Roman"/>
          <w:sz w:val="24"/>
          <w:szCs w:val="24"/>
        </w:rPr>
        <w:t>osem</w:t>
      </w:r>
      <w:r w:rsidR="000F0048" w:rsidRPr="00E357E9">
        <w:rPr>
          <w:rFonts w:ascii="Times New Roman" w:hAnsi="Times New Roman" w:cs="Times New Roman"/>
          <w:sz w:val="24"/>
          <w:szCs w:val="24"/>
        </w:rPr>
        <w:t xml:space="preserve"> </w:t>
      </w:r>
      <w:r w:rsidRPr="00E357E9">
        <w:rPr>
          <w:rFonts w:ascii="Times New Roman" w:hAnsi="Times New Roman" w:cs="Times New Roman"/>
          <w:sz w:val="24"/>
          <w:szCs w:val="24"/>
        </w:rPr>
        <w:t xml:space="preserve">po sebe idúcich sekúnd nedochádza k záťaži opakovane namáhaných svalových skupín hornej končatiny ako napr. pri plnení úlohy </w:t>
      </w:r>
      <w:r w:rsidRPr="00E357E9">
        <w:rPr>
          <w:rFonts w:ascii="Times New Roman" w:hAnsi="Times New Roman" w:cs="Times New Roman"/>
          <w:sz w:val="24"/>
          <w:szCs w:val="24"/>
        </w:rPr>
        <w:lastRenderedPageBreak/>
        <w:t>zrakovej kontroly alebo pri presune zamestnanca na inú pozíciu alebo pri výkone bežných administratívnych činností</w:t>
      </w:r>
      <w:r w:rsidR="00EF0239" w:rsidRPr="00E357E9">
        <w:rPr>
          <w:rFonts w:ascii="Times New Roman" w:hAnsi="Times New Roman" w:cs="Times New Roman"/>
          <w:sz w:val="24"/>
          <w:szCs w:val="24"/>
        </w:rPr>
        <w:t>; a</w:t>
      </w:r>
      <w:r w:rsidRPr="00E357E9">
        <w:rPr>
          <w:rFonts w:ascii="Times New Roman" w:hAnsi="Times New Roman" w:cs="Times New Roman"/>
          <w:sz w:val="24"/>
          <w:szCs w:val="24"/>
        </w:rPr>
        <w:t xml:space="preserve">k mikroprestávky trvajú v úhrne minimálne </w:t>
      </w:r>
      <w:r w:rsidR="007F5C38" w:rsidRPr="00E357E9">
        <w:rPr>
          <w:rFonts w:ascii="Times New Roman" w:hAnsi="Times New Roman" w:cs="Times New Roman"/>
          <w:sz w:val="24"/>
          <w:szCs w:val="24"/>
        </w:rPr>
        <w:t>osem</w:t>
      </w:r>
      <w:r w:rsidR="000F0048" w:rsidRPr="00E357E9">
        <w:rPr>
          <w:rFonts w:ascii="Times New Roman" w:hAnsi="Times New Roman" w:cs="Times New Roman"/>
          <w:sz w:val="24"/>
          <w:szCs w:val="24"/>
        </w:rPr>
        <w:t xml:space="preserve"> </w:t>
      </w:r>
      <w:r w:rsidRPr="00E357E9">
        <w:rPr>
          <w:rFonts w:ascii="Times New Roman" w:hAnsi="Times New Roman" w:cs="Times New Roman"/>
          <w:sz w:val="24"/>
          <w:szCs w:val="24"/>
        </w:rPr>
        <w:t>minút</w:t>
      </w:r>
      <w:r w:rsidR="00A538C2" w:rsidRPr="00E357E9">
        <w:rPr>
          <w:rFonts w:ascii="Times New Roman" w:hAnsi="Times New Roman" w:cs="Times New Roman"/>
          <w:sz w:val="24"/>
          <w:szCs w:val="24"/>
        </w:rPr>
        <w:t xml:space="preserve"> za hodinu</w:t>
      </w:r>
      <w:r w:rsidRPr="00E357E9">
        <w:rPr>
          <w:rFonts w:ascii="Times New Roman" w:hAnsi="Times New Roman" w:cs="Times New Roman"/>
          <w:sz w:val="24"/>
          <w:szCs w:val="24"/>
        </w:rPr>
        <w:t xml:space="preserve">, je možné takúto hodinu práce považovať za hodinu so zaradenou zotavovacou prestávkou v práci. </w:t>
      </w:r>
    </w:p>
    <w:p w:rsidR="004A2240" w:rsidRPr="00E357E9" w:rsidRDefault="004A2240" w:rsidP="004A41E2">
      <w:pPr>
        <w:tabs>
          <w:tab w:val="left" w:pos="0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1795B" w:rsidRPr="00E357E9" w:rsidRDefault="0051795B" w:rsidP="00EB2280">
      <w:pPr>
        <w:pStyle w:val="Odsekzoznamu"/>
        <w:numPr>
          <w:ilvl w:val="0"/>
          <w:numId w:val="38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Jednotvárnosť pracovných úkonov je nepriaznivá podmienka jednostrannej záťaže horných končatín, ktorá je charakterizovaná nízkou mierou obmeny pohybov a polôh pri práci a ktorá spôsobuje zvýšenie záťaže rovnakých svalových skupín. </w:t>
      </w:r>
    </w:p>
    <w:p w:rsidR="00A65BAF" w:rsidRPr="00E357E9" w:rsidRDefault="00A65BAF" w:rsidP="004A41E2">
      <w:pPr>
        <w:pStyle w:val="Odsekzoznamu"/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65BAF" w:rsidRPr="00E357E9" w:rsidRDefault="0051795B" w:rsidP="00EB2280">
      <w:pPr>
        <w:pStyle w:val="Odsekzoznamu"/>
        <w:numPr>
          <w:ilvl w:val="0"/>
          <w:numId w:val="38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Doplnkové faktory sú faktory definované </w:t>
      </w:r>
      <w:r w:rsidR="007C474E" w:rsidRPr="00E357E9">
        <w:rPr>
          <w:rFonts w:ascii="Times New Roman" w:hAnsi="Times New Roman" w:cs="Times New Roman"/>
          <w:sz w:val="24"/>
          <w:szCs w:val="24"/>
        </w:rPr>
        <w:t>v súvislosti s hodnotením dlhodobej nadmernej jednostrannej záťaže horných končatín</w:t>
      </w:r>
      <w:r w:rsidRPr="00E357E9">
        <w:rPr>
          <w:rFonts w:ascii="Times New Roman" w:hAnsi="Times New Roman" w:cs="Times New Roman"/>
          <w:sz w:val="24"/>
          <w:szCs w:val="24"/>
        </w:rPr>
        <w:t xml:space="preserve">, ktoré </w:t>
      </w:r>
      <w:r w:rsidR="007C474E" w:rsidRPr="00E357E9">
        <w:rPr>
          <w:rFonts w:ascii="Times New Roman" w:hAnsi="Times New Roman" w:cs="Times New Roman"/>
          <w:sz w:val="24"/>
          <w:szCs w:val="24"/>
        </w:rPr>
        <w:t xml:space="preserve">samostatne </w:t>
      </w:r>
      <w:r w:rsidRPr="00E357E9">
        <w:rPr>
          <w:rFonts w:ascii="Times New Roman" w:hAnsi="Times New Roman" w:cs="Times New Roman"/>
          <w:sz w:val="24"/>
          <w:szCs w:val="24"/>
        </w:rPr>
        <w:t>nevedú k rozvoj</w:t>
      </w:r>
      <w:r w:rsidR="007C474E" w:rsidRPr="00E357E9">
        <w:rPr>
          <w:rFonts w:ascii="Times New Roman" w:hAnsi="Times New Roman" w:cs="Times New Roman"/>
          <w:sz w:val="24"/>
          <w:szCs w:val="24"/>
        </w:rPr>
        <w:t>u</w:t>
      </w:r>
      <w:r w:rsidRPr="00E357E9">
        <w:rPr>
          <w:rFonts w:ascii="Times New Roman" w:hAnsi="Times New Roman" w:cs="Times New Roman"/>
          <w:sz w:val="24"/>
          <w:szCs w:val="24"/>
        </w:rPr>
        <w:t xml:space="preserve"> </w:t>
      </w:r>
      <w:r w:rsidR="007C474E" w:rsidRPr="00E357E9">
        <w:rPr>
          <w:rFonts w:ascii="Times New Roman" w:hAnsi="Times New Roman" w:cs="Times New Roman"/>
          <w:sz w:val="24"/>
          <w:szCs w:val="24"/>
        </w:rPr>
        <w:t xml:space="preserve">choroby z dlhodobého nadmerného </w:t>
      </w:r>
      <w:r w:rsidRPr="00E357E9">
        <w:rPr>
          <w:rFonts w:ascii="Times New Roman" w:hAnsi="Times New Roman" w:cs="Times New Roman"/>
          <w:sz w:val="24"/>
          <w:szCs w:val="24"/>
        </w:rPr>
        <w:t>jednostrann</w:t>
      </w:r>
      <w:r w:rsidR="007C474E" w:rsidRPr="00E357E9">
        <w:rPr>
          <w:rFonts w:ascii="Times New Roman" w:hAnsi="Times New Roman" w:cs="Times New Roman"/>
          <w:sz w:val="24"/>
          <w:szCs w:val="24"/>
        </w:rPr>
        <w:t>ého</w:t>
      </w:r>
      <w:r w:rsidRPr="00E357E9">
        <w:rPr>
          <w:rFonts w:ascii="Times New Roman" w:hAnsi="Times New Roman" w:cs="Times New Roman"/>
          <w:sz w:val="24"/>
          <w:szCs w:val="24"/>
        </w:rPr>
        <w:t xml:space="preserve"> </w:t>
      </w:r>
      <w:r w:rsidR="007C474E" w:rsidRPr="00E357E9">
        <w:rPr>
          <w:rFonts w:ascii="Times New Roman" w:hAnsi="Times New Roman" w:cs="Times New Roman"/>
          <w:sz w:val="24"/>
          <w:szCs w:val="24"/>
        </w:rPr>
        <w:t>zaťaženia</w:t>
      </w:r>
      <w:r w:rsidRPr="00E357E9">
        <w:rPr>
          <w:rFonts w:ascii="Times New Roman" w:hAnsi="Times New Roman" w:cs="Times New Roman"/>
          <w:sz w:val="24"/>
          <w:szCs w:val="24"/>
        </w:rPr>
        <w:t xml:space="preserve"> končatín</w:t>
      </w:r>
      <w:r w:rsidR="007C474E" w:rsidRPr="00E357E9">
        <w:rPr>
          <w:rFonts w:ascii="Times New Roman" w:hAnsi="Times New Roman" w:cs="Times New Roman"/>
          <w:sz w:val="24"/>
          <w:szCs w:val="24"/>
        </w:rPr>
        <w:t>. V</w:t>
      </w:r>
      <w:r w:rsidRPr="00E357E9">
        <w:rPr>
          <w:rFonts w:ascii="Times New Roman" w:hAnsi="Times New Roman" w:cs="Times New Roman"/>
          <w:sz w:val="24"/>
          <w:szCs w:val="24"/>
        </w:rPr>
        <w:t> kombinácii s vysokým počtom pohybov pri práci</w:t>
      </w:r>
      <w:r w:rsidR="007C474E" w:rsidRPr="00E357E9">
        <w:rPr>
          <w:rFonts w:ascii="Times New Roman" w:hAnsi="Times New Roman" w:cs="Times New Roman"/>
          <w:sz w:val="24"/>
          <w:szCs w:val="24"/>
        </w:rPr>
        <w:t xml:space="preserve"> alebo </w:t>
      </w:r>
      <w:r w:rsidRPr="00E357E9">
        <w:rPr>
          <w:rFonts w:ascii="Times New Roman" w:hAnsi="Times New Roman" w:cs="Times New Roman"/>
          <w:sz w:val="24"/>
          <w:szCs w:val="24"/>
        </w:rPr>
        <w:t>s ďalšími nepriaznivými podmienkami zvyšujú jednostrannú záťaž horných končatín a</w:t>
      </w:r>
      <w:r w:rsidR="007C474E" w:rsidRPr="00E357E9">
        <w:rPr>
          <w:rFonts w:ascii="Times New Roman" w:hAnsi="Times New Roman" w:cs="Times New Roman"/>
          <w:sz w:val="24"/>
          <w:szCs w:val="24"/>
        </w:rPr>
        <w:t xml:space="preserve"> </w:t>
      </w:r>
      <w:r w:rsidRPr="00E357E9">
        <w:rPr>
          <w:rFonts w:ascii="Times New Roman" w:hAnsi="Times New Roman" w:cs="Times New Roman"/>
          <w:sz w:val="24"/>
          <w:szCs w:val="24"/>
        </w:rPr>
        <w:t xml:space="preserve">prispievajú k rozvoju </w:t>
      </w:r>
      <w:r w:rsidR="007C474E" w:rsidRPr="00E357E9">
        <w:rPr>
          <w:rFonts w:ascii="Times New Roman" w:hAnsi="Times New Roman" w:cs="Times New Roman"/>
          <w:sz w:val="24"/>
          <w:szCs w:val="24"/>
        </w:rPr>
        <w:t>choroby</w:t>
      </w:r>
      <w:r w:rsidRPr="00E357E9">
        <w:rPr>
          <w:rFonts w:ascii="Times New Roman" w:hAnsi="Times New Roman" w:cs="Times New Roman"/>
          <w:sz w:val="24"/>
          <w:szCs w:val="24"/>
        </w:rPr>
        <w:t xml:space="preserve">. Medzi doplnkové faktory patria najmä </w:t>
      </w:r>
      <w:r w:rsidRPr="00E357E9">
        <w:rPr>
          <w:rFonts w:ascii="Times New Roman" w:hAnsi="Times New Roman" w:cs="Times New Roman"/>
          <w:iCs/>
          <w:sz w:val="24"/>
          <w:szCs w:val="24"/>
        </w:rPr>
        <w:t>vibrácie prenášané na ruky, lokálny tlak prenášaný na horné končatiny, nepriaznivé mikroklimatické podmienky, spätné rázy a nároky na presnosť pohybu.</w:t>
      </w:r>
    </w:p>
    <w:p w:rsidR="00A65BAF" w:rsidRPr="00E357E9" w:rsidRDefault="00A65BAF" w:rsidP="004A41E2">
      <w:pPr>
        <w:pStyle w:val="Odsekzoznamu"/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653A" w:rsidRPr="006832F8" w:rsidRDefault="0051795B" w:rsidP="00654423">
      <w:pPr>
        <w:pStyle w:val="Odsekzoznamu"/>
        <w:numPr>
          <w:ilvl w:val="0"/>
          <w:numId w:val="38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32F8">
        <w:rPr>
          <w:rFonts w:ascii="Times New Roman" w:hAnsi="Times New Roman" w:cs="Times New Roman"/>
          <w:sz w:val="24"/>
          <w:szCs w:val="24"/>
        </w:rPr>
        <w:t>Pracovn</w:t>
      </w:r>
      <w:r w:rsidR="006832F8" w:rsidRPr="006832F8">
        <w:rPr>
          <w:rFonts w:ascii="Times New Roman" w:hAnsi="Times New Roman" w:cs="Times New Roman"/>
          <w:sz w:val="24"/>
          <w:szCs w:val="24"/>
        </w:rPr>
        <w:t>é</w:t>
      </w:r>
      <w:r w:rsidRPr="006832F8">
        <w:rPr>
          <w:rFonts w:ascii="Times New Roman" w:hAnsi="Times New Roman" w:cs="Times New Roman"/>
          <w:sz w:val="24"/>
          <w:szCs w:val="24"/>
        </w:rPr>
        <w:t xml:space="preserve"> poloh</w:t>
      </w:r>
      <w:r w:rsidR="006832F8" w:rsidRPr="006832F8">
        <w:rPr>
          <w:rFonts w:ascii="Times New Roman" w:hAnsi="Times New Roman" w:cs="Times New Roman"/>
          <w:sz w:val="24"/>
          <w:szCs w:val="24"/>
        </w:rPr>
        <w:t>y</w:t>
      </w:r>
      <w:r w:rsidRPr="006832F8">
        <w:rPr>
          <w:rFonts w:ascii="Times New Roman" w:hAnsi="Times New Roman" w:cs="Times New Roman"/>
          <w:sz w:val="24"/>
          <w:szCs w:val="24"/>
        </w:rPr>
        <w:t xml:space="preserve"> </w:t>
      </w:r>
      <w:r w:rsidR="00654423" w:rsidRPr="006832F8">
        <w:rPr>
          <w:rFonts w:ascii="Times New Roman" w:hAnsi="Times New Roman" w:cs="Times New Roman"/>
          <w:sz w:val="24"/>
          <w:szCs w:val="24"/>
        </w:rPr>
        <w:t xml:space="preserve">sú </w:t>
      </w:r>
      <w:r w:rsidRPr="006832F8">
        <w:rPr>
          <w:rFonts w:ascii="Times New Roman" w:hAnsi="Times New Roman" w:cs="Times New Roman"/>
          <w:sz w:val="24"/>
          <w:szCs w:val="24"/>
        </w:rPr>
        <w:t>poloh</w:t>
      </w:r>
      <w:r w:rsidR="00654423" w:rsidRPr="006832F8">
        <w:rPr>
          <w:rFonts w:ascii="Times New Roman" w:hAnsi="Times New Roman" w:cs="Times New Roman"/>
          <w:sz w:val="24"/>
          <w:szCs w:val="24"/>
        </w:rPr>
        <w:t>y</w:t>
      </w:r>
      <w:r w:rsidRPr="006832F8">
        <w:rPr>
          <w:rFonts w:ascii="Times New Roman" w:hAnsi="Times New Roman" w:cs="Times New Roman"/>
          <w:sz w:val="24"/>
          <w:szCs w:val="24"/>
        </w:rPr>
        <w:t xml:space="preserve"> celého tela alebo jednotlivých </w:t>
      </w:r>
      <w:r w:rsidR="00B71065" w:rsidRPr="006832F8">
        <w:rPr>
          <w:rFonts w:ascii="Times New Roman" w:hAnsi="Times New Roman" w:cs="Times New Roman"/>
          <w:sz w:val="24"/>
          <w:szCs w:val="24"/>
        </w:rPr>
        <w:t xml:space="preserve">častí </w:t>
      </w:r>
      <w:r w:rsidRPr="006832F8">
        <w:rPr>
          <w:rFonts w:ascii="Times New Roman" w:hAnsi="Times New Roman" w:cs="Times New Roman"/>
          <w:sz w:val="24"/>
          <w:szCs w:val="24"/>
        </w:rPr>
        <w:t xml:space="preserve">tela, </w:t>
      </w:r>
      <w:r w:rsidR="007F5C38" w:rsidRPr="006832F8">
        <w:rPr>
          <w:rFonts w:ascii="Times New Roman" w:hAnsi="Times New Roman" w:cs="Times New Roman"/>
          <w:sz w:val="24"/>
          <w:szCs w:val="24"/>
        </w:rPr>
        <w:t xml:space="preserve">ktorými sú </w:t>
      </w:r>
      <w:r w:rsidRPr="006832F8">
        <w:rPr>
          <w:rFonts w:ascii="Times New Roman" w:hAnsi="Times New Roman" w:cs="Times New Roman"/>
          <w:sz w:val="24"/>
          <w:szCs w:val="24"/>
        </w:rPr>
        <w:t>trup, hlav</w:t>
      </w:r>
      <w:r w:rsidR="007F5C38" w:rsidRPr="006832F8">
        <w:rPr>
          <w:rFonts w:ascii="Times New Roman" w:hAnsi="Times New Roman" w:cs="Times New Roman"/>
          <w:sz w:val="24"/>
          <w:szCs w:val="24"/>
        </w:rPr>
        <w:t>a</w:t>
      </w:r>
      <w:r w:rsidRPr="006832F8">
        <w:rPr>
          <w:rFonts w:ascii="Times New Roman" w:hAnsi="Times New Roman" w:cs="Times New Roman"/>
          <w:sz w:val="24"/>
          <w:szCs w:val="24"/>
        </w:rPr>
        <w:t>, krk, horn</w:t>
      </w:r>
      <w:r w:rsidR="007F5C38" w:rsidRPr="006832F8">
        <w:rPr>
          <w:rFonts w:ascii="Times New Roman" w:hAnsi="Times New Roman" w:cs="Times New Roman"/>
          <w:sz w:val="24"/>
          <w:szCs w:val="24"/>
        </w:rPr>
        <w:t>é</w:t>
      </w:r>
      <w:r w:rsidRPr="006832F8">
        <w:rPr>
          <w:rFonts w:ascii="Times New Roman" w:hAnsi="Times New Roman" w:cs="Times New Roman"/>
          <w:sz w:val="24"/>
          <w:szCs w:val="24"/>
        </w:rPr>
        <w:t xml:space="preserve"> končat</w:t>
      </w:r>
      <w:r w:rsidR="007F5C38" w:rsidRPr="006832F8">
        <w:rPr>
          <w:rFonts w:ascii="Times New Roman" w:hAnsi="Times New Roman" w:cs="Times New Roman"/>
          <w:sz w:val="24"/>
          <w:szCs w:val="24"/>
        </w:rPr>
        <w:t>iny</w:t>
      </w:r>
      <w:r w:rsidRPr="006832F8">
        <w:rPr>
          <w:rFonts w:ascii="Times New Roman" w:hAnsi="Times New Roman" w:cs="Times New Roman"/>
          <w:sz w:val="24"/>
          <w:szCs w:val="24"/>
        </w:rPr>
        <w:t xml:space="preserve"> v ramene, </w:t>
      </w:r>
      <w:r w:rsidR="007F5C38" w:rsidRPr="006832F8">
        <w:rPr>
          <w:rFonts w:ascii="Times New Roman" w:hAnsi="Times New Roman" w:cs="Times New Roman"/>
          <w:sz w:val="24"/>
          <w:szCs w:val="24"/>
        </w:rPr>
        <w:t xml:space="preserve">v </w:t>
      </w:r>
      <w:r w:rsidRPr="006832F8">
        <w:rPr>
          <w:rFonts w:ascii="Times New Roman" w:hAnsi="Times New Roman" w:cs="Times New Roman"/>
          <w:sz w:val="24"/>
          <w:szCs w:val="24"/>
        </w:rPr>
        <w:t>lakti</w:t>
      </w:r>
      <w:r w:rsidR="007F5C38" w:rsidRPr="006832F8">
        <w:rPr>
          <w:rFonts w:ascii="Times New Roman" w:hAnsi="Times New Roman" w:cs="Times New Roman"/>
          <w:sz w:val="24"/>
          <w:szCs w:val="24"/>
        </w:rPr>
        <w:t xml:space="preserve"> a </w:t>
      </w:r>
      <w:r w:rsidRPr="006832F8">
        <w:rPr>
          <w:rFonts w:ascii="Times New Roman" w:hAnsi="Times New Roman" w:cs="Times New Roman"/>
          <w:sz w:val="24"/>
          <w:szCs w:val="24"/>
        </w:rPr>
        <w:t>zápästí, doln</w:t>
      </w:r>
      <w:r w:rsidR="007F5C38" w:rsidRPr="006832F8">
        <w:rPr>
          <w:rFonts w:ascii="Times New Roman" w:hAnsi="Times New Roman" w:cs="Times New Roman"/>
          <w:sz w:val="24"/>
          <w:szCs w:val="24"/>
        </w:rPr>
        <w:t>é</w:t>
      </w:r>
      <w:r w:rsidRPr="006832F8">
        <w:rPr>
          <w:rFonts w:ascii="Times New Roman" w:hAnsi="Times New Roman" w:cs="Times New Roman"/>
          <w:sz w:val="24"/>
          <w:szCs w:val="24"/>
        </w:rPr>
        <w:t xml:space="preserve"> končat</w:t>
      </w:r>
      <w:r w:rsidR="007F5C38" w:rsidRPr="006832F8">
        <w:rPr>
          <w:rFonts w:ascii="Times New Roman" w:hAnsi="Times New Roman" w:cs="Times New Roman"/>
          <w:sz w:val="24"/>
          <w:szCs w:val="24"/>
        </w:rPr>
        <w:t>iny</w:t>
      </w:r>
      <w:r w:rsidRPr="006832F8">
        <w:rPr>
          <w:rFonts w:ascii="Times New Roman" w:hAnsi="Times New Roman" w:cs="Times New Roman"/>
          <w:sz w:val="24"/>
          <w:szCs w:val="24"/>
        </w:rPr>
        <w:t xml:space="preserve"> v kolene a</w:t>
      </w:r>
      <w:r w:rsidR="007F5C38" w:rsidRPr="006832F8">
        <w:rPr>
          <w:rFonts w:ascii="Times New Roman" w:hAnsi="Times New Roman" w:cs="Times New Roman"/>
          <w:sz w:val="24"/>
          <w:szCs w:val="24"/>
        </w:rPr>
        <w:t> </w:t>
      </w:r>
      <w:r w:rsidRPr="006832F8">
        <w:rPr>
          <w:rFonts w:ascii="Times New Roman" w:hAnsi="Times New Roman" w:cs="Times New Roman"/>
          <w:sz w:val="24"/>
          <w:szCs w:val="24"/>
        </w:rPr>
        <w:t>členku</w:t>
      </w:r>
      <w:r w:rsidR="007F5C38" w:rsidRPr="006832F8">
        <w:rPr>
          <w:rFonts w:ascii="Times New Roman" w:hAnsi="Times New Roman" w:cs="Times New Roman"/>
          <w:sz w:val="24"/>
          <w:szCs w:val="24"/>
        </w:rPr>
        <w:t>;</w:t>
      </w:r>
      <w:r w:rsidRPr="006832F8">
        <w:rPr>
          <w:rFonts w:ascii="Times New Roman" w:hAnsi="Times New Roman" w:cs="Times New Roman"/>
          <w:sz w:val="24"/>
          <w:szCs w:val="24"/>
        </w:rPr>
        <w:t xml:space="preserve"> </w:t>
      </w:r>
      <w:r w:rsidR="00654423" w:rsidRPr="006832F8">
        <w:rPr>
          <w:rFonts w:ascii="Times New Roman" w:hAnsi="Times New Roman" w:cs="Times New Roman"/>
          <w:sz w:val="24"/>
          <w:szCs w:val="24"/>
        </w:rPr>
        <w:t xml:space="preserve">sú </w:t>
      </w:r>
      <w:r w:rsidRPr="006832F8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6832F8">
        <w:rPr>
          <w:rFonts w:ascii="Times New Roman" w:hAnsi="Times New Roman" w:cs="Times New Roman"/>
          <w:sz w:val="24"/>
          <w:szCs w:val="24"/>
        </w:rPr>
        <w:t>podmienen</w:t>
      </w:r>
      <w:r w:rsidR="00654423" w:rsidRPr="006832F8">
        <w:rPr>
          <w:rFonts w:ascii="Times New Roman" w:hAnsi="Times New Roman" w:cs="Times New Roman"/>
          <w:sz w:val="24"/>
          <w:szCs w:val="24"/>
        </w:rPr>
        <w:t>é</w:t>
      </w:r>
      <w:r w:rsidRPr="006832F8">
        <w:rPr>
          <w:rFonts w:ascii="Times New Roman" w:hAnsi="Times New Roman" w:cs="Times New Roman"/>
          <w:sz w:val="24"/>
          <w:szCs w:val="24"/>
        </w:rPr>
        <w:t xml:space="preserve"> usporiadaním pracovného miesta, priestorovými rozmermi pracoviska a organizáciou práce. </w:t>
      </w:r>
    </w:p>
    <w:p w:rsidR="00A65BAF" w:rsidRPr="00E357E9" w:rsidRDefault="00A65BAF" w:rsidP="004A41E2">
      <w:pPr>
        <w:pStyle w:val="Odsekzoznamu"/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1795B" w:rsidRPr="00E357E9" w:rsidRDefault="0051795B" w:rsidP="00EB2280">
      <w:pPr>
        <w:pStyle w:val="Odsekzoznamu"/>
        <w:numPr>
          <w:ilvl w:val="0"/>
          <w:numId w:val="38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Neutrálna poloha je poloha, v ktorej dochádza k minimálnej záťaži samotného kĺbu, skupiny kĺbov a okolitých mäkkých štruktúr. Neutrálna poloha trupu je vzpriamený stoj, bez úklonov a rotácií (cca 4</w:t>
      </w:r>
      <w:r w:rsidR="00770D24" w:rsidRPr="00E357E9">
        <w:rPr>
          <w:rFonts w:ascii="Times New Roman" w:hAnsi="Times New Roman" w:cs="Times New Roman"/>
          <w:sz w:val="24"/>
          <w:szCs w:val="24"/>
        </w:rPr>
        <w:t>°</w:t>
      </w:r>
      <w:r w:rsidRPr="00E357E9">
        <w:rPr>
          <w:rFonts w:ascii="Times New Roman" w:hAnsi="Times New Roman" w:cs="Times New Roman"/>
          <w:sz w:val="24"/>
          <w:szCs w:val="24"/>
        </w:rPr>
        <w:t xml:space="preserve"> naklonený dopredu). Neutrálna poloha hlavy je, ak sa pri vzpriamenom trupe zamestnanec prirodzene pozerá do stredu zorného poľa so sklonom 10° od horizontálnej línie pohľadu pred seba. Rozsah zorného poľa je 10° nahor a 10° nadol od stredu zorného poľa. Neutrálna poloha pre ramená a horné končatiny je, ak horné končatiny voľne visia pozdĺž tela bez zdvihnutia paží v ramenách. Neutrálna poloha v lakti je prirodzené zohnutie lakťa do 145°, v zápästí je to poloha ruky v predĺžení osi predlaktia. Neutrálna poloha dolnej končatiny je daná prirodzenou polohou v stoji, v sede alebo pri chôdzi. </w:t>
      </w:r>
    </w:p>
    <w:p w:rsidR="00A65BAF" w:rsidRPr="00E357E9" w:rsidRDefault="00A65BAF" w:rsidP="004A41E2">
      <w:pPr>
        <w:pStyle w:val="Bezriadkovania"/>
        <w:tabs>
          <w:tab w:val="left" w:pos="0"/>
          <w:tab w:val="left" w:pos="70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71065" w:rsidRDefault="00B71065" w:rsidP="00EB2280">
      <w:pPr>
        <w:pStyle w:val="Bezriadkovania"/>
        <w:numPr>
          <w:ilvl w:val="0"/>
          <w:numId w:val="38"/>
        </w:numPr>
        <w:tabs>
          <w:tab w:val="left" w:pos="0"/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Zóna pracovnej polohy je vymedzená oblasť </w:t>
      </w:r>
      <w:r w:rsidR="00C72285" w:rsidRPr="00E357E9">
        <w:rPr>
          <w:rFonts w:ascii="Times New Roman" w:hAnsi="Times New Roman" w:cs="Times New Roman"/>
          <w:sz w:val="24"/>
          <w:szCs w:val="24"/>
        </w:rPr>
        <w:t xml:space="preserve">pracovnej </w:t>
      </w:r>
      <w:r w:rsidRPr="00E357E9">
        <w:rPr>
          <w:rFonts w:ascii="Times New Roman" w:hAnsi="Times New Roman" w:cs="Times New Roman"/>
          <w:sz w:val="24"/>
          <w:szCs w:val="24"/>
        </w:rPr>
        <w:t xml:space="preserve">polohy jednotlivých </w:t>
      </w:r>
      <w:r w:rsidR="006E73B8" w:rsidRPr="00E357E9">
        <w:rPr>
          <w:rFonts w:ascii="Times New Roman" w:hAnsi="Times New Roman" w:cs="Times New Roman"/>
          <w:sz w:val="24"/>
          <w:szCs w:val="24"/>
        </w:rPr>
        <w:t>častí</w:t>
      </w:r>
      <w:r w:rsidRPr="00E357E9">
        <w:rPr>
          <w:rFonts w:ascii="Times New Roman" w:hAnsi="Times New Roman" w:cs="Times New Roman"/>
          <w:sz w:val="24"/>
          <w:szCs w:val="24"/>
        </w:rPr>
        <w:t xml:space="preserve"> tela vo vzťahu k hodnoteniu. U väčšiny hodnotených </w:t>
      </w:r>
      <w:r w:rsidR="006E73B8" w:rsidRPr="00E357E9">
        <w:rPr>
          <w:rFonts w:ascii="Times New Roman" w:hAnsi="Times New Roman" w:cs="Times New Roman"/>
          <w:sz w:val="24"/>
          <w:szCs w:val="24"/>
        </w:rPr>
        <w:t>častí</w:t>
      </w:r>
      <w:r w:rsidR="00C72285" w:rsidRPr="00E357E9">
        <w:rPr>
          <w:rFonts w:ascii="Times New Roman" w:hAnsi="Times New Roman" w:cs="Times New Roman"/>
          <w:sz w:val="24"/>
          <w:szCs w:val="24"/>
        </w:rPr>
        <w:t xml:space="preserve"> tela</w:t>
      </w:r>
      <w:r w:rsidRPr="00E357E9">
        <w:rPr>
          <w:rFonts w:ascii="Times New Roman" w:hAnsi="Times New Roman" w:cs="Times New Roman"/>
          <w:sz w:val="24"/>
          <w:szCs w:val="24"/>
        </w:rPr>
        <w:t xml:space="preserve"> sa určujú </w:t>
      </w:r>
      <w:r w:rsidR="00C72285" w:rsidRPr="00E357E9">
        <w:rPr>
          <w:rFonts w:ascii="Times New Roman" w:hAnsi="Times New Roman" w:cs="Times New Roman"/>
          <w:sz w:val="24"/>
          <w:szCs w:val="24"/>
        </w:rPr>
        <w:t>tri</w:t>
      </w:r>
      <w:r w:rsidRPr="00E357E9">
        <w:rPr>
          <w:rFonts w:ascii="Times New Roman" w:hAnsi="Times New Roman" w:cs="Times New Roman"/>
          <w:sz w:val="24"/>
          <w:szCs w:val="24"/>
        </w:rPr>
        <w:t xml:space="preserve"> zóny pracovnej polohy.</w:t>
      </w:r>
    </w:p>
    <w:p w:rsidR="006832F8" w:rsidRDefault="006832F8" w:rsidP="006832F8">
      <w:pPr>
        <w:pStyle w:val="Bezriadkovania"/>
        <w:tabs>
          <w:tab w:val="left" w:pos="0"/>
          <w:tab w:val="left" w:pos="709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54423" w:rsidRPr="006832F8" w:rsidRDefault="00654423" w:rsidP="004B01A9">
      <w:pPr>
        <w:pStyle w:val="Bezriadkovania"/>
        <w:numPr>
          <w:ilvl w:val="0"/>
          <w:numId w:val="38"/>
        </w:numPr>
        <w:tabs>
          <w:tab w:val="left" w:pos="0"/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32F8">
        <w:rPr>
          <w:rFonts w:ascii="Times New Roman" w:hAnsi="Times New Roman" w:cs="Times New Roman"/>
          <w:sz w:val="24"/>
          <w:szCs w:val="24"/>
        </w:rPr>
        <w:t xml:space="preserve"> Nepriaznivé pracovn</w:t>
      </w:r>
      <w:r w:rsidR="004B01A9" w:rsidRPr="006832F8">
        <w:rPr>
          <w:rFonts w:ascii="Times New Roman" w:hAnsi="Times New Roman" w:cs="Times New Roman"/>
          <w:sz w:val="24"/>
          <w:szCs w:val="24"/>
        </w:rPr>
        <w:t>é</w:t>
      </w:r>
      <w:r w:rsidRPr="006832F8">
        <w:rPr>
          <w:rFonts w:ascii="Times New Roman" w:hAnsi="Times New Roman" w:cs="Times New Roman"/>
          <w:sz w:val="24"/>
          <w:szCs w:val="24"/>
        </w:rPr>
        <w:t xml:space="preserve"> poloh</w:t>
      </w:r>
      <w:r w:rsidR="004B01A9" w:rsidRPr="006832F8">
        <w:rPr>
          <w:rFonts w:ascii="Times New Roman" w:hAnsi="Times New Roman" w:cs="Times New Roman"/>
          <w:sz w:val="24"/>
          <w:szCs w:val="24"/>
        </w:rPr>
        <w:t>y</w:t>
      </w:r>
      <w:r w:rsidRPr="006832F8">
        <w:rPr>
          <w:rFonts w:ascii="Times New Roman" w:hAnsi="Times New Roman" w:cs="Times New Roman"/>
          <w:sz w:val="24"/>
          <w:szCs w:val="24"/>
        </w:rPr>
        <w:t xml:space="preserve"> sú polohy častí tela v zóne 2 alebo 3 definované v prílohe 6.</w:t>
      </w:r>
    </w:p>
    <w:p w:rsidR="00A65BAF" w:rsidRPr="00E357E9" w:rsidRDefault="00A65BAF" w:rsidP="004A41E2">
      <w:pPr>
        <w:pStyle w:val="Bezriadkovania"/>
        <w:tabs>
          <w:tab w:val="left" w:pos="0"/>
          <w:tab w:val="left" w:pos="70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1795B" w:rsidRPr="00E357E9" w:rsidRDefault="0051795B" w:rsidP="00EB2280">
      <w:pPr>
        <w:pStyle w:val="Bezriadkovania"/>
        <w:numPr>
          <w:ilvl w:val="0"/>
          <w:numId w:val="38"/>
        </w:numPr>
        <w:tabs>
          <w:tab w:val="left" w:pos="0"/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Krátkodobý čas pracovnej polohy je čas kontinuálneho trvania </w:t>
      </w:r>
      <w:r w:rsidR="00C72285" w:rsidRPr="00E357E9">
        <w:rPr>
          <w:rFonts w:ascii="Times New Roman" w:hAnsi="Times New Roman" w:cs="Times New Roman"/>
          <w:sz w:val="24"/>
          <w:szCs w:val="24"/>
        </w:rPr>
        <w:t xml:space="preserve">pracovnej </w:t>
      </w:r>
      <w:r w:rsidRPr="00E357E9">
        <w:rPr>
          <w:rFonts w:ascii="Times New Roman" w:hAnsi="Times New Roman" w:cs="Times New Roman"/>
          <w:sz w:val="24"/>
          <w:szCs w:val="24"/>
        </w:rPr>
        <w:t xml:space="preserve">polohy v zóne </w:t>
      </w:r>
      <w:r w:rsidR="00D46492" w:rsidRPr="00E357E9">
        <w:rPr>
          <w:rFonts w:ascii="Times New Roman" w:hAnsi="Times New Roman" w:cs="Times New Roman"/>
          <w:sz w:val="24"/>
          <w:szCs w:val="24"/>
        </w:rPr>
        <w:t>2</w:t>
      </w:r>
      <w:r w:rsidR="00EA5974" w:rsidRPr="00E357E9">
        <w:rPr>
          <w:rFonts w:ascii="Times New Roman" w:hAnsi="Times New Roman" w:cs="Times New Roman"/>
          <w:sz w:val="24"/>
          <w:szCs w:val="24"/>
        </w:rPr>
        <w:t xml:space="preserve"> </w:t>
      </w:r>
      <w:r w:rsidRPr="00E357E9">
        <w:rPr>
          <w:rFonts w:ascii="Times New Roman" w:hAnsi="Times New Roman" w:cs="Times New Roman"/>
          <w:sz w:val="24"/>
          <w:szCs w:val="24"/>
        </w:rPr>
        <w:t xml:space="preserve">alebo </w:t>
      </w:r>
      <w:r w:rsidR="00C72285" w:rsidRPr="00E357E9">
        <w:rPr>
          <w:rFonts w:ascii="Times New Roman" w:hAnsi="Times New Roman" w:cs="Times New Roman"/>
          <w:sz w:val="24"/>
          <w:szCs w:val="24"/>
        </w:rPr>
        <w:t xml:space="preserve">v zóne </w:t>
      </w:r>
      <w:r w:rsidR="00D46492" w:rsidRPr="00E357E9">
        <w:rPr>
          <w:rFonts w:ascii="Times New Roman" w:hAnsi="Times New Roman" w:cs="Times New Roman"/>
          <w:sz w:val="24"/>
          <w:szCs w:val="24"/>
        </w:rPr>
        <w:t>3</w:t>
      </w:r>
      <w:r w:rsidRPr="00E357E9">
        <w:rPr>
          <w:rFonts w:ascii="Times New Roman" w:hAnsi="Times New Roman" w:cs="Times New Roman"/>
          <w:sz w:val="24"/>
          <w:szCs w:val="24"/>
        </w:rPr>
        <w:t xml:space="preserve">, po ktorom nasleduje dostatočná zotavovacia prestávka </w:t>
      </w:r>
      <w:r w:rsidR="00C72285" w:rsidRPr="00E357E9">
        <w:rPr>
          <w:rFonts w:ascii="Times New Roman" w:hAnsi="Times New Roman" w:cs="Times New Roman"/>
          <w:sz w:val="24"/>
          <w:szCs w:val="24"/>
        </w:rPr>
        <w:t xml:space="preserve">v práci </w:t>
      </w:r>
      <w:r w:rsidRPr="00E357E9">
        <w:rPr>
          <w:rFonts w:ascii="Times New Roman" w:hAnsi="Times New Roman" w:cs="Times New Roman"/>
          <w:sz w:val="24"/>
          <w:szCs w:val="24"/>
        </w:rPr>
        <w:t xml:space="preserve">od záťaže s možnosťou zmeny </w:t>
      </w:r>
      <w:r w:rsidR="000A70E3" w:rsidRPr="00E357E9">
        <w:rPr>
          <w:rFonts w:ascii="Times New Roman" w:hAnsi="Times New Roman" w:cs="Times New Roman"/>
          <w:sz w:val="24"/>
          <w:szCs w:val="24"/>
        </w:rPr>
        <w:t xml:space="preserve">pracovnej </w:t>
      </w:r>
      <w:r w:rsidRPr="00E357E9">
        <w:rPr>
          <w:rFonts w:ascii="Times New Roman" w:hAnsi="Times New Roman" w:cs="Times New Roman"/>
          <w:sz w:val="24"/>
          <w:szCs w:val="24"/>
        </w:rPr>
        <w:t>polohy.</w:t>
      </w:r>
    </w:p>
    <w:p w:rsidR="00A65BAF" w:rsidRPr="00E357E9" w:rsidRDefault="00A65BAF" w:rsidP="004A41E2">
      <w:pPr>
        <w:pStyle w:val="Bezriadkovania"/>
        <w:tabs>
          <w:tab w:val="left" w:pos="0"/>
          <w:tab w:val="left" w:pos="70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1795B" w:rsidRPr="00E357E9" w:rsidRDefault="0051795B" w:rsidP="00EB2280">
      <w:pPr>
        <w:pStyle w:val="Bezriadkovania"/>
        <w:numPr>
          <w:ilvl w:val="0"/>
          <w:numId w:val="38"/>
        </w:numPr>
        <w:tabs>
          <w:tab w:val="left" w:pos="0"/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Celozmenový čas pracovnej polohy je čas trvania polohy v zóne 2 alebo </w:t>
      </w:r>
      <w:r w:rsidR="00664FD4" w:rsidRPr="00E357E9">
        <w:rPr>
          <w:rFonts w:ascii="Times New Roman" w:hAnsi="Times New Roman" w:cs="Times New Roman"/>
          <w:sz w:val="24"/>
          <w:szCs w:val="24"/>
        </w:rPr>
        <w:t xml:space="preserve">v zóne </w:t>
      </w:r>
      <w:r w:rsidRPr="00E357E9">
        <w:rPr>
          <w:rFonts w:ascii="Times New Roman" w:hAnsi="Times New Roman" w:cs="Times New Roman"/>
          <w:sz w:val="24"/>
          <w:szCs w:val="24"/>
        </w:rPr>
        <w:t xml:space="preserve">3 v úhrne za pracovnú zmenu. </w:t>
      </w:r>
    </w:p>
    <w:p w:rsidR="00A65BAF" w:rsidRPr="00E357E9" w:rsidRDefault="00A65BAF" w:rsidP="004A41E2">
      <w:pPr>
        <w:pStyle w:val="Odsekzoznamu"/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5BAF" w:rsidRDefault="00A65BAF" w:rsidP="004A41E2">
      <w:pPr>
        <w:pStyle w:val="Odsekzoznamu"/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939C8" w:rsidRPr="00E357E9" w:rsidRDefault="00E939C8" w:rsidP="004A41E2">
      <w:pPr>
        <w:pStyle w:val="Odsekzoznamu"/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795B" w:rsidRPr="00E357E9" w:rsidRDefault="0051795B" w:rsidP="00EB2280">
      <w:pPr>
        <w:pStyle w:val="Odsekzoznamu"/>
        <w:numPr>
          <w:ilvl w:val="0"/>
          <w:numId w:val="38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Vystretá horná končatina</w:t>
      </w:r>
      <w:r w:rsidRPr="00E357E9">
        <w:rPr>
          <w:rFonts w:ascii="Times New Roman" w:hAnsi="Times New Roman" w:cs="Times New Roman"/>
          <w:bCs/>
          <w:sz w:val="24"/>
          <w:szCs w:val="24"/>
        </w:rPr>
        <w:t xml:space="preserve"> je horná končatina vystretá v lakti. Pre účely hodnotenia </w:t>
      </w:r>
      <w:r w:rsidR="00B71065" w:rsidRPr="00E357E9">
        <w:rPr>
          <w:rFonts w:ascii="Times New Roman" w:hAnsi="Times New Roman" w:cs="Times New Roman"/>
          <w:bCs/>
          <w:sz w:val="24"/>
          <w:szCs w:val="24"/>
        </w:rPr>
        <w:t>ide</w:t>
      </w:r>
      <w:r w:rsidRPr="00E357E9">
        <w:rPr>
          <w:rFonts w:ascii="Times New Roman" w:hAnsi="Times New Roman" w:cs="Times New Roman"/>
          <w:bCs/>
          <w:sz w:val="24"/>
          <w:szCs w:val="24"/>
        </w:rPr>
        <w:t xml:space="preserve"> o uhol v lakti nad 90</w:t>
      </w:r>
      <w:r w:rsidR="00AC12AE" w:rsidRPr="00E357E9">
        <w:rPr>
          <w:rFonts w:ascii="Times New Roman" w:hAnsi="Times New Roman" w:cs="Times New Roman"/>
          <w:bCs/>
          <w:sz w:val="24"/>
          <w:szCs w:val="24"/>
        </w:rPr>
        <w:t>°.</w:t>
      </w:r>
    </w:p>
    <w:p w:rsidR="00A65BAF" w:rsidRPr="00E357E9" w:rsidRDefault="00A65BAF" w:rsidP="004A41E2">
      <w:pPr>
        <w:pStyle w:val="Odsekzoznamu"/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795B" w:rsidRPr="00E357E9" w:rsidRDefault="0051795B" w:rsidP="00EB2280">
      <w:pPr>
        <w:pStyle w:val="Odsekzoznamu"/>
        <w:numPr>
          <w:ilvl w:val="0"/>
          <w:numId w:val="38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7E9">
        <w:rPr>
          <w:rFonts w:ascii="Times New Roman" w:hAnsi="Times New Roman" w:cs="Times New Roman"/>
          <w:bCs/>
          <w:sz w:val="24"/>
          <w:szCs w:val="24"/>
        </w:rPr>
        <w:t>Referenčný čas pracovnej polohy je najvyšší prípustný celozmenový čas pracovn</w:t>
      </w:r>
      <w:r w:rsidR="00B71065" w:rsidRPr="00E357E9">
        <w:rPr>
          <w:rFonts w:ascii="Times New Roman" w:hAnsi="Times New Roman" w:cs="Times New Roman"/>
          <w:bCs/>
          <w:sz w:val="24"/>
          <w:szCs w:val="24"/>
        </w:rPr>
        <w:t xml:space="preserve">ej polohy v ramene pri abdukcii alebo </w:t>
      </w:r>
      <w:r w:rsidRPr="00E357E9">
        <w:rPr>
          <w:rFonts w:ascii="Times New Roman" w:hAnsi="Times New Roman" w:cs="Times New Roman"/>
          <w:bCs/>
          <w:sz w:val="24"/>
          <w:szCs w:val="24"/>
        </w:rPr>
        <w:t>flexii v zóne 2 a</w:t>
      </w:r>
      <w:r w:rsidR="00664FD4" w:rsidRPr="00E357E9">
        <w:rPr>
          <w:rFonts w:ascii="Times New Roman" w:hAnsi="Times New Roman" w:cs="Times New Roman"/>
          <w:bCs/>
          <w:sz w:val="24"/>
          <w:szCs w:val="24"/>
        </w:rPr>
        <w:t xml:space="preserve"> v zóne </w:t>
      </w:r>
      <w:r w:rsidRPr="00E357E9">
        <w:rPr>
          <w:rFonts w:ascii="Times New Roman" w:hAnsi="Times New Roman" w:cs="Times New Roman"/>
          <w:bCs/>
          <w:sz w:val="24"/>
          <w:szCs w:val="24"/>
        </w:rPr>
        <w:t>3 za referenčných podmienok. Referenčné podmienky sú splnené ak je hodnotená</w:t>
      </w:r>
      <w:r w:rsidR="00664FD4" w:rsidRPr="00E357E9">
        <w:rPr>
          <w:rFonts w:ascii="Times New Roman" w:hAnsi="Times New Roman" w:cs="Times New Roman"/>
          <w:bCs/>
          <w:sz w:val="24"/>
          <w:szCs w:val="24"/>
        </w:rPr>
        <w:t xml:space="preserve"> pracovná </w:t>
      </w:r>
      <w:r w:rsidRPr="00E357E9">
        <w:rPr>
          <w:rFonts w:ascii="Times New Roman" w:hAnsi="Times New Roman" w:cs="Times New Roman"/>
          <w:bCs/>
          <w:sz w:val="24"/>
          <w:szCs w:val="24"/>
        </w:rPr>
        <w:t xml:space="preserve">poloha zaujímaná s vystretou hornou končatinou v lakti a zároveň nepôsobia na záťaž ramena ďalšie nepriaznivé podmienky, najmä záťaž spôsobená držaním predmetov o hmotnosti väčšej ako 1 kg.  </w:t>
      </w:r>
    </w:p>
    <w:p w:rsidR="00A65BAF" w:rsidRPr="00E357E9" w:rsidRDefault="00A65BAF" w:rsidP="004A41E2">
      <w:pPr>
        <w:pStyle w:val="Odsekzoznamu"/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795B" w:rsidRPr="00E357E9" w:rsidRDefault="0051795B" w:rsidP="00EB2280">
      <w:pPr>
        <w:pStyle w:val="Odsekzoznamu"/>
        <w:numPr>
          <w:ilvl w:val="0"/>
          <w:numId w:val="38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7E9">
        <w:rPr>
          <w:rFonts w:ascii="Times New Roman" w:hAnsi="Times New Roman" w:cs="Times New Roman"/>
          <w:bCs/>
          <w:sz w:val="24"/>
          <w:szCs w:val="24"/>
        </w:rPr>
        <w:t>Flexia ramena je charakterizovaná zdvihnutím paže smerom nahor vzpažením v smere predpaženia.</w:t>
      </w:r>
    </w:p>
    <w:p w:rsidR="00A65BAF" w:rsidRPr="00E357E9" w:rsidRDefault="00A65BAF" w:rsidP="004A41E2">
      <w:pPr>
        <w:pStyle w:val="Odsekzoznamu"/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795B" w:rsidRPr="00E357E9" w:rsidRDefault="0051795B" w:rsidP="00EB2280">
      <w:pPr>
        <w:pStyle w:val="Odsekzoznamu"/>
        <w:numPr>
          <w:ilvl w:val="0"/>
          <w:numId w:val="38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7E9">
        <w:rPr>
          <w:rFonts w:ascii="Times New Roman" w:hAnsi="Times New Roman" w:cs="Times New Roman"/>
          <w:bCs/>
          <w:sz w:val="24"/>
          <w:szCs w:val="24"/>
        </w:rPr>
        <w:t xml:space="preserve">Abdukcia ramena je charakterizovaná zdvihnutím paže smerom nahor vzpažením v smere upaženia.  </w:t>
      </w:r>
    </w:p>
    <w:p w:rsidR="00A65BAF" w:rsidRPr="00E357E9" w:rsidRDefault="00A65BAF" w:rsidP="004A41E2">
      <w:pPr>
        <w:pStyle w:val="Odsekzoznamu"/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795B" w:rsidRPr="00E357E9" w:rsidRDefault="0051795B" w:rsidP="00EB2280">
      <w:pPr>
        <w:pStyle w:val="Odsekzoznamu"/>
        <w:numPr>
          <w:ilvl w:val="0"/>
          <w:numId w:val="38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7E9">
        <w:rPr>
          <w:rFonts w:ascii="Times New Roman" w:hAnsi="Times New Roman" w:cs="Times New Roman"/>
          <w:bCs/>
          <w:sz w:val="24"/>
          <w:szCs w:val="24"/>
        </w:rPr>
        <w:t>Extenzia ramena je charakterizovaná zapažením.</w:t>
      </w:r>
      <w:r w:rsidR="00421186" w:rsidRPr="00E357E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65BAF" w:rsidRPr="00E357E9" w:rsidRDefault="00A65BAF" w:rsidP="004A41E2">
      <w:pPr>
        <w:pStyle w:val="Odsekzoznamu"/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51795B" w:rsidRPr="00E357E9" w:rsidRDefault="0051795B" w:rsidP="00EB2280">
      <w:pPr>
        <w:pStyle w:val="Odsekzoznamu"/>
        <w:numPr>
          <w:ilvl w:val="0"/>
          <w:numId w:val="38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357E9">
        <w:rPr>
          <w:rFonts w:ascii="Times New Roman" w:hAnsi="Times New Roman" w:cs="Times New Roman"/>
          <w:bCs/>
          <w:sz w:val="24"/>
          <w:szCs w:val="24"/>
        </w:rPr>
        <w:t>Zdvihnutie ramena</w:t>
      </w:r>
      <w:r w:rsidRPr="00E357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je pohyb, pri ktorom dochádza k pritiahnutiu ramena smerom k ušiam. </w:t>
      </w:r>
    </w:p>
    <w:p w:rsidR="00A65BAF" w:rsidRPr="00E357E9" w:rsidRDefault="00A65BAF" w:rsidP="004A41E2">
      <w:pPr>
        <w:pStyle w:val="Odsekzoznamu"/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795B" w:rsidRPr="00E357E9" w:rsidRDefault="0051795B" w:rsidP="00EB2280">
      <w:pPr>
        <w:pStyle w:val="Odsekzoznamu"/>
        <w:numPr>
          <w:ilvl w:val="0"/>
          <w:numId w:val="38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7E9">
        <w:rPr>
          <w:rFonts w:ascii="Times New Roman" w:hAnsi="Times New Roman" w:cs="Times New Roman"/>
          <w:bCs/>
          <w:sz w:val="24"/>
          <w:szCs w:val="24"/>
        </w:rPr>
        <w:t xml:space="preserve">Krajná </w:t>
      </w:r>
      <w:r w:rsidR="00664FD4" w:rsidRPr="00E357E9">
        <w:rPr>
          <w:rFonts w:ascii="Times New Roman" w:hAnsi="Times New Roman" w:cs="Times New Roman"/>
          <w:bCs/>
          <w:sz w:val="24"/>
          <w:szCs w:val="24"/>
        </w:rPr>
        <w:t xml:space="preserve">pracovná </w:t>
      </w:r>
      <w:r w:rsidRPr="00E357E9">
        <w:rPr>
          <w:rFonts w:ascii="Times New Roman" w:hAnsi="Times New Roman" w:cs="Times New Roman"/>
          <w:bCs/>
          <w:sz w:val="24"/>
          <w:szCs w:val="24"/>
        </w:rPr>
        <w:t>poloha je poloha</w:t>
      </w:r>
      <w:r w:rsidR="00D46492" w:rsidRPr="00E357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4E70" w:rsidRPr="00E357E9">
        <w:rPr>
          <w:rFonts w:ascii="Times New Roman" w:hAnsi="Times New Roman" w:cs="Times New Roman"/>
          <w:bCs/>
          <w:sz w:val="24"/>
          <w:szCs w:val="24"/>
        </w:rPr>
        <w:t>pri dosiahnutí</w:t>
      </w:r>
      <w:r w:rsidR="00D46492" w:rsidRPr="00E357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57E9">
        <w:rPr>
          <w:rFonts w:ascii="Times New Roman" w:hAnsi="Times New Roman" w:cs="Times New Roman"/>
          <w:bCs/>
          <w:sz w:val="24"/>
          <w:szCs w:val="24"/>
        </w:rPr>
        <w:t>max</w:t>
      </w:r>
      <w:r w:rsidR="00421186" w:rsidRPr="00E357E9">
        <w:rPr>
          <w:rFonts w:ascii="Times New Roman" w:hAnsi="Times New Roman" w:cs="Times New Roman"/>
          <w:bCs/>
          <w:sz w:val="24"/>
          <w:szCs w:val="24"/>
        </w:rPr>
        <w:t>imáln</w:t>
      </w:r>
      <w:r w:rsidR="00364E70" w:rsidRPr="00E357E9">
        <w:rPr>
          <w:rFonts w:ascii="Times New Roman" w:hAnsi="Times New Roman" w:cs="Times New Roman"/>
          <w:bCs/>
          <w:sz w:val="24"/>
          <w:szCs w:val="24"/>
        </w:rPr>
        <w:t>eho</w:t>
      </w:r>
      <w:r w:rsidRPr="00E357E9">
        <w:rPr>
          <w:rFonts w:ascii="Times New Roman" w:hAnsi="Times New Roman" w:cs="Times New Roman"/>
          <w:bCs/>
          <w:sz w:val="24"/>
          <w:szCs w:val="24"/>
        </w:rPr>
        <w:t xml:space="preserve"> rozsah</w:t>
      </w:r>
      <w:r w:rsidR="00D46492" w:rsidRPr="00E357E9">
        <w:rPr>
          <w:rFonts w:ascii="Times New Roman" w:hAnsi="Times New Roman" w:cs="Times New Roman"/>
          <w:bCs/>
          <w:sz w:val="24"/>
          <w:szCs w:val="24"/>
        </w:rPr>
        <w:t>u</w:t>
      </w:r>
      <w:r w:rsidRPr="00E357E9">
        <w:rPr>
          <w:rFonts w:ascii="Times New Roman" w:hAnsi="Times New Roman" w:cs="Times New Roman"/>
          <w:bCs/>
          <w:sz w:val="24"/>
          <w:szCs w:val="24"/>
        </w:rPr>
        <w:t xml:space="preserve"> pohybu v kĺbe alebo skupine kĺbov.  </w:t>
      </w:r>
    </w:p>
    <w:p w:rsidR="00A65BAF" w:rsidRPr="00E357E9" w:rsidRDefault="00A65BAF" w:rsidP="004A41E2">
      <w:pPr>
        <w:pStyle w:val="Odsekzoznamu"/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1795B" w:rsidRPr="00E357E9" w:rsidRDefault="0051795B" w:rsidP="00EB2280">
      <w:pPr>
        <w:pStyle w:val="Odsekzoznamu"/>
        <w:numPr>
          <w:ilvl w:val="0"/>
          <w:numId w:val="38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Paža je anatomická časť hornej končatiny od ramena po lakeť.</w:t>
      </w:r>
    </w:p>
    <w:p w:rsidR="00A65BAF" w:rsidRPr="00E357E9" w:rsidRDefault="00A65BAF" w:rsidP="004A41E2">
      <w:pPr>
        <w:pStyle w:val="Odsekzoznamu"/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1795B" w:rsidRPr="00E357E9" w:rsidRDefault="0051795B" w:rsidP="00EB2280">
      <w:pPr>
        <w:pStyle w:val="Odsekzoznamu"/>
        <w:numPr>
          <w:ilvl w:val="0"/>
          <w:numId w:val="38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Predlaktie je anatomická časť hornej končatiny od lakťa po zápästie.</w:t>
      </w:r>
    </w:p>
    <w:p w:rsidR="00A65BAF" w:rsidRPr="00E357E9" w:rsidRDefault="00A65BAF" w:rsidP="004A41E2">
      <w:pPr>
        <w:pStyle w:val="Odsekzoznamu"/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1795B" w:rsidRPr="00E357E9" w:rsidRDefault="0051795B" w:rsidP="00EB2280">
      <w:pPr>
        <w:pStyle w:val="Odsekzoznamu"/>
        <w:numPr>
          <w:ilvl w:val="0"/>
          <w:numId w:val="38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Ruka je anatomická časť hornej končatiny od zápästia po konce prstov.</w:t>
      </w:r>
    </w:p>
    <w:p w:rsidR="00A65BAF" w:rsidRPr="00E357E9" w:rsidRDefault="00A65BAF" w:rsidP="004A41E2">
      <w:pPr>
        <w:pStyle w:val="Odsekzoznamu"/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C4AB6" w:rsidRPr="00E357E9" w:rsidRDefault="00AC4AB6" w:rsidP="00EB2280">
      <w:pPr>
        <w:pStyle w:val="Odsekzoznamu"/>
        <w:numPr>
          <w:ilvl w:val="0"/>
          <w:numId w:val="38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Lokálna svalová záťaž je fyzická záťaž pri práci, ktorá je vykonávaná malými svalovými skupinami. </w:t>
      </w:r>
    </w:p>
    <w:p w:rsidR="00A65BAF" w:rsidRPr="00E357E9" w:rsidRDefault="00A65BAF" w:rsidP="004A41E2">
      <w:pPr>
        <w:pStyle w:val="Odsekzoznamu"/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795B" w:rsidRPr="00E357E9" w:rsidRDefault="0051795B" w:rsidP="00EB2280">
      <w:pPr>
        <w:pStyle w:val="Odsekzoznamu"/>
        <w:numPr>
          <w:ilvl w:val="0"/>
          <w:numId w:val="38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7E9">
        <w:rPr>
          <w:rFonts w:ascii="Times New Roman" w:hAnsi="Times New Roman" w:cs="Times New Roman"/>
          <w:bCs/>
          <w:sz w:val="24"/>
          <w:szCs w:val="24"/>
        </w:rPr>
        <w:t xml:space="preserve">Statická svalová sila je svalová sila vynaložená pri svalovej kontrakcii trvajúcej viac ako </w:t>
      </w:r>
      <w:r w:rsidR="00664FD4" w:rsidRPr="00E357E9">
        <w:rPr>
          <w:rFonts w:ascii="Times New Roman" w:hAnsi="Times New Roman" w:cs="Times New Roman"/>
          <w:bCs/>
          <w:sz w:val="24"/>
          <w:szCs w:val="24"/>
        </w:rPr>
        <w:t>tri</w:t>
      </w:r>
      <w:r w:rsidRPr="00E357E9">
        <w:rPr>
          <w:rFonts w:ascii="Times New Roman" w:hAnsi="Times New Roman" w:cs="Times New Roman"/>
          <w:bCs/>
          <w:sz w:val="24"/>
          <w:szCs w:val="24"/>
        </w:rPr>
        <w:t xml:space="preserve"> sekundy. </w:t>
      </w:r>
    </w:p>
    <w:p w:rsidR="00A65BAF" w:rsidRPr="00E357E9" w:rsidRDefault="00A65BAF" w:rsidP="004A41E2">
      <w:pPr>
        <w:pStyle w:val="Odsekzoznamu"/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70E0C" w:rsidRPr="00E357E9" w:rsidRDefault="0051795B" w:rsidP="00EB2280">
      <w:pPr>
        <w:pStyle w:val="Odsekzoznamu"/>
        <w:numPr>
          <w:ilvl w:val="0"/>
          <w:numId w:val="38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bCs/>
          <w:sz w:val="24"/>
          <w:szCs w:val="24"/>
        </w:rPr>
        <w:t xml:space="preserve">Dynamická svalová sila je svalová sila vynaložená pri svalovej kontrakcii trvajúcej </w:t>
      </w:r>
      <w:r w:rsidR="00664FD4" w:rsidRPr="00E357E9">
        <w:rPr>
          <w:rFonts w:ascii="Times New Roman" w:hAnsi="Times New Roman" w:cs="Times New Roman"/>
          <w:bCs/>
          <w:sz w:val="24"/>
          <w:szCs w:val="24"/>
        </w:rPr>
        <w:t>tri</w:t>
      </w:r>
      <w:r w:rsidRPr="00E357E9">
        <w:rPr>
          <w:rFonts w:ascii="Times New Roman" w:hAnsi="Times New Roman" w:cs="Times New Roman"/>
          <w:bCs/>
          <w:sz w:val="24"/>
          <w:szCs w:val="24"/>
        </w:rPr>
        <w:t xml:space="preserve"> sekundy a menej. </w:t>
      </w:r>
    </w:p>
    <w:p w:rsidR="00A65BAF" w:rsidRPr="00E357E9" w:rsidRDefault="00A65BAF" w:rsidP="004A41E2">
      <w:pPr>
        <w:pStyle w:val="Odsekzoznamu"/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1795B" w:rsidRPr="00E357E9" w:rsidRDefault="00770E0C" w:rsidP="00EB2280">
      <w:pPr>
        <w:pStyle w:val="Odsekzoznamu"/>
        <w:numPr>
          <w:ilvl w:val="0"/>
          <w:numId w:val="38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bCs/>
          <w:sz w:val="24"/>
          <w:szCs w:val="24"/>
        </w:rPr>
        <w:t>S</w:t>
      </w:r>
      <w:r w:rsidR="0051795B" w:rsidRPr="00E357E9">
        <w:rPr>
          <w:rFonts w:ascii="Times New Roman" w:hAnsi="Times New Roman" w:cs="Times New Roman"/>
          <w:bCs/>
          <w:sz w:val="24"/>
          <w:szCs w:val="24"/>
        </w:rPr>
        <w:t>tatická svalová práca je charakterizovaná činnosťou s prevahou statickej svalovej sily.</w:t>
      </w:r>
    </w:p>
    <w:p w:rsidR="00A65BAF" w:rsidRPr="00E357E9" w:rsidRDefault="00A65BAF" w:rsidP="004A41E2">
      <w:pPr>
        <w:pStyle w:val="Odsekzoznamu"/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795B" w:rsidRPr="00E357E9" w:rsidRDefault="0051795B" w:rsidP="00EB2280">
      <w:pPr>
        <w:pStyle w:val="Odsekzoznamu"/>
        <w:numPr>
          <w:ilvl w:val="0"/>
          <w:numId w:val="38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7E9">
        <w:rPr>
          <w:rFonts w:ascii="Times New Roman" w:hAnsi="Times New Roman" w:cs="Times New Roman"/>
          <w:bCs/>
          <w:sz w:val="24"/>
          <w:szCs w:val="24"/>
        </w:rPr>
        <w:t>Dynamická svalová práca je charakterizovaná činnosťou s prevahou dynamickej svalovej sily.</w:t>
      </w:r>
    </w:p>
    <w:p w:rsidR="00A65BAF" w:rsidRPr="00E357E9" w:rsidRDefault="00A65BAF" w:rsidP="004A41E2">
      <w:pPr>
        <w:pStyle w:val="Odsekzoznamu"/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795B" w:rsidRPr="00E357E9" w:rsidRDefault="0051795B" w:rsidP="00EB2280">
      <w:pPr>
        <w:pStyle w:val="Odsekzoznamu"/>
        <w:numPr>
          <w:ilvl w:val="0"/>
          <w:numId w:val="38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7E9">
        <w:rPr>
          <w:rFonts w:ascii="Times New Roman" w:hAnsi="Times New Roman" w:cs="Times New Roman"/>
          <w:bCs/>
          <w:sz w:val="24"/>
          <w:szCs w:val="24"/>
        </w:rPr>
        <w:t>Maximálna svalová sila (F</w:t>
      </w:r>
      <w:r w:rsidRPr="00E357E9">
        <w:rPr>
          <w:rFonts w:ascii="Times New Roman" w:hAnsi="Times New Roman" w:cs="Times New Roman"/>
          <w:bCs/>
          <w:sz w:val="24"/>
          <w:szCs w:val="24"/>
          <w:vertAlign w:val="subscript"/>
        </w:rPr>
        <w:t>max</w:t>
      </w:r>
      <w:r w:rsidRPr="00E357E9">
        <w:rPr>
          <w:rFonts w:ascii="Times New Roman" w:hAnsi="Times New Roman" w:cs="Times New Roman"/>
          <w:bCs/>
          <w:sz w:val="24"/>
          <w:szCs w:val="24"/>
        </w:rPr>
        <w:t xml:space="preserve">) je sila, ktorú vynaloží </w:t>
      </w:r>
      <w:r w:rsidR="00E1624E" w:rsidRPr="00E357E9">
        <w:rPr>
          <w:rFonts w:ascii="Times New Roman" w:hAnsi="Times New Roman" w:cs="Times New Roman"/>
          <w:bCs/>
          <w:sz w:val="24"/>
          <w:szCs w:val="24"/>
        </w:rPr>
        <w:t>osoba</w:t>
      </w:r>
      <w:r w:rsidRPr="00E357E9">
        <w:rPr>
          <w:rFonts w:ascii="Times New Roman" w:hAnsi="Times New Roman" w:cs="Times New Roman"/>
          <w:bCs/>
          <w:sz w:val="24"/>
          <w:szCs w:val="24"/>
        </w:rPr>
        <w:t xml:space="preserve"> pri maximálnom vôľovom úsilí vynakladanom konkrétnymi svalovými skupinami v definovanej </w:t>
      </w:r>
      <w:r w:rsidR="00664FD4" w:rsidRPr="00E357E9">
        <w:rPr>
          <w:rFonts w:ascii="Times New Roman" w:hAnsi="Times New Roman" w:cs="Times New Roman"/>
          <w:bCs/>
          <w:sz w:val="24"/>
          <w:szCs w:val="24"/>
        </w:rPr>
        <w:t xml:space="preserve">pracovnej </w:t>
      </w:r>
      <w:r w:rsidRPr="00E357E9">
        <w:rPr>
          <w:rFonts w:ascii="Times New Roman" w:hAnsi="Times New Roman" w:cs="Times New Roman"/>
          <w:bCs/>
          <w:sz w:val="24"/>
          <w:szCs w:val="24"/>
        </w:rPr>
        <w:t>polohe.</w:t>
      </w:r>
    </w:p>
    <w:p w:rsidR="00A65BAF" w:rsidRPr="00E357E9" w:rsidRDefault="00A65BAF" w:rsidP="004A41E2">
      <w:pPr>
        <w:pStyle w:val="Odsekzoznamu"/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795B" w:rsidRPr="00E357E9" w:rsidRDefault="0051795B" w:rsidP="00EB2280">
      <w:pPr>
        <w:pStyle w:val="Odsekzoznamu"/>
        <w:numPr>
          <w:ilvl w:val="0"/>
          <w:numId w:val="38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7E9">
        <w:rPr>
          <w:rFonts w:ascii="Times New Roman" w:hAnsi="Times New Roman" w:cs="Times New Roman"/>
          <w:bCs/>
          <w:sz w:val="24"/>
          <w:szCs w:val="24"/>
        </w:rPr>
        <w:t>Krátkodobá sila je sila, ktorá zodpovedá jednému svalovému sťahu</w:t>
      </w:r>
      <w:r w:rsidR="00E1624E" w:rsidRPr="00E357E9">
        <w:rPr>
          <w:rFonts w:ascii="Times New Roman" w:hAnsi="Times New Roman" w:cs="Times New Roman"/>
          <w:bCs/>
          <w:sz w:val="24"/>
          <w:szCs w:val="24"/>
        </w:rPr>
        <w:t>.</w:t>
      </w:r>
    </w:p>
    <w:p w:rsidR="00A65BAF" w:rsidRPr="00E357E9" w:rsidRDefault="00A65BAF" w:rsidP="004A41E2">
      <w:pPr>
        <w:pStyle w:val="Odsekzoznamu"/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1795B" w:rsidRPr="00E357E9" w:rsidRDefault="0051795B" w:rsidP="00EB2280">
      <w:pPr>
        <w:pStyle w:val="Odsekzoznamu"/>
        <w:numPr>
          <w:ilvl w:val="0"/>
          <w:numId w:val="38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bCs/>
          <w:sz w:val="24"/>
          <w:szCs w:val="24"/>
        </w:rPr>
        <w:t>Zmenová priemerná sila je časovo vážený</w:t>
      </w:r>
      <w:r w:rsidRPr="00E357E9">
        <w:rPr>
          <w:rFonts w:ascii="Times New Roman" w:hAnsi="Times New Roman" w:cs="Times New Roman"/>
          <w:sz w:val="24"/>
          <w:szCs w:val="24"/>
        </w:rPr>
        <w:t xml:space="preserve"> priemer vynakladaných síl hodnotenou svalovou skupinou počas pracovnej zmeny.</w:t>
      </w:r>
    </w:p>
    <w:p w:rsidR="00785B86" w:rsidRPr="00E357E9" w:rsidRDefault="00785B86" w:rsidP="00785B8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85B86" w:rsidRPr="00E357E9" w:rsidRDefault="00785B86" w:rsidP="00EB2280">
      <w:pPr>
        <w:pStyle w:val="Odsekzoznamu"/>
        <w:numPr>
          <w:ilvl w:val="0"/>
          <w:numId w:val="38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32F8">
        <w:rPr>
          <w:rFonts w:ascii="Times New Roman" w:hAnsi="Times New Roman" w:cs="Times New Roman"/>
          <w:sz w:val="24"/>
          <w:szCs w:val="24"/>
        </w:rPr>
        <w:t xml:space="preserve">Borgova stupnica </w:t>
      </w:r>
      <w:r w:rsidR="00CB2007" w:rsidRPr="006832F8">
        <w:rPr>
          <w:rFonts w:ascii="Times New Roman" w:hAnsi="Times New Roman" w:cs="Times New Roman"/>
          <w:sz w:val="24"/>
          <w:szCs w:val="24"/>
        </w:rPr>
        <w:t>CR-10</w:t>
      </w:r>
      <w:r w:rsidR="00703E1F" w:rsidRPr="006832F8">
        <w:rPr>
          <w:rFonts w:ascii="Times New Roman" w:hAnsi="Times New Roman" w:cs="Times New Roman"/>
          <w:sz w:val="24"/>
          <w:szCs w:val="24"/>
        </w:rPr>
        <w:t xml:space="preserve"> </w:t>
      </w:r>
      <w:r w:rsidRPr="006832F8">
        <w:rPr>
          <w:rFonts w:ascii="Times New Roman" w:hAnsi="Times New Roman" w:cs="Times New Roman"/>
          <w:sz w:val="24"/>
          <w:szCs w:val="24"/>
        </w:rPr>
        <w:t xml:space="preserve">je nástroj </w:t>
      </w:r>
      <w:r w:rsidR="00B87DF4" w:rsidRPr="006832F8">
        <w:rPr>
          <w:rFonts w:ascii="Times New Roman" w:hAnsi="Times New Roman" w:cs="Times New Roman"/>
          <w:sz w:val="24"/>
          <w:szCs w:val="24"/>
        </w:rPr>
        <w:t xml:space="preserve">fyziológie </w:t>
      </w:r>
      <w:r w:rsidR="00541561" w:rsidRPr="006832F8">
        <w:rPr>
          <w:rFonts w:ascii="Times New Roman" w:hAnsi="Times New Roman" w:cs="Times New Roman"/>
          <w:sz w:val="24"/>
          <w:szCs w:val="24"/>
        </w:rPr>
        <w:t xml:space="preserve">práce </w:t>
      </w:r>
      <w:r w:rsidR="00B87DF4" w:rsidRPr="006832F8">
        <w:rPr>
          <w:rFonts w:ascii="Times New Roman" w:hAnsi="Times New Roman" w:cs="Times New Roman"/>
          <w:sz w:val="24"/>
          <w:szCs w:val="24"/>
        </w:rPr>
        <w:t xml:space="preserve">na </w:t>
      </w:r>
      <w:r w:rsidR="00541561" w:rsidRPr="006832F8">
        <w:rPr>
          <w:rFonts w:ascii="Times New Roman" w:hAnsi="Times New Roman" w:cs="Times New Roman"/>
          <w:sz w:val="24"/>
          <w:szCs w:val="24"/>
        </w:rPr>
        <w:t xml:space="preserve">číselné </w:t>
      </w:r>
      <w:r w:rsidR="00B87DF4" w:rsidRPr="006832F8">
        <w:rPr>
          <w:rFonts w:ascii="Times New Roman" w:hAnsi="Times New Roman" w:cs="Times New Roman"/>
          <w:sz w:val="24"/>
          <w:szCs w:val="24"/>
        </w:rPr>
        <w:t>vyjadrenie intenzity</w:t>
      </w:r>
      <w:r w:rsidR="00B87DF4" w:rsidRPr="00E357E9">
        <w:rPr>
          <w:rFonts w:ascii="Times New Roman" w:hAnsi="Times New Roman" w:cs="Times New Roman"/>
          <w:sz w:val="24"/>
          <w:szCs w:val="24"/>
        </w:rPr>
        <w:t xml:space="preserve"> subjektívneho pocitu</w:t>
      </w:r>
      <w:r w:rsidR="00541561" w:rsidRPr="00E357E9">
        <w:rPr>
          <w:rFonts w:ascii="Times New Roman" w:hAnsi="Times New Roman" w:cs="Times New Roman"/>
          <w:sz w:val="24"/>
          <w:szCs w:val="24"/>
        </w:rPr>
        <w:t xml:space="preserve"> osoby</w:t>
      </w:r>
      <w:r w:rsidR="00B87DF4" w:rsidRPr="00E357E9">
        <w:rPr>
          <w:rFonts w:ascii="Times New Roman" w:hAnsi="Times New Roman" w:cs="Times New Roman"/>
          <w:sz w:val="24"/>
          <w:szCs w:val="24"/>
        </w:rPr>
        <w:t>. V kontexte hodnotenia svalovej sily</w:t>
      </w:r>
      <w:r w:rsidR="00541561" w:rsidRPr="00E357E9">
        <w:rPr>
          <w:rFonts w:ascii="Times New Roman" w:hAnsi="Times New Roman" w:cs="Times New Roman"/>
          <w:sz w:val="24"/>
          <w:szCs w:val="24"/>
        </w:rPr>
        <w:t xml:space="preserve"> zamestnanca</w:t>
      </w:r>
      <w:r w:rsidR="00B87DF4" w:rsidRPr="00E357E9">
        <w:rPr>
          <w:rFonts w:ascii="Times New Roman" w:hAnsi="Times New Roman" w:cs="Times New Roman"/>
          <w:sz w:val="24"/>
          <w:szCs w:val="24"/>
        </w:rPr>
        <w:t xml:space="preserve"> sa používa stupnica v rozpätí hodnôt 0 až 10</w:t>
      </w:r>
      <w:r w:rsidR="00C907AC" w:rsidRPr="00E357E9">
        <w:rPr>
          <w:rFonts w:ascii="Times New Roman" w:hAnsi="Times New Roman" w:cs="Times New Roman"/>
          <w:sz w:val="24"/>
          <w:szCs w:val="24"/>
        </w:rPr>
        <w:t>.</w:t>
      </w:r>
    </w:p>
    <w:p w:rsidR="00A65BAF" w:rsidRPr="00E357E9" w:rsidRDefault="00A65BAF" w:rsidP="004A41E2">
      <w:pPr>
        <w:pStyle w:val="Odsekzoznamu"/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30FF" w:rsidRPr="00E357E9" w:rsidRDefault="0051795B" w:rsidP="00EB2280">
      <w:pPr>
        <w:pStyle w:val="Odsekzoznamu"/>
        <w:numPr>
          <w:ilvl w:val="0"/>
          <w:numId w:val="38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7E9">
        <w:rPr>
          <w:rFonts w:ascii="Times New Roman" w:hAnsi="Times New Roman" w:cs="Times New Roman"/>
          <w:bCs/>
          <w:sz w:val="24"/>
          <w:szCs w:val="24"/>
        </w:rPr>
        <w:t>Poškodenie zdravia z lokálnej fyzickej záťaže je poškodeni</w:t>
      </w:r>
      <w:r w:rsidR="00E1624E" w:rsidRPr="00E357E9">
        <w:rPr>
          <w:rFonts w:ascii="Times New Roman" w:hAnsi="Times New Roman" w:cs="Times New Roman"/>
          <w:bCs/>
          <w:sz w:val="24"/>
          <w:szCs w:val="24"/>
        </w:rPr>
        <w:t>e</w:t>
      </w:r>
      <w:r w:rsidRPr="00E357E9">
        <w:rPr>
          <w:rFonts w:ascii="Times New Roman" w:hAnsi="Times New Roman" w:cs="Times New Roman"/>
          <w:bCs/>
          <w:sz w:val="24"/>
          <w:szCs w:val="24"/>
        </w:rPr>
        <w:t xml:space="preserve"> podporno-pohybového systému, najmä kostí, kĺbov, svalov, šliach a nervov, ktorá je klinicky diagnostikovaná dostupnými vyšetrovacími metódami a je ju možné dať do súvislosti s fyzick</w:t>
      </w:r>
      <w:r w:rsidR="00E1624E" w:rsidRPr="00E357E9">
        <w:rPr>
          <w:rFonts w:ascii="Times New Roman" w:hAnsi="Times New Roman" w:cs="Times New Roman"/>
          <w:bCs/>
          <w:sz w:val="24"/>
          <w:szCs w:val="24"/>
        </w:rPr>
        <w:t>ou</w:t>
      </w:r>
      <w:r w:rsidRPr="00E357E9">
        <w:rPr>
          <w:rFonts w:ascii="Times New Roman" w:hAnsi="Times New Roman" w:cs="Times New Roman"/>
          <w:bCs/>
          <w:sz w:val="24"/>
          <w:szCs w:val="24"/>
        </w:rPr>
        <w:t xml:space="preserve"> záťaž</w:t>
      </w:r>
      <w:r w:rsidR="00E1624E" w:rsidRPr="00E357E9">
        <w:rPr>
          <w:rFonts w:ascii="Times New Roman" w:hAnsi="Times New Roman" w:cs="Times New Roman"/>
          <w:bCs/>
          <w:sz w:val="24"/>
          <w:szCs w:val="24"/>
        </w:rPr>
        <w:t>ou pri práci</w:t>
      </w:r>
      <w:r w:rsidRPr="00E357E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33D87" w:rsidRPr="00E357E9" w:rsidRDefault="00233D87" w:rsidP="00233D87">
      <w:pPr>
        <w:pStyle w:val="Odsekzoznamu"/>
        <w:rPr>
          <w:rFonts w:ascii="Times New Roman" w:hAnsi="Times New Roman" w:cs="Times New Roman"/>
          <w:bCs/>
          <w:sz w:val="24"/>
          <w:szCs w:val="24"/>
        </w:rPr>
      </w:pPr>
    </w:p>
    <w:p w:rsidR="0051795B" w:rsidRPr="00E357E9" w:rsidRDefault="0051795B" w:rsidP="00EB2280">
      <w:pPr>
        <w:pStyle w:val="Odsekzoznamu"/>
        <w:numPr>
          <w:ilvl w:val="0"/>
          <w:numId w:val="38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7E9">
        <w:rPr>
          <w:rFonts w:ascii="Times New Roman" w:hAnsi="Times New Roman" w:cs="Times New Roman"/>
          <w:bCs/>
          <w:sz w:val="24"/>
          <w:szCs w:val="24"/>
        </w:rPr>
        <w:t xml:space="preserve">Poškodenie zdravia z celkovej fyzickej záťaže je </w:t>
      </w:r>
      <w:r w:rsidR="00E1624E" w:rsidRPr="00E357E9">
        <w:rPr>
          <w:rFonts w:ascii="Times New Roman" w:hAnsi="Times New Roman" w:cs="Times New Roman"/>
          <w:bCs/>
          <w:sz w:val="24"/>
          <w:szCs w:val="24"/>
        </w:rPr>
        <w:t xml:space="preserve">poškodenie, </w:t>
      </w:r>
      <w:r w:rsidRPr="00E357E9">
        <w:rPr>
          <w:rFonts w:ascii="Times New Roman" w:hAnsi="Times New Roman" w:cs="Times New Roman"/>
          <w:bCs/>
          <w:sz w:val="24"/>
          <w:szCs w:val="24"/>
        </w:rPr>
        <w:t>spôsoben</w:t>
      </w:r>
      <w:r w:rsidR="00E1624E" w:rsidRPr="00E357E9">
        <w:rPr>
          <w:rFonts w:ascii="Times New Roman" w:hAnsi="Times New Roman" w:cs="Times New Roman"/>
          <w:bCs/>
          <w:sz w:val="24"/>
          <w:szCs w:val="24"/>
        </w:rPr>
        <w:t>é</w:t>
      </w:r>
      <w:r w:rsidRPr="00E357E9">
        <w:rPr>
          <w:rFonts w:ascii="Times New Roman" w:hAnsi="Times New Roman" w:cs="Times New Roman"/>
          <w:bCs/>
          <w:sz w:val="24"/>
          <w:szCs w:val="24"/>
        </w:rPr>
        <w:t xml:space="preserve"> celkovým preťažením organizmu a obehového systému, ktor</w:t>
      </w:r>
      <w:r w:rsidR="00E1624E" w:rsidRPr="00E357E9">
        <w:rPr>
          <w:rFonts w:ascii="Times New Roman" w:hAnsi="Times New Roman" w:cs="Times New Roman"/>
          <w:bCs/>
          <w:sz w:val="24"/>
          <w:szCs w:val="24"/>
        </w:rPr>
        <w:t>é</w:t>
      </w:r>
      <w:r w:rsidRPr="00E357E9">
        <w:rPr>
          <w:rFonts w:ascii="Times New Roman" w:hAnsi="Times New Roman" w:cs="Times New Roman"/>
          <w:bCs/>
          <w:sz w:val="24"/>
          <w:szCs w:val="24"/>
        </w:rPr>
        <w:t xml:space="preserve"> je možné dať do súvislosti s nadmern</w:t>
      </w:r>
      <w:r w:rsidR="00E1624E" w:rsidRPr="00E357E9">
        <w:rPr>
          <w:rFonts w:ascii="Times New Roman" w:hAnsi="Times New Roman" w:cs="Times New Roman"/>
          <w:bCs/>
          <w:sz w:val="24"/>
          <w:szCs w:val="24"/>
        </w:rPr>
        <w:t>ý</w:t>
      </w:r>
      <w:r w:rsidRPr="00E357E9">
        <w:rPr>
          <w:rFonts w:ascii="Times New Roman" w:hAnsi="Times New Roman" w:cs="Times New Roman"/>
          <w:bCs/>
          <w:sz w:val="24"/>
          <w:szCs w:val="24"/>
        </w:rPr>
        <w:t>m energetick</w:t>
      </w:r>
      <w:r w:rsidR="00E1624E" w:rsidRPr="00E357E9">
        <w:rPr>
          <w:rFonts w:ascii="Times New Roman" w:hAnsi="Times New Roman" w:cs="Times New Roman"/>
          <w:bCs/>
          <w:sz w:val="24"/>
          <w:szCs w:val="24"/>
        </w:rPr>
        <w:t>ým</w:t>
      </w:r>
      <w:r w:rsidRPr="00E357E9">
        <w:rPr>
          <w:rFonts w:ascii="Times New Roman" w:hAnsi="Times New Roman" w:cs="Times New Roman"/>
          <w:bCs/>
          <w:sz w:val="24"/>
          <w:szCs w:val="24"/>
        </w:rPr>
        <w:t xml:space="preserve"> výdaj</w:t>
      </w:r>
      <w:r w:rsidR="00E1624E" w:rsidRPr="00E357E9">
        <w:rPr>
          <w:rFonts w:ascii="Times New Roman" w:hAnsi="Times New Roman" w:cs="Times New Roman"/>
          <w:bCs/>
          <w:sz w:val="24"/>
          <w:szCs w:val="24"/>
        </w:rPr>
        <w:t>om pri práci</w:t>
      </w:r>
      <w:r w:rsidRPr="00E357E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E773C" w:rsidRPr="00E357E9" w:rsidRDefault="007E773C" w:rsidP="00785B86">
      <w:pPr>
        <w:pStyle w:val="Odsekzoznamu"/>
        <w:tabs>
          <w:tab w:val="left" w:pos="0"/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233C" w:rsidRPr="00E357E9" w:rsidRDefault="0033233C" w:rsidP="00017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7E9">
        <w:rPr>
          <w:rFonts w:ascii="Times New Roman" w:hAnsi="Times New Roman" w:cs="Times New Roman"/>
          <w:b/>
          <w:sz w:val="24"/>
          <w:szCs w:val="24"/>
        </w:rPr>
        <w:t>§</w:t>
      </w:r>
      <w:r w:rsidR="00882426" w:rsidRPr="00E35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53D" w:rsidRPr="00E357E9">
        <w:rPr>
          <w:rFonts w:ascii="Times New Roman" w:hAnsi="Times New Roman" w:cs="Times New Roman"/>
          <w:b/>
          <w:sz w:val="24"/>
          <w:szCs w:val="24"/>
        </w:rPr>
        <w:t>3</w:t>
      </w:r>
      <w:r w:rsidRPr="00E357E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6586D" w:rsidRPr="00E357E9" w:rsidRDefault="0046586D" w:rsidP="00017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7E9">
        <w:rPr>
          <w:rFonts w:ascii="Times New Roman" w:hAnsi="Times New Roman" w:cs="Times New Roman"/>
          <w:b/>
          <w:sz w:val="24"/>
          <w:szCs w:val="24"/>
        </w:rPr>
        <w:t>Požiadavky na miesto výkonu práce</w:t>
      </w:r>
    </w:p>
    <w:p w:rsidR="00AE072C" w:rsidRPr="00E357E9" w:rsidRDefault="00AE072C" w:rsidP="00017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86D" w:rsidRPr="00E357E9" w:rsidRDefault="0046586D" w:rsidP="004A4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Ergonomické požiadavky na miesto výkonu práce v súvislosti s obmedzovaním zvýšenej fyzickej záťaže pri práci sú uvedené v </w:t>
      </w:r>
      <w:r w:rsidRPr="00E357E9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>prílohe č. 1</w:t>
      </w:r>
      <w:r w:rsidRPr="00E357E9">
        <w:rPr>
          <w:rFonts w:ascii="Times New Roman" w:hAnsi="Times New Roman" w:cs="Times New Roman"/>
          <w:sz w:val="24"/>
          <w:szCs w:val="24"/>
        </w:rPr>
        <w:t>.</w:t>
      </w:r>
      <w:r w:rsidR="00094C2B" w:rsidRPr="00E357E9">
        <w:rPr>
          <w:rFonts w:ascii="Times New Roman" w:hAnsi="Times New Roman" w:cs="Times New Roman"/>
          <w:sz w:val="24"/>
          <w:szCs w:val="24"/>
        </w:rPr>
        <w:t xml:space="preserve"> Pri </w:t>
      </w:r>
      <w:r w:rsidR="00E0353D" w:rsidRPr="00E357E9">
        <w:rPr>
          <w:rFonts w:ascii="Times New Roman" w:hAnsi="Times New Roman" w:cs="Times New Roman"/>
          <w:sz w:val="24"/>
          <w:szCs w:val="24"/>
        </w:rPr>
        <w:t xml:space="preserve">zabezpečení </w:t>
      </w:r>
      <w:r w:rsidR="00094C2B" w:rsidRPr="00E357E9">
        <w:rPr>
          <w:rFonts w:ascii="Times New Roman" w:hAnsi="Times New Roman" w:cs="Times New Roman"/>
          <w:sz w:val="24"/>
          <w:szCs w:val="24"/>
        </w:rPr>
        <w:t>ergon</w:t>
      </w:r>
      <w:r w:rsidR="00E0353D" w:rsidRPr="00E357E9">
        <w:rPr>
          <w:rFonts w:ascii="Times New Roman" w:hAnsi="Times New Roman" w:cs="Times New Roman"/>
          <w:sz w:val="24"/>
          <w:szCs w:val="24"/>
        </w:rPr>
        <w:t xml:space="preserve">omických požiadaviek </w:t>
      </w:r>
      <w:r w:rsidR="00094C2B" w:rsidRPr="00E357E9">
        <w:rPr>
          <w:rFonts w:ascii="Times New Roman" w:hAnsi="Times New Roman" w:cs="Times New Roman"/>
          <w:sz w:val="24"/>
          <w:szCs w:val="24"/>
        </w:rPr>
        <w:t>pracovného miesta sa odporúča prihliadať aj na subjektívne hodnotenie fyzickej záťaže</w:t>
      </w:r>
      <w:r w:rsidR="00E0353D" w:rsidRPr="00E357E9">
        <w:rPr>
          <w:rFonts w:ascii="Times New Roman" w:hAnsi="Times New Roman" w:cs="Times New Roman"/>
          <w:sz w:val="24"/>
          <w:szCs w:val="24"/>
        </w:rPr>
        <w:t xml:space="preserve"> zamestnancami</w:t>
      </w:r>
      <w:r w:rsidR="00094C2B" w:rsidRPr="00E357E9">
        <w:rPr>
          <w:rFonts w:ascii="Times New Roman" w:hAnsi="Times New Roman" w:cs="Times New Roman"/>
          <w:sz w:val="24"/>
          <w:szCs w:val="24"/>
        </w:rPr>
        <w:t>.</w:t>
      </w:r>
    </w:p>
    <w:p w:rsidR="0046586D" w:rsidRPr="00E357E9" w:rsidRDefault="0046586D" w:rsidP="00017D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86D" w:rsidRPr="00E357E9" w:rsidRDefault="0046586D" w:rsidP="00017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7E9">
        <w:rPr>
          <w:rFonts w:ascii="Times New Roman" w:hAnsi="Times New Roman" w:cs="Times New Roman"/>
          <w:b/>
          <w:sz w:val="24"/>
          <w:szCs w:val="24"/>
        </w:rPr>
        <w:t>§ 4</w:t>
      </w:r>
    </w:p>
    <w:p w:rsidR="0033233C" w:rsidRPr="00E357E9" w:rsidRDefault="002B0C9A" w:rsidP="00017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7E9">
        <w:rPr>
          <w:rFonts w:ascii="Times New Roman" w:hAnsi="Times New Roman" w:cs="Times New Roman"/>
          <w:b/>
          <w:sz w:val="24"/>
          <w:szCs w:val="24"/>
        </w:rPr>
        <w:t>Posúdenie</w:t>
      </w:r>
      <w:r w:rsidR="0033233C" w:rsidRPr="00E357E9">
        <w:rPr>
          <w:rFonts w:ascii="Times New Roman" w:hAnsi="Times New Roman" w:cs="Times New Roman"/>
          <w:b/>
          <w:sz w:val="24"/>
          <w:szCs w:val="24"/>
        </w:rPr>
        <w:t xml:space="preserve"> fyzickej záťaže</w:t>
      </w:r>
      <w:r w:rsidR="0046586D" w:rsidRPr="00E357E9">
        <w:rPr>
          <w:rFonts w:ascii="Times New Roman" w:hAnsi="Times New Roman" w:cs="Times New Roman"/>
          <w:b/>
          <w:sz w:val="24"/>
          <w:szCs w:val="24"/>
        </w:rPr>
        <w:t xml:space="preserve"> pri práci</w:t>
      </w:r>
    </w:p>
    <w:p w:rsidR="00AE072C" w:rsidRPr="00E357E9" w:rsidRDefault="00AE072C" w:rsidP="00017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33C" w:rsidRPr="00E357E9" w:rsidRDefault="0033233C" w:rsidP="00EB2280">
      <w:pPr>
        <w:pStyle w:val="Odsekzoznamu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Posúdenie fyzickej záťaže pri práci pozostáva z </w:t>
      </w:r>
      <w:r w:rsidR="002B0C9A" w:rsidRPr="00E357E9">
        <w:rPr>
          <w:rFonts w:ascii="Times New Roman" w:hAnsi="Times New Roman" w:cs="Times New Roman"/>
          <w:sz w:val="24"/>
          <w:szCs w:val="24"/>
        </w:rPr>
        <w:t>hodnotenia</w:t>
      </w:r>
      <w:r w:rsidRPr="00E357E9">
        <w:rPr>
          <w:rFonts w:ascii="Times New Roman" w:hAnsi="Times New Roman" w:cs="Times New Roman"/>
          <w:sz w:val="24"/>
          <w:szCs w:val="24"/>
        </w:rPr>
        <w:t xml:space="preserve"> celkovej fyzickej záťaže a lokálnej fyzickej záťaže. </w:t>
      </w:r>
    </w:p>
    <w:p w:rsidR="00A92BFB" w:rsidRPr="00E357E9" w:rsidRDefault="00A92BFB" w:rsidP="00143F0E">
      <w:pPr>
        <w:pStyle w:val="Odsekzoznamu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3233C" w:rsidRPr="00E357E9" w:rsidRDefault="002B0C9A" w:rsidP="00EB2280">
      <w:pPr>
        <w:pStyle w:val="Odsekzoznamu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Hodnotenie</w:t>
      </w:r>
      <w:r w:rsidR="0033233C" w:rsidRPr="00E357E9">
        <w:rPr>
          <w:rFonts w:ascii="Times New Roman" w:hAnsi="Times New Roman" w:cs="Times New Roman"/>
          <w:sz w:val="24"/>
          <w:szCs w:val="24"/>
        </w:rPr>
        <w:t xml:space="preserve"> celkovej fyzickej záťaže sa vykonáva hodnotením energetického výdaja</w:t>
      </w:r>
      <w:r w:rsidR="00BC53AF" w:rsidRPr="00E357E9">
        <w:rPr>
          <w:rFonts w:ascii="Times New Roman" w:hAnsi="Times New Roman" w:cs="Times New Roman"/>
          <w:sz w:val="24"/>
          <w:szCs w:val="24"/>
        </w:rPr>
        <w:t xml:space="preserve"> podľa § </w:t>
      </w:r>
      <w:r w:rsidR="001B4B08" w:rsidRPr="00E357E9">
        <w:rPr>
          <w:rFonts w:ascii="Times New Roman" w:hAnsi="Times New Roman" w:cs="Times New Roman"/>
          <w:sz w:val="24"/>
          <w:szCs w:val="24"/>
        </w:rPr>
        <w:t>6</w:t>
      </w:r>
      <w:r w:rsidR="0033233C" w:rsidRPr="00E357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2BFB" w:rsidRPr="00E357E9" w:rsidRDefault="00A92BFB" w:rsidP="00143F0E">
      <w:pPr>
        <w:pStyle w:val="Odsekzoznamu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3233C" w:rsidRPr="00E357E9" w:rsidRDefault="002B0C9A" w:rsidP="00EB2280">
      <w:pPr>
        <w:pStyle w:val="Odsekzoznamu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Hodnotenie</w:t>
      </w:r>
      <w:r w:rsidR="0033233C" w:rsidRPr="00E357E9">
        <w:rPr>
          <w:rFonts w:ascii="Times New Roman" w:hAnsi="Times New Roman" w:cs="Times New Roman"/>
          <w:sz w:val="24"/>
          <w:szCs w:val="24"/>
        </w:rPr>
        <w:t xml:space="preserve"> lokálnej fyzickej záťaže sa vykonáva hodnotením zložiek </w:t>
      </w:r>
      <w:r w:rsidR="00994ACF" w:rsidRPr="00E357E9">
        <w:rPr>
          <w:rFonts w:ascii="Times New Roman" w:hAnsi="Times New Roman" w:cs="Times New Roman"/>
          <w:sz w:val="24"/>
          <w:szCs w:val="24"/>
        </w:rPr>
        <w:t xml:space="preserve">lokálnej </w:t>
      </w:r>
      <w:r w:rsidR="005C2891" w:rsidRPr="00E357E9">
        <w:rPr>
          <w:rFonts w:ascii="Times New Roman" w:hAnsi="Times New Roman" w:cs="Times New Roman"/>
          <w:sz w:val="24"/>
          <w:szCs w:val="24"/>
        </w:rPr>
        <w:t>fyzickej záťaže</w:t>
      </w:r>
      <w:r w:rsidR="00994ACF" w:rsidRPr="00E357E9">
        <w:rPr>
          <w:rFonts w:ascii="Times New Roman" w:hAnsi="Times New Roman" w:cs="Times New Roman"/>
          <w:sz w:val="24"/>
          <w:szCs w:val="24"/>
        </w:rPr>
        <w:t>, ktorými sú</w:t>
      </w:r>
      <w:r w:rsidR="0033233C" w:rsidRPr="00E357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233C" w:rsidRPr="006832F8" w:rsidRDefault="0033233C" w:rsidP="003E0844">
      <w:pPr>
        <w:pStyle w:val="Odsekzoznamu"/>
        <w:numPr>
          <w:ilvl w:val="1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6832F8">
        <w:rPr>
          <w:rFonts w:ascii="Times New Roman" w:hAnsi="Times New Roman" w:cs="Times New Roman"/>
          <w:sz w:val="24"/>
          <w:szCs w:val="24"/>
        </w:rPr>
        <w:t>ručná manipulácia s bremen</w:t>
      </w:r>
      <w:r w:rsidR="00D47027" w:rsidRPr="006832F8">
        <w:rPr>
          <w:rFonts w:ascii="Times New Roman" w:hAnsi="Times New Roman" w:cs="Times New Roman"/>
          <w:sz w:val="24"/>
          <w:szCs w:val="24"/>
        </w:rPr>
        <w:t>ami</w:t>
      </w:r>
      <w:r w:rsidRPr="006832F8">
        <w:rPr>
          <w:rFonts w:ascii="Times New Roman" w:hAnsi="Times New Roman" w:cs="Times New Roman"/>
          <w:sz w:val="24"/>
          <w:szCs w:val="24"/>
        </w:rPr>
        <w:t xml:space="preserve"> pri zdvíhaní, ukladaní</w:t>
      </w:r>
      <w:r w:rsidR="00BD7E04" w:rsidRPr="006832F8">
        <w:rPr>
          <w:rFonts w:ascii="Times New Roman" w:hAnsi="Times New Roman" w:cs="Times New Roman"/>
          <w:sz w:val="24"/>
          <w:szCs w:val="24"/>
        </w:rPr>
        <w:t xml:space="preserve">, </w:t>
      </w:r>
      <w:r w:rsidRPr="006832F8">
        <w:rPr>
          <w:rFonts w:ascii="Times New Roman" w:hAnsi="Times New Roman" w:cs="Times New Roman"/>
          <w:sz w:val="24"/>
          <w:szCs w:val="24"/>
        </w:rPr>
        <w:t>pren</w:t>
      </w:r>
      <w:r w:rsidR="00E41A04" w:rsidRPr="006832F8">
        <w:rPr>
          <w:rFonts w:ascii="Times New Roman" w:hAnsi="Times New Roman" w:cs="Times New Roman"/>
          <w:sz w:val="24"/>
          <w:szCs w:val="24"/>
        </w:rPr>
        <w:t>ášaní</w:t>
      </w:r>
      <w:r w:rsidR="00BD7E04" w:rsidRPr="006832F8">
        <w:rPr>
          <w:rFonts w:ascii="Times New Roman" w:hAnsi="Times New Roman" w:cs="Times New Roman"/>
          <w:sz w:val="24"/>
          <w:szCs w:val="24"/>
        </w:rPr>
        <w:t>, tlačení a</w:t>
      </w:r>
      <w:r w:rsidR="00912169" w:rsidRPr="006832F8">
        <w:rPr>
          <w:rFonts w:ascii="Times New Roman" w:hAnsi="Times New Roman" w:cs="Times New Roman"/>
          <w:sz w:val="24"/>
          <w:szCs w:val="24"/>
        </w:rPr>
        <w:t> </w:t>
      </w:r>
      <w:r w:rsidR="00BD7E04" w:rsidRPr="006832F8">
        <w:rPr>
          <w:rFonts w:ascii="Times New Roman" w:hAnsi="Times New Roman" w:cs="Times New Roman"/>
          <w:sz w:val="24"/>
          <w:szCs w:val="24"/>
        </w:rPr>
        <w:t>ťahaní</w:t>
      </w:r>
      <w:r w:rsidR="00912169" w:rsidRPr="006832F8">
        <w:rPr>
          <w:rFonts w:ascii="Times New Roman" w:hAnsi="Times New Roman" w:cs="Times New Roman"/>
          <w:sz w:val="24"/>
          <w:szCs w:val="24"/>
        </w:rPr>
        <w:t xml:space="preserve"> (§ 7)</w:t>
      </w:r>
      <w:r w:rsidR="0080597D" w:rsidRPr="006832F8">
        <w:rPr>
          <w:rFonts w:ascii="Times New Roman" w:hAnsi="Times New Roman" w:cs="Times New Roman"/>
          <w:sz w:val="24"/>
          <w:szCs w:val="24"/>
        </w:rPr>
        <w:t>,</w:t>
      </w:r>
      <w:r w:rsidRPr="006832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33C" w:rsidRPr="00912169" w:rsidRDefault="0033233C" w:rsidP="003E0844">
      <w:pPr>
        <w:pStyle w:val="Odsekzoznamu"/>
        <w:numPr>
          <w:ilvl w:val="1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12169">
        <w:rPr>
          <w:rFonts w:ascii="Times New Roman" w:hAnsi="Times New Roman" w:cs="Times New Roman"/>
          <w:sz w:val="24"/>
          <w:szCs w:val="24"/>
        </w:rPr>
        <w:t xml:space="preserve">dlhodobá nadmerná jednostranná záťaž horných končatín </w:t>
      </w:r>
      <w:r w:rsidR="00994ACF" w:rsidRPr="00912169">
        <w:rPr>
          <w:rFonts w:ascii="Times New Roman" w:hAnsi="Times New Roman" w:cs="Times New Roman"/>
          <w:sz w:val="24"/>
          <w:szCs w:val="24"/>
        </w:rPr>
        <w:t>(</w:t>
      </w:r>
      <w:r w:rsidRPr="00912169">
        <w:rPr>
          <w:rFonts w:ascii="Times New Roman" w:hAnsi="Times New Roman" w:cs="Times New Roman"/>
          <w:sz w:val="24"/>
          <w:szCs w:val="24"/>
        </w:rPr>
        <w:t xml:space="preserve">§ </w:t>
      </w:r>
      <w:r w:rsidR="00912169" w:rsidRPr="00912169">
        <w:rPr>
          <w:rFonts w:ascii="Times New Roman" w:hAnsi="Times New Roman" w:cs="Times New Roman"/>
          <w:sz w:val="24"/>
          <w:szCs w:val="24"/>
        </w:rPr>
        <w:t>8</w:t>
      </w:r>
      <w:r w:rsidR="00994ACF" w:rsidRPr="00912169">
        <w:rPr>
          <w:rFonts w:ascii="Times New Roman" w:hAnsi="Times New Roman" w:cs="Times New Roman"/>
          <w:sz w:val="24"/>
          <w:szCs w:val="24"/>
        </w:rPr>
        <w:t>)</w:t>
      </w:r>
      <w:r w:rsidRPr="0091216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3233C" w:rsidRPr="00912169" w:rsidRDefault="0033233C" w:rsidP="003E0844">
      <w:pPr>
        <w:pStyle w:val="Odsekzoznamu"/>
        <w:numPr>
          <w:ilvl w:val="1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12169">
        <w:rPr>
          <w:rFonts w:ascii="Times New Roman" w:hAnsi="Times New Roman" w:cs="Times New Roman"/>
          <w:sz w:val="24"/>
          <w:szCs w:val="24"/>
        </w:rPr>
        <w:t xml:space="preserve">nepriaznivé pracovné polohy </w:t>
      </w:r>
      <w:r w:rsidR="00994ACF" w:rsidRPr="00912169">
        <w:rPr>
          <w:rFonts w:ascii="Times New Roman" w:hAnsi="Times New Roman" w:cs="Times New Roman"/>
          <w:sz w:val="24"/>
          <w:szCs w:val="24"/>
        </w:rPr>
        <w:t>(</w:t>
      </w:r>
      <w:r w:rsidRPr="00912169">
        <w:rPr>
          <w:rFonts w:ascii="Times New Roman" w:hAnsi="Times New Roman" w:cs="Times New Roman"/>
          <w:sz w:val="24"/>
          <w:szCs w:val="24"/>
        </w:rPr>
        <w:t xml:space="preserve">§ </w:t>
      </w:r>
      <w:r w:rsidR="00912169" w:rsidRPr="00912169">
        <w:rPr>
          <w:rFonts w:ascii="Times New Roman" w:hAnsi="Times New Roman" w:cs="Times New Roman"/>
          <w:sz w:val="24"/>
          <w:szCs w:val="24"/>
        </w:rPr>
        <w:t>9</w:t>
      </w:r>
      <w:r w:rsidR="00994ACF" w:rsidRPr="00912169">
        <w:rPr>
          <w:rFonts w:ascii="Times New Roman" w:hAnsi="Times New Roman" w:cs="Times New Roman"/>
          <w:sz w:val="24"/>
          <w:szCs w:val="24"/>
        </w:rPr>
        <w:t>)</w:t>
      </w:r>
      <w:r w:rsidR="00BC53AF" w:rsidRPr="00912169">
        <w:rPr>
          <w:rFonts w:ascii="Times New Roman" w:hAnsi="Times New Roman" w:cs="Times New Roman"/>
          <w:sz w:val="24"/>
          <w:szCs w:val="24"/>
        </w:rPr>
        <w:t>,</w:t>
      </w:r>
      <w:r w:rsidRPr="009121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33C" w:rsidRPr="00E357E9" w:rsidRDefault="0077473F" w:rsidP="003E0844">
      <w:pPr>
        <w:pStyle w:val="Odsekzoznamu"/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2169">
        <w:rPr>
          <w:rFonts w:ascii="Times New Roman" w:hAnsi="Times New Roman" w:cs="Times New Roman"/>
          <w:sz w:val="24"/>
          <w:szCs w:val="24"/>
        </w:rPr>
        <w:t xml:space="preserve">lokálna </w:t>
      </w:r>
      <w:r w:rsidR="0033233C" w:rsidRPr="00912169">
        <w:rPr>
          <w:rFonts w:ascii="Times New Roman" w:hAnsi="Times New Roman" w:cs="Times New Roman"/>
          <w:sz w:val="24"/>
          <w:szCs w:val="24"/>
        </w:rPr>
        <w:t>s</w:t>
      </w:r>
      <w:r w:rsidR="003F18B1" w:rsidRPr="00912169">
        <w:rPr>
          <w:rFonts w:ascii="Times New Roman" w:hAnsi="Times New Roman" w:cs="Times New Roman"/>
          <w:sz w:val="24"/>
          <w:szCs w:val="24"/>
        </w:rPr>
        <w:t xml:space="preserve">valová </w:t>
      </w:r>
      <w:r w:rsidR="0033233C" w:rsidRPr="00912169">
        <w:rPr>
          <w:rFonts w:ascii="Times New Roman" w:hAnsi="Times New Roman" w:cs="Times New Roman"/>
          <w:sz w:val="24"/>
          <w:szCs w:val="24"/>
        </w:rPr>
        <w:t xml:space="preserve">záťaž </w:t>
      </w:r>
      <w:r w:rsidR="00994ACF" w:rsidRPr="00912169">
        <w:rPr>
          <w:rFonts w:ascii="Times New Roman" w:hAnsi="Times New Roman" w:cs="Times New Roman"/>
          <w:sz w:val="24"/>
          <w:szCs w:val="24"/>
        </w:rPr>
        <w:t>(</w:t>
      </w:r>
      <w:r w:rsidR="0033233C" w:rsidRPr="00912169">
        <w:rPr>
          <w:rFonts w:ascii="Times New Roman" w:hAnsi="Times New Roman" w:cs="Times New Roman"/>
          <w:sz w:val="24"/>
          <w:szCs w:val="24"/>
        </w:rPr>
        <w:t xml:space="preserve">§ </w:t>
      </w:r>
      <w:r w:rsidR="00912169" w:rsidRPr="00912169">
        <w:rPr>
          <w:rFonts w:ascii="Times New Roman" w:hAnsi="Times New Roman" w:cs="Times New Roman"/>
          <w:sz w:val="24"/>
          <w:szCs w:val="24"/>
        </w:rPr>
        <w:t>10</w:t>
      </w:r>
      <w:r w:rsidR="00994ACF" w:rsidRPr="00912169">
        <w:rPr>
          <w:rFonts w:ascii="Times New Roman" w:hAnsi="Times New Roman" w:cs="Times New Roman"/>
          <w:sz w:val="24"/>
          <w:szCs w:val="24"/>
        </w:rPr>
        <w:t>)</w:t>
      </w:r>
      <w:r w:rsidR="005C2891" w:rsidRPr="00912169">
        <w:rPr>
          <w:rFonts w:ascii="Times New Roman" w:hAnsi="Times New Roman" w:cs="Times New Roman"/>
          <w:sz w:val="24"/>
          <w:szCs w:val="24"/>
        </w:rPr>
        <w:t>; h</w:t>
      </w:r>
      <w:r w:rsidR="0033233C" w:rsidRPr="00912169">
        <w:rPr>
          <w:rFonts w:ascii="Times New Roman" w:hAnsi="Times New Roman" w:cs="Times New Roman"/>
          <w:sz w:val="24"/>
          <w:szCs w:val="24"/>
        </w:rPr>
        <w:t xml:space="preserve">odnotenie </w:t>
      </w:r>
      <w:r w:rsidR="005C2891" w:rsidRPr="00912169">
        <w:rPr>
          <w:rFonts w:ascii="Times New Roman" w:hAnsi="Times New Roman" w:cs="Times New Roman"/>
          <w:sz w:val="24"/>
          <w:szCs w:val="24"/>
        </w:rPr>
        <w:t xml:space="preserve">lokálnej </w:t>
      </w:r>
      <w:r w:rsidR="0033233C" w:rsidRPr="00912169">
        <w:rPr>
          <w:rFonts w:ascii="Times New Roman" w:hAnsi="Times New Roman" w:cs="Times New Roman"/>
          <w:sz w:val="24"/>
          <w:szCs w:val="24"/>
        </w:rPr>
        <w:t>s</w:t>
      </w:r>
      <w:r w:rsidR="003F18B1" w:rsidRPr="00912169">
        <w:rPr>
          <w:rFonts w:ascii="Times New Roman" w:hAnsi="Times New Roman" w:cs="Times New Roman"/>
          <w:sz w:val="24"/>
          <w:szCs w:val="24"/>
        </w:rPr>
        <w:t xml:space="preserve">valovej </w:t>
      </w:r>
      <w:r w:rsidR="0033233C" w:rsidRPr="00912169">
        <w:rPr>
          <w:rFonts w:ascii="Times New Roman" w:hAnsi="Times New Roman" w:cs="Times New Roman"/>
          <w:sz w:val="24"/>
          <w:szCs w:val="24"/>
        </w:rPr>
        <w:t xml:space="preserve">záťaže sa vykoná osobitne </w:t>
      </w:r>
      <w:r w:rsidR="005C2891" w:rsidRPr="00912169">
        <w:rPr>
          <w:rFonts w:ascii="Times New Roman" w:hAnsi="Times New Roman" w:cs="Times New Roman"/>
          <w:sz w:val="24"/>
          <w:szCs w:val="24"/>
        </w:rPr>
        <w:t xml:space="preserve">iba v prípade, </w:t>
      </w:r>
      <w:r w:rsidR="0033233C" w:rsidRPr="00912169">
        <w:rPr>
          <w:rFonts w:ascii="Times New Roman" w:hAnsi="Times New Roman" w:cs="Times New Roman"/>
          <w:sz w:val="24"/>
          <w:szCs w:val="24"/>
        </w:rPr>
        <w:t xml:space="preserve">ak nebolo </w:t>
      </w:r>
      <w:r w:rsidR="003F18B1" w:rsidRPr="00912169">
        <w:rPr>
          <w:rFonts w:ascii="Times New Roman" w:hAnsi="Times New Roman" w:cs="Times New Roman"/>
          <w:sz w:val="24"/>
          <w:szCs w:val="24"/>
        </w:rPr>
        <w:t xml:space="preserve">dostatočne </w:t>
      </w:r>
      <w:r w:rsidR="0033233C" w:rsidRPr="00912169">
        <w:rPr>
          <w:rFonts w:ascii="Times New Roman" w:hAnsi="Times New Roman" w:cs="Times New Roman"/>
          <w:sz w:val="24"/>
          <w:szCs w:val="24"/>
        </w:rPr>
        <w:t xml:space="preserve">zohľadnené pri </w:t>
      </w:r>
      <w:r w:rsidR="003F18B1" w:rsidRPr="00912169">
        <w:rPr>
          <w:rFonts w:ascii="Times New Roman" w:hAnsi="Times New Roman" w:cs="Times New Roman"/>
          <w:sz w:val="24"/>
          <w:szCs w:val="24"/>
        </w:rPr>
        <w:t xml:space="preserve">posudzovaní </w:t>
      </w:r>
      <w:r w:rsidR="0033233C" w:rsidRPr="00912169">
        <w:rPr>
          <w:rFonts w:ascii="Times New Roman" w:hAnsi="Times New Roman" w:cs="Times New Roman"/>
          <w:sz w:val="24"/>
          <w:szCs w:val="24"/>
        </w:rPr>
        <w:t>ručn</w:t>
      </w:r>
      <w:r w:rsidR="005C2891" w:rsidRPr="00912169">
        <w:rPr>
          <w:rFonts w:ascii="Times New Roman" w:hAnsi="Times New Roman" w:cs="Times New Roman"/>
          <w:sz w:val="24"/>
          <w:szCs w:val="24"/>
        </w:rPr>
        <w:t>ej</w:t>
      </w:r>
      <w:r w:rsidR="0033233C" w:rsidRPr="00912169">
        <w:rPr>
          <w:rFonts w:ascii="Times New Roman" w:hAnsi="Times New Roman" w:cs="Times New Roman"/>
          <w:sz w:val="24"/>
          <w:szCs w:val="24"/>
        </w:rPr>
        <w:t xml:space="preserve"> manipuláci</w:t>
      </w:r>
      <w:r w:rsidR="005C2891" w:rsidRPr="00912169">
        <w:rPr>
          <w:rFonts w:ascii="Times New Roman" w:hAnsi="Times New Roman" w:cs="Times New Roman"/>
          <w:sz w:val="24"/>
          <w:szCs w:val="24"/>
        </w:rPr>
        <w:t>e</w:t>
      </w:r>
      <w:r w:rsidR="0033233C" w:rsidRPr="00912169">
        <w:rPr>
          <w:rFonts w:ascii="Times New Roman" w:hAnsi="Times New Roman" w:cs="Times New Roman"/>
          <w:sz w:val="24"/>
          <w:szCs w:val="24"/>
        </w:rPr>
        <w:t xml:space="preserve"> s bremen</w:t>
      </w:r>
      <w:r w:rsidR="00D47027" w:rsidRPr="00912169">
        <w:rPr>
          <w:rFonts w:ascii="Times New Roman" w:hAnsi="Times New Roman" w:cs="Times New Roman"/>
          <w:sz w:val="24"/>
          <w:szCs w:val="24"/>
        </w:rPr>
        <w:t>ami</w:t>
      </w:r>
      <w:r w:rsidR="0033233C" w:rsidRPr="00E357E9">
        <w:rPr>
          <w:rFonts w:ascii="Times New Roman" w:hAnsi="Times New Roman" w:cs="Times New Roman"/>
          <w:sz w:val="24"/>
          <w:szCs w:val="24"/>
        </w:rPr>
        <w:t xml:space="preserve"> </w:t>
      </w:r>
      <w:r w:rsidR="003F18B1" w:rsidRPr="00E357E9">
        <w:rPr>
          <w:rFonts w:ascii="Times New Roman" w:hAnsi="Times New Roman" w:cs="Times New Roman"/>
          <w:sz w:val="24"/>
          <w:szCs w:val="24"/>
        </w:rPr>
        <w:t>podľa písmena a) a</w:t>
      </w:r>
      <w:r w:rsidR="005C2891" w:rsidRPr="00E357E9">
        <w:rPr>
          <w:rFonts w:ascii="Times New Roman" w:hAnsi="Times New Roman" w:cs="Times New Roman"/>
          <w:sz w:val="24"/>
          <w:szCs w:val="24"/>
        </w:rPr>
        <w:t xml:space="preserve">lebo </w:t>
      </w:r>
      <w:r w:rsidR="003F18B1" w:rsidRPr="00E357E9">
        <w:rPr>
          <w:rFonts w:ascii="Times New Roman" w:hAnsi="Times New Roman" w:cs="Times New Roman"/>
          <w:sz w:val="24"/>
          <w:szCs w:val="24"/>
        </w:rPr>
        <w:t>b)</w:t>
      </w:r>
      <w:r w:rsidR="005C2891" w:rsidRPr="00E357E9">
        <w:rPr>
          <w:rFonts w:ascii="Times New Roman" w:hAnsi="Times New Roman" w:cs="Times New Roman"/>
          <w:sz w:val="24"/>
          <w:szCs w:val="24"/>
        </w:rPr>
        <w:t>,</w:t>
      </w:r>
      <w:r w:rsidR="003F18B1" w:rsidRPr="00E357E9">
        <w:rPr>
          <w:rFonts w:ascii="Times New Roman" w:hAnsi="Times New Roman" w:cs="Times New Roman"/>
          <w:sz w:val="24"/>
          <w:szCs w:val="24"/>
        </w:rPr>
        <w:t xml:space="preserve"> </w:t>
      </w:r>
      <w:r w:rsidR="0033233C" w:rsidRPr="00E357E9">
        <w:rPr>
          <w:rFonts w:ascii="Times New Roman" w:hAnsi="Times New Roman" w:cs="Times New Roman"/>
          <w:sz w:val="24"/>
          <w:szCs w:val="24"/>
        </w:rPr>
        <w:t>a</w:t>
      </w:r>
      <w:r w:rsidR="005C2891" w:rsidRPr="00E357E9">
        <w:rPr>
          <w:rFonts w:ascii="Times New Roman" w:hAnsi="Times New Roman" w:cs="Times New Roman"/>
          <w:sz w:val="24"/>
          <w:szCs w:val="24"/>
        </w:rPr>
        <w:t>lebo</w:t>
      </w:r>
      <w:r w:rsidR="003F18B1" w:rsidRPr="00E357E9">
        <w:rPr>
          <w:rFonts w:ascii="Times New Roman" w:hAnsi="Times New Roman" w:cs="Times New Roman"/>
          <w:sz w:val="24"/>
          <w:szCs w:val="24"/>
        </w:rPr>
        <w:t> dlhodob</w:t>
      </w:r>
      <w:r w:rsidR="005C2891" w:rsidRPr="00E357E9">
        <w:rPr>
          <w:rFonts w:ascii="Times New Roman" w:hAnsi="Times New Roman" w:cs="Times New Roman"/>
          <w:sz w:val="24"/>
          <w:szCs w:val="24"/>
        </w:rPr>
        <w:t>ej</w:t>
      </w:r>
      <w:r w:rsidR="003F18B1" w:rsidRPr="00E357E9">
        <w:rPr>
          <w:rFonts w:ascii="Times New Roman" w:hAnsi="Times New Roman" w:cs="Times New Roman"/>
          <w:sz w:val="24"/>
          <w:szCs w:val="24"/>
        </w:rPr>
        <w:t xml:space="preserve"> nadmern</w:t>
      </w:r>
      <w:r w:rsidR="005C2891" w:rsidRPr="00E357E9">
        <w:rPr>
          <w:rFonts w:ascii="Times New Roman" w:hAnsi="Times New Roman" w:cs="Times New Roman"/>
          <w:sz w:val="24"/>
          <w:szCs w:val="24"/>
        </w:rPr>
        <w:t>ej</w:t>
      </w:r>
      <w:r w:rsidR="003F18B1" w:rsidRPr="00E357E9">
        <w:rPr>
          <w:rFonts w:ascii="Times New Roman" w:hAnsi="Times New Roman" w:cs="Times New Roman"/>
          <w:sz w:val="24"/>
          <w:szCs w:val="24"/>
        </w:rPr>
        <w:t xml:space="preserve"> </w:t>
      </w:r>
      <w:r w:rsidR="0033233C" w:rsidRPr="00E357E9">
        <w:rPr>
          <w:rFonts w:ascii="Times New Roman" w:hAnsi="Times New Roman" w:cs="Times New Roman"/>
          <w:sz w:val="24"/>
          <w:szCs w:val="24"/>
        </w:rPr>
        <w:t>jednostrann</w:t>
      </w:r>
      <w:r w:rsidR="005C2891" w:rsidRPr="00E357E9">
        <w:rPr>
          <w:rFonts w:ascii="Times New Roman" w:hAnsi="Times New Roman" w:cs="Times New Roman"/>
          <w:sz w:val="24"/>
          <w:szCs w:val="24"/>
        </w:rPr>
        <w:t>ej</w:t>
      </w:r>
      <w:r w:rsidR="0033233C" w:rsidRPr="00E357E9">
        <w:rPr>
          <w:rFonts w:ascii="Times New Roman" w:hAnsi="Times New Roman" w:cs="Times New Roman"/>
          <w:sz w:val="24"/>
          <w:szCs w:val="24"/>
        </w:rPr>
        <w:t xml:space="preserve"> záťaž</w:t>
      </w:r>
      <w:r w:rsidR="005C2891" w:rsidRPr="00E357E9">
        <w:rPr>
          <w:rFonts w:ascii="Times New Roman" w:hAnsi="Times New Roman" w:cs="Times New Roman"/>
          <w:sz w:val="24"/>
          <w:szCs w:val="24"/>
        </w:rPr>
        <w:t>e</w:t>
      </w:r>
      <w:r w:rsidR="0033233C" w:rsidRPr="00E357E9">
        <w:rPr>
          <w:rFonts w:ascii="Times New Roman" w:hAnsi="Times New Roman" w:cs="Times New Roman"/>
          <w:sz w:val="24"/>
          <w:szCs w:val="24"/>
        </w:rPr>
        <w:t xml:space="preserve"> horných končatín</w:t>
      </w:r>
      <w:r w:rsidR="003F18B1" w:rsidRPr="00E357E9">
        <w:rPr>
          <w:rFonts w:ascii="Times New Roman" w:hAnsi="Times New Roman" w:cs="Times New Roman"/>
          <w:sz w:val="24"/>
          <w:szCs w:val="24"/>
        </w:rPr>
        <w:t xml:space="preserve"> podľa písmena </w:t>
      </w:r>
      <w:r w:rsidR="0033233C" w:rsidRPr="00E357E9">
        <w:rPr>
          <w:rFonts w:ascii="Times New Roman" w:hAnsi="Times New Roman" w:cs="Times New Roman"/>
          <w:sz w:val="24"/>
          <w:szCs w:val="24"/>
        </w:rPr>
        <w:t xml:space="preserve">c). </w:t>
      </w:r>
    </w:p>
    <w:p w:rsidR="00EA2682" w:rsidRPr="00E357E9" w:rsidRDefault="00EA2682" w:rsidP="00143F0E">
      <w:pPr>
        <w:pStyle w:val="Odsekzoznamu"/>
        <w:tabs>
          <w:tab w:val="left" w:pos="993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8D16DA" w:rsidRPr="00E357E9" w:rsidRDefault="00305F8D" w:rsidP="00EB2280">
      <w:pPr>
        <w:pStyle w:val="Odsekzoznamu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Postup a p</w:t>
      </w:r>
      <w:r w:rsidR="003138F1" w:rsidRPr="00E357E9">
        <w:rPr>
          <w:rFonts w:ascii="Times New Roman" w:hAnsi="Times New Roman" w:cs="Times New Roman"/>
          <w:sz w:val="24"/>
          <w:szCs w:val="24"/>
        </w:rPr>
        <w:t>odrobnosti posúden</w:t>
      </w:r>
      <w:r w:rsidRPr="00E357E9">
        <w:rPr>
          <w:rFonts w:ascii="Times New Roman" w:hAnsi="Times New Roman" w:cs="Times New Roman"/>
          <w:sz w:val="24"/>
          <w:szCs w:val="24"/>
        </w:rPr>
        <w:t>ia</w:t>
      </w:r>
      <w:r w:rsidR="003138F1" w:rsidRPr="00E357E9">
        <w:rPr>
          <w:rFonts w:ascii="Times New Roman" w:hAnsi="Times New Roman" w:cs="Times New Roman"/>
          <w:sz w:val="24"/>
          <w:szCs w:val="24"/>
        </w:rPr>
        <w:t xml:space="preserve"> </w:t>
      </w:r>
      <w:r w:rsidR="008D16DA" w:rsidRPr="00E357E9">
        <w:rPr>
          <w:rFonts w:ascii="Times New Roman" w:hAnsi="Times New Roman" w:cs="Times New Roman"/>
          <w:sz w:val="24"/>
          <w:szCs w:val="24"/>
        </w:rPr>
        <w:t>fyzickej záťaže</w:t>
      </w:r>
      <w:r w:rsidR="004B5BF9" w:rsidRPr="00E357E9">
        <w:rPr>
          <w:rFonts w:ascii="Times New Roman" w:hAnsi="Times New Roman" w:cs="Times New Roman"/>
          <w:sz w:val="24"/>
          <w:szCs w:val="24"/>
        </w:rPr>
        <w:t xml:space="preserve"> pri práci</w:t>
      </w:r>
      <w:r w:rsidR="00E349B5" w:rsidRPr="00E357E9">
        <w:rPr>
          <w:rFonts w:ascii="Times New Roman" w:hAnsi="Times New Roman" w:cs="Times New Roman"/>
          <w:sz w:val="24"/>
          <w:szCs w:val="24"/>
        </w:rPr>
        <w:t xml:space="preserve"> u</w:t>
      </w:r>
      <w:r w:rsidR="003138F1" w:rsidRPr="00E357E9">
        <w:rPr>
          <w:rFonts w:ascii="Times New Roman" w:hAnsi="Times New Roman" w:cs="Times New Roman"/>
          <w:sz w:val="24"/>
          <w:szCs w:val="24"/>
        </w:rPr>
        <w:t xml:space="preserve">smerní </w:t>
      </w:r>
      <w:r w:rsidR="00B626C2" w:rsidRPr="00E357E9">
        <w:rPr>
          <w:rFonts w:ascii="Times New Roman" w:hAnsi="Times New Roman" w:cs="Times New Roman"/>
          <w:sz w:val="24"/>
          <w:szCs w:val="24"/>
        </w:rPr>
        <w:t>M</w:t>
      </w:r>
      <w:r w:rsidR="008D16DA" w:rsidRPr="00E357E9">
        <w:rPr>
          <w:rFonts w:ascii="Times New Roman" w:hAnsi="Times New Roman" w:cs="Times New Roman"/>
          <w:sz w:val="24"/>
          <w:szCs w:val="24"/>
        </w:rPr>
        <w:t>inisterstvo zdravotníctva</w:t>
      </w:r>
      <w:r w:rsidR="00B626C2" w:rsidRPr="00E357E9">
        <w:rPr>
          <w:rFonts w:ascii="Times New Roman" w:hAnsi="Times New Roman" w:cs="Times New Roman"/>
          <w:sz w:val="24"/>
          <w:szCs w:val="24"/>
        </w:rPr>
        <w:t xml:space="preserve"> Slovenskej republiky</w:t>
      </w:r>
      <w:r w:rsidR="003138F1" w:rsidRPr="00E357E9">
        <w:rPr>
          <w:rFonts w:ascii="Times New Roman" w:hAnsi="Times New Roman" w:cs="Times New Roman"/>
          <w:sz w:val="24"/>
          <w:szCs w:val="24"/>
        </w:rPr>
        <w:t>.</w:t>
      </w:r>
    </w:p>
    <w:p w:rsidR="0033233C" w:rsidRPr="00E357E9" w:rsidRDefault="0033233C" w:rsidP="00017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33C" w:rsidRPr="00E357E9" w:rsidRDefault="004E7F18" w:rsidP="00017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7E9">
        <w:rPr>
          <w:rFonts w:ascii="Times New Roman" w:hAnsi="Times New Roman" w:cs="Times New Roman"/>
          <w:b/>
          <w:sz w:val="24"/>
          <w:szCs w:val="24"/>
        </w:rPr>
        <w:t>§ 5</w:t>
      </w:r>
    </w:p>
    <w:p w:rsidR="0033233C" w:rsidRPr="00E357E9" w:rsidRDefault="0033233C" w:rsidP="00017D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b/>
          <w:bCs/>
          <w:sz w:val="24"/>
          <w:szCs w:val="24"/>
        </w:rPr>
        <w:t xml:space="preserve">Úrovne </w:t>
      </w:r>
      <w:r w:rsidR="002B0C9A" w:rsidRPr="00E357E9">
        <w:rPr>
          <w:rFonts w:ascii="Times New Roman" w:hAnsi="Times New Roman" w:cs="Times New Roman"/>
          <w:b/>
          <w:bCs/>
          <w:sz w:val="24"/>
          <w:szCs w:val="24"/>
        </w:rPr>
        <w:t xml:space="preserve">posúdenia </w:t>
      </w:r>
      <w:r w:rsidRPr="00E357E9">
        <w:rPr>
          <w:rFonts w:ascii="Times New Roman" w:hAnsi="Times New Roman" w:cs="Times New Roman"/>
          <w:b/>
          <w:bCs/>
          <w:sz w:val="24"/>
          <w:szCs w:val="24"/>
        </w:rPr>
        <w:t>fyzickej záťaže pri práci</w:t>
      </w:r>
      <w:r w:rsidRPr="00E3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72C" w:rsidRPr="00E357E9" w:rsidRDefault="00AE072C" w:rsidP="00017D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6C2" w:rsidRPr="00E357E9" w:rsidRDefault="002B0C9A" w:rsidP="00EB2280">
      <w:pPr>
        <w:pStyle w:val="Odsekzoznamu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7E9">
        <w:rPr>
          <w:rFonts w:ascii="Times New Roman" w:hAnsi="Times New Roman" w:cs="Times New Roman"/>
          <w:bCs/>
          <w:sz w:val="24"/>
          <w:szCs w:val="24"/>
        </w:rPr>
        <w:t>Posúdenie</w:t>
      </w:r>
      <w:r w:rsidR="0033233C" w:rsidRPr="00E357E9">
        <w:rPr>
          <w:rFonts w:ascii="Times New Roman" w:hAnsi="Times New Roman" w:cs="Times New Roman"/>
          <w:bCs/>
          <w:sz w:val="24"/>
          <w:szCs w:val="24"/>
        </w:rPr>
        <w:t xml:space="preserve"> fyzickej záťaže podľa § </w:t>
      </w:r>
      <w:r w:rsidR="00827D89" w:rsidRPr="00E357E9">
        <w:rPr>
          <w:rFonts w:ascii="Times New Roman" w:hAnsi="Times New Roman" w:cs="Times New Roman"/>
          <w:bCs/>
          <w:sz w:val="24"/>
          <w:szCs w:val="24"/>
        </w:rPr>
        <w:t>4</w:t>
      </w:r>
      <w:r w:rsidR="00893A48" w:rsidRPr="00E357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233C" w:rsidRPr="00E357E9">
        <w:rPr>
          <w:rFonts w:ascii="Times New Roman" w:hAnsi="Times New Roman" w:cs="Times New Roman"/>
          <w:bCs/>
          <w:sz w:val="24"/>
          <w:szCs w:val="24"/>
        </w:rPr>
        <w:t>sa vykonáva na 4 úrovniach</w:t>
      </w:r>
      <w:r w:rsidR="00B626C2" w:rsidRPr="00E357E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3233C" w:rsidRPr="00E357E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072C" w:rsidRPr="00E357E9" w:rsidRDefault="00AE072C" w:rsidP="00AE072C">
      <w:pPr>
        <w:pStyle w:val="Odsekzoznamu"/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26C2" w:rsidRPr="00E357E9" w:rsidRDefault="00B626C2" w:rsidP="00EB2280">
      <w:pPr>
        <w:pStyle w:val="Odsekzoznamu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P</w:t>
      </w:r>
      <w:r w:rsidR="0033233C" w:rsidRPr="00E357E9">
        <w:rPr>
          <w:rFonts w:ascii="Times New Roman" w:hAnsi="Times New Roman" w:cs="Times New Roman"/>
          <w:sz w:val="24"/>
          <w:szCs w:val="24"/>
        </w:rPr>
        <w:t>rvá úroveň je určená na identifik</w:t>
      </w:r>
      <w:r w:rsidR="00022C8D" w:rsidRPr="00E357E9">
        <w:rPr>
          <w:rFonts w:ascii="Times New Roman" w:hAnsi="Times New Roman" w:cs="Times New Roman"/>
          <w:sz w:val="24"/>
          <w:szCs w:val="24"/>
        </w:rPr>
        <w:t>ovanie</w:t>
      </w:r>
      <w:r w:rsidR="0033233C" w:rsidRPr="00E357E9">
        <w:rPr>
          <w:rFonts w:ascii="Times New Roman" w:hAnsi="Times New Roman" w:cs="Times New Roman"/>
          <w:sz w:val="24"/>
          <w:szCs w:val="24"/>
        </w:rPr>
        <w:t xml:space="preserve"> zložiek </w:t>
      </w:r>
      <w:r w:rsidR="009D2983" w:rsidRPr="00E357E9">
        <w:rPr>
          <w:rFonts w:ascii="Times New Roman" w:hAnsi="Times New Roman" w:cs="Times New Roman"/>
          <w:sz w:val="24"/>
          <w:szCs w:val="24"/>
        </w:rPr>
        <w:t xml:space="preserve">zvýšenej </w:t>
      </w:r>
      <w:r w:rsidR="00595C38" w:rsidRPr="00E357E9">
        <w:rPr>
          <w:rFonts w:ascii="Times New Roman" w:hAnsi="Times New Roman" w:cs="Times New Roman"/>
          <w:sz w:val="24"/>
          <w:szCs w:val="24"/>
        </w:rPr>
        <w:t>fyzickej záťaže</w:t>
      </w:r>
      <w:r w:rsidR="00703626" w:rsidRPr="00E357E9">
        <w:rPr>
          <w:rFonts w:ascii="Times New Roman" w:hAnsi="Times New Roman" w:cs="Times New Roman"/>
          <w:sz w:val="24"/>
          <w:szCs w:val="24"/>
        </w:rPr>
        <w:t>.</w:t>
      </w:r>
      <w:r w:rsidR="0033233C" w:rsidRPr="00E357E9">
        <w:rPr>
          <w:rFonts w:ascii="Times New Roman" w:hAnsi="Times New Roman" w:cs="Times New Roman"/>
          <w:sz w:val="24"/>
          <w:szCs w:val="24"/>
        </w:rPr>
        <w:t xml:space="preserve"> Ak bola zložka </w:t>
      </w:r>
      <w:r w:rsidR="00B071EF" w:rsidRPr="00E357E9">
        <w:rPr>
          <w:rFonts w:ascii="Times New Roman" w:hAnsi="Times New Roman" w:cs="Times New Roman"/>
          <w:sz w:val="24"/>
          <w:szCs w:val="24"/>
        </w:rPr>
        <w:t xml:space="preserve">zvýšenej </w:t>
      </w:r>
      <w:r w:rsidR="00595C38" w:rsidRPr="00E357E9">
        <w:rPr>
          <w:rFonts w:ascii="Times New Roman" w:hAnsi="Times New Roman" w:cs="Times New Roman"/>
          <w:sz w:val="24"/>
          <w:szCs w:val="24"/>
        </w:rPr>
        <w:t xml:space="preserve">fyzickej záťaže </w:t>
      </w:r>
      <w:r w:rsidR="002A51FE" w:rsidRPr="00E357E9">
        <w:rPr>
          <w:rFonts w:ascii="Times New Roman" w:hAnsi="Times New Roman" w:cs="Times New Roman"/>
          <w:sz w:val="24"/>
          <w:szCs w:val="24"/>
        </w:rPr>
        <w:t>identifikovaná</w:t>
      </w:r>
      <w:r w:rsidR="0033233C" w:rsidRPr="00E357E9">
        <w:rPr>
          <w:rFonts w:ascii="Times New Roman" w:hAnsi="Times New Roman" w:cs="Times New Roman"/>
          <w:sz w:val="24"/>
          <w:szCs w:val="24"/>
        </w:rPr>
        <w:t xml:space="preserve">, vykoná sa </w:t>
      </w:r>
      <w:r w:rsidR="00595C38" w:rsidRPr="00E357E9">
        <w:rPr>
          <w:rFonts w:ascii="Times New Roman" w:hAnsi="Times New Roman" w:cs="Times New Roman"/>
          <w:sz w:val="24"/>
          <w:szCs w:val="24"/>
        </w:rPr>
        <w:t xml:space="preserve">jej </w:t>
      </w:r>
      <w:r w:rsidR="0033233C" w:rsidRPr="00E357E9">
        <w:rPr>
          <w:rFonts w:ascii="Times New Roman" w:hAnsi="Times New Roman" w:cs="Times New Roman"/>
          <w:sz w:val="24"/>
          <w:szCs w:val="24"/>
        </w:rPr>
        <w:t xml:space="preserve">hodnotenie na vyššej úrovni. </w:t>
      </w:r>
      <w:r w:rsidRPr="00E357E9">
        <w:rPr>
          <w:rFonts w:ascii="Times New Roman" w:hAnsi="Times New Roman" w:cs="Times New Roman"/>
          <w:sz w:val="24"/>
          <w:szCs w:val="24"/>
        </w:rPr>
        <w:t>K</w:t>
      </w:r>
      <w:r w:rsidR="00F73F13" w:rsidRPr="00E357E9">
        <w:rPr>
          <w:rFonts w:ascii="Times New Roman" w:hAnsi="Times New Roman" w:cs="Times New Roman"/>
          <w:sz w:val="24"/>
          <w:szCs w:val="24"/>
        </w:rPr>
        <w:t>ontrolný list na identifikovanie zložiek zvýšenej fyzickej záťaže pri práci na prvej úrovni je v prílohe č. 2.</w:t>
      </w:r>
      <w:r w:rsidR="00AE072C" w:rsidRPr="00E3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72C" w:rsidRPr="00E357E9" w:rsidRDefault="00AE072C" w:rsidP="00AE072C">
      <w:pPr>
        <w:pStyle w:val="Odsekzoznamu"/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26C2" w:rsidRPr="00E357E9" w:rsidRDefault="00B626C2" w:rsidP="00EB2280">
      <w:pPr>
        <w:pStyle w:val="Odsekzoznamu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D</w:t>
      </w:r>
      <w:r w:rsidR="0033233C" w:rsidRPr="00E357E9">
        <w:rPr>
          <w:rFonts w:ascii="Times New Roman" w:hAnsi="Times New Roman" w:cs="Times New Roman"/>
          <w:sz w:val="24"/>
          <w:szCs w:val="24"/>
        </w:rPr>
        <w:t>ruhá úroveň je určená na orientačné</w:t>
      </w:r>
      <w:r w:rsidR="00022C8D" w:rsidRPr="00E357E9">
        <w:rPr>
          <w:rFonts w:ascii="Times New Roman" w:hAnsi="Times New Roman" w:cs="Times New Roman"/>
          <w:sz w:val="24"/>
          <w:szCs w:val="24"/>
        </w:rPr>
        <w:t xml:space="preserve"> hodnotenie </w:t>
      </w:r>
      <w:r w:rsidR="00906FF7" w:rsidRPr="00E357E9">
        <w:rPr>
          <w:rFonts w:ascii="Times New Roman" w:hAnsi="Times New Roman" w:cs="Times New Roman"/>
          <w:sz w:val="24"/>
          <w:szCs w:val="24"/>
        </w:rPr>
        <w:t xml:space="preserve">zložiek </w:t>
      </w:r>
      <w:r w:rsidR="00022C8D" w:rsidRPr="00E357E9">
        <w:rPr>
          <w:rFonts w:ascii="Times New Roman" w:hAnsi="Times New Roman" w:cs="Times New Roman"/>
          <w:sz w:val="24"/>
          <w:szCs w:val="24"/>
        </w:rPr>
        <w:t>fyzickej záťaže</w:t>
      </w:r>
      <w:r w:rsidR="0033233C" w:rsidRPr="00E357E9">
        <w:rPr>
          <w:rFonts w:ascii="Times New Roman" w:hAnsi="Times New Roman" w:cs="Times New Roman"/>
          <w:sz w:val="24"/>
          <w:szCs w:val="24"/>
        </w:rPr>
        <w:t xml:space="preserve">. </w:t>
      </w:r>
      <w:r w:rsidR="002A51FE" w:rsidRPr="00E357E9">
        <w:rPr>
          <w:rFonts w:ascii="Times New Roman" w:hAnsi="Times New Roman" w:cs="Times New Roman"/>
          <w:sz w:val="24"/>
          <w:szCs w:val="24"/>
        </w:rPr>
        <w:t>A</w:t>
      </w:r>
      <w:r w:rsidR="00C242FB" w:rsidRPr="00E357E9">
        <w:rPr>
          <w:rFonts w:ascii="Times New Roman" w:hAnsi="Times New Roman" w:cs="Times New Roman"/>
          <w:sz w:val="24"/>
          <w:szCs w:val="24"/>
        </w:rPr>
        <w:t>k</w:t>
      </w:r>
      <w:r w:rsidR="0033233C" w:rsidRPr="00E357E9">
        <w:rPr>
          <w:rFonts w:ascii="Times New Roman" w:hAnsi="Times New Roman" w:cs="Times New Roman"/>
          <w:sz w:val="24"/>
          <w:szCs w:val="24"/>
        </w:rPr>
        <w:t xml:space="preserve"> výsledok posúdenia na </w:t>
      </w:r>
      <w:r w:rsidR="001B4B08" w:rsidRPr="00E357E9">
        <w:rPr>
          <w:rFonts w:ascii="Times New Roman" w:hAnsi="Times New Roman" w:cs="Times New Roman"/>
          <w:sz w:val="24"/>
          <w:szCs w:val="24"/>
        </w:rPr>
        <w:t>druhej</w:t>
      </w:r>
      <w:r w:rsidR="0033233C" w:rsidRPr="00E357E9">
        <w:rPr>
          <w:rFonts w:ascii="Times New Roman" w:hAnsi="Times New Roman" w:cs="Times New Roman"/>
          <w:sz w:val="24"/>
          <w:szCs w:val="24"/>
        </w:rPr>
        <w:t xml:space="preserve"> úrovni preukáže akceptovateľné </w:t>
      </w:r>
      <w:r w:rsidR="00827D89" w:rsidRPr="00E357E9">
        <w:rPr>
          <w:rFonts w:ascii="Times New Roman" w:hAnsi="Times New Roman" w:cs="Times New Roman"/>
          <w:sz w:val="24"/>
          <w:szCs w:val="24"/>
        </w:rPr>
        <w:t xml:space="preserve">zdravotné </w:t>
      </w:r>
      <w:r w:rsidR="0033233C" w:rsidRPr="00E357E9">
        <w:rPr>
          <w:rFonts w:ascii="Times New Roman" w:hAnsi="Times New Roman" w:cs="Times New Roman"/>
          <w:sz w:val="24"/>
          <w:szCs w:val="24"/>
        </w:rPr>
        <w:t>riziko</w:t>
      </w:r>
      <w:r w:rsidRPr="00E357E9">
        <w:rPr>
          <w:rFonts w:ascii="Times New Roman" w:hAnsi="Times New Roman" w:cs="Times New Roman"/>
          <w:sz w:val="24"/>
          <w:szCs w:val="24"/>
        </w:rPr>
        <w:t>,</w:t>
      </w:r>
      <w:r w:rsidR="000B25A2" w:rsidRPr="00E357E9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="00827D89" w:rsidRPr="00E357E9">
        <w:rPr>
          <w:rFonts w:ascii="Times New Roman" w:hAnsi="Times New Roman" w:cs="Times New Roman"/>
          <w:sz w:val="24"/>
          <w:szCs w:val="24"/>
        </w:rPr>
        <w:t>)</w:t>
      </w:r>
      <w:r w:rsidR="0033233C" w:rsidRPr="00E357E9">
        <w:rPr>
          <w:rFonts w:ascii="Times New Roman" w:hAnsi="Times New Roman" w:cs="Times New Roman"/>
          <w:sz w:val="24"/>
          <w:szCs w:val="24"/>
        </w:rPr>
        <w:t xml:space="preserve"> </w:t>
      </w:r>
      <w:r w:rsidR="00827D89" w:rsidRPr="00E357E9">
        <w:rPr>
          <w:rFonts w:ascii="Times New Roman" w:hAnsi="Times New Roman" w:cs="Times New Roman"/>
          <w:sz w:val="24"/>
          <w:szCs w:val="24"/>
        </w:rPr>
        <w:t xml:space="preserve">nie </w:t>
      </w:r>
      <w:r w:rsidR="0033233C" w:rsidRPr="00E357E9">
        <w:rPr>
          <w:rFonts w:ascii="Times New Roman" w:hAnsi="Times New Roman" w:cs="Times New Roman"/>
          <w:sz w:val="24"/>
          <w:szCs w:val="24"/>
        </w:rPr>
        <w:t xml:space="preserve">je nutné pristúpiť k posúdeniu na vyššej úrovni. </w:t>
      </w:r>
      <w:r w:rsidR="00712FB3" w:rsidRPr="00E357E9">
        <w:rPr>
          <w:rFonts w:ascii="Times New Roman" w:hAnsi="Times New Roman" w:cs="Times New Roman"/>
          <w:sz w:val="24"/>
          <w:szCs w:val="24"/>
        </w:rPr>
        <w:t xml:space="preserve">Kontrolné listy na orientačné hodnotenie </w:t>
      </w:r>
      <w:r w:rsidR="00985141" w:rsidRPr="00E357E9">
        <w:rPr>
          <w:rFonts w:ascii="Times New Roman" w:hAnsi="Times New Roman" w:cs="Times New Roman"/>
          <w:sz w:val="24"/>
          <w:szCs w:val="24"/>
        </w:rPr>
        <w:t xml:space="preserve">zložiek </w:t>
      </w:r>
      <w:r w:rsidR="007347EB" w:rsidRPr="00E357E9">
        <w:rPr>
          <w:rFonts w:ascii="Times New Roman" w:hAnsi="Times New Roman" w:cs="Times New Roman"/>
          <w:sz w:val="24"/>
          <w:szCs w:val="24"/>
        </w:rPr>
        <w:t>fyzickej záťaže s</w:t>
      </w:r>
      <w:r w:rsidR="00D7407A" w:rsidRPr="00E357E9">
        <w:rPr>
          <w:rFonts w:ascii="Times New Roman" w:hAnsi="Times New Roman" w:cs="Times New Roman"/>
          <w:sz w:val="24"/>
          <w:szCs w:val="24"/>
        </w:rPr>
        <w:t xml:space="preserve"> kritériami na </w:t>
      </w:r>
      <w:r w:rsidR="007347EB" w:rsidRPr="00E357E9">
        <w:rPr>
          <w:rFonts w:ascii="Times New Roman" w:hAnsi="Times New Roman" w:cs="Times New Roman"/>
          <w:sz w:val="24"/>
          <w:szCs w:val="24"/>
        </w:rPr>
        <w:t>určen</w:t>
      </w:r>
      <w:r w:rsidR="00D7407A" w:rsidRPr="00E357E9">
        <w:rPr>
          <w:rFonts w:ascii="Times New Roman" w:hAnsi="Times New Roman" w:cs="Times New Roman"/>
          <w:sz w:val="24"/>
          <w:szCs w:val="24"/>
        </w:rPr>
        <w:t>ie</w:t>
      </w:r>
      <w:r w:rsidR="007347EB" w:rsidRPr="00E357E9">
        <w:rPr>
          <w:rFonts w:ascii="Times New Roman" w:hAnsi="Times New Roman" w:cs="Times New Roman"/>
          <w:sz w:val="24"/>
          <w:szCs w:val="24"/>
        </w:rPr>
        <w:t xml:space="preserve"> akceptovateľného zdravotného rizika </w:t>
      </w:r>
      <w:r w:rsidR="00D7407A" w:rsidRPr="00E357E9">
        <w:rPr>
          <w:rFonts w:ascii="Times New Roman" w:hAnsi="Times New Roman" w:cs="Times New Roman"/>
          <w:sz w:val="24"/>
          <w:szCs w:val="24"/>
        </w:rPr>
        <w:t xml:space="preserve">na druhej úrovni </w:t>
      </w:r>
      <w:r w:rsidR="00712FB3" w:rsidRPr="00E357E9">
        <w:rPr>
          <w:rFonts w:ascii="Times New Roman" w:hAnsi="Times New Roman" w:cs="Times New Roman"/>
          <w:sz w:val="24"/>
          <w:szCs w:val="24"/>
        </w:rPr>
        <w:t>sú v</w:t>
      </w:r>
      <w:r w:rsidR="001B4B08" w:rsidRPr="00E357E9">
        <w:rPr>
          <w:rFonts w:ascii="Times New Roman" w:hAnsi="Times New Roman" w:cs="Times New Roman"/>
          <w:sz w:val="24"/>
          <w:szCs w:val="24"/>
        </w:rPr>
        <w:t> </w:t>
      </w:r>
      <w:r w:rsidR="00712FB3" w:rsidRPr="00E357E9">
        <w:rPr>
          <w:rFonts w:ascii="Times New Roman" w:hAnsi="Times New Roman" w:cs="Times New Roman"/>
          <w:sz w:val="24"/>
          <w:szCs w:val="24"/>
        </w:rPr>
        <w:t>prílohe</w:t>
      </w:r>
      <w:r w:rsidR="001B4B08" w:rsidRPr="00E357E9">
        <w:rPr>
          <w:rFonts w:ascii="Times New Roman" w:hAnsi="Times New Roman" w:cs="Times New Roman"/>
          <w:sz w:val="24"/>
          <w:szCs w:val="24"/>
        </w:rPr>
        <w:t xml:space="preserve"> č.</w:t>
      </w:r>
      <w:r w:rsidR="00712FB3" w:rsidRPr="00E357E9">
        <w:rPr>
          <w:rFonts w:ascii="Times New Roman" w:hAnsi="Times New Roman" w:cs="Times New Roman"/>
          <w:sz w:val="24"/>
          <w:szCs w:val="24"/>
        </w:rPr>
        <w:t xml:space="preserve"> </w:t>
      </w:r>
      <w:r w:rsidR="00A92BFB" w:rsidRPr="00E357E9">
        <w:rPr>
          <w:rFonts w:ascii="Times New Roman" w:hAnsi="Times New Roman" w:cs="Times New Roman"/>
          <w:sz w:val="24"/>
          <w:szCs w:val="24"/>
        </w:rPr>
        <w:t>3</w:t>
      </w:r>
      <w:r w:rsidR="00712FB3" w:rsidRPr="00E357E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E072C" w:rsidRPr="00E357E9" w:rsidRDefault="00AE072C" w:rsidP="00AE072C">
      <w:pPr>
        <w:pStyle w:val="Odsekzoznamu"/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26C2" w:rsidRPr="00E357E9" w:rsidRDefault="00B626C2" w:rsidP="00EB2280">
      <w:pPr>
        <w:pStyle w:val="Odsekzoznamu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T</w:t>
      </w:r>
      <w:r w:rsidR="0033233C" w:rsidRPr="00E357E9">
        <w:rPr>
          <w:rFonts w:ascii="Times New Roman" w:hAnsi="Times New Roman" w:cs="Times New Roman"/>
          <w:sz w:val="24"/>
          <w:szCs w:val="24"/>
        </w:rPr>
        <w:t xml:space="preserve">retia úroveň je určená na podrobné </w:t>
      </w:r>
      <w:r w:rsidR="00E013C8" w:rsidRPr="00E357E9">
        <w:rPr>
          <w:rFonts w:ascii="Times New Roman" w:hAnsi="Times New Roman" w:cs="Times New Roman"/>
          <w:sz w:val="24"/>
          <w:szCs w:val="24"/>
        </w:rPr>
        <w:t>hodnotenie zložiek fyzickej záťaže</w:t>
      </w:r>
      <w:r w:rsidR="006D519E" w:rsidRPr="00E357E9">
        <w:rPr>
          <w:rFonts w:ascii="Times New Roman" w:hAnsi="Times New Roman" w:cs="Times New Roman"/>
          <w:sz w:val="24"/>
          <w:szCs w:val="24"/>
        </w:rPr>
        <w:t xml:space="preserve">. </w:t>
      </w:r>
      <w:r w:rsidR="0033233C" w:rsidRPr="00E357E9">
        <w:rPr>
          <w:rFonts w:ascii="Times New Roman" w:hAnsi="Times New Roman" w:cs="Times New Roman"/>
          <w:sz w:val="24"/>
          <w:szCs w:val="24"/>
        </w:rPr>
        <w:t>Podrobné pos</w:t>
      </w:r>
      <w:r w:rsidR="0006484C" w:rsidRPr="00E357E9">
        <w:rPr>
          <w:rFonts w:ascii="Times New Roman" w:hAnsi="Times New Roman" w:cs="Times New Roman"/>
          <w:sz w:val="24"/>
          <w:szCs w:val="24"/>
        </w:rPr>
        <w:t>údenie</w:t>
      </w:r>
      <w:r w:rsidR="0033233C" w:rsidRPr="00E357E9">
        <w:rPr>
          <w:rFonts w:ascii="Times New Roman" w:hAnsi="Times New Roman" w:cs="Times New Roman"/>
          <w:sz w:val="24"/>
          <w:szCs w:val="24"/>
        </w:rPr>
        <w:t xml:space="preserve"> na </w:t>
      </w:r>
      <w:r w:rsidR="00E013C8" w:rsidRPr="00E357E9">
        <w:rPr>
          <w:rFonts w:ascii="Times New Roman" w:hAnsi="Times New Roman" w:cs="Times New Roman"/>
          <w:sz w:val="24"/>
          <w:szCs w:val="24"/>
        </w:rPr>
        <w:t>tretej</w:t>
      </w:r>
      <w:r w:rsidR="0033233C" w:rsidRPr="00E357E9">
        <w:rPr>
          <w:rFonts w:ascii="Times New Roman" w:hAnsi="Times New Roman" w:cs="Times New Roman"/>
          <w:sz w:val="24"/>
          <w:szCs w:val="24"/>
        </w:rPr>
        <w:t xml:space="preserve"> úrovni sa nemusí vykonať</w:t>
      </w:r>
      <w:r w:rsidR="00595C38" w:rsidRPr="00E357E9">
        <w:rPr>
          <w:rFonts w:ascii="Times New Roman" w:hAnsi="Times New Roman" w:cs="Times New Roman"/>
          <w:sz w:val="24"/>
          <w:szCs w:val="24"/>
        </w:rPr>
        <w:t>,</w:t>
      </w:r>
      <w:r w:rsidR="0033233C" w:rsidRPr="00E357E9">
        <w:rPr>
          <w:rFonts w:ascii="Times New Roman" w:hAnsi="Times New Roman" w:cs="Times New Roman"/>
          <w:sz w:val="24"/>
          <w:szCs w:val="24"/>
        </w:rPr>
        <w:t xml:space="preserve"> ak bolo </w:t>
      </w:r>
      <w:r w:rsidR="00595C38" w:rsidRPr="00E357E9">
        <w:rPr>
          <w:rFonts w:ascii="Times New Roman" w:hAnsi="Times New Roman" w:cs="Times New Roman"/>
          <w:sz w:val="24"/>
          <w:szCs w:val="24"/>
        </w:rPr>
        <w:t>na</w:t>
      </w:r>
      <w:r w:rsidR="0033233C" w:rsidRPr="00E357E9">
        <w:rPr>
          <w:rFonts w:ascii="Times New Roman" w:hAnsi="Times New Roman" w:cs="Times New Roman"/>
          <w:sz w:val="24"/>
          <w:szCs w:val="24"/>
        </w:rPr>
        <w:t xml:space="preserve"> </w:t>
      </w:r>
      <w:r w:rsidR="00A92BFB" w:rsidRPr="00E357E9">
        <w:rPr>
          <w:rFonts w:ascii="Times New Roman" w:hAnsi="Times New Roman" w:cs="Times New Roman"/>
          <w:sz w:val="24"/>
          <w:szCs w:val="24"/>
        </w:rPr>
        <w:t>druhej</w:t>
      </w:r>
      <w:r w:rsidR="0033233C" w:rsidRPr="00E357E9">
        <w:rPr>
          <w:rFonts w:ascii="Times New Roman" w:hAnsi="Times New Roman" w:cs="Times New Roman"/>
          <w:sz w:val="24"/>
          <w:szCs w:val="24"/>
        </w:rPr>
        <w:t xml:space="preserve"> úrovn</w:t>
      </w:r>
      <w:r w:rsidR="00595C38" w:rsidRPr="00E357E9">
        <w:rPr>
          <w:rFonts w:ascii="Times New Roman" w:hAnsi="Times New Roman" w:cs="Times New Roman"/>
          <w:sz w:val="24"/>
          <w:szCs w:val="24"/>
        </w:rPr>
        <w:t>i</w:t>
      </w:r>
      <w:r w:rsidR="0033233C" w:rsidRPr="00E357E9">
        <w:rPr>
          <w:rFonts w:ascii="Times New Roman" w:hAnsi="Times New Roman" w:cs="Times New Roman"/>
          <w:sz w:val="24"/>
          <w:szCs w:val="24"/>
        </w:rPr>
        <w:t xml:space="preserve"> </w:t>
      </w:r>
      <w:r w:rsidR="00595C38" w:rsidRPr="00E357E9">
        <w:rPr>
          <w:rFonts w:ascii="Times New Roman" w:hAnsi="Times New Roman" w:cs="Times New Roman"/>
          <w:sz w:val="24"/>
          <w:szCs w:val="24"/>
        </w:rPr>
        <w:t xml:space="preserve">jednoznačne </w:t>
      </w:r>
      <w:r w:rsidR="0033233C" w:rsidRPr="00E357E9">
        <w:rPr>
          <w:rFonts w:ascii="Times New Roman" w:hAnsi="Times New Roman" w:cs="Times New Roman"/>
          <w:sz w:val="24"/>
          <w:szCs w:val="24"/>
        </w:rPr>
        <w:t xml:space="preserve">preukázané </w:t>
      </w:r>
      <w:r w:rsidR="001E372A" w:rsidRPr="00E357E9">
        <w:rPr>
          <w:rFonts w:ascii="Times New Roman" w:hAnsi="Times New Roman" w:cs="Times New Roman"/>
          <w:sz w:val="24"/>
          <w:szCs w:val="24"/>
        </w:rPr>
        <w:t>akceptovateľné zdravotné riziko</w:t>
      </w:r>
      <w:r w:rsidR="00F41C5E" w:rsidRPr="00E357E9">
        <w:rPr>
          <w:rFonts w:ascii="Times New Roman" w:hAnsi="Times New Roman" w:cs="Times New Roman"/>
          <w:sz w:val="24"/>
          <w:szCs w:val="24"/>
        </w:rPr>
        <w:t>.</w:t>
      </w:r>
      <w:r w:rsidR="000B25A2" w:rsidRPr="00E357E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E372A" w:rsidRPr="00E357E9">
        <w:rPr>
          <w:rFonts w:ascii="Times New Roman" w:hAnsi="Times New Roman" w:cs="Times New Roman"/>
          <w:sz w:val="24"/>
          <w:szCs w:val="24"/>
        </w:rPr>
        <w:t>)</w:t>
      </w:r>
      <w:r w:rsidR="0033233C" w:rsidRPr="00E3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72C" w:rsidRPr="00E357E9" w:rsidRDefault="00AE072C" w:rsidP="00AE072C">
      <w:pPr>
        <w:pStyle w:val="Odsekzoznamu"/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26C2" w:rsidRPr="00E357E9" w:rsidRDefault="00B626C2" w:rsidP="00EB2280">
      <w:pPr>
        <w:pStyle w:val="Odsekzoznamu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Š</w:t>
      </w:r>
      <w:r w:rsidR="0033233C" w:rsidRPr="00E357E9">
        <w:rPr>
          <w:rFonts w:ascii="Times New Roman" w:hAnsi="Times New Roman" w:cs="Times New Roman"/>
          <w:sz w:val="24"/>
          <w:szCs w:val="24"/>
        </w:rPr>
        <w:t xml:space="preserve">tvrtá úroveň je určená na </w:t>
      </w:r>
      <w:r w:rsidR="0006484C" w:rsidRPr="00E357E9">
        <w:rPr>
          <w:rFonts w:ascii="Times New Roman" w:hAnsi="Times New Roman" w:cs="Times New Roman"/>
          <w:sz w:val="24"/>
          <w:szCs w:val="24"/>
        </w:rPr>
        <w:t xml:space="preserve">špecifické </w:t>
      </w:r>
      <w:r w:rsidR="00E013C8" w:rsidRPr="00E357E9">
        <w:rPr>
          <w:rFonts w:ascii="Times New Roman" w:hAnsi="Times New Roman" w:cs="Times New Roman"/>
          <w:sz w:val="24"/>
          <w:szCs w:val="24"/>
        </w:rPr>
        <w:t xml:space="preserve">hodnotenie zložiek fyzickej záťaže </w:t>
      </w:r>
      <w:r w:rsidR="00DA0BC9" w:rsidRPr="00E357E9">
        <w:rPr>
          <w:rFonts w:ascii="Times New Roman" w:hAnsi="Times New Roman" w:cs="Times New Roman"/>
          <w:sz w:val="24"/>
          <w:szCs w:val="24"/>
        </w:rPr>
        <w:t>pri netypických a osobitných pracovných činnostiach.</w:t>
      </w:r>
      <w:r w:rsidR="00D70797" w:rsidRPr="00E357E9">
        <w:rPr>
          <w:rFonts w:ascii="Times New Roman" w:hAnsi="Times New Roman" w:cs="Times New Roman"/>
          <w:sz w:val="24"/>
          <w:szCs w:val="24"/>
        </w:rPr>
        <w:t xml:space="preserve"> </w:t>
      </w:r>
      <w:r w:rsidR="0033233C" w:rsidRPr="00E357E9">
        <w:rPr>
          <w:rFonts w:ascii="Times New Roman" w:hAnsi="Times New Roman" w:cs="Times New Roman"/>
          <w:sz w:val="24"/>
          <w:szCs w:val="24"/>
        </w:rPr>
        <w:t>Špec</w:t>
      </w:r>
      <w:r w:rsidR="00DA0BC9" w:rsidRPr="00E357E9">
        <w:rPr>
          <w:rFonts w:ascii="Times New Roman" w:hAnsi="Times New Roman" w:cs="Times New Roman"/>
          <w:sz w:val="24"/>
          <w:szCs w:val="24"/>
        </w:rPr>
        <w:t xml:space="preserve">ifické </w:t>
      </w:r>
      <w:r w:rsidR="0033233C" w:rsidRPr="00E357E9">
        <w:rPr>
          <w:rFonts w:ascii="Times New Roman" w:hAnsi="Times New Roman" w:cs="Times New Roman"/>
          <w:sz w:val="24"/>
          <w:szCs w:val="24"/>
        </w:rPr>
        <w:t>pos</w:t>
      </w:r>
      <w:r w:rsidR="00DA0BC9" w:rsidRPr="00E357E9">
        <w:rPr>
          <w:rFonts w:ascii="Times New Roman" w:hAnsi="Times New Roman" w:cs="Times New Roman"/>
          <w:sz w:val="24"/>
          <w:szCs w:val="24"/>
        </w:rPr>
        <w:t>údenie</w:t>
      </w:r>
      <w:r w:rsidR="00E013C8" w:rsidRPr="00E357E9">
        <w:rPr>
          <w:rFonts w:ascii="Times New Roman" w:hAnsi="Times New Roman" w:cs="Times New Roman"/>
          <w:sz w:val="24"/>
          <w:szCs w:val="24"/>
        </w:rPr>
        <w:t xml:space="preserve"> na štvrtej úrovni</w:t>
      </w:r>
      <w:r w:rsidR="00DA0BC9" w:rsidRPr="00E357E9">
        <w:rPr>
          <w:rFonts w:ascii="Times New Roman" w:hAnsi="Times New Roman" w:cs="Times New Roman"/>
          <w:sz w:val="24"/>
          <w:szCs w:val="24"/>
        </w:rPr>
        <w:t xml:space="preserve"> </w:t>
      </w:r>
      <w:r w:rsidR="0033233C" w:rsidRPr="00E357E9">
        <w:rPr>
          <w:rFonts w:ascii="Times New Roman" w:hAnsi="Times New Roman" w:cs="Times New Roman"/>
          <w:sz w:val="24"/>
          <w:szCs w:val="24"/>
        </w:rPr>
        <w:t xml:space="preserve">sa môže vykonať aj v prípade, </w:t>
      </w:r>
      <w:r w:rsidR="00DA0BC9" w:rsidRPr="00E357E9">
        <w:rPr>
          <w:rFonts w:ascii="Times New Roman" w:hAnsi="Times New Roman" w:cs="Times New Roman"/>
          <w:sz w:val="24"/>
          <w:szCs w:val="24"/>
        </w:rPr>
        <w:t>ak</w:t>
      </w:r>
      <w:r w:rsidR="0033233C" w:rsidRPr="00E357E9">
        <w:rPr>
          <w:rFonts w:ascii="Times New Roman" w:hAnsi="Times New Roman" w:cs="Times New Roman"/>
          <w:sz w:val="24"/>
          <w:szCs w:val="24"/>
        </w:rPr>
        <w:t xml:space="preserve"> </w:t>
      </w:r>
      <w:r w:rsidR="00C242FB" w:rsidRPr="00E357E9">
        <w:rPr>
          <w:rFonts w:ascii="Times New Roman" w:hAnsi="Times New Roman" w:cs="Times New Roman"/>
          <w:sz w:val="24"/>
          <w:szCs w:val="24"/>
        </w:rPr>
        <w:t xml:space="preserve">sú </w:t>
      </w:r>
      <w:r w:rsidR="0033233C" w:rsidRPr="00E357E9">
        <w:rPr>
          <w:rFonts w:ascii="Times New Roman" w:hAnsi="Times New Roman" w:cs="Times New Roman"/>
          <w:sz w:val="24"/>
          <w:szCs w:val="24"/>
        </w:rPr>
        <w:t>výsledky pos</w:t>
      </w:r>
      <w:r w:rsidR="00DA0BC9" w:rsidRPr="00E357E9">
        <w:rPr>
          <w:rFonts w:ascii="Times New Roman" w:hAnsi="Times New Roman" w:cs="Times New Roman"/>
          <w:sz w:val="24"/>
          <w:szCs w:val="24"/>
        </w:rPr>
        <w:t xml:space="preserve">údenia </w:t>
      </w:r>
      <w:r w:rsidR="00C242FB" w:rsidRPr="00E357E9">
        <w:rPr>
          <w:rFonts w:ascii="Times New Roman" w:hAnsi="Times New Roman" w:cs="Times New Roman"/>
          <w:sz w:val="24"/>
          <w:szCs w:val="24"/>
        </w:rPr>
        <w:t>na úrovni</w:t>
      </w:r>
      <w:r w:rsidR="0033233C" w:rsidRPr="00E357E9">
        <w:rPr>
          <w:rFonts w:ascii="Times New Roman" w:hAnsi="Times New Roman" w:cs="Times New Roman"/>
          <w:sz w:val="24"/>
          <w:szCs w:val="24"/>
        </w:rPr>
        <w:t xml:space="preserve"> limitných hodnôt </w:t>
      </w:r>
      <w:r w:rsidR="00C242FB" w:rsidRPr="00E357E9">
        <w:rPr>
          <w:rFonts w:ascii="Times New Roman" w:hAnsi="Times New Roman" w:cs="Times New Roman"/>
          <w:sz w:val="24"/>
          <w:szCs w:val="24"/>
        </w:rPr>
        <w:t xml:space="preserve">a účel </w:t>
      </w:r>
      <w:r w:rsidR="00D70797" w:rsidRPr="00E357E9">
        <w:rPr>
          <w:rFonts w:ascii="Times New Roman" w:hAnsi="Times New Roman" w:cs="Times New Roman"/>
          <w:sz w:val="24"/>
          <w:szCs w:val="24"/>
        </w:rPr>
        <w:t>posúdenia fyzickej záťaže</w:t>
      </w:r>
      <w:r w:rsidR="00C242FB" w:rsidRPr="00E357E9">
        <w:rPr>
          <w:rFonts w:ascii="Times New Roman" w:hAnsi="Times New Roman" w:cs="Times New Roman"/>
          <w:sz w:val="24"/>
          <w:szCs w:val="24"/>
        </w:rPr>
        <w:t xml:space="preserve"> vyžaduj</w:t>
      </w:r>
      <w:r w:rsidR="00D70797" w:rsidRPr="00E357E9">
        <w:rPr>
          <w:rFonts w:ascii="Times New Roman" w:hAnsi="Times New Roman" w:cs="Times New Roman"/>
          <w:sz w:val="24"/>
          <w:szCs w:val="24"/>
        </w:rPr>
        <w:t>e</w:t>
      </w:r>
      <w:r w:rsidR="00C242FB" w:rsidRPr="00E357E9">
        <w:rPr>
          <w:rFonts w:ascii="Times New Roman" w:hAnsi="Times New Roman" w:cs="Times New Roman"/>
          <w:sz w:val="24"/>
          <w:szCs w:val="24"/>
        </w:rPr>
        <w:t xml:space="preserve"> podrobnejšie </w:t>
      </w:r>
      <w:r w:rsidR="00D70797" w:rsidRPr="00E357E9">
        <w:rPr>
          <w:rFonts w:ascii="Times New Roman" w:hAnsi="Times New Roman" w:cs="Times New Roman"/>
          <w:sz w:val="24"/>
          <w:szCs w:val="24"/>
        </w:rPr>
        <w:t>hodnotenie</w:t>
      </w:r>
      <w:r w:rsidR="00C242FB" w:rsidRPr="00E357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072C" w:rsidRPr="00E357E9" w:rsidRDefault="00AE072C" w:rsidP="00AE072C">
      <w:pPr>
        <w:pStyle w:val="Odsekzoznamu"/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26C2" w:rsidRPr="00112D63" w:rsidRDefault="00B626C2" w:rsidP="00EB2280">
      <w:pPr>
        <w:pStyle w:val="Odsekzoznamu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D63">
        <w:rPr>
          <w:rFonts w:ascii="Times New Roman" w:hAnsi="Times New Roman" w:cs="Times New Roman"/>
          <w:sz w:val="24"/>
          <w:szCs w:val="24"/>
        </w:rPr>
        <w:t>F</w:t>
      </w:r>
      <w:r w:rsidR="00893A48" w:rsidRPr="00112D63">
        <w:rPr>
          <w:rFonts w:ascii="Times New Roman" w:hAnsi="Times New Roman" w:cs="Times New Roman"/>
          <w:sz w:val="24"/>
          <w:szCs w:val="24"/>
        </w:rPr>
        <w:t>yzická záťaž pri ručnej manipulácii s</w:t>
      </w:r>
      <w:r w:rsidR="00AE072C" w:rsidRPr="00112D63">
        <w:rPr>
          <w:rFonts w:ascii="Times New Roman" w:hAnsi="Times New Roman" w:cs="Times New Roman"/>
          <w:sz w:val="24"/>
          <w:szCs w:val="24"/>
        </w:rPr>
        <w:t> </w:t>
      </w:r>
      <w:r w:rsidR="00893A48" w:rsidRPr="00112D63">
        <w:rPr>
          <w:rFonts w:ascii="Times New Roman" w:hAnsi="Times New Roman" w:cs="Times New Roman"/>
          <w:sz w:val="24"/>
          <w:szCs w:val="24"/>
        </w:rPr>
        <w:t>bremen</w:t>
      </w:r>
      <w:r w:rsidR="00AE072C" w:rsidRPr="00112D63">
        <w:rPr>
          <w:rFonts w:ascii="Times New Roman" w:hAnsi="Times New Roman" w:cs="Times New Roman"/>
          <w:sz w:val="24"/>
          <w:szCs w:val="24"/>
        </w:rPr>
        <w:t>ami</w:t>
      </w:r>
      <w:r w:rsidR="00893A48" w:rsidRPr="00112D63">
        <w:rPr>
          <w:rFonts w:ascii="Times New Roman" w:hAnsi="Times New Roman" w:cs="Times New Roman"/>
          <w:sz w:val="24"/>
          <w:szCs w:val="24"/>
        </w:rPr>
        <w:t xml:space="preserve"> pri zdvíhaní, ukladaní, pren</w:t>
      </w:r>
      <w:r w:rsidR="00E41A04" w:rsidRPr="00112D63">
        <w:rPr>
          <w:rFonts w:ascii="Times New Roman" w:hAnsi="Times New Roman" w:cs="Times New Roman"/>
          <w:sz w:val="24"/>
          <w:szCs w:val="24"/>
        </w:rPr>
        <w:t>ášaní</w:t>
      </w:r>
      <w:r w:rsidR="00893A48" w:rsidRPr="00112D63">
        <w:rPr>
          <w:rFonts w:ascii="Times New Roman" w:hAnsi="Times New Roman" w:cs="Times New Roman"/>
          <w:sz w:val="24"/>
          <w:szCs w:val="24"/>
        </w:rPr>
        <w:t xml:space="preserve">, tlačení a ťahaní </w:t>
      </w:r>
      <w:r w:rsidR="00407379" w:rsidRPr="00112D63">
        <w:rPr>
          <w:rFonts w:ascii="Times New Roman" w:hAnsi="Times New Roman" w:cs="Times New Roman"/>
          <w:sz w:val="24"/>
          <w:szCs w:val="24"/>
        </w:rPr>
        <w:t>na druhej</w:t>
      </w:r>
      <w:r w:rsidRPr="00112D63">
        <w:rPr>
          <w:rFonts w:ascii="Times New Roman" w:hAnsi="Times New Roman" w:cs="Times New Roman"/>
          <w:sz w:val="24"/>
          <w:szCs w:val="24"/>
        </w:rPr>
        <w:t xml:space="preserve"> úrovni</w:t>
      </w:r>
      <w:r w:rsidR="00407379" w:rsidRPr="00112D63">
        <w:rPr>
          <w:rFonts w:ascii="Times New Roman" w:hAnsi="Times New Roman" w:cs="Times New Roman"/>
          <w:sz w:val="24"/>
          <w:szCs w:val="24"/>
        </w:rPr>
        <w:t xml:space="preserve">, tretej </w:t>
      </w:r>
      <w:r w:rsidRPr="00112D63">
        <w:rPr>
          <w:rFonts w:ascii="Times New Roman" w:hAnsi="Times New Roman" w:cs="Times New Roman"/>
          <w:sz w:val="24"/>
          <w:szCs w:val="24"/>
        </w:rPr>
        <w:t xml:space="preserve">úrovni </w:t>
      </w:r>
      <w:r w:rsidR="00407379" w:rsidRPr="00112D63">
        <w:rPr>
          <w:rFonts w:ascii="Times New Roman" w:hAnsi="Times New Roman" w:cs="Times New Roman"/>
          <w:sz w:val="24"/>
          <w:szCs w:val="24"/>
        </w:rPr>
        <w:t xml:space="preserve">a štvrtej úrovni </w:t>
      </w:r>
      <w:r w:rsidR="00893A48" w:rsidRPr="00112D63">
        <w:rPr>
          <w:rFonts w:ascii="Times New Roman" w:hAnsi="Times New Roman" w:cs="Times New Roman"/>
          <w:sz w:val="24"/>
          <w:szCs w:val="24"/>
        </w:rPr>
        <w:t>sa hodnotí podľa osobitného predpisu</w:t>
      </w:r>
      <w:r w:rsidR="00F41C5E" w:rsidRPr="00112D63">
        <w:rPr>
          <w:rFonts w:ascii="Times New Roman" w:hAnsi="Times New Roman" w:cs="Times New Roman"/>
          <w:sz w:val="24"/>
          <w:szCs w:val="24"/>
        </w:rPr>
        <w:t>.</w:t>
      </w:r>
      <w:r w:rsidR="00076DB0" w:rsidRPr="00112D6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="00893A48" w:rsidRPr="00112D63">
        <w:rPr>
          <w:rFonts w:ascii="Times New Roman" w:hAnsi="Times New Roman" w:cs="Times New Roman"/>
          <w:sz w:val="24"/>
          <w:szCs w:val="24"/>
        </w:rPr>
        <w:t>)</w:t>
      </w:r>
    </w:p>
    <w:p w:rsidR="00AE072C" w:rsidRPr="00E357E9" w:rsidRDefault="00AE072C" w:rsidP="00AE072C">
      <w:pPr>
        <w:pStyle w:val="Odsekzoznamu"/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0C9A" w:rsidRPr="00E357E9" w:rsidRDefault="00B626C2" w:rsidP="00EB2280">
      <w:pPr>
        <w:pStyle w:val="Odsekzoznamu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Ú</w:t>
      </w:r>
      <w:r w:rsidR="002B0C9A" w:rsidRPr="00E357E9">
        <w:rPr>
          <w:rFonts w:ascii="Times New Roman" w:hAnsi="Times New Roman" w:cs="Times New Roman"/>
          <w:bCs/>
          <w:sz w:val="24"/>
          <w:szCs w:val="24"/>
        </w:rPr>
        <w:t>rovne posúdenia fyzickej záťaže pri práci</w:t>
      </w:r>
      <w:r w:rsidR="002B0C9A" w:rsidRPr="00E357E9">
        <w:rPr>
          <w:rFonts w:ascii="Times New Roman" w:hAnsi="Times New Roman" w:cs="Times New Roman"/>
          <w:sz w:val="24"/>
          <w:szCs w:val="24"/>
        </w:rPr>
        <w:t xml:space="preserve"> nezodpovedajú </w:t>
      </w:r>
      <w:r w:rsidR="00595C38" w:rsidRPr="00E357E9">
        <w:rPr>
          <w:rFonts w:ascii="Times New Roman" w:hAnsi="Times New Roman" w:cs="Times New Roman"/>
          <w:sz w:val="24"/>
          <w:szCs w:val="24"/>
        </w:rPr>
        <w:t>kategorizácii prác z hľadiska zdravotného rizika</w:t>
      </w:r>
      <w:r w:rsidR="00F41C5E" w:rsidRPr="00E357E9">
        <w:rPr>
          <w:rFonts w:ascii="Times New Roman" w:hAnsi="Times New Roman" w:cs="Times New Roman"/>
          <w:sz w:val="24"/>
          <w:szCs w:val="24"/>
        </w:rPr>
        <w:t>.</w:t>
      </w:r>
      <w:r w:rsidR="000B25A2" w:rsidRPr="00E357E9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="00595C38" w:rsidRPr="00E357E9">
        <w:rPr>
          <w:rFonts w:ascii="Times New Roman" w:hAnsi="Times New Roman" w:cs="Times New Roman"/>
          <w:sz w:val="24"/>
          <w:szCs w:val="24"/>
        </w:rPr>
        <w:t>)</w:t>
      </w:r>
    </w:p>
    <w:p w:rsidR="0033233C" w:rsidRPr="00E357E9" w:rsidRDefault="0033233C" w:rsidP="00017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33C" w:rsidRPr="00E357E9" w:rsidRDefault="008D16DA" w:rsidP="00017D06">
      <w:pPr>
        <w:pStyle w:val="Odsekzoznamu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7E9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7C1846" w:rsidRPr="00E357E9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</w:p>
    <w:p w:rsidR="0033233C" w:rsidRPr="00E357E9" w:rsidRDefault="0033233C" w:rsidP="00017D06">
      <w:pPr>
        <w:pStyle w:val="Odsekzoznamu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7E9">
        <w:rPr>
          <w:rFonts w:ascii="Times New Roman" w:hAnsi="Times New Roman" w:cs="Times New Roman"/>
          <w:b/>
          <w:bCs/>
          <w:sz w:val="24"/>
          <w:szCs w:val="24"/>
        </w:rPr>
        <w:t xml:space="preserve">Požiadavky na </w:t>
      </w:r>
      <w:r w:rsidR="00C368EF" w:rsidRPr="00E357E9">
        <w:rPr>
          <w:rFonts w:ascii="Times New Roman" w:hAnsi="Times New Roman" w:cs="Times New Roman"/>
          <w:b/>
          <w:bCs/>
          <w:sz w:val="24"/>
          <w:szCs w:val="24"/>
        </w:rPr>
        <w:t>hodnotenie</w:t>
      </w:r>
      <w:r w:rsidR="00E614E2" w:rsidRPr="00E357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301F" w:rsidRPr="00E357E9">
        <w:rPr>
          <w:rFonts w:ascii="Times New Roman" w:hAnsi="Times New Roman" w:cs="Times New Roman"/>
          <w:b/>
          <w:bCs/>
          <w:sz w:val="24"/>
          <w:szCs w:val="24"/>
        </w:rPr>
        <w:t xml:space="preserve">celkovej fyzickej záťaže </w:t>
      </w:r>
      <w:r w:rsidR="00E614E2" w:rsidRPr="00E357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3233C" w:rsidRPr="00E357E9" w:rsidRDefault="0033233C" w:rsidP="00017D06">
      <w:pPr>
        <w:pStyle w:val="Odsekzoznamu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5CB1" w:rsidRPr="00E357E9" w:rsidRDefault="00022C8D" w:rsidP="00EB2280">
      <w:pPr>
        <w:pStyle w:val="Odsekzoznamu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Identifikovanie</w:t>
      </w:r>
      <w:r w:rsidR="008A5CB1" w:rsidRPr="00E357E9">
        <w:rPr>
          <w:rFonts w:ascii="Times New Roman" w:hAnsi="Times New Roman" w:cs="Times New Roman"/>
          <w:sz w:val="24"/>
          <w:szCs w:val="24"/>
        </w:rPr>
        <w:t xml:space="preserve"> </w:t>
      </w:r>
      <w:r w:rsidR="009D2983" w:rsidRPr="00E357E9">
        <w:rPr>
          <w:rFonts w:ascii="Times New Roman" w:hAnsi="Times New Roman" w:cs="Times New Roman"/>
          <w:sz w:val="24"/>
          <w:szCs w:val="24"/>
        </w:rPr>
        <w:t xml:space="preserve">zvýšeného </w:t>
      </w:r>
      <w:r w:rsidR="008A5CB1" w:rsidRPr="00E357E9">
        <w:rPr>
          <w:rFonts w:ascii="Times New Roman" w:hAnsi="Times New Roman" w:cs="Times New Roman"/>
          <w:sz w:val="24"/>
          <w:szCs w:val="24"/>
        </w:rPr>
        <w:t xml:space="preserve">energetického výdaja </w:t>
      </w:r>
      <w:r w:rsidR="004B5469" w:rsidRPr="00E357E9">
        <w:rPr>
          <w:rFonts w:ascii="Times New Roman" w:hAnsi="Times New Roman" w:cs="Times New Roman"/>
          <w:sz w:val="24"/>
          <w:szCs w:val="24"/>
        </w:rPr>
        <w:t xml:space="preserve">pri práci na prvej úrovni </w:t>
      </w:r>
      <w:r w:rsidR="008A5CB1" w:rsidRPr="00E357E9">
        <w:rPr>
          <w:rFonts w:ascii="Times New Roman" w:hAnsi="Times New Roman" w:cs="Times New Roman"/>
          <w:sz w:val="24"/>
          <w:szCs w:val="24"/>
        </w:rPr>
        <w:t>sa vykoná podľa prílohy</w:t>
      </w:r>
      <w:r w:rsidR="00992366" w:rsidRPr="00E357E9">
        <w:rPr>
          <w:rFonts w:ascii="Times New Roman" w:hAnsi="Times New Roman" w:cs="Times New Roman"/>
          <w:sz w:val="24"/>
          <w:szCs w:val="24"/>
        </w:rPr>
        <w:t xml:space="preserve"> č.</w:t>
      </w:r>
      <w:r w:rsidR="008A5CB1" w:rsidRPr="00E357E9">
        <w:rPr>
          <w:rFonts w:ascii="Times New Roman" w:hAnsi="Times New Roman" w:cs="Times New Roman"/>
          <w:sz w:val="24"/>
          <w:szCs w:val="24"/>
        </w:rPr>
        <w:t xml:space="preserve"> </w:t>
      </w:r>
      <w:r w:rsidR="00E938CB" w:rsidRPr="00E357E9">
        <w:rPr>
          <w:rFonts w:ascii="Times New Roman" w:hAnsi="Times New Roman" w:cs="Times New Roman"/>
          <w:sz w:val="24"/>
          <w:szCs w:val="24"/>
        </w:rPr>
        <w:t>2</w:t>
      </w:r>
      <w:r w:rsidR="007C1846" w:rsidRPr="00E357E9">
        <w:rPr>
          <w:rFonts w:ascii="Times New Roman" w:hAnsi="Times New Roman" w:cs="Times New Roman"/>
          <w:sz w:val="24"/>
          <w:szCs w:val="24"/>
        </w:rPr>
        <w:t>.</w:t>
      </w:r>
    </w:p>
    <w:p w:rsidR="008A5CB1" w:rsidRPr="00E357E9" w:rsidRDefault="008A5CB1" w:rsidP="00143F0E">
      <w:pPr>
        <w:pStyle w:val="Odsekzoznamu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5CB1" w:rsidRPr="00E357E9" w:rsidRDefault="00F913EB" w:rsidP="00EB2280">
      <w:pPr>
        <w:pStyle w:val="Odsekzoznamu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Orientačné hodnotenie </w:t>
      </w:r>
      <w:r w:rsidR="00992366" w:rsidRPr="00E357E9">
        <w:rPr>
          <w:rFonts w:ascii="Times New Roman" w:hAnsi="Times New Roman" w:cs="Times New Roman"/>
          <w:sz w:val="24"/>
          <w:szCs w:val="24"/>
        </w:rPr>
        <w:t xml:space="preserve">energetického výdaja </w:t>
      </w:r>
      <w:r w:rsidR="004B5469" w:rsidRPr="00E357E9">
        <w:rPr>
          <w:rFonts w:ascii="Times New Roman" w:hAnsi="Times New Roman" w:cs="Times New Roman"/>
          <w:sz w:val="24"/>
          <w:szCs w:val="24"/>
        </w:rPr>
        <w:t>pri práci na druhej</w:t>
      </w:r>
      <w:r w:rsidR="008A5CB1" w:rsidRPr="00E357E9">
        <w:rPr>
          <w:rFonts w:ascii="Times New Roman" w:hAnsi="Times New Roman" w:cs="Times New Roman"/>
          <w:sz w:val="24"/>
          <w:szCs w:val="24"/>
        </w:rPr>
        <w:t xml:space="preserve"> úrovni </w:t>
      </w:r>
      <w:r w:rsidR="004B5469" w:rsidRPr="00E357E9">
        <w:rPr>
          <w:rFonts w:ascii="Times New Roman" w:hAnsi="Times New Roman" w:cs="Times New Roman"/>
          <w:sz w:val="24"/>
          <w:szCs w:val="24"/>
        </w:rPr>
        <w:t xml:space="preserve">sa </w:t>
      </w:r>
      <w:r w:rsidR="008A5CB1" w:rsidRPr="00E357E9">
        <w:rPr>
          <w:rFonts w:ascii="Times New Roman" w:hAnsi="Times New Roman" w:cs="Times New Roman"/>
          <w:sz w:val="24"/>
          <w:szCs w:val="24"/>
        </w:rPr>
        <w:t>vykon</w:t>
      </w:r>
      <w:r w:rsidR="00BB355D" w:rsidRPr="00E357E9">
        <w:rPr>
          <w:rFonts w:ascii="Times New Roman" w:hAnsi="Times New Roman" w:cs="Times New Roman"/>
          <w:sz w:val="24"/>
          <w:szCs w:val="24"/>
        </w:rPr>
        <w:t>á</w:t>
      </w:r>
      <w:r w:rsidR="008A5CB1" w:rsidRPr="00E357E9">
        <w:rPr>
          <w:rFonts w:ascii="Times New Roman" w:hAnsi="Times New Roman" w:cs="Times New Roman"/>
          <w:sz w:val="24"/>
          <w:szCs w:val="24"/>
        </w:rPr>
        <w:t xml:space="preserve"> podľa prílohy </w:t>
      </w:r>
      <w:r w:rsidR="004B5469" w:rsidRPr="00E357E9">
        <w:rPr>
          <w:rFonts w:ascii="Times New Roman" w:hAnsi="Times New Roman" w:cs="Times New Roman"/>
          <w:sz w:val="24"/>
          <w:szCs w:val="24"/>
        </w:rPr>
        <w:t xml:space="preserve">č. </w:t>
      </w:r>
      <w:r w:rsidR="00E938CB" w:rsidRPr="00E357E9">
        <w:rPr>
          <w:rFonts w:ascii="Times New Roman" w:hAnsi="Times New Roman" w:cs="Times New Roman"/>
          <w:sz w:val="24"/>
          <w:szCs w:val="24"/>
        </w:rPr>
        <w:t>3</w:t>
      </w:r>
      <w:r w:rsidR="008A5CB1" w:rsidRPr="00E357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2556" w:rsidRPr="00E357E9" w:rsidRDefault="00E62556" w:rsidP="00143F0E">
      <w:pPr>
        <w:pStyle w:val="Odsekzoznamu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50B2E" w:rsidRPr="00E357E9" w:rsidRDefault="00305F8D" w:rsidP="00EB2280">
      <w:pPr>
        <w:pStyle w:val="Odsekzoznamu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Na hodnotenie </w:t>
      </w:r>
      <w:r w:rsidR="00F50B2E" w:rsidRPr="00E357E9">
        <w:rPr>
          <w:rFonts w:ascii="Times New Roman" w:hAnsi="Times New Roman" w:cs="Times New Roman"/>
          <w:sz w:val="24"/>
          <w:szCs w:val="24"/>
        </w:rPr>
        <w:t xml:space="preserve">celkovej fyzickej záťaže zamestnancov pri práci sa </w:t>
      </w:r>
      <w:r w:rsidR="005D18A1" w:rsidRPr="00E357E9">
        <w:rPr>
          <w:rFonts w:ascii="Times New Roman" w:hAnsi="Times New Roman" w:cs="Times New Roman"/>
          <w:sz w:val="24"/>
          <w:szCs w:val="24"/>
        </w:rPr>
        <w:t xml:space="preserve">v prílohe č. </w:t>
      </w:r>
      <w:r w:rsidR="00E938CB" w:rsidRPr="00E357E9">
        <w:rPr>
          <w:rFonts w:ascii="Times New Roman" w:hAnsi="Times New Roman" w:cs="Times New Roman"/>
          <w:sz w:val="24"/>
          <w:szCs w:val="24"/>
        </w:rPr>
        <w:t>4</w:t>
      </w:r>
      <w:r w:rsidR="00F50B2E" w:rsidRPr="00E357E9">
        <w:rPr>
          <w:rFonts w:ascii="Times New Roman" w:hAnsi="Times New Roman" w:cs="Times New Roman"/>
          <w:sz w:val="24"/>
          <w:szCs w:val="24"/>
        </w:rPr>
        <w:t xml:space="preserve"> </w:t>
      </w:r>
      <w:r w:rsidR="0012179E" w:rsidRPr="00E357E9">
        <w:rPr>
          <w:rFonts w:ascii="Times New Roman" w:hAnsi="Times New Roman" w:cs="Times New Roman"/>
          <w:sz w:val="24"/>
          <w:szCs w:val="24"/>
        </w:rPr>
        <w:t>ustanovujú</w:t>
      </w:r>
    </w:p>
    <w:p w:rsidR="00E938CB" w:rsidRPr="00E357E9" w:rsidRDefault="00E938CB" w:rsidP="00EB2280">
      <w:pPr>
        <w:pStyle w:val="Odsekzoznamu"/>
        <w:numPr>
          <w:ilvl w:val="0"/>
          <w:numId w:val="15"/>
        </w:numPr>
        <w:tabs>
          <w:tab w:val="left" w:pos="709"/>
          <w:tab w:val="left" w:pos="621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zásady </w:t>
      </w:r>
      <w:r w:rsidR="00226B94" w:rsidRPr="00E357E9">
        <w:rPr>
          <w:rFonts w:ascii="Times New Roman" w:hAnsi="Times New Roman" w:cs="Times New Roman"/>
          <w:sz w:val="24"/>
          <w:szCs w:val="24"/>
        </w:rPr>
        <w:t>hodnotenia</w:t>
      </w:r>
      <w:r w:rsidRPr="00E357E9">
        <w:rPr>
          <w:rFonts w:ascii="Times New Roman" w:hAnsi="Times New Roman" w:cs="Times New Roman"/>
          <w:sz w:val="24"/>
          <w:szCs w:val="24"/>
        </w:rPr>
        <w:t xml:space="preserve"> celkovej fyzickej záťaže pri práci,</w:t>
      </w:r>
      <w:r w:rsidR="007317D9" w:rsidRPr="00E3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8CB" w:rsidRPr="00E357E9" w:rsidRDefault="00E938CB" w:rsidP="00EB2280">
      <w:pPr>
        <w:pStyle w:val="Odsekzoznamu"/>
        <w:numPr>
          <w:ilvl w:val="0"/>
          <w:numId w:val="15"/>
        </w:numPr>
        <w:tabs>
          <w:tab w:val="left" w:pos="709"/>
          <w:tab w:val="left" w:pos="621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podmienky</w:t>
      </w:r>
      <w:r w:rsidR="001B4139" w:rsidRPr="00E357E9">
        <w:rPr>
          <w:rFonts w:ascii="Times New Roman" w:hAnsi="Times New Roman" w:cs="Times New Roman"/>
          <w:sz w:val="24"/>
          <w:szCs w:val="24"/>
        </w:rPr>
        <w:t xml:space="preserve"> súvisiace </w:t>
      </w:r>
      <w:r w:rsidRPr="00E357E9">
        <w:rPr>
          <w:rFonts w:ascii="Times New Roman" w:hAnsi="Times New Roman" w:cs="Times New Roman"/>
          <w:sz w:val="24"/>
          <w:szCs w:val="24"/>
        </w:rPr>
        <w:t>s rizikom poškodenia zdravia z celkovej fyzickej záťaže,</w:t>
      </w:r>
    </w:p>
    <w:p w:rsidR="00E938CB" w:rsidRPr="00E357E9" w:rsidRDefault="00E938CB" w:rsidP="00EB2280">
      <w:pPr>
        <w:pStyle w:val="Odsekzoznamu"/>
        <w:numPr>
          <w:ilvl w:val="0"/>
          <w:numId w:val="15"/>
        </w:numPr>
        <w:tabs>
          <w:tab w:val="left" w:pos="709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bCs/>
          <w:sz w:val="24"/>
          <w:szCs w:val="24"/>
        </w:rPr>
        <w:t xml:space="preserve">referenčné podmienky </w:t>
      </w:r>
      <w:r w:rsidR="00E74997" w:rsidRPr="00E357E9">
        <w:rPr>
          <w:rFonts w:ascii="Times New Roman" w:hAnsi="Times New Roman" w:cs="Times New Roman"/>
          <w:sz w:val="24"/>
          <w:szCs w:val="24"/>
        </w:rPr>
        <w:t xml:space="preserve">na hodnotenie </w:t>
      </w:r>
      <w:r w:rsidRPr="00E357E9">
        <w:rPr>
          <w:rFonts w:ascii="Times New Roman" w:hAnsi="Times New Roman" w:cs="Times New Roman"/>
          <w:bCs/>
          <w:sz w:val="24"/>
          <w:szCs w:val="24"/>
        </w:rPr>
        <w:t>energetického výdaja pri práci,</w:t>
      </w:r>
    </w:p>
    <w:p w:rsidR="00AF2C96" w:rsidRPr="00E357E9" w:rsidRDefault="005D18A1" w:rsidP="00EB2280">
      <w:pPr>
        <w:pStyle w:val="Odsekzoznamu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k</w:t>
      </w:r>
      <w:r w:rsidR="00AF2C96" w:rsidRPr="00E357E9">
        <w:rPr>
          <w:rFonts w:ascii="Times New Roman" w:hAnsi="Times New Roman" w:cs="Times New Roman"/>
          <w:sz w:val="24"/>
          <w:szCs w:val="24"/>
        </w:rPr>
        <w:t xml:space="preserve">ritériá na </w:t>
      </w:r>
      <w:r w:rsidR="00E74997" w:rsidRPr="00E357E9">
        <w:rPr>
          <w:rFonts w:ascii="Times New Roman" w:hAnsi="Times New Roman" w:cs="Times New Roman"/>
          <w:sz w:val="24"/>
          <w:szCs w:val="24"/>
        </w:rPr>
        <w:t xml:space="preserve">hodnotenie </w:t>
      </w:r>
      <w:r w:rsidR="00AF2C96" w:rsidRPr="00E357E9">
        <w:rPr>
          <w:rFonts w:ascii="Times New Roman" w:hAnsi="Times New Roman" w:cs="Times New Roman"/>
          <w:sz w:val="24"/>
          <w:szCs w:val="24"/>
        </w:rPr>
        <w:t>zmenovej srdcovej frekvencie pri práci vykonávanej prevažne veľkými svalovými skupinami</w:t>
      </w:r>
      <w:r w:rsidR="00F21AF6" w:rsidRPr="00E357E9">
        <w:rPr>
          <w:rFonts w:ascii="Times New Roman" w:hAnsi="Times New Roman" w:cs="Times New Roman"/>
          <w:sz w:val="24"/>
          <w:szCs w:val="24"/>
        </w:rPr>
        <w:t>.</w:t>
      </w:r>
      <w:r w:rsidR="00AF2C96" w:rsidRPr="00E3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AF6" w:rsidRPr="00E357E9" w:rsidRDefault="00F21AF6" w:rsidP="00143F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21AF6" w:rsidRPr="00E357E9" w:rsidRDefault="00F21AF6" w:rsidP="00EB2280">
      <w:pPr>
        <w:pStyle w:val="Odsekzoznamu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Na predchádzanie zdravotnému riziku z celkovej fyzickej záťaže zamestnancov pri práci sa </w:t>
      </w:r>
      <w:r w:rsidR="00B626C2" w:rsidRPr="00E357E9">
        <w:rPr>
          <w:rFonts w:ascii="Times New Roman" w:hAnsi="Times New Roman" w:cs="Times New Roman"/>
          <w:sz w:val="24"/>
          <w:szCs w:val="24"/>
        </w:rPr>
        <w:t xml:space="preserve">v prílohe č. 4 </w:t>
      </w:r>
      <w:r w:rsidRPr="00E357E9">
        <w:rPr>
          <w:rFonts w:ascii="Times New Roman" w:hAnsi="Times New Roman" w:cs="Times New Roman"/>
          <w:sz w:val="24"/>
          <w:szCs w:val="24"/>
        </w:rPr>
        <w:t xml:space="preserve">ustanovujú </w:t>
      </w:r>
      <w:r w:rsidR="00693C46" w:rsidRPr="00E357E9">
        <w:rPr>
          <w:rFonts w:ascii="Times New Roman" w:hAnsi="Times New Roman" w:cs="Times New Roman"/>
          <w:sz w:val="24"/>
          <w:szCs w:val="24"/>
        </w:rPr>
        <w:t xml:space="preserve">limitné hodnoty, ktorými sú </w:t>
      </w:r>
      <w:r w:rsidRPr="00E357E9">
        <w:rPr>
          <w:rFonts w:ascii="Times New Roman" w:hAnsi="Times New Roman" w:cs="Times New Roman"/>
          <w:sz w:val="24"/>
          <w:szCs w:val="24"/>
        </w:rPr>
        <w:t>najvyššie prípustné hodnoty energetického výdaja pri práci.</w:t>
      </w:r>
    </w:p>
    <w:p w:rsidR="00BD7E04" w:rsidRDefault="00BD7E04" w:rsidP="00017D06">
      <w:pPr>
        <w:pStyle w:val="Odsekzoznamu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7E04" w:rsidRPr="006832F8" w:rsidRDefault="00BD7E04" w:rsidP="00BD7E04">
      <w:pPr>
        <w:pStyle w:val="Odsekzoznamu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32F8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BD7E04" w:rsidRPr="006832F8" w:rsidRDefault="00BD7E04" w:rsidP="00BD7E04">
      <w:pPr>
        <w:pStyle w:val="Odsekzoznamu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2F8">
        <w:rPr>
          <w:rFonts w:ascii="Times New Roman" w:hAnsi="Times New Roman" w:cs="Times New Roman"/>
          <w:b/>
          <w:sz w:val="24"/>
          <w:szCs w:val="24"/>
        </w:rPr>
        <w:t xml:space="preserve">Požiadavky na hodnotenie ručnej manipulácie s bremenami </w:t>
      </w:r>
    </w:p>
    <w:p w:rsidR="00BD7E04" w:rsidRPr="006832F8" w:rsidRDefault="00BD7E04" w:rsidP="00BD7E04">
      <w:pPr>
        <w:pStyle w:val="Odsekzoznamu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32F8">
        <w:rPr>
          <w:rFonts w:ascii="Times New Roman" w:hAnsi="Times New Roman" w:cs="Times New Roman"/>
          <w:b/>
          <w:sz w:val="24"/>
          <w:szCs w:val="24"/>
        </w:rPr>
        <w:t>pri zdvíhaní, ukladaní, prenášaní, tlačení a ťahaní</w:t>
      </w:r>
      <w:r w:rsidRPr="006832F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BD7E04" w:rsidRPr="006832F8" w:rsidRDefault="00BD7E04" w:rsidP="00BD7E04">
      <w:pPr>
        <w:pStyle w:val="Odsekzoznamu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7E04" w:rsidRPr="006832F8" w:rsidRDefault="00BD7E04" w:rsidP="003602DA">
      <w:pPr>
        <w:pStyle w:val="Odsekzoznamu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32F8">
        <w:rPr>
          <w:rFonts w:ascii="Times New Roman" w:hAnsi="Times New Roman" w:cs="Times New Roman"/>
          <w:sz w:val="24"/>
          <w:szCs w:val="24"/>
        </w:rPr>
        <w:t>Identifikovanie ručnej manipulácie s bremenami pri zdvíhaní, ukladaní, prenášaní, tlačení a ťahaní na prvej úrovni sa vykoná podľa prílohy č. 2.</w:t>
      </w:r>
    </w:p>
    <w:p w:rsidR="00BD7E04" w:rsidRPr="006832F8" w:rsidRDefault="00BD7E04" w:rsidP="00BD7E04">
      <w:pPr>
        <w:pStyle w:val="Odsekzoznamu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7E04" w:rsidRPr="006832F8" w:rsidRDefault="00BD7E04" w:rsidP="00425407">
      <w:pPr>
        <w:pStyle w:val="Odsekzoznamu"/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2F8">
        <w:rPr>
          <w:rFonts w:ascii="Times New Roman" w:hAnsi="Times New Roman" w:cs="Times New Roman"/>
          <w:sz w:val="24"/>
          <w:szCs w:val="24"/>
        </w:rPr>
        <w:t xml:space="preserve">Orientačné hodnotenie </w:t>
      </w:r>
      <w:r w:rsidR="00425407" w:rsidRPr="006832F8">
        <w:rPr>
          <w:rFonts w:ascii="Times New Roman" w:hAnsi="Times New Roman" w:cs="Times New Roman"/>
          <w:sz w:val="24"/>
          <w:szCs w:val="24"/>
        </w:rPr>
        <w:t>ručnej manipulácie s bremenami pri zdvíhaní, ukladaní, prenášaní, tlačení a ťahaní</w:t>
      </w:r>
      <w:r w:rsidRPr="006832F8">
        <w:rPr>
          <w:rFonts w:ascii="Times New Roman" w:hAnsi="Times New Roman" w:cs="Times New Roman"/>
          <w:sz w:val="24"/>
          <w:szCs w:val="24"/>
        </w:rPr>
        <w:t xml:space="preserve"> na druhej úrovni sa vykoná podľa prílohy č. 3. </w:t>
      </w:r>
    </w:p>
    <w:p w:rsidR="00BD7E04" w:rsidRPr="006832F8" w:rsidRDefault="00BD7E04" w:rsidP="00BD7E04">
      <w:pPr>
        <w:pStyle w:val="Odsekzoznamu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D7E04" w:rsidRPr="006832F8" w:rsidRDefault="00425407" w:rsidP="00425407">
      <w:pPr>
        <w:pStyle w:val="Odsekzoznamu"/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32F8">
        <w:rPr>
          <w:rFonts w:ascii="Times New Roman" w:eastAsia="Times New Roman" w:hAnsi="Times New Roman" w:cs="Times New Roman"/>
          <w:sz w:val="24"/>
          <w:szCs w:val="24"/>
          <w:lang w:eastAsia="sk-SK"/>
        </w:rPr>
        <w:t>Minimálne požiadavky na bezpečnosť a ochranu zdravia zamestnancov pri ručnej manipulácii s bremenami</w:t>
      </w:r>
      <w:r w:rsidRPr="006832F8">
        <w:rPr>
          <w:rFonts w:ascii="Times New Roman" w:hAnsi="Times New Roman" w:cs="Times New Roman"/>
          <w:sz w:val="24"/>
          <w:szCs w:val="24"/>
        </w:rPr>
        <w:t xml:space="preserve"> pri zdvíhaní, ukladaní, prenášaní, tlačení a ťahaní a na podrobné hodnotenie</w:t>
      </w:r>
      <w:r w:rsidR="00912169" w:rsidRPr="006832F8">
        <w:rPr>
          <w:rFonts w:ascii="Times New Roman" w:hAnsi="Times New Roman" w:cs="Times New Roman"/>
          <w:sz w:val="24"/>
          <w:szCs w:val="24"/>
        </w:rPr>
        <w:t xml:space="preserve"> ručnej manipulácie s bremenami</w:t>
      </w:r>
      <w:r w:rsidRPr="006832F8">
        <w:rPr>
          <w:rFonts w:ascii="Times New Roman" w:hAnsi="Times New Roman" w:cs="Times New Roman"/>
          <w:sz w:val="24"/>
          <w:szCs w:val="24"/>
        </w:rPr>
        <w:t xml:space="preserve"> na </w:t>
      </w:r>
      <w:r w:rsidR="00912169" w:rsidRPr="006832F8">
        <w:rPr>
          <w:rFonts w:ascii="Times New Roman" w:hAnsi="Times New Roman" w:cs="Times New Roman"/>
          <w:sz w:val="24"/>
          <w:szCs w:val="24"/>
        </w:rPr>
        <w:t xml:space="preserve">vyššej </w:t>
      </w:r>
      <w:r w:rsidRPr="006832F8">
        <w:rPr>
          <w:rFonts w:ascii="Times New Roman" w:hAnsi="Times New Roman" w:cs="Times New Roman"/>
          <w:sz w:val="24"/>
          <w:szCs w:val="24"/>
        </w:rPr>
        <w:t>úrovni upravuje osobitný predpis.</w:t>
      </w:r>
      <w:r w:rsidR="004C231B" w:rsidRPr="006832F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912169" w:rsidRPr="006832F8">
        <w:rPr>
          <w:rFonts w:ascii="Times New Roman" w:hAnsi="Times New Roman" w:cs="Times New Roman"/>
          <w:sz w:val="24"/>
          <w:szCs w:val="24"/>
        </w:rPr>
        <w:t>)</w:t>
      </w:r>
    </w:p>
    <w:p w:rsidR="00BD7E04" w:rsidRDefault="00BD7E04" w:rsidP="00017D06">
      <w:pPr>
        <w:pStyle w:val="Odsekzoznamu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7E04" w:rsidRPr="00E357E9" w:rsidRDefault="00BD7E04" w:rsidP="00017D06">
      <w:pPr>
        <w:pStyle w:val="Odsekzoznamu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233C" w:rsidRPr="00E357E9" w:rsidRDefault="0033233C" w:rsidP="00017D06">
      <w:pPr>
        <w:pStyle w:val="Odsekzoznamu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7E9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9E5D27" w:rsidRPr="00E357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2169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33233C" w:rsidRPr="00E357E9" w:rsidRDefault="0033233C" w:rsidP="00017D06">
      <w:pPr>
        <w:pStyle w:val="Odsekzoznamu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7E9">
        <w:rPr>
          <w:rFonts w:ascii="Times New Roman" w:hAnsi="Times New Roman" w:cs="Times New Roman"/>
          <w:b/>
          <w:bCs/>
          <w:sz w:val="24"/>
          <w:szCs w:val="24"/>
        </w:rPr>
        <w:t xml:space="preserve">Požiadavky na </w:t>
      </w:r>
      <w:r w:rsidR="00C368EF" w:rsidRPr="00E357E9">
        <w:rPr>
          <w:rFonts w:ascii="Times New Roman" w:hAnsi="Times New Roman" w:cs="Times New Roman"/>
          <w:b/>
          <w:bCs/>
          <w:sz w:val="24"/>
          <w:szCs w:val="24"/>
        </w:rPr>
        <w:t>hodnotenie</w:t>
      </w:r>
      <w:r w:rsidR="0067001E" w:rsidRPr="00E357E9">
        <w:rPr>
          <w:rFonts w:ascii="Times New Roman" w:hAnsi="Times New Roman" w:cs="Times New Roman"/>
          <w:b/>
          <w:bCs/>
          <w:sz w:val="24"/>
          <w:szCs w:val="24"/>
        </w:rPr>
        <w:t xml:space="preserve"> dlhodobej nadmernej jednostrannej záťaže</w:t>
      </w:r>
      <w:r w:rsidRPr="00E357E9">
        <w:rPr>
          <w:rFonts w:ascii="Times New Roman" w:hAnsi="Times New Roman" w:cs="Times New Roman"/>
          <w:b/>
          <w:bCs/>
          <w:sz w:val="24"/>
          <w:szCs w:val="24"/>
        </w:rPr>
        <w:t xml:space="preserve"> horných končatín</w:t>
      </w:r>
    </w:p>
    <w:p w:rsidR="005E5FE1" w:rsidRPr="00E357E9" w:rsidRDefault="005E5FE1" w:rsidP="00017D06">
      <w:pPr>
        <w:pStyle w:val="Odsekzoznamu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6DCF" w:rsidRPr="00E357E9" w:rsidRDefault="00826DCF" w:rsidP="00EB2280">
      <w:pPr>
        <w:pStyle w:val="Odsekzoznamu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Identifikovanie dlhodobej nadmernej jednostrannej záťaže horných končatín pri práci na prvej úrovni sa vykoná podľa prílohy č. </w:t>
      </w:r>
      <w:r w:rsidR="00452863" w:rsidRPr="00E357E9">
        <w:rPr>
          <w:rFonts w:ascii="Times New Roman" w:hAnsi="Times New Roman" w:cs="Times New Roman"/>
          <w:sz w:val="24"/>
          <w:szCs w:val="24"/>
        </w:rPr>
        <w:t>2</w:t>
      </w:r>
      <w:r w:rsidRPr="00E357E9">
        <w:rPr>
          <w:rFonts w:ascii="Times New Roman" w:hAnsi="Times New Roman" w:cs="Times New Roman"/>
          <w:sz w:val="24"/>
          <w:szCs w:val="24"/>
        </w:rPr>
        <w:t>.</w:t>
      </w:r>
    </w:p>
    <w:p w:rsidR="00826DCF" w:rsidRPr="00E357E9" w:rsidRDefault="00826DCF" w:rsidP="00143F0E">
      <w:pPr>
        <w:pStyle w:val="Odsekzoznamu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7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6DCF" w:rsidRPr="00E357E9" w:rsidRDefault="00826DCF" w:rsidP="00EB2280">
      <w:pPr>
        <w:pStyle w:val="Odsekzoznamu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7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Orientačné hodnotenie dlhodobej nadmernej jednostrannej záťaže horných končatín pri práci na druhej úrovni sa vykon</w:t>
      </w:r>
      <w:r w:rsidR="00D50269" w:rsidRPr="00E357E9">
        <w:rPr>
          <w:rFonts w:ascii="Times New Roman" w:hAnsi="Times New Roman" w:cs="Times New Roman"/>
          <w:sz w:val="24"/>
          <w:szCs w:val="24"/>
        </w:rPr>
        <w:t>á</w:t>
      </w:r>
      <w:r w:rsidRPr="00E357E9">
        <w:rPr>
          <w:rFonts w:ascii="Times New Roman" w:hAnsi="Times New Roman" w:cs="Times New Roman"/>
          <w:sz w:val="24"/>
          <w:szCs w:val="24"/>
        </w:rPr>
        <w:t xml:space="preserve"> podľa prílohy č. </w:t>
      </w:r>
      <w:r w:rsidR="00452863" w:rsidRPr="00E357E9">
        <w:rPr>
          <w:rFonts w:ascii="Times New Roman" w:hAnsi="Times New Roman" w:cs="Times New Roman"/>
          <w:sz w:val="24"/>
          <w:szCs w:val="24"/>
        </w:rPr>
        <w:t>3</w:t>
      </w:r>
      <w:r w:rsidRPr="00E357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6DCF" w:rsidRPr="00E357E9" w:rsidRDefault="00826DCF" w:rsidP="00143F0E">
      <w:pPr>
        <w:pStyle w:val="Odsekzoznamu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73"/>
        <w:rPr>
          <w:rFonts w:ascii="Times New Roman" w:hAnsi="Times New Roman" w:cs="Times New Roman"/>
          <w:bCs/>
          <w:sz w:val="24"/>
          <w:szCs w:val="24"/>
        </w:rPr>
      </w:pPr>
    </w:p>
    <w:p w:rsidR="00DB438E" w:rsidRPr="00E357E9" w:rsidRDefault="00DB438E" w:rsidP="00EB2280">
      <w:pPr>
        <w:pStyle w:val="Odsekzoznamu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Na hodnotenie dlhodobej nadmernej jednostrannej záťaže horných končatín pri práci sa v prílohe č. </w:t>
      </w:r>
      <w:r w:rsidR="003606FF" w:rsidRPr="00E357E9">
        <w:rPr>
          <w:rFonts w:ascii="Times New Roman" w:hAnsi="Times New Roman" w:cs="Times New Roman"/>
          <w:sz w:val="24"/>
          <w:szCs w:val="24"/>
        </w:rPr>
        <w:t>5</w:t>
      </w:r>
      <w:r w:rsidRPr="00E357E9">
        <w:rPr>
          <w:rFonts w:ascii="Times New Roman" w:hAnsi="Times New Roman" w:cs="Times New Roman"/>
          <w:sz w:val="24"/>
          <w:szCs w:val="24"/>
        </w:rPr>
        <w:t xml:space="preserve"> ustanovujú</w:t>
      </w:r>
    </w:p>
    <w:p w:rsidR="003606FF" w:rsidRPr="00E357E9" w:rsidRDefault="003606FF" w:rsidP="00EB2280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zásady </w:t>
      </w:r>
      <w:r w:rsidR="005C1B0D" w:rsidRPr="00E357E9">
        <w:rPr>
          <w:rFonts w:ascii="Times New Roman" w:hAnsi="Times New Roman" w:cs="Times New Roman"/>
          <w:sz w:val="24"/>
          <w:szCs w:val="24"/>
        </w:rPr>
        <w:t>hodnotenia</w:t>
      </w:r>
      <w:r w:rsidRPr="00E357E9">
        <w:rPr>
          <w:rFonts w:ascii="Times New Roman" w:hAnsi="Times New Roman" w:cs="Times New Roman"/>
          <w:sz w:val="24"/>
          <w:szCs w:val="24"/>
        </w:rPr>
        <w:t xml:space="preserve"> </w:t>
      </w:r>
      <w:r w:rsidR="00E21099" w:rsidRPr="00E357E9">
        <w:rPr>
          <w:rFonts w:ascii="Times New Roman" w:hAnsi="Times New Roman" w:cs="Times New Roman"/>
          <w:sz w:val="24"/>
          <w:szCs w:val="24"/>
        </w:rPr>
        <w:t>dlhodobej nadmernej jednostrannej záťaže horných končatín pri práci</w:t>
      </w:r>
      <w:r w:rsidRPr="00E357E9">
        <w:rPr>
          <w:rFonts w:ascii="Times New Roman" w:hAnsi="Times New Roman" w:cs="Times New Roman"/>
          <w:sz w:val="24"/>
          <w:szCs w:val="24"/>
        </w:rPr>
        <w:t>,</w:t>
      </w:r>
    </w:p>
    <w:p w:rsidR="003606FF" w:rsidRPr="00E357E9" w:rsidRDefault="003606FF" w:rsidP="00EB2280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7E9">
        <w:rPr>
          <w:rFonts w:ascii="Times New Roman" w:hAnsi="Times New Roman" w:cs="Times New Roman"/>
          <w:bCs/>
          <w:sz w:val="24"/>
          <w:szCs w:val="24"/>
        </w:rPr>
        <w:t>podmienky</w:t>
      </w:r>
      <w:r w:rsidR="001B4139" w:rsidRPr="00E357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4139" w:rsidRPr="00E357E9">
        <w:rPr>
          <w:rFonts w:ascii="Times New Roman" w:hAnsi="Times New Roman" w:cs="Times New Roman"/>
          <w:sz w:val="24"/>
          <w:szCs w:val="24"/>
        </w:rPr>
        <w:t xml:space="preserve">súvisiace </w:t>
      </w:r>
      <w:r w:rsidRPr="00E357E9">
        <w:rPr>
          <w:rFonts w:ascii="Times New Roman" w:hAnsi="Times New Roman" w:cs="Times New Roman"/>
          <w:bCs/>
          <w:sz w:val="24"/>
          <w:szCs w:val="24"/>
        </w:rPr>
        <w:t xml:space="preserve">s rizikom poškodenia zdravia </w:t>
      </w:r>
      <w:r w:rsidR="009C1647" w:rsidRPr="00E357E9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Pr="00E357E9">
        <w:rPr>
          <w:rFonts w:ascii="Times New Roman" w:hAnsi="Times New Roman" w:cs="Times New Roman"/>
          <w:bCs/>
          <w:sz w:val="24"/>
          <w:szCs w:val="24"/>
        </w:rPr>
        <w:t>dlhodob</w:t>
      </w:r>
      <w:r w:rsidR="009C1647" w:rsidRPr="00E357E9">
        <w:rPr>
          <w:rFonts w:ascii="Times New Roman" w:hAnsi="Times New Roman" w:cs="Times New Roman"/>
          <w:bCs/>
          <w:sz w:val="24"/>
          <w:szCs w:val="24"/>
        </w:rPr>
        <w:t>ej</w:t>
      </w:r>
      <w:r w:rsidRPr="00E357E9">
        <w:rPr>
          <w:rFonts w:ascii="Times New Roman" w:hAnsi="Times New Roman" w:cs="Times New Roman"/>
          <w:bCs/>
          <w:sz w:val="24"/>
          <w:szCs w:val="24"/>
        </w:rPr>
        <w:t xml:space="preserve"> nadmern</w:t>
      </w:r>
      <w:r w:rsidR="009C1647" w:rsidRPr="00E357E9">
        <w:rPr>
          <w:rFonts w:ascii="Times New Roman" w:hAnsi="Times New Roman" w:cs="Times New Roman"/>
          <w:bCs/>
          <w:sz w:val="24"/>
          <w:szCs w:val="24"/>
        </w:rPr>
        <w:t>ej</w:t>
      </w:r>
      <w:r w:rsidRPr="00E357E9">
        <w:rPr>
          <w:rFonts w:ascii="Times New Roman" w:hAnsi="Times New Roman" w:cs="Times New Roman"/>
          <w:bCs/>
          <w:sz w:val="24"/>
          <w:szCs w:val="24"/>
        </w:rPr>
        <w:t xml:space="preserve"> jednostrann</w:t>
      </w:r>
      <w:r w:rsidR="009C1647" w:rsidRPr="00E357E9">
        <w:rPr>
          <w:rFonts w:ascii="Times New Roman" w:hAnsi="Times New Roman" w:cs="Times New Roman"/>
          <w:bCs/>
          <w:sz w:val="24"/>
          <w:szCs w:val="24"/>
        </w:rPr>
        <w:t>ej</w:t>
      </w:r>
      <w:r w:rsidRPr="00E357E9">
        <w:rPr>
          <w:rFonts w:ascii="Times New Roman" w:hAnsi="Times New Roman" w:cs="Times New Roman"/>
          <w:bCs/>
          <w:sz w:val="24"/>
          <w:szCs w:val="24"/>
        </w:rPr>
        <w:t xml:space="preserve"> záťaž</w:t>
      </w:r>
      <w:r w:rsidR="009C1647" w:rsidRPr="00E357E9">
        <w:rPr>
          <w:rFonts w:ascii="Times New Roman" w:hAnsi="Times New Roman" w:cs="Times New Roman"/>
          <w:bCs/>
          <w:sz w:val="24"/>
          <w:szCs w:val="24"/>
        </w:rPr>
        <w:t>e</w:t>
      </w:r>
      <w:r w:rsidRPr="00E357E9">
        <w:rPr>
          <w:rFonts w:ascii="Times New Roman" w:hAnsi="Times New Roman" w:cs="Times New Roman"/>
          <w:bCs/>
          <w:sz w:val="24"/>
          <w:szCs w:val="24"/>
        </w:rPr>
        <w:t xml:space="preserve"> horných končatín</w:t>
      </w:r>
      <w:r w:rsidR="009C1647" w:rsidRPr="00E357E9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3606FF" w:rsidRPr="00E357E9" w:rsidRDefault="005B50D5" w:rsidP="00EB2280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7E9">
        <w:rPr>
          <w:rFonts w:ascii="Times New Roman" w:hAnsi="Times New Roman" w:cs="Times New Roman"/>
          <w:bCs/>
          <w:sz w:val="24"/>
          <w:szCs w:val="24"/>
        </w:rPr>
        <w:t xml:space="preserve">referenčné podmienky </w:t>
      </w:r>
      <w:r w:rsidR="0010219C" w:rsidRPr="00E357E9">
        <w:rPr>
          <w:rFonts w:ascii="Times New Roman" w:hAnsi="Times New Roman" w:cs="Times New Roman"/>
          <w:bCs/>
          <w:sz w:val="24"/>
          <w:szCs w:val="24"/>
        </w:rPr>
        <w:t>na</w:t>
      </w:r>
      <w:r w:rsidRPr="00E357E9">
        <w:rPr>
          <w:rFonts w:ascii="Times New Roman" w:hAnsi="Times New Roman" w:cs="Times New Roman"/>
          <w:sz w:val="24"/>
          <w:szCs w:val="24"/>
        </w:rPr>
        <w:t xml:space="preserve"> hodnotenie</w:t>
      </w:r>
      <w:r w:rsidR="003606FF" w:rsidRPr="00E357E9">
        <w:rPr>
          <w:rFonts w:ascii="Times New Roman" w:hAnsi="Times New Roman" w:cs="Times New Roman"/>
          <w:bCs/>
          <w:sz w:val="24"/>
          <w:szCs w:val="24"/>
        </w:rPr>
        <w:t xml:space="preserve"> dlhodobej nadmernej jednostrannej záťaže horných končatín </w:t>
      </w:r>
      <w:r w:rsidR="004723A2" w:rsidRPr="00E357E9">
        <w:rPr>
          <w:rFonts w:ascii="Times New Roman" w:hAnsi="Times New Roman" w:cs="Times New Roman"/>
          <w:bCs/>
          <w:sz w:val="24"/>
          <w:szCs w:val="24"/>
        </w:rPr>
        <w:t>pri práci.</w:t>
      </w:r>
    </w:p>
    <w:p w:rsidR="003606FF" w:rsidRPr="00E357E9" w:rsidRDefault="003606FF" w:rsidP="00143F0E">
      <w:pPr>
        <w:pStyle w:val="Odsekzoznamu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</w:p>
    <w:p w:rsidR="00AE072C" w:rsidRPr="00E357E9" w:rsidRDefault="003606FF" w:rsidP="00EB2280">
      <w:pPr>
        <w:pStyle w:val="Odsekzoznamu"/>
        <w:numPr>
          <w:ilvl w:val="0"/>
          <w:numId w:val="6"/>
        </w:numPr>
        <w:tabs>
          <w:tab w:val="left" w:pos="709"/>
          <w:tab w:val="left" w:pos="6210"/>
        </w:tabs>
        <w:autoSpaceDE w:val="0"/>
        <w:autoSpaceDN w:val="0"/>
        <w:adjustRightInd w:val="0"/>
        <w:spacing w:after="0" w:line="240" w:lineRule="auto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Na predchádzanie zdravotnému riziku z dlhodobej nadmernej jednostrannej záťaže horných končatín pri práci sa </w:t>
      </w:r>
      <w:r w:rsidR="00B626C2" w:rsidRPr="00E357E9">
        <w:rPr>
          <w:rFonts w:ascii="Times New Roman" w:hAnsi="Times New Roman" w:cs="Times New Roman"/>
          <w:sz w:val="24"/>
          <w:szCs w:val="24"/>
        </w:rPr>
        <w:t xml:space="preserve">v prílohe č. 5 </w:t>
      </w:r>
      <w:r w:rsidRPr="00E357E9">
        <w:rPr>
          <w:rFonts w:ascii="Times New Roman" w:hAnsi="Times New Roman" w:cs="Times New Roman"/>
          <w:sz w:val="24"/>
          <w:szCs w:val="24"/>
        </w:rPr>
        <w:t xml:space="preserve">ustanovujú limitné hodnoty, ktorými sú </w:t>
      </w:r>
    </w:p>
    <w:p w:rsidR="00AE072C" w:rsidRPr="00E357E9" w:rsidRDefault="003606FF" w:rsidP="00EB2280">
      <w:pPr>
        <w:pStyle w:val="Odsekzoznamu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najvyššie </w:t>
      </w:r>
      <w:r w:rsidR="0065238C" w:rsidRPr="00E357E9">
        <w:rPr>
          <w:rFonts w:ascii="Times New Roman" w:hAnsi="Times New Roman" w:cs="Times New Roman"/>
          <w:sz w:val="24"/>
          <w:szCs w:val="24"/>
        </w:rPr>
        <w:t xml:space="preserve">prípustný počet </w:t>
      </w:r>
      <w:r w:rsidRPr="00E357E9">
        <w:rPr>
          <w:rFonts w:ascii="Times New Roman" w:hAnsi="Times New Roman" w:cs="Times New Roman"/>
          <w:sz w:val="24"/>
          <w:szCs w:val="24"/>
        </w:rPr>
        <w:t>technických pohybov za minútu</w:t>
      </w:r>
      <w:r w:rsidR="00AE072C" w:rsidRPr="00E357E9">
        <w:rPr>
          <w:rFonts w:ascii="Times New Roman" w:hAnsi="Times New Roman" w:cs="Times New Roman"/>
          <w:sz w:val="24"/>
          <w:szCs w:val="24"/>
        </w:rPr>
        <w:t>,</w:t>
      </w:r>
      <w:r w:rsidR="00813E38" w:rsidRPr="00E3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6FF" w:rsidRPr="00E357E9" w:rsidRDefault="003606FF" w:rsidP="00EB2280">
      <w:pPr>
        <w:pStyle w:val="Odsekzoznamu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357E9">
        <w:rPr>
          <w:rFonts w:ascii="Times New Roman" w:hAnsi="Times New Roman" w:cs="Times New Roman"/>
          <w:bCs/>
          <w:sz w:val="24"/>
          <w:szCs w:val="24"/>
        </w:rPr>
        <w:t>najvyššie prípustný počet</w:t>
      </w:r>
      <w:r w:rsidRPr="00E357E9">
        <w:rPr>
          <w:rFonts w:ascii="Times New Roman" w:hAnsi="Times New Roman" w:cs="Times New Roman"/>
          <w:sz w:val="24"/>
          <w:szCs w:val="24"/>
        </w:rPr>
        <w:t xml:space="preserve"> technických pohybov za </w:t>
      </w:r>
      <w:r w:rsidR="00DE24B2" w:rsidRPr="00E357E9">
        <w:rPr>
          <w:rFonts w:ascii="Times New Roman" w:hAnsi="Times New Roman" w:cs="Times New Roman"/>
          <w:sz w:val="24"/>
          <w:szCs w:val="24"/>
        </w:rPr>
        <w:t>8-</w:t>
      </w:r>
      <w:r w:rsidRPr="00E357E9">
        <w:rPr>
          <w:rFonts w:ascii="Times New Roman" w:hAnsi="Times New Roman" w:cs="Times New Roman"/>
          <w:sz w:val="24"/>
          <w:szCs w:val="24"/>
        </w:rPr>
        <w:t xml:space="preserve">hodinovú </w:t>
      </w:r>
      <w:r w:rsidR="00DE24B2" w:rsidRPr="00E357E9">
        <w:rPr>
          <w:rFonts w:ascii="Times New Roman" w:hAnsi="Times New Roman" w:cs="Times New Roman"/>
          <w:sz w:val="24"/>
          <w:szCs w:val="24"/>
        </w:rPr>
        <w:t xml:space="preserve">pracovnú </w:t>
      </w:r>
      <w:r w:rsidR="00B14148" w:rsidRPr="00E357E9">
        <w:rPr>
          <w:rFonts w:ascii="Times New Roman" w:hAnsi="Times New Roman" w:cs="Times New Roman"/>
          <w:sz w:val="24"/>
          <w:szCs w:val="24"/>
        </w:rPr>
        <w:t>zmenu</w:t>
      </w:r>
      <w:r w:rsidR="0010219C" w:rsidRPr="00E357E9">
        <w:rPr>
          <w:rFonts w:ascii="Times New Roman" w:hAnsi="Times New Roman" w:cs="Times New Roman"/>
          <w:sz w:val="24"/>
          <w:szCs w:val="24"/>
        </w:rPr>
        <w:t>.</w:t>
      </w:r>
    </w:p>
    <w:p w:rsidR="003606FF" w:rsidRPr="00E357E9" w:rsidRDefault="003606FF" w:rsidP="00017D06">
      <w:pPr>
        <w:pStyle w:val="Odsekzoznamu"/>
        <w:tabs>
          <w:tab w:val="left" w:pos="6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58" w:rsidRPr="00E357E9" w:rsidRDefault="00C77358" w:rsidP="00017D06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3233C" w:rsidRPr="00E357E9" w:rsidRDefault="0033233C" w:rsidP="00017D06">
      <w:pPr>
        <w:pStyle w:val="Odsekzoznamu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7E9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9E5D27" w:rsidRPr="00E357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216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357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3233C" w:rsidRPr="00E357E9" w:rsidRDefault="0033233C" w:rsidP="00017D06">
      <w:pPr>
        <w:pStyle w:val="Odsekzoznamu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7E9">
        <w:rPr>
          <w:rFonts w:ascii="Times New Roman" w:hAnsi="Times New Roman" w:cs="Times New Roman"/>
          <w:b/>
          <w:bCs/>
          <w:sz w:val="24"/>
          <w:szCs w:val="24"/>
        </w:rPr>
        <w:t xml:space="preserve">Požiadavky na </w:t>
      </w:r>
      <w:r w:rsidR="00C368EF" w:rsidRPr="00E357E9">
        <w:rPr>
          <w:rFonts w:ascii="Times New Roman" w:hAnsi="Times New Roman" w:cs="Times New Roman"/>
          <w:b/>
          <w:bCs/>
          <w:sz w:val="24"/>
          <w:szCs w:val="24"/>
        </w:rPr>
        <w:t>hodnotenie</w:t>
      </w:r>
      <w:r w:rsidR="00E614E2" w:rsidRPr="00E357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6993" w:rsidRPr="00E357E9">
        <w:rPr>
          <w:rFonts w:ascii="Times New Roman" w:hAnsi="Times New Roman" w:cs="Times New Roman"/>
          <w:b/>
          <w:bCs/>
          <w:sz w:val="24"/>
          <w:szCs w:val="24"/>
        </w:rPr>
        <w:t xml:space="preserve">nepriaznivých </w:t>
      </w:r>
      <w:r w:rsidRPr="00E357E9">
        <w:rPr>
          <w:rFonts w:ascii="Times New Roman" w:hAnsi="Times New Roman" w:cs="Times New Roman"/>
          <w:b/>
          <w:bCs/>
          <w:sz w:val="24"/>
          <w:szCs w:val="24"/>
        </w:rPr>
        <w:t>pracovných polôh</w:t>
      </w:r>
    </w:p>
    <w:p w:rsidR="00E414A4" w:rsidRPr="00E357E9" w:rsidRDefault="00E414A4" w:rsidP="00017D06">
      <w:pPr>
        <w:pStyle w:val="Odsekzoznamu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7E1B" w:rsidRPr="00E357E9" w:rsidRDefault="008B7E1B" w:rsidP="00EB2280">
      <w:pPr>
        <w:pStyle w:val="Odsekzoznamu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Identifikovanie nepriaznivých pracovných polôh na prvej úrovni sa vykoná podľa prílohy č. 2.</w:t>
      </w:r>
    </w:p>
    <w:p w:rsidR="008B7E1B" w:rsidRPr="00E357E9" w:rsidRDefault="008B7E1B" w:rsidP="00143F0E">
      <w:pPr>
        <w:pStyle w:val="Odsekzoznamu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53151" w:rsidRPr="00E357E9" w:rsidRDefault="00753151" w:rsidP="00EB2280">
      <w:pPr>
        <w:pStyle w:val="Odsekzoznamu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Orientačné hodnotenie nepriaznivých pracovných polôh na druhej úrovni sa vykon</w:t>
      </w:r>
      <w:r w:rsidR="00BB355D" w:rsidRPr="00E357E9">
        <w:rPr>
          <w:rFonts w:ascii="Times New Roman" w:hAnsi="Times New Roman" w:cs="Times New Roman"/>
          <w:sz w:val="24"/>
          <w:szCs w:val="24"/>
        </w:rPr>
        <w:t>á</w:t>
      </w:r>
      <w:r w:rsidRPr="00E357E9">
        <w:rPr>
          <w:rFonts w:ascii="Times New Roman" w:hAnsi="Times New Roman" w:cs="Times New Roman"/>
          <w:sz w:val="24"/>
          <w:szCs w:val="24"/>
        </w:rPr>
        <w:t xml:space="preserve"> podľa prílohy č. </w:t>
      </w:r>
      <w:r w:rsidR="000F2B2B" w:rsidRPr="00E357E9">
        <w:rPr>
          <w:rFonts w:ascii="Times New Roman" w:hAnsi="Times New Roman" w:cs="Times New Roman"/>
          <w:sz w:val="24"/>
          <w:szCs w:val="24"/>
        </w:rPr>
        <w:t>3</w:t>
      </w:r>
      <w:r w:rsidRPr="00E357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3151" w:rsidRPr="00E357E9" w:rsidRDefault="00753151" w:rsidP="00143F0E">
      <w:pPr>
        <w:pStyle w:val="Odsekzoznamu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</w:p>
    <w:p w:rsidR="008B7E1B" w:rsidRPr="00E357E9" w:rsidRDefault="008B7E1B" w:rsidP="00EB2280">
      <w:pPr>
        <w:pStyle w:val="Odsekzoznamu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Na hodnotenie nepriaznivých pracovných polôh sa v prílohe č. 6 ustanovujú</w:t>
      </w:r>
    </w:p>
    <w:p w:rsidR="007748F8" w:rsidRPr="00E357E9" w:rsidRDefault="008B7E1B" w:rsidP="00EB2280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zásady </w:t>
      </w:r>
      <w:r w:rsidR="005C1B0D" w:rsidRPr="00E357E9">
        <w:rPr>
          <w:rFonts w:ascii="Times New Roman" w:hAnsi="Times New Roman" w:cs="Times New Roman"/>
          <w:sz w:val="24"/>
          <w:szCs w:val="24"/>
        </w:rPr>
        <w:t>hodnotenia</w:t>
      </w:r>
      <w:r w:rsidRPr="00E357E9">
        <w:rPr>
          <w:rFonts w:ascii="Times New Roman" w:hAnsi="Times New Roman" w:cs="Times New Roman"/>
          <w:sz w:val="24"/>
          <w:szCs w:val="24"/>
        </w:rPr>
        <w:t xml:space="preserve"> nepriaznivých pracovných polôh,</w:t>
      </w:r>
    </w:p>
    <w:p w:rsidR="007748F8" w:rsidRPr="00E357E9" w:rsidRDefault="007748F8" w:rsidP="00EB2280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zóny pracovnej polohy,</w:t>
      </w:r>
      <w:r w:rsidR="0080578D" w:rsidRPr="00E3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E1B" w:rsidRPr="00E357E9" w:rsidRDefault="008B7E1B" w:rsidP="00EB2280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7E9">
        <w:rPr>
          <w:rFonts w:ascii="Times New Roman" w:hAnsi="Times New Roman" w:cs="Times New Roman"/>
          <w:bCs/>
          <w:sz w:val="24"/>
          <w:szCs w:val="24"/>
        </w:rPr>
        <w:t>podmienky</w:t>
      </w:r>
      <w:r w:rsidR="00175FE9" w:rsidRPr="00E357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5FE9" w:rsidRPr="00E357E9">
        <w:rPr>
          <w:rFonts w:ascii="Times New Roman" w:hAnsi="Times New Roman" w:cs="Times New Roman"/>
          <w:sz w:val="24"/>
          <w:szCs w:val="24"/>
        </w:rPr>
        <w:t xml:space="preserve">súvisiace </w:t>
      </w:r>
      <w:r w:rsidRPr="00E357E9">
        <w:rPr>
          <w:rFonts w:ascii="Times New Roman" w:hAnsi="Times New Roman" w:cs="Times New Roman"/>
          <w:bCs/>
          <w:sz w:val="24"/>
          <w:szCs w:val="24"/>
        </w:rPr>
        <w:t xml:space="preserve">s rizikom poškodenia zdravia z nepriaznivých pracovných polôh, </w:t>
      </w:r>
    </w:p>
    <w:p w:rsidR="008B7E1B" w:rsidRPr="00E357E9" w:rsidRDefault="008B7E1B" w:rsidP="00EB2280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7E9">
        <w:rPr>
          <w:rFonts w:ascii="Times New Roman" w:hAnsi="Times New Roman" w:cs="Times New Roman"/>
          <w:bCs/>
          <w:sz w:val="24"/>
          <w:szCs w:val="24"/>
        </w:rPr>
        <w:t xml:space="preserve">referenčné podmienky </w:t>
      </w:r>
      <w:r w:rsidR="00B10565" w:rsidRPr="00E357E9">
        <w:rPr>
          <w:rFonts w:ascii="Times New Roman" w:hAnsi="Times New Roman" w:cs="Times New Roman"/>
          <w:bCs/>
          <w:sz w:val="24"/>
          <w:szCs w:val="24"/>
        </w:rPr>
        <w:t>na</w:t>
      </w:r>
      <w:r w:rsidR="005B50D5" w:rsidRPr="00E357E9">
        <w:rPr>
          <w:rFonts w:ascii="Times New Roman" w:hAnsi="Times New Roman" w:cs="Times New Roman"/>
          <w:sz w:val="24"/>
          <w:szCs w:val="24"/>
        </w:rPr>
        <w:t xml:space="preserve"> hodnotenie </w:t>
      </w:r>
      <w:r w:rsidR="00B7267A" w:rsidRPr="00E357E9">
        <w:rPr>
          <w:rFonts w:ascii="Times New Roman" w:hAnsi="Times New Roman" w:cs="Times New Roman"/>
          <w:bCs/>
          <w:sz w:val="24"/>
          <w:szCs w:val="24"/>
        </w:rPr>
        <w:t>nepriaznivých pracovných polôh.</w:t>
      </w:r>
    </w:p>
    <w:p w:rsidR="007748F8" w:rsidRPr="00E357E9" w:rsidRDefault="007748F8" w:rsidP="00143F0E">
      <w:pPr>
        <w:pStyle w:val="Odsekzoznamu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0844" w:rsidRPr="00E357E9" w:rsidRDefault="005F2629" w:rsidP="00EB2280">
      <w:pPr>
        <w:pStyle w:val="Odsekzoznamu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Na predchádzanie zdravotnému riziku z nepriaznivých pracovných polôh sa </w:t>
      </w:r>
      <w:r w:rsidR="00B626C2" w:rsidRPr="00E357E9">
        <w:rPr>
          <w:rFonts w:ascii="Times New Roman" w:hAnsi="Times New Roman" w:cs="Times New Roman"/>
          <w:sz w:val="24"/>
          <w:szCs w:val="24"/>
        </w:rPr>
        <w:t xml:space="preserve">v prílohe č. 6 </w:t>
      </w:r>
      <w:r w:rsidRPr="00E357E9">
        <w:rPr>
          <w:rFonts w:ascii="Times New Roman" w:hAnsi="Times New Roman" w:cs="Times New Roman"/>
          <w:sz w:val="24"/>
          <w:szCs w:val="24"/>
        </w:rPr>
        <w:t xml:space="preserve">ustanovujú limitné hodnoty, ktorými sú </w:t>
      </w:r>
    </w:p>
    <w:p w:rsidR="003E0844" w:rsidRPr="00E357E9" w:rsidRDefault="000E7DB9" w:rsidP="00EB2280">
      <w:pPr>
        <w:pStyle w:val="Odsekzoznamu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najvyššie prípustný celozmenový čas pracovnej polohy</w:t>
      </w:r>
      <w:r w:rsidR="003E0844" w:rsidRPr="00E357E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E7DB9" w:rsidRPr="00E357E9" w:rsidRDefault="000E7DB9" w:rsidP="00EB2280">
      <w:pPr>
        <w:pStyle w:val="Odsekzoznamu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najvyššie prípustný krátkodobý čas pracovnej polohy.</w:t>
      </w:r>
    </w:p>
    <w:p w:rsidR="000E7DB9" w:rsidRPr="00E357E9" w:rsidRDefault="000E7DB9" w:rsidP="00017D06">
      <w:pPr>
        <w:pStyle w:val="Odsekzoznamu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77B3F" w:rsidRPr="00E357E9" w:rsidRDefault="00277B3F" w:rsidP="00017D06">
      <w:pPr>
        <w:pStyle w:val="Odsekzoznamu"/>
        <w:tabs>
          <w:tab w:val="left" w:pos="6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33C" w:rsidRPr="00E357E9" w:rsidRDefault="008D16DA" w:rsidP="00017D06">
      <w:pPr>
        <w:pStyle w:val="Odsekzoznamu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7E9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9F39DD" w:rsidRPr="00E357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2169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33233C" w:rsidRPr="00E357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3233C" w:rsidRPr="00E357E9" w:rsidRDefault="0033233C" w:rsidP="00017D06">
      <w:pPr>
        <w:pStyle w:val="Odsekzoznamu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7E9">
        <w:rPr>
          <w:rFonts w:ascii="Times New Roman" w:hAnsi="Times New Roman" w:cs="Times New Roman"/>
          <w:b/>
          <w:bCs/>
          <w:sz w:val="24"/>
          <w:szCs w:val="24"/>
        </w:rPr>
        <w:t xml:space="preserve">Požiadavky na </w:t>
      </w:r>
      <w:r w:rsidR="00C368EF" w:rsidRPr="00E357E9">
        <w:rPr>
          <w:rFonts w:ascii="Times New Roman" w:hAnsi="Times New Roman" w:cs="Times New Roman"/>
          <w:b/>
          <w:bCs/>
          <w:sz w:val="24"/>
          <w:szCs w:val="24"/>
        </w:rPr>
        <w:t>hodnotenie</w:t>
      </w:r>
      <w:r w:rsidR="00E614E2" w:rsidRPr="00E357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473F" w:rsidRPr="00E357E9">
        <w:rPr>
          <w:rFonts w:ascii="Times New Roman" w:hAnsi="Times New Roman" w:cs="Times New Roman"/>
          <w:b/>
          <w:bCs/>
          <w:sz w:val="24"/>
          <w:szCs w:val="24"/>
        </w:rPr>
        <w:t xml:space="preserve">lokálnej </w:t>
      </w:r>
      <w:r w:rsidRPr="00E357E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5127F2" w:rsidRPr="00E357E9">
        <w:rPr>
          <w:rFonts w:ascii="Times New Roman" w:hAnsi="Times New Roman" w:cs="Times New Roman"/>
          <w:b/>
          <w:bCs/>
          <w:sz w:val="24"/>
          <w:szCs w:val="24"/>
        </w:rPr>
        <w:t xml:space="preserve">valovej </w:t>
      </w:r>
      <w:r w:rsidRPr="00E357E9">
        <w:rPr>
          <w:rFonts w:ascii="Times New Roman" w:hAnsi="Times New Roman" w:cs="Times New Roman"/>
          <w:b/>
          <w:bCs/>
          <w:sz w:val="24"/>
          <w:szCs w:val="24"/>
        </w:rPr>
        <w:t>záťaže</w:t>
      </w:r>
    </w:p>
    <w:p w:rsidR="00A6006E" w:rsidRPr="00E357E9" w:rsidRDefault="00A6006E" w:rsidP="00017D06">
      <w:pPr>
        <w:pStyle w:val="Odsekzoznamu"/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4488" w:rsidRPr="00E357E9" w:rsidRDefault="00D64488" w:rsidP="00EB2280">
      <w:pPr>
        <w:pStyle w:val="Odsekzoznamu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Identifikovanie </w:t>
      </w:r>
      <w:r w:rsidR="00F74640" w:rsidRPr="00E357E9">
        <w:rPr>
          <w:rFonts w:ascii="Times New Roman" w:hAnsi="Times New Roman" w:cs="Times New Roman"/>
          <w:sz w:val="24"/>
          <w:szCs w:val="24"/>
        </w:rPr>
        <w:t>zvýšenej lokálnej svalovej záťaže</w:t>
      </w:r>
      <w:r w:rsidRPr="00E357E9">
        <w:rPr>
          <w:rFonts w:ascii="Times New Roman" w:hAnsi="Times New Roman" w:cs="Times New Roman"/>
          <w:sz w:val="24"/>
          <w:szCs w:val="24"/>
        </w:rPr>
        <w:t xml:space="preserve"> na prvej úrovni sa vykoná podľa prílohy č. </w:t>
      </w:r>
      <w:r w:rsidR="00FE3B11" w:rsidRPr="00E357E9">
        <w:rPr>
          <w:rFonts w:ascii="Times New Roman" w:hAnsi="Times New Roman" w:cs="Times New Roman"/>
          <w:sz w:val="24"/>
          <w:szCs w:val="24"/>
        </w:rPr>
        <w:t>2</w:t>
      </w:r>
      <w:r w:rsidRPr="00E357E9">
        <w:rPr>
          <w:rFonts w:ascii="Times New Roman" w:hAnsi="Times New Roman" w:cs="Times New Roman"/>
          <w:sz w:val="24"/>
          <w:szCs w:val="24"/>
        </w:rPr>
        <w:t>.</w:t>
      </w:r>
    </w:p>
    <w:p w:rsidR="00D64488" w:rsidRPr="00E357E9" w:rsidRDefault="00D64488" w:rsidP="00143F0E">
      <w:pPr>
        <w:pStyle w:val="Odsekzoznamu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4488" w:rsidRPr="00E357E9" w:rsidRDefault="00D64488" w:rsidP="00EB2280">
      <w:pPr>
        <w:pStyle w:val="Odsekzoznamu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Orientačné hodnotenie </w:t>
      </w:r>
      <w:r w:rsidR="0090169B" w:rsidRPr="00E357E9">
        <w:rPr>
          <w:rFonts w:ascii="Times New Roman" w:hAnsi="Times New Roman" w:cs="Times New Roman"/>
          <w:sz w:val="24"/>
          <w:szCs w:val="24"/>
        </w:rPr>
        <w:t xml:space="preserve">lokálnej svalovej záťaže </w:t>
      </w:r>
      <w:r w:rsidRPr="00E357E9">
        <w:rPr>
          <w:rFonts w:ascii="Times New Roman" w:hAnsi="Times New Roman" w:cs="Times New Roman"/>
          <w:sz w:val="24"/>
          <w:szCs w:val="24"/>
        </w:rPr>
        <w:t>na druhej úrovni sa vykon</w:t>
      </w:r>
      <w:r w:rsidR="00BB355D" w:rsidRPr="00E357E9">
        <w:rPr>
          <w:rFonts w:ascii="Times New Roman" w:hAnsi="Times New Roman" w:cs="Times New Roman"/>
          <w:sz w:val="24"/>
          <w:szCs w:val="24"/>
        </w:rPr>
        <w:t>á</w:t>
      </w:r>
      <w:r w:rsidRPr="00E357E9">
        <w:rPr>
          <w:rFonts w:ascii="Times New Roman" w:hAnsi="Times New Roman" w:cs="Times New Roman"/>
          <w:sz w:val="24"/>
          <w:szCs w:val="24"/>
        </w:rPr>
        <w:t xml:space="preserve"> podľa prílohy č. </w:t>
      </w:r>
      <w:r w:rsidR="00FE3B11" w:rsidRPr="00E357E9">
        <w:rPr>
          <w:rFonts w:ascii="Times New Roman" w:hAnsi="Times New Roman" w:cs="Times New Roman"/>
          <w:sz w:val="24"/>
          <w:szCs w:val="24"/>
        </w:rPr>
        <w:t>3.</w:t>
      </w:r>
      <w:r w:rsidRPr="00E3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488" w:rsidRPr="00E357E9" w:rsidRDefault="00D64488" w:rsidP="00143F0E">
      <w:pPr>
        <w:pStyle w:val="Odsekzoznamu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</w:p>
    <w:p w:rsidR="00F74640" w:rsidRPr="00E357E9" w:rsidRDefault="00F74640" w:rsidP="00EB2280">
      <w:pPr>
        <w:pStyle w:val="Odsekzoznamu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Na hodnotenie </w:t>
      </w:r>
      <w:r w:rsidR="0018665A" w:rsidRPr="00E357E9">
        <w:rPr>
          <w:rFonts w:ascii="Times New Roman" w:hAnsi="Times New Roman" w:cs="Times New Roman"/>
          <w:sz w:val="24"/>
          <w:szCs w:val="24"/>
        </w:rPr>
        <w:t xml:space="preserve">lokálnej svalovej záťaže </w:t>
      </w:r>
      <w:r w:rsidRPr="00E357E9">
        <w:rPr>
          <w:rFonts w:ascii="Times New Roman" w:hAnsi="Times New Roman" w:cs="Times New Roman"/>
          <w:sz w:val="24"/>
          <w:szCs w:val="24"/>
        </w:rPr>
        <w:t xml:space="preserve">sa v prílohe č. </w:t>
      </w:r>
      <w:r w:rsidR="007735B2" w:rsidRPr="00E357E9">
        <w:rPr>
          <w:rFonts w:ascii="Times New Roman" w:hAnsi="Times New Roman" w:cs="Times New Roman"/>
          <w:sz w:val="24"/>
          <w:szCs w:val="24"/>
        </w:rPr>
        <w:t>7</w:t>
      </w:r>
      <w:r w:rsidRPr="00E357E9">
        <w:rPr>
          <w:rFonts w:ascii="Times New Roman" w:hAnsi="Times New Roman" w:cs="Times New Roman"/>
          <w:sz w:val="24"/>
          <w:szCs w:val="24"/>
        </w:rPr>
        <w:t xml:space="preserve"> ustanovujú</w:t>
      </w:r>
    </w:p>
    <w:p w:rsidR="00F74640" w:rsidRPr="00E357E9" w:rsidRDefault="00F74640" w:rsidP="00EB2280">
      <w:pPr>
        <w:pStyle w:val="Odsekzoznamu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zásady </w:t>
      </w:r>
      <w:r w:rsidR="005C1B0D" w:rsidRPr="00E357E9">
        <w:rPr>
          <w:rFonts w:ascii="Times New Roman" w:hAnsi="Times New Roman" w:cs="Times New Roman"/>
          <w:sz w:val="24"/>
          <w:szCs w:val="24"/>
        </w:rPr>
        <w:t>hodnotenia</w:t>
      </w:r>
      <w:r w:rsidRPr="00E357E9">
        <w:rPr>
          <w:rFonts w:ascii="Times New Roman" w:hAnsi="Times New Roman" w:cs="Times New Roman"/>
          <w:sz w:val="24"/>
          <w:szCs w:val="24"/>
        </w:rPr>
        <w:t xml:space="preserve"> </w:t>
      </w:r>
      <w:r w:rsidR="007735B2" w:rsidRPr="00E357E9">
        <w:rPr>
          <w:rFonts w:ascii="Times New Roman" w:hAnsi="Times New Roman" w:cs="Times New Roman"/>
          <w:sz w:val="24"/>
          <w:szCs w:val="24"/>
        </w:rPr>
        <w:t>lokálnej svalovej záťaže</w:t>
      </w:r>
      <w:r w:rsidRPr="00E357E9">
        <w:rPr>
          <w:rFonts w:ascii="Times New Roman" w:hAnsi="Times New Roman" w:cs="Times New Roman"/>
          <w:sz w:val="24"/>
          <w:szCs w:val="24"/>
        </w:rPr>
        <w:t>,</w:t>
      </w:r>
    </w:p>
    <w:p w:rsidR="00F74640" w:rsidRPr="00E357E9" w:rsidRDefault="00F74640" w:rsidP="00EB2280">
      <w:pPr>
        <w:pStyle w:val="Odsekzoznamu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7E9">
        <w:rPr>
          <w:rFonts w:ascii="Times New Roman" w:hAnsi="Times New Roman" w:cs="Times New Roman"/>
          <w:bCs/>
          <w:sz w:val="24"/>
          <w:szCs w:val="24"/>
        </w:rPr>
        <w:t>podmienky</w:t>
      </w:r>
      <w:r w:rsidR="001B4139" w:rsidRPr="00E357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4139" w:rsidRPr="00E357E9">
        <w:rPr>
          <w:rFonts w:ascii="Times New Roman" w:hAnsi="Times New Roman" w:cs="Times New Roman"/>
          <w:sz w:val="24"/>
          <w:szCs w:val="24"/>
        </w:rPr>
        <w:t xml:space="preserve">súvisiace </w:t>
      </w:r>
      <w:r w:rsidRPr="00E357E9">
        <w:rPr>
          <w:rFonts w:ascii="Times New Roman" w:hAnsi="Times New Roman" w:cs="Times New Roman"/>
          <w:bCs/>
          <w:sz w:val="24"/>
          <w:szCs w:val="24"/>
        </w:rPr>
        <w:t>s rizikom poškodenia zdravia z </w:t>
      </w:r>
      <w:r w:rsidR="0018665A" w:rsidRPr="00E357E9">
        <w:rPr>
          <w:rFonts w:ascii="Times New Roman" w:hAnsi="Times New Roman" w:cs="Times New Roman"/>
          <w:sz w:val="24"/>
          <w:szCs w:val="24"/>
        </w:rPr>
        <w:t>lokálnej svalovej záťaže</w:t>
      </w:r>
      <w:r w:rsidRPr="00E357E9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F74640" w:rsidRPr="00E357E9" w:rsidRDefault="00F74640" w:rsidP="00EB2280">
      <w:pPr>
        <w:pStyle w:val="Odsekzoznamu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7E9">
        <w:rPr>
          <w:rFonts w:ascii="Times New Roman" w:hAnsi="Times New Roman" w:cs="Times New Roman"/>
          <w:bCs/>
          <w:sz w:val="24"/>
          <w:szCs w:val="24"/>
        </w:rPr>
        <w:t xml:space="preserve">referenčné podmienky </w:t>
      </w:r>
      <w:r w:rsidR="00B10565" w:rsidRPr="00E357E9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5B50D5" w:rsidRPr="00E357E9">
        <w:rPr>
          <w:rFonts w:ascii="Times New Roman" w:hAnsi="Times New Roman" w:cs="Times New Roman"/>
          <w:sz w:val="24"/>
          <w:szCs w:val="24"/>
        </w:rPr>
        <w:t xml:space="preserve">hodnotenie </w:t>
      </w:r>
      <w:r w:rsidR="007735B2" w:rsidRPr="00E357E9">
        <w:rPr>
          <w:rFonts w:ascii="Times New Roman" w:hAnsi="Times New Roman" w:cs="Times New Roman"/>
          <w:bCs/>
          <w:sz w:val="24"/>
          <w:szCs w:val="24"/>
        </w:rPr>
        <w:t>lokálnej svalovej záťaže</w:t>
      </w:r>
      <w:r w:rsidR="00E30B75" w:rsidRPr="00E357E9">
        <w:rPr>
          <w:rFonts w:ascii="Times New Roman" w:hAnsi="Times New Roman" w:cs="Times New Roman"/>
          <w:bCs/>
          <w:sz w:val="24"/>
          <w:szCs w:val="24"/>
        </w:rPr>
        <w:t>.</w:t>
      </w:r>
    </w:p>
    <w:p w:rsidR="00E73D9E" w:rsidRPr="00E357E9" w:rsidRDefault="00E73D9E" w:rsidP="00143F0E">
      <w:pPr>
        <w:pStyle w:val="Odsekzoznamu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</w:p>
    <w:p w:rsidR="00E30B75" w:rsidRPr="00E357E9" w:rsidRDefault="00770558" w:rsidP="00EB2280">
      <w:pPr>
        <w:pStyle w:val="Odsekzoznamu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Na predchádzanie zdravotnému riziku z lokálnej svalovej záťaže sa </w:t>
      </w:r>
      <w:r w:rsidR="00B626C2" w:rsidRPr="00E357E9">
        <w:rPr>
          <w:rFonts w:ascii="Times New Roman" w:hAnsi="Times New Roman" w:cs="Times New Roman"/>
          <w:sz w:val="24"/>
          <w:szCs w:val="24"/>
        </w:rPr>
        <w:t xml:space="preserve">v prílohe č. 7 </w:t>
      </w:r>
      <w:r w:rsidRPr="00E357E9">
        <w:rPr>
          <w:rFonts w:ascii="Times New Roman" w:hAnsi="Times New Roman" w:cs="Times New Roman"/>
          <w:sz w:val="24"/>
          <w:szCs w:val="24"/>
        </w:rPr>
        <w:t xml:space="preserve">ustanovujú limitné hodnoty, ktorými sú </w:t>
      </w:r>
    </w:p>
    <w:p w:rsidR="00E30B75" w:rsidRPr="00E357E9" w:rsidRDefault="00B54EAF" w:rsidP="00EB2280">
      <w:pPr>
        <w:pStyle w:val="Odsekzoznamu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najvyššie prípustná svalová sila zmenová priemerná </w:t>
      </w:r>
      <w:r w:rsidR="00212F87" w:rsidRPr="00E357E9">
        <w:rPr>
          <w:rFonts w:ascii="Times New Roman" w:hAnsi="Times New Roman" w:cs="Times New Roman"/>
          <w:sz w:val="24"/>
          <w:szCs w:val="24"/>
        </w:rPr>
        <w:t>pre</w:t>
      </w:r>
      <w:r w:rsidR="00E30B75" w:rsidRPr="00E357E9">
        <w:rPr>
          <w:rFonts w:ascii="Times New Roman" w:hAnsi="Times New Roman" w:cs="Times New Roman"/>
          <w:sz w:val="24"/>
          <w:szCs w:val="24"/>
        </w:rPr>
        <w:t xml:space="preserve"> prácu s prevahou dynamickej zložky, </w:t>
      </w:r>
    </w:p>
    <w:p w:rsidR="00E30B75" w:rsidRPr="00E357E9" w:rsidRDefault="00E30B75" w:rsidP="00EB2280">
      <w:pPr>
        <w:pStyle w:val="Odsekzoznamu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najvyššie prípustná svalová sila zmenová priemerná pre prácu s prevahou </w:t>
      </w:r>
      <w:r w:rsidR="00212F87" w:rsidRPr="00E357E9">
        <w:rPr>
          <w:rFonts w:ascii="Times New Roman" w:hAnsi="Times New Roman" w:cs="Times New Roman"/>
          <w:sz w:val="24"/>
          <w:szCs w:val="24"/>
        </w:rPr>
        <w:t>statick</w:t>
      </w:r>
      <w:r w:rsidRPr="00E357E9">
        <w:rPr>
          <w:rFonts w:ascii="Times New Roman" w:hAnsi="Times New Roman" w:cs="Times New Roman"/>
          <w:sz w:val="24"/>
          <w:szCs w:val="24"/>
        </w:rPr>
        <w:t>ej zložky,</w:t>
      </w:r>
      <w:r w:rsidR="00B54EAF" w:rsidRPr="00E357E9">
        <w:rPr>
          <w:rFonts w:ascii="Times New Roman" w:hAnsi="Times New Roman" w:cs="Times New Roman"/>
          <w:sz w:val="24"/>
          <w:szCs w:val="24"/>
        </w:rPr>
        <w:t> </w:t>
      </w:r>
    </w:p>
    <w:p w:rsidR="00E30B75" w:rsidRPr="00E357E9" w:rsidRDefault="00B54EAF" w:rsidP="00EB2280">
      <w:pPr>
        <w:pStyle w:val="Odsekzoznamu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najvyššie prípustná svalová sila krátkodobá </w:t>
      </w:r>
      <w:r w:rsidR="00E30B75" w:rsidRPr="00E357E9">
        <w:rPr>
          <w:rFonts w:ascii="Times New Roman" w:hAnsi="Times New Roman" w:cs="Times New Roman"/>
          <w:sz w:val="24"/>
          <w:szCs w:val="24"/>
        </w:rPr>
        <w:t xml:space="preserve">pre </w:t>
      </w:r>
      <w:r w:rsidRPr="00E357E9">
        <w:rPr>
          <w:rFonts w:ascii="Times New Roman" w:hAnsi="Times New Roman" w:cs="Times New Roman"/>
          <w:sz w:val="24"/>
          <w:szCs w:val="24"/>
        </w:rPr>
        <w:t xml:space="preserve">dynamickú </w:t>
      </w:r>
      <w:r w:rsidR="00E30B75" w:rsidRPr="00E357E9">
        <w:rPr>
          <w:rFonts w:ascii="Times New Roman" w:hAnsi="Times New Roman" w:cs="Times New Roman"/>
          <w:sz w:val="24"/>
          <w:szCs w:val="24"/>
        </w:rPr>
        <w:t xml:space="preserve">svalovú </w:t>
      </w:r>
      <w:r w:rsidR="00A61AED" w:rsidRPr="00E357E9">
        <w:rPr>
          <w:rFonts w:ascii="Times New Roman" w:hAnsi="Times New Roman" w:cs="Times New Roman"/>
          <w:sz w:val="24"/>
          <w:szCs w:val="24"/>
        </w:rPr>
        <w:t>záťaž</w:t>
      </w:r>
      <w:r w:rsidR="00E30B75" w:rsidRPr="00E357E9">
        <w:rPr>
          <w:rFonts w:ascii="Times New Roman" w:hAnsi="Times New Roman" w:cs="Times New Roman"/>
          <w:sz w:val="24"/>
          <w:szCs w:val="24"/>
        </w:rPr>
        <w:t>,</w:t>
      </w:r>
    </w:p>
    <w:p w:rsidR="00770558" w:rsidRPr="00E357E9" w:rsidRDefault="00E30B75" w:rsidP="00EB2280">
      <w:pPr>
        <w:pStyle w:val="Odsekzoznamu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najvyššie prípustná svalová sila krátkodobá pre </w:t>
      </w:r>
      <w:r w:rsidR="00B54EAF" w:rsidRPr="00E357E9">
        <w:rPr>
          <w:rFonts w:ascii="Times New Roman" w:hAnsi="Times New Roman" w:cs="Times New Roman"/>
          <w:sz w:val="24"/>
          <w:szCs w:val="24"/>
        </w:rPr>
        <w:t>statickú svalovú záťaž.</w:t>
      </w:r>
    </w:p>
    <w:p w:rsidR="00770558" w:rsidRPr="00E357E9" w:rsidRDefault="00770558" w:rsidP="00017D0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8F7" w:rsidRPr="00E357E9" w:rsidRDefault="00F208F7" w:rsidP="00017D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908" w:rsidRPr="00E357E9" w:rsidRDefault="00053908" w:rsidP="00017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7E9">
        <w:rPr>
          <w:rFonts w:ascii="Times New Roman" w:hAnsi="Times New Roman" w:cs="Times New Roman"/>
          <w:b/>
          <w:sz w:val="24"/>
          <w:szCs w:val="24"/>
        </w:rPr>
        <w:t>§</w:t>
      </w:r>
      <w:r w:rsidR="00C368EF" w:rsidRPr="00E35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AF6" w:rsidRPr="00E357E9">
        <w:rPr>
          <w:rFonts w:ascii="Times New Roman" w:hAnsi="Times New Roman" w:cs="Times New Roman"/>
          <w:b/>
          <w:sz w:val="24"/>
          <w:szCs w:val="24"/>
        </w:rPr>
        <w:t>1</w:t>
      </w:r>
      <w:r w:rsidR="00912169">
        <w:rPr>
          <w:rFonts w:ascii="Times New Roman" w:hAnsi="Times New Roman" w:cs="Times New Roman"/>
          <w:b/>
          <w:sz w:val="24"/>
          <w:szCs w:val="24"/>
        </w:rPr>
        <w:t>1</w:t>
      </w:r>
    </w:p>
    <w:p w:rsidR="00053908" w:rsidRPr="00E357E9" w:rsidRDefault="00C730A3" w:rsidP="00017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7E9">
        <w:rPr>
          <w:rFonts w:ascii="Times New Roman" w:hAnsi="Times New Roman" w:cs="Times New Roman"/>
          <w:b/>
          <w:sz w:val="24"/>
          <w:szCs w:val="24"/>
        </w:rPr>
        <w:t>Posúdenie zdravotného rizika</w:t>
      </w:r>
    </w:p>
    <w:p w:rsidR="00C730A3" w:rsidRPr="00E357E9" w:rsidRDefault="00C730A3" w:rsidP="00017D06">
      <w:pPr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</w:p>
    <w:p w:rsidR="00995038" w:rsidRPr="00E357E9" w:rsidRDefault="00995038" w:rsidP="00143F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(1) </w:t>
      </w:r>
      <w:r w:rsidR="000B25A2" w:rsidRPr="00E357E9">
        <w:rPr>
          <w:rFonts w:ascii="Times New Roman" w:hAnsi="Times New Roman" w:cs="Times New Roman"/>
          <w:sz w:val="24"/>
          <w:szCs w:val="24"/>
        </w:rPr>
        <w:tab/>
      </w:r>
      <w:r w:rsidR="00C730A3" w:rsidRPr="00E357E9">
        <w:rPr>
          <w:rFonts w:ascii="Times New Roman" w:hAnsi="Times New Roman" w:cs="Times New Roman"/>
          <w:sz w:val="24"/>
          <w:szCs w:val="24"/>
        </w:rPr>
        <w:t xml:space="preserve">Zamestnávateľ </w:t>
      </w:r>
      <w:r w:rsidR="001A5B91" w:rsidRPr="00E357E9">
        <w:rPr>
          <w:rFonts w:ascii="Times New Roman" w:hAnsi="Times New Roman" w:cs="Times New Roman"/>
          <w:sz w:val="24"/>
          <w:szCs w:val="24"/>
        </w:rPr>
        <w:t>zabezpečí</w:t>
      </w:r>
      <w:r w:rsidR="00C730A3" w:rsidRPr="00E357E9">
        <w:rPr>
          <w:rFonts w:ascii="Times New Roman" w:hAnsi="Times New Roman" w:cs="Times New Roman"/>
          <w:sz w:val="24"/>
          <w:szCs w:val="24"/>
        </w:rPr>
        <w:t xml:space="preserve"> </w:t>
      </w:r>
      <w:r w:rsidR="00062C2C" w:rsidRPr="00E357E9">
        <w:rPr>
          <w:rFonts w:ascii="Times New Roman" w:hAnsi="Times New Roman" w:cs="Times New Roman"/>
          <w:sz w:val="24"/>
          <w:szCs w:val="24"/>
        </w:rPr>
        <w:t xml:space="preserve">v spolupráci s pracovnou zdravotnou službou </w:t>
      </w:r>
      <w:r w:rsidR="00C730A3" w:rsidRPr="00E357E9">
        <w:rPr>
          <w:rFonts w:ascii="Times New Roman" w:hAnsi="Times New Roman" w:cs="Times New Roman"/>
          <w:sz w:val="24"/>
          <w:szCs w:val="24"/>
        </w:rPr>
        <w:t xml:space="preserve">posúdenie zdravotného rizika </w:t>
      </w:r>
      <w:r w:rsidR="00062C2C" w:rsidRPr="00E357E9">
        <w:rPr>
          <w:rFonts w:ascii="Times New Roman" w:hAnsi="Times New Roman" w:cs="Times New Roman"/>
          <w:sz w:val="24"/>
          <w:szCs w:val="24"/>
        </w:rPr>
        <w:t xml:space="preserve">z </w:t>
      </w:r>
      <w:r w:rsidR="00C730A3" w:rsidRPr="00E357E9">
        <w:rPr>
          <w:rFonts w:ascii="Times New Roman" w:hAnsi="Times New Roman" w:cs="Times New Roman"/>
          <w:sz w:val="24"/>
          <w:szCs w:val="24"/>
        </w:rPr>
        <w:t>fyzickej záťaže pri práci a vyprac</w:t>
      </w:r>
      <w:r w:rsidR="001A5B91" w:rsidRPr="00E357E9">
        <w:rPr>
          <w:rFonts w:ascii="Times New Roman" w:hAnsi="Times New Roman" w:cs="Times New Roman"/>
          <w:sz w:val="24"/>
          <w:szCs w:val="24"/>
        </w:rPr>
        <w:t xml:space="preserve">ovanie posudku </w:t>
      </w:r>
      <w:r w:rsidR="00C730A3" w:rsidRPr="00E357E9">
        <w:rPr>
          <w:rFonts w:ascii="Times New Roman" w:hAnsi="Times New Roman" w:cs="Times New Roman"/>
          <w:sz w:val="24"/>
          <w:szCs w:val="24"/>
        </w:rPr>
        <w:t>o</w:t>
      </w:r>
      <w:r w:rsidRPr="00E357E9">
        <w:rPr>
          <w:rFonts w:ascii="Times New Roman" w:hAnsi="Times New Roman" w:cs="Times New Roman"/>
          <w:sz w:val="24"/>
          <w:szCs w:val="24"/>
        </w:rPr>
        <w:t> </w:t>
      </w:r>
      <w:r w:rsidR="00C730A3" w:rsidRPr="00E357E9">
        <w:rPr>
          <w:rFonts w:ascii="Times New Roman" w:hAnsi="Times New Roman" w:cs="Times New Roman"/>
          <w:sz w:val="24"/>
          <w:szCs w:val="24"/>
        </w:rPr>
        <w:t>riziku</w:t>
      </w:r>
      <w:r w:rsidRPr="00E357E9">
        <w:rPr>
          <w:rFonts w:ascii="Times New Roman" w:hAnsi="Times New Roman" w:cs="Times New Roman"/>
          <w:sz w:val="24"/>
          <w:szCs w:val="24"/>
        </w:rPr>
        <w:t xml:space="preserve"> pri zvýšenej fyzickej záťaži</w:t>
      </w:r>
      <w:r w:rsidR="008704DC" w:rsidRPr="00E357E9">
        <w:rPr>
          <w:rFonts w:ascii="Times New Roman" w:hAnsi="Times New Roman" w:cs="Times New Roman"/>
          <w:sz w:val="24"/>
          <w:szCs w:val="24"/>
        </w:rPr>
        <w:t>.</w:t>
      </w:r>
      <w:r w:rsidR="00AD26F0" w:rsidRPr="00E357E9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="00C730A3" w:rsidRPr="00E357E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95038" w:rsidRPr="00E357E9" w:rsidRDefault="00995038" w:rsidP="00143F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730A3" w:rsidRPr="00E357E9" w:rsidRDefault="00995038" w:rsidP="00143F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(2) </w:t>
      </w:r>
      <w:r w:rsidR="000B25A2" w:rsidRPr="00E357E9">
        <w:rPr>
          <w:rFonts w:ascii="Times New Roman" w:hAnsi="Times New Roman" w:cs="Times New Roman"/>
          <w:sz w:val="24"/>
          <w:szCs w:val="24"/>
        </w:rPr>
        <w:tab/>
      </w:r>
      <w:r w:rsidRPr="00E357E9">
        <w:rPr>
          <w:rFonts w:ascii="Times New Roman" w:hAnsi="Times New Roman" w:cs="Times New Roman"/>
          <w:sz w:val="24"/>
          <w:szCs w:val="24"/>
        </w:rPr>
        <w:t>Súčasťou</w:t>
      </w:r>
      <w:r w:rsidR="00C730A3" w:rsidRPr="00E357E9">
        <w:rPr>
          <w:rFonts w:ascii="Times New Roman" w:hAnsi="Times New Roman" w:cs="Times New Roman"/>
          <w:sz w:val="24"/>
          <w:szCs w:val="24"/>
        </w:rPr>
        <w:t xml:space="preserve"> posúden</w:t>
      </w:r>
      <w:r w:rsidRPr="00E357E9">
        <w:rPr>
          <w:rFonts w:ascii="Times New Roman" w:hAnsi="Times New Roman" w:cs="Times New Roman"/>
          <w:sz w:val="24"/>
          <w:szCs w:val="24"/>
        </w:rPr>
        <w:t>ia</w:t>
      </w:r>
      <w:r w:rsidR="00C730A3" w:rsidRPr="00E357E9">
        <w:rPr>
          <w:rFonts w:ascii="Times New Roman" w:hAnsi="Times New Roman" w:cs="Times New Roman"/>
          <w:sz w:val="24"/>
          <w:szCs w:val="24"/>
        </w:rPr>
        <w:t xml:space="preserve"> zdravotného rizika </w:t>
      </w:r>
      <w:r w:rsidRPr="00E357E9">
        <w:rPr>
          <w:rFonts w:ascii="Times New Roman" w:hAnsi="Times New Roman" w:cs="Times New Roman"/>
          <w:sz w:val="24"/>
          <w:szCs w:val="24"/>
        </w:rPr>
        <w:t>je</w:t>
      </w:r>
      <w:r w:rsidR="00C730A3" w:rsidRPr="00E357E9">
        <w:rPr>
          <w:rFonts w:ascii="Times New Roman" w:hAnsi="Times New Roman" w:cs="Times New Roman"/>
          <w:sz w:val="24"/>
          <w:szCs w:val="24"/>
        </w:rPr>
        <w:t xml:space="preserve"> najmä </w:t>
      </w:r>
    </w:p>
    <w:p w:rsidR="00995038" w:rsidRPr="00E357E9" w:rsidRDefault="00995038" w:rsidP="00EB2280">
      <w:pPr>
        <w:pStyle w:val="Odsekzoznamu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identifikácia zložiek fyzickej záťaže pri práci</w:t>
      </w:r>
      <w:r w:rsidR="00104AF9" w:rsidRPr="00E357E9">
        <w:rPr>
          <w:rFonts w:ascii="Times New Roman" w:hAnsi="Times New Roman" w:cs="Times New Roman"/>
          <w:sz w:val="24"/>
          <w:szCs w:val="24"/>
        </w:rPr>
        <w:t xml:space="preserve"> a spôsob ich hodnotenia</w:t>
      </w:r>
      <w:r w:rsidRPr="00E357E9">
        <w:rPr>
          <w:rFonts w:ascii="Times New Roman" w:hAnsi="Times New Roman" w:cs="Times New Roman"/>
          <w:sz w:val="24"/>
          <w:szCs w:val="24"/>
        </w:rPr>
        <w:t>,</w:t>
      </w:r>
    </w:p>
    <w:p w:rsidR="00C730A3" w:rsidRPr="00E357E9" w:rsidRDefault="00C730A3" w:rsidP="00EB2280">
      <w:pPr>
        <w:pStyle w:val="Odsekzoznamu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popis vykonávanej činnosti so zohľadnením pracovných podmienok</w:t>
      </w:r>
      <w:r w:rsidR="00104AF9" w:rsidRPr="00E357E9">
        <w:rPr>
          <w:rFonts w:ascii="Times New Roman" w:hAnsi="Times New Roman" w:cs="Times New Roman"/>
          <w:sz w:val="24"/>
          <w:szCs w:val="24"/>
        </w:rPr>
        <w:t xml:space="preserve"> na jednotlivých pracovných miestach</w:t>
      </w:r>
      <w:r w:rsidRPr="00E357E9">
        <w:rPr>
          <w:rFonts w:ascii="Times New Roman" w:hAnsi="Times New Roman" w:cs="Times New Roman"/>
          <w:sz w:val="24"/>
          <w:szCs w:val="24"/>
        </w:rPr>
        <w:t>,</w:t>
      </w:r>
    </w:p>
    <w:p w:rsidR="00104AF9" w:rsidRPr="00E357E9" w:rsidRDefault="00104AF9" w:rsidP="00EB2280">
      <w:pPr>
        <w:pStyle w:val="Odsekzoznamu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časové údaje o trvaní práce spojenej s fyzickou záťažou alebo časové snímky práce,</w:t>
      </w:r>
    </w:p>
    <w:p w:rsidR="00C730A3" w:rsidRPr="00E357E9" w:rsidRDefault="00766A77" w:rsidP="00EB2280">
      <w:pPr>
        <w:pStyle w:val="Odsekzoznamu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v</w:t>
      </w:r>
      <w:r w:rsidR="00104AF9" w:rsidRPr="00E357E9">
        <w:rPr>
          <w:rFonts w:ascii="Times New Roman" w:hAnsi="Times New Roman" w:cs="Times New Roman"/>
          <w:sz w:val="24"/>
          <w:szCs w:val="24"/>
        </w:rPr>
        <w:t xml:space="preserve">ýsledky hodnotenia jednotlivých zložiek fyzickej záťaže a porovnanie </w:t>
      </w:r>
      <w:r w:rsidR="002568D3" w:rsidRPr="00E357E9">
        <w:rPr>
          <w:rFonts w:ascii="Times New Roman" w:hAnsi="Times New Roman" w:cs="Times New Roman"/>
          <w:sz w:val="24"/>
          <w:szCs w:val="24"/>
        </w:rPr>
        <w:t>s určenými</w:t>
      </w:r>
      <w:r w:rsidR="00104AF9" w:rsidRPr="00E357E9">
        <w:rPr>
          <w:rFonts w:ascii="Times New Roman" w:hAnsi="Times New Roman" w:cs="Times New Roman"/>
          <w:sz w:val="24"/>
          <w:szCs w:val="24"/>
        </w:rPr>
        <w:t xml:space="preserve"> limitm</w:t>
      </w:r>
      <w:r w:rsidR="002568D3" w:rsidRPr="00E357E9">
        <w:rPr>
          <w:rFonts w:ascii="Times New Roman" w:hAnsi="Times New Roman" w:cs="Times New Roman"/>
          <w:sz w:val="24"/>
          <w:szCs w:val="24"/>
        </w:rPr>
        <w:t>i</w:t>
      </w:r>
      <w:r w:rsidR="00104AF9" w:rsidRPr="00E357E9">
        <w:rPr>
          <w:rFonts w:ascii="Times New Roman" w:hAnsi="Times New Roman" w:cs="Times New Roman"/>
          <w:sz w:val="24"/>
          <w:szCs w:val="24"/>
        </w:rPr>
        <w:t xml:space="preserve"> pri zohľadnení referenčných podmienok a </w:t>
      </w:r>
      <w:r w:rsidR="002568D3" w:rsidRPr="00E357E9">
        <w:rPr>
          <w:rFonts w:ascii="Times New Roman" w:hAnsi="Times New Roman" w:cs="Times New Roman"/>
          <w:sz w:val="24"/>
          <w:szCs w:val="24"/>
        </w:rPr>
        <w:t>ďalších</w:t>
      </w:r>
      <w:r w:rsidR="00104AF9" w:rsidRPr="00E357E9">
        <w:rPr>
          <w:rFonts w:ascii="Times New Roman" w:hAnsi="Times New Roman" w:cs="Times New Roman"/>
          <w:sz w:val="24"/>
          <w:szCs w:val="24"/>
        </w:rPr>
        <w:t xml:space="preserve"> podmienok práce a pracovného prostredia alebo vlastností organizmu</w:t>
      </w:r>
      <w:r w:rsidR="00C730A3" w:rsidRPr="00E357E9">
        <w:rPr>
          <w:rFonts w:ascii="Times New Roman" w:hAnsi="Times New Roman" w:cs="Times New Roman"/>
          <w:sz w:val="24"/>
          <w:szCs w:val="24"/>
        </w:rPr>
        <w:t>,</w:t>
      </w:r>
    </w:p>
    <w:p w:rsidR="00C730A3" w:rsidRPr="00E357E9" w:rsidRDefault="00C730A3" w:rsidP="00EB2280">
      <w:pPr>
        <w:pStyle w:val="Odsekzoznamu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určenie miery zdravotného rizika,</w:t>
      </w:r>
      <w:r w:rsidR="007271FE" w:rsidRPr="00E357E9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E357E9">
        <w:rPr>
          <w:rFonts w:ascii="Times New Roman" w:hAnsi="Times New Roman" w:cs="Times New Roman"/>
          <w:sz w:val="24"/>
          <w:szCs w:val="24"/>
        </w:rPr>
        <w:t>)</w:t>
      </w:r>
    </w:p>
    <w:p w:rsidR="00C730A3" w:rsidRPr="00E357E9" w:rsidRDefault="00C730A3" w:rsidP="00EB2280">
      <w:pPr>
        <w:pStyle w:val="Odsekzoznamu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plán riadenia rizika</w:t>
      </w:r>
      <w:r w:rsidR="00766A77" w:rsidRPr="00E357E9">
        <w:rPr>
          <w:rFonts w:ascii="Times New Roman" w:hAnsi="Times New Roman" w:cs="Times New Roman"/>
          <w:sz w:val="24"/>
          <w:szCs w:val="24"/>
        </w:rPr>
        <w:t>, vykonané a plánované technické, organizačné a iné opatrenia na zníženie zdravotného rizika</w:t>
      </w:r>
      <w:r w:rsidR="00E0353D" w:rsidRPr="00E357E9">
        <w:rPr>
          <w:rFonts w:ascii="Times New Roman" w:hAnsi="Times New Roman" w:cs="Times New Roman"/>
          <w:sz w:val="24"/>
          <w:szCs w:val="24"/>
        </w:rPr>
        <w:t>.</w:t>
      </w:r>
    </w:p>
    <w:p w:rsidR="00651803" w:rsidRPr="00E357E9" w:rsidRDefault="00651803" w:rsidP="00017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BFC" w:rsidRPr="00E357E9" w:rsidRDefault="00F35BFC" w:rsidP="00017D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038" w:rsidRPr="00E357E9" w:rsidRDefault="00995038" w:rsidP="00017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7E9">
        <w:rPr>
          <w:rFonts w:ascii="Times New Roman" w:hAnsi="Times New Roman" w:cs="Times New Roman"/>
          <w:b/>
          <w:sz w:val="24"/>
          <w:szCs w:val="24"/>
        </w:rPr>
        <w:t>§</w:t>
      </w:r>
      <w:r w:rsidR="0069598C" w:rsidRPr="00E35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7E9">
        <w:rPr>
          <w:rFonts w:ascii="Times New Roman" w:hAnsi="Times New Roman" w:cs="Times New Roman"/>
          <w:b/>
          <w:sz w:val="24"/>
          <w:szCs w:val="24"/>
        </w:rPr>
        <w:t>1</w:t>
      </w:r>
      <w:r w:rsidR="00912169">
        <w:rPr>
          <w:rFonts w:ascii="Times New Roman" w:hAnsi="Times New Roman" w:cs="Times New Roman"/>
          <w:b/>
          <w:sz w:val="24"/>
          <w:szCs w:val="24"/>
        </w:rPr>
        <w:t>2</w:t>
      </w:r>
    </w:p>
    <w:p w:rsidR="00995038" w:rsidRPr="00E357E9" w:rsidRDefault="00995038" w:rsidP="00017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7E9">
        <w:rPr>
          <w:rFonts w:ascii="Times New Roman" w:hAnsi="Times New Roman" w:cs="Times New Roman"/>
          <w:b/>
          <w:sz w:val="24"/>
          <w:szCs w:val="24"/>
        </w:rPr>
        <w:t>Prevádzkový poriadok</w:t>
      </w:r>
    </w:p>
    <w:p w:rsidR="00995038" w:rsidRPr="00E357E9" w:rsidRDefault="00995038" w:rsidP="00017D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038" w:rsidRPr="00E357E9" w:rsidRDefault="00995038" w:rsidP="00EB2280">
      <w:pPr>
        <w:pStyle w:val="Odsekzoznamu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Zamestnávateľ </w:t>
      </w:r>
      <w:r w:rsidR="0013664E" w:rsidRPr="00E357E9">
        <w:rPr>
          <w:rFonts w:ascii="Times New Roman" w:hAnsi="Times New Roman" w:cs="Times New Roman"/>
          <w:sz w:val="24"/>
          <w:szCs w:val="24"/>
        </w:rPr>
        <w:t xml:space="preserve">zabezpečí </w:t>
      </w:r>
      <w:r w:rsidRPr="00E357E9">
        <w:rPr>
          <w:rFonts w:ascii="Times New Roman" w:hAnsi="Times New Roman" w:cs="Times New Roman"/>
          <w:sz w:val="24"/>
          <w:szCs w:val="24"/>
        </w:rPr>
        <w:t>vyprac</w:t>
      </w:r>
      <w:r w:rsidR="0013664E" w:rsidRPr="00E357E9">
        <w:rPr>
          <w:rFonts w:ascii="Times New Roman" w:hAnsi="Times New Roman" w:cs="Times New Roman"/>
          <w:sz w:val="24"/>
          <w:szCs w:val="24"/>
        </w:rPr>
        <w:t>ovanie</w:t>
      </w:r>
      <w:r w:rsidRPr="00E357E9">
        <w:rPr>
          <w:rFonts w:ascii="Times New Roman" w:hAnsi="Times New Roman" w:cs="Times New Roman"/>
          <w:sz w:val="24"/>
          <w:szCs w:val="24"/>
        </w:rPr>
        <w:t xml:space="preserve"> prevádzkov</w:t>
      </w:r>
      <w:r w:rsidR="0013664E" w:rsidRPr="00E357E9">
        <w:rPr>
          <w:rFonts w:ascii="Times New Roman" w:hAnsi="Times New Roman" w:cs="Times New Roman"/>
          <w:sz w:val="24"/>
          <w:szCs w:val="24"/>
        </w:rPr>
        <w:t>ého</w:t>
      </w:r>
      <w:r w:rsidRPr="00E357E9">
        <w:rPr>
          <w:rFonts w:ascii="Times New Roman" w:hAnsi="Times New Roman" w:cs="Times New Roman"/>
          <w:sz w:val="24"/>
          <w:szCs w:val="24"/>
        </w:rPr>
        <w:t xml:space="preserve"> poriadk</w:t>
      </w:r>
      <w:r w:rsidR="0013664E" w:rsidRPr="00E357E9">
        <w:rPr>
          <w:rFonts w:ascii="Times New Roman" w:hAnsi="Times New Roman" w:cs="Times New Roman"/>
          <w:sz w:val="24"/>
          <w:szCs w:val="24"/>
        </w:rPr>
        <w:t>u</w:t>
      </w:r>
      <w:r w:rsidRPr="00E357E9">
        <w:rPr>
          <w:rFonts w:ascii="Times New Roman" w:hAnsi="Times New Roman" w:cs="Times New Roman"/>
          <w:sz w:val="24"/>
          <w:szCs w:val="24"/>
        </w:rPr>
        <w:t xml:space="preserve"> </w:t>
      </w:r>
      <w:r w:rsidR="003460A3" w:rsidRPr="00E357E9">
        <w:rPr>
          <w:rFonts w:ascii="Times New Roman" w:hAnsi="Times New Roman" w:cs="Times New Roman"/>
          <w:sz w:val="24"/>
          <w:szCs w:val="24"/>
        </w:rPr>
        <w:t xml:space="preserve">z hľadiska ochrany a podpory zdravia zamestnancov </w:t>
      </w:r>
      <w:r w:rsidRPr="00E357E9">
        <w:rPr>
          <w:rFonts w:ascii="Times New Roman" w:hAnsi="Times New Roman" w:cs="Times New Roman"/>
          <w:sz w:val="24"/>
          <w:szCs w:val="24"/>
        </w:rPr>
        <w:t>pre pracovné činnosti, pri ktorých je predpoklad vysokej</w:t>
      </w:r>
      <w:r w:rsidR="007271FE" w:rsidRPr="00E357E9">
        <w:rPr>
          <w:rFonts w:ascii="Times New Roman" w:hAnsi="Times New Roman" w:cs="Times New Roman"/>
          <w:sz w:val="24"/>
          <w:szCs w:val="24"/>
        </w:rPr>
        <w:t xml:space="preserve"> alebo veľmi vysokej</w:t>
      </w:r>
      <w:r w:rsidRPr="00E357E9">
        <w:rPr>
          <w:rFonts w:ascii="Times New Roman" w:hAnsi="Times New Roman" w:cs="Times New Roman"/>
          <w:sz w:val="24"/>
          <w:szCs w:val="24"/>
        </w:rPr>
        <w:t xml:space="preserve"> miery zdravotného rizika</w:t>
      </w:r>
      <w:r w:rsidR="00355AEF" w:rsidRPr="00E357E9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="00355AEF" w:rsidRPr="00E357E9">
        <w:rPr>
          <w:rFonts w:ascii="Times New Roman" w:hAnsi="Times New Roman" w:cs="Times New Roman"/>
          <w:sz w:val="24"/>
          <w:szCs w:val="24"/>
        </w:rPr>
        <w:t xml:space="preserve">) </w:t>
      </w:r>
      <w:r w:rsidR="003460A3" w:rsidRPr="00E357E9">
        <w:rPr>
          <w:rFonts w:ascii="Times New Roman" w:hAnsi="Times New Roman" w:cs="Times New Roman"/>
          <w:sz w:val="24"/>
          <w:szCs w:val="24"/>
        </w:rPr>
        <w:t>z fyzickej záťaže pri práci</w:t>
      </w:r>
      <w:r w:rsidRPr="00E357E9">
        <w:rPr>
          <w:rFonts w:ascii="Times New Roman" w:hAnsi="Times New Roman" w:cs="Times New Roman"/>
          <w:sz w:val="24"/>
          <w:szCs w:val="24"/>
        </w:rPr>
        <w:t>.</w:t>
      </w:r>
    </w:p>
    <w:p w:rsidR="00995038" w:rsidRPr="00E357E9" w:rsidRDefault="00995038" w:rsidP="00143F0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95038" w:rsidRPr="00E357E9" w:rsidRDefault="00995038" w:rsidP="00EB2280">
      <w:pPr>
        <w:pStyle w:val="Odsekzoznamu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Súč</w:t>
      </w:r>
      <w:r w:rsidR="003A059E" w:rsidRPr="00E357E9">
        <w:rPr>
          <w:rFonts w:ascii="Times New Roman" w:hAnsi="Times New Roman" w:cs="Times New Roman"/>
          <w:sz w:val="24"/>
          <w:szCs w:val="24"/>
        </w:rPr>
        <w:t>asťou prevádzkového poriadku sú</w:t>
      </w:r>
    </w:p>
    <w:p w:rsidR="00995038" w:rsidRPr="00E357E9" w:rsidRDefault="003A059E" w:rsidP="00EB2280">
      <w:pPr>
        <w:pStyle w:val="Bezriadkovania"/>
        <w:numPr>
          <w:ilvl w:val="0"/>
          <w:numId w:val="1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p</w:t>
      </w:r>
      <w:r w:rsidR="00995038" w:rsidRPr="00E357E9">
        <w:rPr>
          <w:rFonts w:ascii="Times New Roman" w:hAnsi="Times New Roman" w:cs="Times New Roman"/>
          <w:sz w:val="24"/>
          <w:szCs w:val="24"/>
        </w:rPr>
        <w:t>osudok o</w:t>
      </w:r>
      <w:r w:rsidRPr="00E357E9">
        <w:rPr>
          <w:rFonts w:ascii="Times New Roman" w:hAnsi="Times New Roman" w:cs="Times New Roman"/>
          <w:sz w:val="24"/>
          <w:szCs w:val="24"/>
        </w:rPr>
        <w:t> </w:t>
      </w:r>
      <w:r w:rsidR="00995038" w:rsidRPr="00E357E9">
        <w:rPr>
          <w:rFonts w:ascii="Times New Roman" w:hAnsi="Times New Roman" w:cs="Times New Roman"/>
          <w:sz w:val="24"/>
          <w:szCs w:val="24"/>
        </w:rPr>
        <w:t>riziku</w:t>
      </w:r>
      <w:r w:rsidRPr="00E357E9">
        <w:rPr>
          <w:rFonts w:ascii="Times New Roman" w:hAnsi="Times New Roman" w:cs="Times New Roman"/>
          <w:sz w:val="24"/>
          <w:szCs w:val="24"/>
        </w:rPr>
        <w:t>,</w:t>
      </w:r>
    </w:p>
    <w:p w:rsidR="003A059E" w:rsidRPr="00E357E9" w:rsidRDefault="003A059E" w:rsidP="00EB2280">
      <w:pPr>
        <w:pStyle w:val="Odsekzoznamu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57E9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pracovné postupy pre pracovné činnosti</w:t>
      </w:r>
      <w:r w:rsidR="00766A77" w:rsidRPr="00E357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súvisiace s fyzickou záťažou pri práci s </w:t>
      </w:r>
      <w:r w:rsidR="00766A77" w:rsidRPr="00E357E9">
        <w:rPr>
          <w:rFonts w:ascii="Times New Roman" w:hAnsi="Times New Roman" w:cs="Times New Roman"/>
          <w:sz w:val="24"/>
          <w:szCs w:val="24"/>
        </w:rPr>
        <w:t xml:space="preserve">vysokou </w:t>
      </w:r>
      <w:r w:rsidR="007271FE" w:rsidRPr="00E357E9">
        <w:rPr>
          <w:rFonts w:ascii="Times New Roman" w:hAnsi="Times New Roman" w:cs="Times New Roman"/>
          <w:sz w:val="24"/>
          <w:szCs w:val="24"/>
        </w:rPr>
        <w:t xml:space="preserve">alebo veľmi vysokou </w:t>
      </w:r>
      <w:r w:rsidR="00766A77" w:rsidRPr="00E357E9">
        <w:rPr>
          <w:rFonts w:ascii="Times New Roman" w:hAnsi="Times New Roman" w:cs="Times New Roman"/>
          <w:sz w:val="24"/>
          <w:szCs w:val="24"/>
        </w:rPr>
        <w:t>mierou zdravotného rizika</w:t>
      </w:r>
      <w:r w:rsidR="008704DC" w:rsidRPr="00E357E9">
        <w:rPr>
          <w:rFonts w:ascii="Times New Roman" w:hAnsi="Times New Roman" w:cs="Times New Roman"/>
          <w:sz w:val="24"/>
          <w:szCs w:val="24"/>
        </w:rPr>
        <w:t>,</w:t>
      </w:r>
      <w:r w:rsidR="004C231B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355AEF" w:rsidRPr="00912169">
        <w:rPr>
          <w:rFonts w:ascii="Times New Roman" w:hAnsi="Times New Roman" w:cs="Times New Roman"/>
          <w:sz w:val="24"/>
          <w:szCs w:val="24"/>
        </w:rPr>
        <w:t>)</w:t>
      </w:r>
    </w:p>
    <w:p w:rsidR="003A059E" w:rsidRPr="00E357E9" w:rsidRDefault="003A059E" w:rsidP="00EB2280">
      <w:pPr>
        <w:pStyle w:val="Odsekzoznamu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57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preventívne a ochranné opatrenia pre pracovné činnosti súvisiace </w:t>
      </w:r>
      <w:r w:rsidR="00766A77" w:rsidRPr="00E357E9">
        <w:rPr>
          <w:rFonts w:ascii="Times New Roman" w:eastAsia="Times New Roman" w:hAnsi="Times New Roman" w:cs="Times New Roman"/>
          <w:sz w:val="24"/>
          <w:szCs w:val="24"/>
          <w:lang w:eastAsia="sk-SK"/>
        </w:rPr>
        <w:t>s fyzickou záťažou</w:t>
      </w:r>
      <w:r w:rsidR="003A2643" w:rsidRPr="00E357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 práci</w:t>
      </w:r>
      <w:r w:rsidRPr="00E357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prihliadnutím na vek, individuálne fyzické sch</w:t>
      </w:r>
      <w:r w:rsidR="00766A77" w:rsidRPr="00E357E9">
        <w:rPr>
          <w:rFonts w:ascii="Times New Roman" w:eastAsia="Times New Roman" w:hAnsi="Times New Roman" w:cs="Times New Roman"/>
          <w:sz w:val="24"/>
          <w:szCs w:val="24"/>
          <w:lang w:eastAsia="sk-SK"/>
        </w:rPr>
        <w:t>opnosti a zručnosti zamestnancov.</w:t>
      </w:r>
      <w:r w:rsidRPr="00E357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95038" w:rsidRPr="00E357E9" w:rsidRDefault="00995038" w:rsidP="00017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08" w:rsidRPr="00E357E9" w:rsidRDefault="00053908" w:rsidP="00017D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33C" w:rsidRPr="00E357E9" w:rsidRDefault="0033233C" w:rsidP="00017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7E9">
        <w:rPr>
          <w:rFonts w:ascii="Times New Roman" w:hAnsi="Times New Roman" w:cs="Times New Roman"/>
          <w:b/>
          <w:sz w:val="24"/>
          <w:szCs w:val="24"/>
        </w:rPr>
        <w:t>§</w:t>
      </w:r>
      <w:r w:rsidR="00987566" w:rsidRPr="00E35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7E9">
        <w:rPr>
          <w:rFonts w:ascii="Times New Roman" w:hAnsi="Times New Roman" w:cs="Times New Roman"/>
          <w:b/>
          <w:sz w:val="24"/>
          <w:szCs w:val="24"/>
        </w:rPr>
        <w:t>1</w:t>
      </w:r>
      <w:r w:rsidR="00912169">
        <w:rPr>
          <w:rFonts w:ascii="Times New Roman" w:hAnsi="Times New Roman" w:cs="Times New Roman"/>
          <w:b/>
          <w:sz w:val="24"/>
          <w:szCs w:val="24"/>
        </w:rPr>
        <w:t>3</w:t>
      </w:r>
    </w:p>
    <w:p w:rsidR="0033233C" w:rsidRPr="00E357E9" w:rsidRDefault="0033233C" w:rsidP="00017D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7E9">
        <w:rPr>
          <w:rFonts w:ascii="Times New Roman" w:hAnsi="Times New Roman" w:cs="Times New Roman"/>
          <w:b/>
          <w:bCs/>
          <w:sz w:val="24"/>
          <w:szCs w:val="24"/>
        </w:rPr>
        <w:t>Opatrenia</w:t>
      </w:r>
      <w:r w:rsidR="00C368EF" w:rsidRPr="00E357E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357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68EF" w:rsidRPr="00E357E9">
        <w:rPr>
          <w:rFonts w:ascii="Times New Roman" w:hAnsi="Times New Roman" w:cs="Times New Roman"/>
          <w:b/>
          <w:bCs/>
          <w:sz w:val="24"/>
          <w:szCs w:val="24"/>
        </w:rPr>
        <w:t>ktoré vylúčia alebo znížia na najnižšiu možnú a dosiahnuteľnú mieru zvýšenú fyzickú záťaž pri práci</w:t>
      </w:r>
    </w:p>
    <w:p w:rsidR="0033233C" w:rsidRPr="00E357E9" w:rsidRDefault="0033233C" w:rsidP="00017D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33C" w:rsidRPr="00E357E9" w:rsidRDefault="0033233C" w:rsidP="002004A1">
      <w:pPr>
        <w:pStyle w:val="Bezriadkovania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Na predchádzanie zvýšenej fyzickej záťaži pri práci sa vykonávajú technické, organizačné a iné opatrenia.</w:t>
      </w:r>
      <w:r w:rsidR="00AD26F0" w:rsidRPr="00E357E9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8"/>
      </w:r>
      <w:r w:rsidRPr="00E357E9">
        <w:rPr>
          <w:rFonts w:ascii="Times New Roman" w:hAnsi="Times New Roman" w:cs="Times New Roman"/>
          <w:sz w:val="24"/>
          <w:szCs w:val="24"/>
        </w:rPr>
        <w:t>)</w:t>
      </w:r>
    </w:p>
    <w:p w:rsidR="0033233C" w:rsidRPr="00E357E9" w:rsidRDefault="0033233C" w:rsidP="00951931">
      <w:pPr>
        <w:pStyle w:val="Bezriadkovania"/>
        <w:ind w:firstLine="284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33C" w:rsidRPr="00E357E9" w:rsidRDefault="0033233C" w:rsidP="00951931">
      <w:pPr>
        <w:pStyle w:val="Bezriadkovania"/>
        <w:ind w:firstLine="284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(2) </w:t>
      </w:r>
      <w:r w:rsidR="007130FF" w:rsidRPr="00E357E9">
        <w:rPr>
          <w:rFonts w:ascii="Times New Roman" w:hAnsi="Times New Roman" w:cs="Times New Roman"/>
          <w:sz w:val="24"/>
          <w:szCs w:val="24"/>
        </w:rPr>
        <w:tab/>
      </w:r>
      <w:r w:rsidRPr="00E357E9">
        <w:rPr>
          <w:rFonts w:ascii="Times New Roman" w:hAnsi="Times New Roman" w:cs="Times New Roman"/>
          <w:sz w:val="24"/>
          <w:szCs w:val="24"/>
        </w:rPr>
        <w:t xml:space="preserve">Technické opatrenia na predchádzanie zvýšenej fyzickej záťaži pri práci sú </w:t>
      </w:r>
    </w:p>
    <w:p w:rsidR="0033233C" w:rsidRPr="00E357E9" w:rsidRDefault="0033233C" w:rsidP="00EB2280">
      <w:pPr>
        <w:pStyle w:val="Bezriadkovania"/>
        <w:numPr>
          <w:ilvl w:val="1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ergonomická úprava pracoviska, pracovných nástrojov a technologických postupov, </w:t>
      </w:r>
    </w:p>
    <w:p w:rsidR="0033233C" w:rsidRPr="00E357E9" w:rsidRDefault="0033233C" w:rsidP="00EB2280">
      <w:pPr>
        <w:pStyle w:val="Bezriadkovania"/>
        <w:numPr>
          <w:ilvl w:val="1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zákaz alebo obmedzenie používania výrobkov, nástrojov, strojov, zariadení a technologických a pracovných  postupov spôsobujúcich zvýšenú fyzickú záťaž pri práci, </w:t>
      </w:r>
    </w:p>
    <w:p w:rsidR="0033233C" w:rsidRPr="00E357E9" w:rsidRDefault="0033233C" w:rsidP="00EB2280">
      <w:pPr>
        <w:pStyle w:val="Bezriadkovania"/>
        <w:numPr>
          <w:ilvl w:val="1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zabezpečenie primeraných mikroklimatických podmienok</w:t>
      </w:r>
      <w:r w:rsidR="003B2629" w:rsidRPr="00E357E9">
        <w:rPr>
          <w:rFonts w:ascii="Times New Roman" w:hAnsi="Times New Roman" w:cs="Times New Roman"/>
          <w:sz w:val="24"/>
          <w:szCs w:val="24"/>
        </w:rPr>
        <w:t>.</w:t>
      </w:r>
      <w:r w:rsidR="003B2629" w:rsidRPr="00E357E9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9"/>
      </w:r>
      <w:r w:rsidR="003B2629" w:rsidRPr="00E357E9">
        <w:rPr>
          <w:rFonts w:ascii="Times New Roman" w:hAnsi="Times New Roman" w:cs="Times New Roman"/>
          <w:sz w:val="24"/>
          <w:szCs w:val="24"/>
        </w:rPr>
        <w:t>)</w:t>
      </w:r>
    </w:p>
    <w:p w:rsidR="0033233C" w:rsidRPr="00E357E9" w:rsidRDefault="0033233C" w:rsidP="00951931">
      <w:pPr>
        <w:pStyle w:val="Bezriadkovania"/>
        <w:ind w:firstLine="284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33C" w:rsidRPr="00E357E9" w:rsidRDefault="0033233C" w:rsidP="00951931">
      <w:pPr>
        <w:pStyle w:val="Bezriadkovania"/>
        <w:ind w:firstLine="284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(3) </w:t>
      </w:r>
      <w:r w:rsidR="008704DC" w:rsidRPr="00E357E9">
        <w:rPr>
          <w:rFonts w:ascii="Times New Roman" w:hAnsi="Times New Roman" w:cs="Times New Roman"/>
          <w:sz w:val="24"/>
          <w:szCs w:val="24"/>
        </w:rPr>
        <w:tab/>
      </w:r>
      <w:r w:rsidRPr="00E357E9">
        <w:rPr>
          <w:rFonts w:ascii="Times New Roman" w:hAnsi="Times New Roman" w:cs="Times New Roman"/>
          <w:sz w:val="24"/>
          <w:szCs w:val="24"/>
        </w:rPr>
        <w:t xml:space="preserve">Organizačné opatrenia na predchádzanie zvýšenej fyzickej záťaži pri práci sú </w:t>
      </w:r>
    </w:p>
    <w:p w:rsidR="0033233C" w:rsidRPr="00E357E9" w:rsidRDefault="0033233C" w:rsidP="00951931">
      <w:pPr>
        <w:pStyle w:val="Bezriadkovania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a) </w:t>
      </w:r>
      <w:r w:rsidR="007130FF" w:rsidRPr="00E357E9">
        <w:rPr>
          <w:rFonts w:ascii="Times New Roman" w:hAnsi="Times New Roman" w:cs="Times New Roman"/>
          <w:sz w:val="24"/>
          <w:szCs w:val="24"/>
        </w:rPr>
        <w:tab/>
      </w:r>
      <w:r w:rsidRPr="00E357E9">
        <w:rPr>
          <w:rFonts w:ascii="Times New Roman" w:hAnsi="Times New Roman" w:cs="Times New Roman"/>
          <w:sz w:val="24"/>
          <w:szCs w:val="24"/>
        </w:rPr>
        <w:t xml:space="preserve">úprava režimu práce a odpočinku, </w:t>
      </w:r>
    </w:p>
    <w:p w:rsidR="0033233C" w:rsidRPr="00E357E9" w:rsidRDefault="0033233C" w:rsidP="00951931">
      <w:pPr>
        <w:pStyle w:val="Bezriadkovania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b) </w:t>
      </w:r>
      <w:r w:rsidR="007130FF" w:rsidRPr="00E357E9">
        <w:rPr>
          <w:rFonts w:ascii="Times New Roman" w:hAnsi="Times New Roman" w:cs="Times New Roman"/>
          <w:sz w:val="24"/>
          <w:szCs w:val="24"/>
        </w:rPr>
        <w:tab/>
      </w:r>
      <w:r w:rsidRPr="00E357E9">
        <w:rPr>
          <w:rFonts w:ascii="Times New Roman" w:hAnsi="Times New Roman" w:cs="Times New Roman"/>
          <w:sz w:val="24"/>
          <w:szCs w:val="24"/>
        </w:rPr>
        <w:t>úprava organizácie práce.</w:t>
      </w:r>
    </w:p>
    <w:p w:rsidR="0033233C" w:rsidRPr="00E357E9" w:rsidRDefault="0033233C" w:rsidP="00951931">
      <w:pPr>
        <w:pStyle w:val="Bezriadkovania"/>
        <w:ind w:firstLine="284"/>
        <w:rPr>
          <w:rFonts w:ascii="Times New Roman" w:hAnsi="Times New Roman" w:cs="Times New Roman"/>
          <w:sz w:val="24"/>
          <w:szCs w:val="24"/>
        </w:rPr>
      </w:pPr>
    </w:p>
    <w:p w:rsidR="0033233C" w:rsidRPr="00E357E9" w:rsidRDefault="003B32DC" w:rsidP="00951931">
      <w:pPr>
        <w:pStyle w:val="Bezriadkovania"/>
        <w:ind w:firstLine="284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(</w:t>
      </w:r>
      <w:r w:rsidR="0033233C" w:rsidRPr="00E357E9">
        <w:rPr>
          <w:rFonts w:ascii="Times New Roman" w:hAnsi="Times New Roman" w:cs="Times New Roman"/>
          <w:sz w:val="24"/>
          <w:szCs w:val="24"/>
        </w:rPr>
        <w:t xml:space="preserve">4) </w:t>
      </w:r>
      <w:r w:rsidR="008704DC" w:rsidRPr="00E357E9">
        <w:rPr>
          <w:rFonts w:ascii="Times New Roman" w:hAnsi="Times New Roman" w:cs="Times New Roman"/>
          <w:sz w:val="24"/>
          <w:szCs w:val="24"/>
        </w:rPr>
        <w:tab/>
      </w:r>
      <w:r w:rsidR="0033233C" w:rsidRPr="00E357E9">
        <w:rPr>
          <w:rFonts w:ascii="Times New Roman" w:hAnsi="Times New Roman" w:cs="Times New Roman"/>
          <w:sz w:val="24"/>
          <w:szCs w:val="24"/>
        </w:rPr>
        <w:t xml:space="preserve">Iné opatrenia na predchádzanie zvýšenej fyzickej záťaži pri práci sú </w:t>
      </w:r>
    </w:p>
    <w:p w:rsidR="0033233C" w:rsidRPr="00E357E9" w:rsidRDefault="0033233C" w:rsidP="00EB2280">
      <w:pPr>
        <w:pStyle w:val="Bezriadkovania"/>
        <w:numPr>
          <w:ilvl w:val="1"/>
          <w:numId w:val="2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posúdenie zdravotnej spôsobilosti zamestnancov na </w:t>
      </w:r>
      <w:r w:rsidR="003B2629" w:rsidRPr="00E357E9">
        <w:rPr>
          <w:rFonts w:ascii="Times New Roman" w:hAnsi="Times New Roman" w:cs="Times New Roman"/>
          <w:sz w:val="24"/>
          <w:szCs w:val="24"/>
        </w:rPr>
        <w:t>prácu</w:t>
      </w:r>
      <w:r w:rsidR="003B2629" w:rsidRPr="00E357E9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0"/>
      </w:r>
      <w:r w:rsidR="003B2629" w:rsidRPr="00E357E9">
        <w:rPr>
          <w:rFonts w:ascii="Times New Roman" w:hAnsi="Times New Roman" w:cs="Times New Roman"/>
          <w:sz w:val="24"/>
          <w:szCs w:val="24"/>
        </w:rPr>
        <w:t>)</w:t>
      </w:r>
      <w:r w:rsidR="00393508" w:rsidRPr="00E357E9">
        <w:rPr>
          <w:rFonts w:ascii="Times New Roman" w:hAnsi="Times New Roman" w:cs="Times New Roman"/>
          <w:sz w:val="24"/>
          <w:szCs w:val="24"/>
        </w:rPr>
        <w:t xml:space="preserve"> </w:t>
      </w:r>
      <w:r w:rsidRPr="00E357E9">
        <w:rPr>
          <w:rFonts w:ascii="Times New Roman" w:hAnsi="Times New Roman" w:cs="Times New Roman"/>
          <w:sz w:val="24"/>
          <w:szCs w:val="24"/>
        </w:rPr>
        <w:t>vo vzťahu k</w:t>
      </w:r>
      <w:r w:rsidR="003B32DC" w:rsidRPr="00E357E9">
        <w:rPr>
          <w:rFonts w:ascii="Times New Roman" w:hAnsi="Times New Roman" w:cs="Times New Roman"/>
          <w:sz w:val="24"/>
          <w:szCs w:val="24"/>
        </w:rPr>
        <w:t> </w:t>
      </w:r>
      <w:r w:rsidRPr="00E357E9">
        <w:rPr>
          <w:rFonts w:ascii="Times New Roman" w:hAnsi="Times New Roman" w:cs="Times New Roman"/>
          <w:sz w:val="24"/>
          <w:szCs w:val="24"/>
        </w:rPr>
        <w:t xml:space="preserve">fyzickej záťaži </w:t>
      </w:r>
      <w:r w:rsidR="00393508" w:rsidRPr="00E357E9">
        <w:rPr>
          <w:rFonts w:ascii="Times New Roman" w:hAnsi="Times New Roman" w:cs="Times New Roman"/>
          <w:sz w:val="24"/>
          <w:szCs w:val="24"/>
        </w:rPr>
        <w:t>pri práci,</w:t>
      </w:r>
    </w:p>
    <w:p w:rsidR="0033233C" w:rsidRPr="00E357E9" w:rsidRDefault="0033233C" w:rsidP="00EB2280">
      <w:pPr>
        <w:pStyle w:val="Bezriadkovania"/>
        <w:numPr>
          <w:ilvl w:val="1"/>
          <w:numId w:val="2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školenie a</w:t>
      </w:r>
      <w:r w:rsidR="003B32DC" w:rsidRPr="00E357E9">
        <w:rPr>
          <w:rFonts w:ascii="Times New Roman" w:hAnsi="Times New Roman" w:cs="Times New Roman"/>
          <w:sz w:val="24"/>
          <w:szCs w:val="24"/>
        </w:rPr>
        <w:t> </w:t>
      </w:r>
      <w:r w:rsidRPr="00E357E9">
        <w:rPr>
          <w:rFonts w:ascii="Times New Roman" w:hAnsi="Times New Roman" w:cs="Times New Roman"/>
          <w:sz w:val="24"/>
          <w:szCs w:val="24"/>
        </w:rPr>
        <w:t>zácvik</w:t>
      </w:r>
      <w:r w:rsidR="00393508" w:rsidRPr="00E357E9">
        <w:rPr>
          <w:rFonts w:ascii="Times New Roman" w:hAnsi="Times New Roman" w:cs="Times New Roman"/>
          <w:sz w:val="24"/>
          <w:szCs w:val="24"/>
        </w:rPr>
        <w:t xml:space="preserve"> na prácu v</w:t>
      </w:r>
      <w:r w:rsidR="003B32DC" w:rsidRPr="00E357E9">
        <w:rPr>
          <w:rFonts w:ascii="Times New Roman" w:hAnsi="Times New Roman" w:cs="Times New Roman"/>
          <w:sz w:val="24"/>
          <w:szCs w:val="24"/>
        </w:rPr>
        <w:t> </w:t>
      </w:r>
      <w:r w:rsidRPr="00E357E9">
        <w:rPr>
          <w:rFonts w:ascii="Times New Roman" w:hAnsi="Times New Roman" w:cs="Times New Roman"/>
          <w:sz w:val="24"/>
          <w:szCs w:val="24"/>
        </w:rPr>
        <w:t xml:space="preserve">správnych </w:t>
      </w:r>
      <w:r w:rsidR="00393508" w:rsidRPr="00E357E9">
        <w:rPr>
          <w:rFonts w:ascii="Times New Roman" w:hAnsi="Times New Roman" w:cs="Times New Roman"/>
          <w:sz w:val="24"/>
          <w:szCs w:val="24"/>
        </w:rPr>
        <w:t xml:space="preserve">pracovných </w:t>
      </w:r>
      <w:r w:rsidRPr="00E357E9">
        <w:rPr>
          <w:rFonts w:ascii="Times New Roman" w:hAnsi="Times New Roman" w:cs="Times New Roman"/>
          <w:sz w:val="24"/>
          <w:szCs w:val="24"/>
        </w:rPr>
        <w:t>pol</w:t>
      </w:r>
      <w:r w:rsidR="00393508" w:rsidRPr="00E357E9">
        <w:rPr>
          <w:rFonts w:ascii="Times New Roman" w:hAnsi="Times New Roman" w:cs="Times New Roman"/>
          <w:sz w:val="24"/>
          <w:szCs w:val="24"/>
        </w:rPr>
        <w:t>ohách</w:t>
      </w:r>
      <w:r w:rsidRPr="00E357E9">
        <w:rPr>
          <w:rFonts w:ascii="Times New Roman" w:hAnsi="Times New Roman" w:cs="Times New Roman"/>
          <w:sz w:val="24"/>
          <w:szCs w:val="24"/>
        </w:rPr>
        <w:t xml:space="preserve"> a</w:t>
      </w:r>
      <w:r w:rsidR="003B32DC" w:rsidRPr="00E357E9">
        <w:rPr>
          <w:rFonts w:ascii="Times New Roman" w:hAnsi="Times New Roman" w:cs="Times New Roman"/>
          <w:sz w:val="24"/>
          <w:szCs w:val="24"/>
        </w:rPr>
        <w:t> </w:t>
      </w:r>
      <w:r w:rsidR="00393508" w:rsidRPr="00E357E9">
        <w:rPr>
          <w:rFonts w:ascii="Times New Roman" w:hAnsi="Times New Roman" w:cs="Times New Roman"/>
          <w:sz w:val="24"/>
          <w:szCs w:val="24"/>
        </w:rPr>
        <w:t>na vykonávanie správnych  pracovných pohybov</w:t>
      </w:r>
      <w:r w:rsidRPr="00E357E9">
        <w:rPr>
          <w:rFonts w:ascii="Times New Roman" w:hAnsi="Times New Roman" w:cs="Times New Roman"/>
          <w:sz w:val="24"/>
          <w:szCs w:val="24"/>
        </w:rPr>
        <w:t xml:space="preserve"> z</w:t>
      </w:r>
      <w:r w:rsidR="003B32DC" w:rsidRPr="00E357E9">
        <w:rPr>
          <w:rFonts w:ascii="Times New Roman" w:hAnsi="Times New Roman" w:cs="Times New Roman"/>
          <w:sz w:val="24"/>
          <w:szCs w:val="24"/>
        </w:rPr>
        <w:t> </w:t>
      </w:r>
      <w:r w:rsidRPr="00E357E9">
        <w:rPr>
          <w:rFonts w:ascii="Times New Roman" w:hAnsi="Times New Roman" w:cs="Times New Roman"/>
          <w:sz w:val="24"/>
          <w:szCs w:val="24"/>
        </w:rPr>
        <w:t>hľadiska fyziológie práce</w:t>
      </w:r>
      <w:r w:rsidR="00393508" w:rsidRPr="00E357E9">
        <w:rPr>
          <w:rFonts w:ascii="Times New Roman" w:hAnsi="Times New Roman" w:cs="Times New Roman"/>
          <w:sz w:val="24"/>
          <w:szCs w:val="24"/>
        </w:rPr>
        <w:t>,</w:t>
      </w:r>
    </w:p>
    <w:p w:rsidR="0056100B" w:rsidRPr="00E357E9" w:rsidRDefault="0056100B" w:rsidP="00EB2280">
      <w:pPr>
        <w:pStyle w:val="Bezriadkovania"/>
        <w:numPr>
          <w:ilvl w:val="1"/>
          <w:numId w:val="2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c</w:t>
      </w:r>
      <w:r w:rsidR="0033233C" w:rsidRPr="00E357E9">
        <w:rPr>
          <w:rFonts w:ascii="Times New Roman" w:hAnsi="Times New Roman" w:cs="Times New Roman"/>
          <w:sz w:val="24"/>
          <w:szCs w:val="24"/>
        </w:rPr>
        <w:t>ielená rehabilitácia</w:t>
      </w:r>
      <w:r w:rsidR="003B2629" w:rsidRPr="00E357E9">
        <w:rPr>
          <w:rFonts w:ascii="Times New Roman" w:hAnsi="Times New Roman" w:cs="Times New Roman"/>
          <w:sz w:val="24"/>
          <w:szCs w:val="24"/>
        </w:rPr>
        <w:t xml:space="preserve"> vo vzťahu k práci</w:t>
      </w:r>
      <w:r w:rsidR="003B2629" w:rsidRPr="00E357E9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1"/>
      </w:r>
      <w:r w:rsidR="003B2629" w:rsidRPr="00E357E9">
        <w:rPr>
          <w:rFonts w:ascii="Times New Roman" w:hAnsi="Times New Roman" w:cs="Times New Roman"/>
          <w:sz w:val="24"/>
          <w:szCs w:val="24"/>
        </w:rPr>
        <w:t>)</w:t>
      </w:r>
      <w:r w:rsidR="0033233C" w:rsidRPr="00E357E9">
        <w:rPr>
          <w:rFonts w:ascii="Times New Roman" w:hAnsi="Times New Roman" w:cs="Times New Roman"/>
          <w:sz w:val="24"/>
          <w:szCs w:val="24"/>
        </w:rPr>
        <w:t xml:space="preserve"> a</w:t>
      </w:r>
      <w:r w:rsidR="003B32DC" w:rsidRPr="00E357E9">
        <w:rPr>
          <w:rFonts w:ascii="Times New Roman" w:hAnsi="Times New Roman" w:cs="Times New Roman"/>
          <w:sz w:val="24"/>
          <w:szCs w:val="24"/>
        </w:rPr>
        <w:t> </w:t>
      </w:r>
      <w:r w:rsidR="0033233C" w:rsidRPr="00E357E9">
        <w:rPr>
          <w:rFonts w:ascii="Times New Roman" w:hAnsi="Times New Roman" w:cs="Times New Roman"/>
          <w:sz w:val="24"/>
          <w:szCs w:val="24"/>
        </w:rPr>
        <w:t>preventívne cvičenie</w:t>
      </w:r>
      <w:r w:rsidRPr="00E357E9">
        <w:rPr>
          <w:rFonts w:ascii="Times New Roman" w:hAnsi="Times New Roman" w:cs="Times New Roman"/>
          <w:sz w:val="24"/>
          <w:szCs w:val="24"/>
        </w:rPr>
        <w:t>,</w:t>
      </w:r>
    </w:p>
    <w:p w:rsidR="0056100B" w:rsidRPr="00E357E9" w:rsidRDefault="003B32DC" w:rsidP="00EB2280">
      <w:pPr>
        <w:pStyle w:val="Bezriadkovania"/>
        <w:numPr>
          <w:ilvl w:val="1"/>
          <w:numId w:val="2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aplikovanie účastníckej ergonómie, najmä </w:t>
      </w:r>
      <w:r w:rsidR="0056100B" w:rsidRPr="00E357E9">
        <w:rPr>
          <w:rFonts w:ascii="Times New Roman" w:hAnsi="Times New Roman" w:cs="Times New Roman"/>
          <w:sz w:val="24"/>
          <w:szCs w:val="24"/>
        </w:rPr>
        <w:t>zisťovanie subjektívne pociťovanej náročnosti práce</w:t>
      </w:r>
      <w:r w:rsidRPr="00E357E9">
        <w:rPr>
          <w:rFonts w:ascii="Times New Roman" w:hAnsi="Times New Roman" w:cs="Times New Roman"/>
          <w:sz w:val="24"/>
          <w:szCs w:val="24"/>
        </w:rPr>
        <w:t xml:space="preserve"> a </w:t>
      </w:r>
      <w:r w:rsidR="0056100B" w:rsidRPr="00E357E9">
        <w:rPr>
          <w:rFonts w:ascii="Times New Roman" w:hAnsi="Times New Roman" w:cs="Times New Roman"/>
          <w:sz w:val="24"/>
          <w:szCs w:val="24"/>
        </w:rPr>
        <w:t>diskomfortu</w:t>
      </w:r>
      <w:r w:rsidRPr="00E357E9">
        <w:rPr>
          <w:rFonts w:ascii="Times New Roman" w:hAnsi="Times New Roman" w:cs="Times New Roman"/>
          <w:sz w:val="24"/>
          <w:szCs w:val="24"/>
        </w:rPr>
        <w:t xml:space="preserve"> pri práci.</w:t>
      </w:r>
    </w:p>
    <w:p w:rsidR="0033233C" w:rsidRPr="00E357E9" w:rsidRDefault="0033233C" w:rsidP="00951931">
      <w:pPr>
        <w:pStyle w:val="Bezriadkovani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107" w:rsidRPr="00E357E9" w:rsidRDefault="003B32DC" w:rsidP="0095193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(5) </w:t>
      </w:r>
      <w:r w:rsidR="004B1435" w:rsidRPr="00E357E9">
        <w:rPr>
          <w:rFonts w:ascii="Times New Roman" w:hAnsi="Times New Roman" w:cs="Times New Roman"/>
          <w:sz w:val="24"/>
          <w:szCs w:val="24"/>
        </w:rPr>
        <w:tab/>
      </w:r>
      <w:r w:rsidR="009E4107" w:rsidRPr="00E357E9">
        <w:rPr>
          <w:rFonts w:ascii="Times New Roman" w:hAnsi="Times New Roman" w:cs="Times New Roman"/>
          <w:sz w:val="24"/>
          <w:szCs w:val="24"/>
        </w:rPr>
        <w:t>U tehotných žien, matiek do deviateho mesiaca po pôrode a dojčiacich žien</w:t>
      </w:r>
      <w:r w:rsidR="00EF51E9" w:rsidRPr="00E357E9">
        <w:rPr>
          <w:rFonts w:ascii="Times New Roman" w:hAnsi="Times New Roman" w:cs="Times New Roman"/>
          <w:sz w:val="24"/>
          <w:szCs w:val="24"/>
        </w:rPr>
        <w:t>,</w:t>
      </w:r>
      <w:r w:rsidR="00AD26F0" w:rsidRPr="00E357E9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2"/>
      </w:r>
      <w:r w:rsidRPr="00E357E9">
        <w:rPr>
          <w:rFonts w:ascii="Times New Roman" w:hAnsi="Times New Roman" w:cs="Times New Roman"/>
          <w:sz w:val="24"/>
          <w:szCs w:val="24"/>
        </w:rPr>
        <w:t>)</w:t>
      </w:r>
      <w:r w:rsidR="009E4107" w:rsidRPr="00E357E9">
        <w:rPr>
          <w:rFonts w:ascii="Times New Roman" w:hAnsi="Times New Roman" w:cs="Times New Roman"/>
          <w:sz w:val="24"/>
          <w:szCs w:val="24"/>
        </w:rPr>
        <w:t xml:space="preserve"> vykonávajúcich prácu s expozíciou celkovej alebo lokálnej fyzickej záťaži, </w:t>
      </w:r>
      <w:r w:rsidR="00987566" w:rsidRPr="00E357E9">
        <w:rPr>
          <w:rFonts w:ascii="Times New Roman" w:hAnsi="Times New Roman" w:cs="Times New Roman"/>
          <w:sz w:val="24"/>
          <w:szCs w:val="24"/>
        </w:rPr>
        <w:t>je potrebné</w:t>
      </w:r>
      <w:r w:rsidR="009E4107" w:rsidRPr="00E357E9">
        <w:rPr>
          <w:rFonts w:ascii="Times New Roman" w:hAnsi="Times New Roman" w:cs="Times New Roman"/>
          <w:sz w:val="24"/>
          <w:szCs w:val="24"/>
        </w:rPr>
        <w:t xml:space="preserve"> rešpektovať odporúčanie príslušného lekára týkajúce sa úpravy režimu práce a odpočinku, prípadne časového obmedzenia a trvania práce, ak si to vyžaduje zdravotný stav ženy, ochrana plodu a nerušený priebeh tehotenstva. </w:t>
      </w:r>
    </w:p>
    <w:p w:rsidR="009E4107" w:rsidRPr="00E357E9" w:rsidRDefault="009E4107" w:rsidP="00017D06">
      <w:pPr>
        <w:pStyle w:val="Bezriadkovania"/>
        <w:ind w:left="270"/>
        <w:rPr>
          <w:rFonts w:ascii="Times New Roman" w:hAnsi="Times New Roman" w:cs="Times New Roman"/>
          <w:i/>
          <w:iCs/>
          <w:sz w:val="24"/>
          <w:szCs w:val="24"/>
        </w:rPr>
      </w:pPr>
    </w:p>
    <w:p w:rsidR="00A57ADB" w:rsidRPr="00E357E9" w:rsidRDefault="00A57ADB" w:rsidP="00017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566" w:rsidRPr="00E357E9" w:rsidRDefault="00987566" w:rsidP="00017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357E9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987566" w:rsidRDefault="00987566" w:rsidP="00017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7E9">
        <w:rPr>
          <w:rFonts w:ascii="Times New Roman" w:hAnsi="Times New Roman" w:cs="Times New Roman"/>
          <w:b/>
          <w:sz w:val="24"/>
          <w:szCs w:val="24"/>
        </w:rPr>
        <w:t>§ 1</w:t>
      </w:r>
      <w:r w:rsidR="00912169">
        <w:rPr>
          <w:rFonts w:ascii="Times New Roman" w:hAnsi="Times New Roman" w:cs="Times New Roman"/>
          <w:b/>
          <w:sz w:val="24"/>
          <w:szCs w:val="24"/>
        </w:rPr>
        <w:t>4</w:t>
      </w:r>
    </w:p>
    <w:p w:rsidR="00E357E9" w:rsidRPr="00E357E9" w:rsidRDefault="00E357E9" w:rsidP="00017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66" w:rsidRPr="00E357E9" w:rsidRDefault="00987566" w:rsidP="00951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Zrušuje sa vyhláška Ministerstva zdravotníctva Slovenskej republiky </w:t>
      </w:r>
      <w:r w:rsidRPr="00E357E9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>č. 54</w:t>
      </w:r>
      <w:r w:rsidR="00F21AF6" w:rsidRPr="00E357E9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Pr="00E357E9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>/2007 Z. z.</w:t>
      </w:r>
      <w:r w:rsidR="00F21AF6" w:rsidRPr="00E357E9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F21AF6" w:rsidRPr="00E357E9">
        <w:rPr>
          <w:rFonts w:ascii="Times New Roman" w:hAnsi="Times New Roman" w:cs="Times New Roman"/>
          <w:sz w:val="24"/>
          <w:szCs w:val="24"/>
        </w:rPr>
        <w:t>o podrobnostiach o ochrane zdravia pred fyzickou záťažou pri práci, psychickou pracovnou záťažou a senzorickou záťažou pri práci</w:t>
      </w:r>
      <w:r w:rsidRPr="00E357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7566" w:rsidRPr="00E357E9" w:rsidRDefault="00987566" w:rsidP="00017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33C" w:rsidRPr="00E357E9" w:rsidRDefault="0033233C" w:rsidP="00017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7E9">
        <w:rPr>
          <w:rFonts w:ascii="Times New Roman" w:hAnsi="Times New Roman" w:cs="Times New Roman"/>
          <w:b/>
          <w:sz w:val="24"/>
          <w:szCs w:val="24"/>
        </w:rPr>
        <w:t>§ 1</w:t>
      </w:r>
      <w:r w:rsidR="00912169">
        <w:rPr>
          <w:rFonts w:ascii="Times New Roman" w:hAnsi="Times New Roman" w:cs="Times New Roman"/>
          <w:b/>
          <w:sz w:val="24"/>
          <w:szCs w:val="24"/>
        </w:rPr>
        <w:t>5</w:t>
      </w:r>
      <w:r w:rsidRPr="00E357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3498" w:rsidRPr="00E357E9" w:rsidRDefault="00083498" w:rsidP="00017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ADB" w:rsidRPr="00E357E9" w:rsidRDefault="0033233C" w:rsidP="0095193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Táto vyhláška nadobúda účinnosť </w:t>
      </w:r>
      <w:r w:rsidR="006D6FF7" w:rsidRPr="00E357E9">
        <w:rPr>
          <w:rFonts w:ascii="Times New Roman" w:hAnsi="Times New Roman" w:cs="Times New Roman"/>
          <w:sz w:val="24"/>
          <w:szCs w:val="24"/>
        </w:rPr>
        <w:t xml:space="preserve">1. </w:t>
      </w:r>
      <w:r w:rsidR="00916A01">
        <w:rPr>
          <w:rFonts w:ascii="Times New Roman" w:hAnsi="Times New Roman" w:cs="Times New Roman"/>
          <w:sz w:val="24"/>
          <w:szCs w:val="24"/>
        </w:rPr>
        <w:t>mája</w:t>
      </w:r>
      <w:bookmarkStart w:id="0" w:name="_GoBack"/>
      <w:bookmarkEnd w:id="0"/>
      <w:r w:rsidR="006D6FF7" w:rsidRPr="00E357E9">
        <w:rPr>
          <w:rFonts w:ascii="Times New Roman" w:hAnsi="Times New Roman" w:cs="Times New Roman"/>
          <w:sz w:val="24"/>
          <w:szCs w:val="24"/>
        </w:rPr>
        <w:t xml:space="preserve"> 2023.</w:t>
      </w:r>
    </w:p>
    <w:p w:rsidR="0033233C" w:rsidRPr="00E357E9" w:rsidRDefault="0033233C" w:rsidP="0033233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57E9">
        <w:rPr>
          <w:rFonts w:ascii="Times New Roman" w:hAnsi="Times New Roman" w:cs="Times New Roman"/>
          <w:b/>
          <w:sz w:val="24"/>
          <w:szCs w:val="24"/>
        </w:rPr>
        <w:t xml:space="preserve">Príloha </w:t>
      </w:r>
      <w:r w:rsidR="006D6FF7" w:rsidRPr="00E357E9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Pr="00E357E9">
        <w:rPr>
          <w:rFonts w:ascii="Times New Roman" w:hAnsi="Times New Roman" w:cs="Times New Roman"/>
          <w:b/>
          <w:sz w:val="24"/>
          <w:szCs w:val="24"/>
        </w:rPr>
        <w:t>1</w:t>
      </w:r>
    </w:p>
    <w:p w:rsidR="006D6FF7" w:rsidRPr="00E357E9" w:rsidRDefault="006D6FF7" w:rsidP="0033233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57E9">
        <w:rPr>
          <w:rFonts w:ascii="Times New Roman" w:hAnsi="Times New Roman" w:cs="Times New Roman"/>
          <w:b/>
          <w:sz w:val="24"/>
          <w:szCs w:val="24"/>
        </w:rPr>
        <w:t xml:space="preserve">k vyhláške MZ SR č. </w:t>
      </w:r>
      <w:r w:rsidR="00083498" w:rsidRPr="00E357E9">
        <w:rPr>
          <w:rFonts w:ascii="Times New Roman" w:hAnsi="Times New Roman" w:cs="Times New Roman"/>
          <w:b/>
          <w:sz w:val="24"/>
          <w:szCs w:val="24"/>
        </w:rPr>
        <w:t>.../2023 Z. z.</w:t>
      </w:r>
    </w:p>
    <w:p w:rsidR="007C1846" w:rsidRPr="00E357E9" w:rsidRDefault="007C1846" w:rsidP="007C18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17D06" w:rsidRPr="00E357E9" w:rsidRDefault="00017D06" w:rsidP="007C18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F1EA2" w:rsidRPr="00E357E9" w:rsidRDefault="007F1EA2" w:rsidP="007F1EA2">
      <w:pPr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E357E9">
        <w:rPr>
          <w:rFonts w:ascii="Times New Roman" w:hAnsi="Times New Roman" w:cs="Times New Roman"/>
          <w:b/>
          <w:sz w:val="24"/>
          <w:szCs w:val="24"/>
          <w:lang w:eastAsia="sk-SK"/>
        </w:rPr>
        <w:t>POŽIADAVKY NA MIESTO VÝKONU PRÁCE V SÚVISLOSTI S OBMEDZOVANÍM ZVÝŠENEJ FYZICKEJ ZÁŤAŽE PRI PRÁCI</w:t>
      </w:r>
    </w:p>
    <w:p w:rsidR="00BF5FB5" w:rsidRPr="00E357E9" w:rsidRDefault="007F1EA2" w:rsidP="00EB2280">
      <w:pPr>
        <w:pStyle w:val="Odsekzoznamu"/>
        <w:numPr>
          <w:ilvl w:val="1"/>
          <w:numId w:val="2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357E9">
        <w:rPr>
          <w:rFonts w:ascii="Times New Roman" w:hAnsi="Times New Roman" w:cs="Times New Roman"/>
          <w:sz w:val="24"/>
          <w:szCs w:val="24"/>
          <w:lang w:eastAsia="sk-SK"/>
        </w:rPr>
        <w:t>Miesto výkonu práce musí byť usporiadané tak, aby pracovné výšky, pohybové priestory a vynakladané sily zodpovedali telesným rozmerom a prirodzeným pohybom končatín zamestnancov a aby nedochádzalo k zaujatiu fyziologicky nepriaznivých pracovných polôh.</w:t>
      </w:r>
      <w:r w:rsidR="00932122" w:rsidRPr="00E357E9">
        <w:rPr>
          <w:rStyle w:val="Odkaznapoznmkupodiarou"/>
          <w:rFonts w:ascii="Times New Roman" w:hAnsi="Times New Roman" w:cs="Times New Roman"/>
          <w:sz w:val="24"/>
          <w:szCs w:val="24"/>
          <w:lang w:eastAsia="sk-SK"/>
        </w:rPr>
        <w:footnoteReference w:id="13"/>
      </w:r>
      <w:r w:rsidRPr="00E357E9">
        <w:rPr>
          <w:rFonts w:ascii="Times New Roman" w:hAnsi="Times New Roman" w:cs="Times New Roman"/>
          <w:sz w:val="24"/>
          <w:szCs w:val="24"/>
          <w:lang w:eastAsia="sk-SK"/>
        </w:rPr>
        <w:t xml:space="preserve">) Rozmery </w:t>
      </w:r>
      <w:r w:rsidR="00BF5FB5" w:rsidRPr="00E357E9">
        <w:rPr>
          <w:rFonts w:ascii="Times New Roman" w:hAnsi="Times New Roman" w:cs="Times New Roman"/>
          <w:sz w:val="24"/>
          <w:szCs w:val="24"/>
          <w:lang w:eastAsia="sk-SK"/>
        </w:rPr>
        <w:t xml:space="preserve">priestoru </w:t>
      </w:r>
      <w:r w:rsidRPr="00E357E9">
        <w:rPr>
          <w:rFonts w:ascii="Times New Roman" w:hAnsi="Times New Roman" w:cs="Times New Roman"/>
          <w:sz w:val="24"/>
          <w:szCs w:val="24"/>
          <w:lang w:eastAsia="sk-SK"/>
        </w:rPr>
        <w:t>pracovného miesta a</w:t>
      </w:r>
      <w:r w:rsidR="00BF5FB5" w:rsidRPr="00E357E9">
        <w:rPr>
          <w:rFonts w:ascii="Times New Roman" w:hAnsi="Times New Roman" w:cs="Times New Roman"/>
          <w:sz w:val="24"/>
          <w:szCs w:val="24"/>
          <w:lang w:eastAsia="sk-SK"/>
        </w:rPr>
        <w:t xml:space="preserve"> vzdialenosti </w:t>
      </w:r>
      <w:r w:rsidRPr="00E357E9">
        <w:rPr>
          <w:rFonts w:ascii="Times New Roman" w:hAnsi="Times New Roman" w:cs="Times New Roman"/>
          <w:sz w:val="24"/>
          <w:szCs w:val="24"/>
          <w:lang w:eastAsia="sk-SK"/>
        </w:rPr>
        <w:t>dosah</w:t>
      </w:r>
      <w:r w:rsidR="00BF5FB5" w:rsidRPr="00E357E9">
        <w:rPr>
          <w:rFonts w:ascii="Times New Roman" w:hAnsi="Times New Roman" w:cs="Times New Roman"/>
          <w:sz w:val="24"/>
          <w:szCs w:val="24"/>
          <w:lang w:eastAsia="sk-SK"/>
        </w:rPr>
        <w:t>u</w:t>
      </w:r>
      <w:r w:rsidRPr="00E357E9">
        <w:rPr>
          <w:rFonts w:ascii="Times New Roman" w:hAnsi="Times New Roman" w:cs="Times New Roman"/>
          <w:sz w:val="24"/>
          <w:szCs w:val="24"/>
          <w:lang w:eastAsia="sk-SK"/>
        </w:rPr>
        <w:t xml:space="preserve"> na pracovnom mieste </w:t>
      </w:r>
      <w:r w:rsidR="007457D6" w:rsidRPr="00E357E9">
        <w:rPr>
          <w:rFonts w:ascii="Times New Roman" w:hAnsi="Times New Roman" w:cs="Times New Roman"/>
          <w:sz w:val="24"/>
          <w:szCs w:val="24"/>
          <w:lang w:eastAsia="sk-SK"/>
        </w:rPr>
        <w:t>sa prispôsobia</w:t>
      </w:r>
      <w:r w:rsidRPr="00E357E9">
        <w:rPr>
          <w:rFonts w:ascii="Times New Roman" w:hAnsi="Times New Roman" w:cs="Times New Roman"/>
          <w:sz w:val="24"/>
          <w:szCs w:val="24"/>
          <w:lang w:eastAsia="sk-SK"/>
        </w:rPr>
        <w:t xml:space="preserve"> telesným rozmerom </w:t>
      </w:r>
      <w:r w:rsidR="0049540E" w:rsidRPr="00E357E9">
        <w:rPr>
          <w:rFonts w:ascii="Times New Roman" w:hAnsi="Times New Roman" w:cs="Times New Roman"/>
          <w:sz w:val="24"/>
          <w:szCs w:val="24"/>
          <w:lang w:eastAsia="sk-SK"/>
        </w:rPr>
        <w:t>zamestnancov</w:t>
      </w:r>
      <w:r w:rsidRPr="00E357E9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</w:p>
    <w:p w:rsidR="006D6FF7" w:rsidRPr="00E357E9" w:rsidRDefault="00BF5FB5" w:rsidP="00EB2280">
      <w:pPr>
        <w:pStyle w:val="Odsekzoznamu"/>
        <w:numPr>
          <w:ilvl w:val="1"/>
          <w:numId w:val="2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357E9">
        <w:rPr>
          <w:rFonts w:ascii="Times New Roman" w:hAnsi="Times New Roman" w:cs="Times New Roman"/>
          <w:bCs/>
          <w:iCs/>
          <w:sz w:val="24"/>
          <w:szCs w:val="24"/>
          <w:lang w:eastAsia="sk-SK"/>
        </w:rPr>
        <w:t xml:space="preserve">Na určenie priestorových rozmerov sa použijú hodnoty 95. percentilu telesných rozmerov </w:t>
      </w:r>
      <w:r w:rsidR="008E7947" w:rsidRPr="00E357E9">
        <w:rPr>
          <w:rFonts w:ascii="Times New Roman" w:hAnsi="Times New Roman" w:cs="Times New Roman"/>
          <w:bCs/>
          <w:iCs/>
          <w:sz w:val="24"/>
          <w:szCs w:val="24"/>
          <w:lang w:eastAsia="sk-SK"/>
        </w:rPr>
        <w:t xml:space="preserve">osôb </w:t>
      </w:r>
      <w:r w:rsidRPr="00E357E9">
        <w:rPr>
          <w:rFonts w:ascii="Times New Roman" w:hAnsi="Times New Roman" w:cs="Times New Roman"/>
          <w:bCs/>
          <w:iCs/>
          <w:sz w:val="24"/>
          <w:szCs w:val="24"/>
          <w:lang w:eastAsia="sk-SK"/>
        </w:rPr>
        <w:t>reprezentatívnych skupín populácie, spravidla európskej populácie</w:t>
      </w:r>
      <w:r w:rsidR="005F0AE9" w:rsidRPr="00E357E9">
        <w:rPr>
          <w:rFonts w:ascii="Times New Roman" w:hAnsi="Times New Roman" w:cs="Times New Roman"/>
          <w:bCs/>
          <w:iCs/>
          <w:sz w:val="24"/>
          <w:szCs w:val="24"/>
          <w:lang w:eastAsia="sk-SK"/>
        </w:rPr>
        <w:t>,</w:t>
      </w:r>
      <w:r w:rsidR="007E2AD4" w:rsidRPr="00E357E9">
        <w:rPr>
          <w:rFonts w:ascii="Times New Roman" w:hAnsi="Times New Roman" w:cs="Times New Roman"/>
          <w:bCs/>
          <w:iCs/>
          <w:sz w:val="24"/>
          <w:szCs w:val="24"/>
          <w:vertAlign w:val="superscript"/>
          <w:lang w:eastAsia="sk-SK"/>
        </w:rPr>
        <w:t>1</w:t>
      </w:r>
      <w:r w:rsidR="00932122" w:rsidRPr="00E357E9">
        <w:rPr>
          <w:rFonts w:ascii="Times New Roman" w:hAnsi="Times New Roman" w:cs="Times New Roman"/>
          <w:bCs/>
          <w:iCs/>
          <w:sz w:val="24"/>
          <w:szCs w:val="24"/>
          <w:vertAlign w:val="superscript"/>
          <w:lang w:eastAsia="sk-SK"/>
        </w:rPr>
        <w:t>3</w:t>
      </w:r>
      <w:r w:rsidR="007E2AD4" w:rsidRPr="00E357E9">
        <w:rPr>
          <w:rFonts w:ascii="Times New Roman" w:hAnsi="Times New Roman" w:cs="Times New Roman"/>
          <w:bCs/>
          <w:iCs/>
          <w:sz w:val="24"/>
          <w:szCs w:val="24"/>
          <w:vertAlign w:val="superscript"/>
          <w:lang w:eastAsia="sk-SK"/>
        </w:rPr>
        <w:t xml:space="preserve">, </w:t>
      </w:r>
      <w:r w:rsidR="00932122" w:rsidRPr="00E357E9">
        <w:rPr>
          <w:rStyle w:val="Odkaznapoznmkupodiarou"/>
          <w:rFonts w:ascii="Times New Roman" w:hAnsi="Times New Roman" w:cs="Times New Roman"/>
          <w:bCs/>
          <w:iCs/>
          <w:sz w:val="24"/>
          <w:szCs w:val="24"/>
          <w:lang w:eastAsia="sk-SK"/>
        </w:rPr>
        <w:footnoteReference w:id="14"/>
      </w:r>
      <w:r w:rsidRPr="00E357E9">
        <w:rPr>
          <w:rFonts w:ascii="Times New Roman" w:hAnsi="Times New Roman" w:cs="Times New Roman"/>
          <w:bCs/>
          <w:iCs/>
          <w:sz w:val="24"/>
          <w:szCs w:val="24"/>
          <w:lang w:eastAsia="sk-SK"/>
        </w:rPr>
        <w:t xml:space="preserve">) ktoré sú podkladom na určenie minimálneho požadovaného rozmeru na miesto výkonu práce. </w:t>
      </w:r>
    </w:p>
    <w:p w:rsidR="006D6FF7" w:rsidRPr="00E357E9" w:rsidRDefault="00BF5FB5" w:rsidP="00EB2280">
      <w:pPr>
        <w:pStyle w:val="Odsekzoznamu"/>
        <w:numPr>
          <w:ilvl w:val="1"/>
          <w:numId w:val="2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357E9">
        <w:rPr>
          <w:rFonts w:ascii="Times New Roman" w:hAnsi="Times New Roman" w:cs="Times New Roman"/>
          <w:bCs/>
          <w:iCs/>
          <w:sz w:val="24"/>
          <w:szCs w:val="24"/>
          <w:lang w:eastAsia="sk-SK"/>
        </w:rPr>
        <w:t xml:space="preserve">Na určenie vzdialenosti dosahu sa použijú hodnoty 5. percentilu telesných rozmerov </w:t>
      </w:r>
      <w:r w:rsidR="008E7947" w:rsidRPr="00E357E9">
        <w:rPr>
          <w:rFonts w:ascii="Times New Roman" w:hAnsi="Times New Roman" w:cs="Times New Roman"/>
          <w:bCs/>
          <w:iCs/>
          <w:sz w:val="24"/>
          <w:szCs w:val="24"/>
          <w:lang w:eastAsia="sk-SK"/>
        </w:rPr>
        <w:t>osôb</w:t>
      </w:r>
      <w:r w:rsidRPr="00E357E9">
        <w:rPr>
          <w:rFonts w:ascii="Times New Roman" w:hAnsi="Times New Roman" w:cs="Times New Roman"/>
          <w:bCs/>
          <w:iCs/>
          <w:sz w:val="24"/>
          <w:szCs w:val="24"/>
          <w:lang w:eastAsia="sk-SK"/>
        </w:rPr>
        <w:t xml:space="preserve"> reprezentatívnych skupín populácie, spravidla európskej populácie</w:t>
      </w:r>
      <w:r w:rsidR="005F0AE9" w:rsidRPr="00E357E9">
        <w:rPr>
          <w:rFonts w:ascii="Times New Roman" w:hAnsi="Times New Roman" w:cs="Times New Roman"/>
          <w:bCs/>
          <w:iCs/>
          <w:sz w:val="24"/>
          <w:szCs w:val="24"/>
          <w:lang w:eastAsia="sk-SK"/>
        </w:rPr>
        <w:t>,</w:t>
      </w:r>
      <w:r w:rsidR="007E2AD4" w:rsidRPr="00E357E9">
        <w:rPr>
          <w:rFonts w:ascii="Times New Roman" w:hAnsi="Times New Roman" w:cs="Times New Roman"/>
          <w:bCs/>
          <w:iCs/>
          <w:sz w:val="24"/>
          <w:szCs w:val="24"/>
          <w:vertAlign w:val="superscript"/>
          <w:lang w:eastAsia="sk-SK"/>
        </w:rPr>
        <w:t>1</w:t>
      </w:r>
      <w:r w:rsidR="00932122" w:rsidRPr="00E357E9">
        <w:rPr>
          <w:rFonts w:ascii="Times New Roman" w:hAnsi="Times New Roman" w:cs="Times New Roman"/>
          <w:bCs/>
          <w:iCs/>
          <w:sz w:val="24"/>
          <w:szCs w:val="24"/>
          <w:vertAlign w:val="superscript"/>
          <w:lang w:eastAsia="sk-SK"/>
        </w:rPr>
        <w:t>3</w:t>
      </w:r>
      <w:r w:rsidR="007E2AD4" w:rsidRPr="00E357E9">
        <w:rPr>
          <w:rFonts w:ascii="Times New Roman" w:hAnsi="Times New Roman" w:cs="Times New Roman"/>
          <w:bCs/>
          <w:iCs/>
          <w:sz w:val="24"/>
          <w:szCs w:val="24"/>
          <w:vertAlign w:val="superscript"/>
          <w:lang w:eastAsia="sk-SK"/>
        </w:rPr>
        <w:t>,</w:t>
      </w:r>
      <w:r w:rsidR="00934F04" w:rsidRPr="00E357E9">
        <w:rPr>
          <w:rFonts w:ascii="Times New Roman" w:hAnsi="Times New Roman" w:cs="Times New Roman"/>
          <w:bCs/>
          <w:iCs/>
          <w:sz w:val="24"/>
          <w:szCs w:val="24"/>
          <w:vertAlign w:val="superscript"/>
          <w:lang w:eastAsia="sk-SK"/>
        </w:rPr>
        <w:t xml:space="preserve"> </w:t>
      </w:r>
      <w:r w:rsidR="00932122" w:rsidRPr="00E357E9">
        <w:rPr>
          <w:rFonts w:ascii="Times New Roman" w:hAnsi="Times New Roman" w:cs="Times New Roman"/>
          <w:bCs/>
          <w:iCs/>
          <w:sz w:val="24"/>
          <w:szCs w:val="24"/>
          <w:vertAlign w:val="superscript"/>
          <w:lang w:eastAsia="sk-SK"/>
        </w:rPr>
        <w:t>14</w:t>
      </w:r>
      <w:r w:rsidRPr="00E357E9">
        <w:rPr>
          <w:rFonts w:ascii="Times New Roman" w:hAnsi="Times New Roman" w:cs="Times New Roman"/>
          <w:bCs/>
          <w:iCs/>
          <w:sz w:val="24"/>
          <w:szCs w:val="24"/>
          <w:lang w:eastAsia="sk-SK"/>
        </w:rPr>
        <w:t>)</w:t>
      </w:r>
      <w:r w:rsidR="00934F04" w:rsidRPr="00E357E9">
        <w:rPr>
          <w:rFonts w:ascii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Pr="00E357E9">
        <w:rPr>
          <w:rFonts w:ascii="Times New Roman" w:hAnsi="Times New Roman" w:cs="Times New Roman"/>
          <w:bCs/>
          <w:iCs/>
          <w:sz w:val="24"/>
          <w:szCs w:val="24"/>
          <w:lang w:eastAsia="sk-SK"/>
        </w:rPr>
        <w:t xml:space="preserve">ktoré sú maximálnym rozmerom na miesto výkonu práce. </w:t>
      </w:r>
    </w:p>
    <w:p w:rsidR="00BF5FB5" w:rsidRPr="00E357E9" w:rsidRDefault="00BF5FB5" w:rsidP="00EB2280">
      <w:pPr>
        <w:pStyle w:val="Odsekzoznamu"/>
        <w:numPr>
          <w:ilvl w:val="1"/>
          <w:numId w:val="2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357E9">
        <w:rPr>
          <w:rFonts w:ascii="Times New Roman" w:hAnsi="Times New Roman" w:cs="Times New Roman"/>
          <w:bCs/>
          <w:iCs/>
          <w:sz w:val="24"/>
          <w:szCs w:val="24"/>
          <w:lang w:eastAsia="sk-SK"/>
        </w:rPr>
        <w:t xml:space="preserve">Ak sú rozmery miesta výkonu práce nastaviteľné, rozsah má pokrývať 5. až 95. percentil telesných rozmerov </w:t>
      </w:r>
      <w:r w:rsidR="007E2AD4" w:rsidRPr="00E357E9">
        <w:rPr>
          <w:rFonts w:ascii="Times New Roman" w:hAnsi="Times New Roman" w:cs="Times New Roman"/>
          <w:bCs/>
          <w:iCs/>
          <w:sz w:val="24"/>
          <w:szCs w:val="24"/>
          <w:lang w:eastAsia="sk-SK"/>
        </w:rPr>
        <w:t>osôb</w:t>
      </w:r>
      <w:r w:rsidRPr="00E357E9">
        <w:rPr>
          <w:rFonts w:ascii="Times New Roman" w:hAnsi="Times New Roman" w:cs="Times New Roman"/>
          <w:bCs/>
          <w:iCs/>
          <w:sz w:val="24"/>
          <w:szCs w:val="24"/>
          <w:lang w:eastAsia="sk-SK"/>
        </w:rPr>
        <w:t xml:space="preserve"> reprezentatívnych skupín populácie, spravidla európskej populácie</w:t>
      </w:r>
      <w:r w:rsidR="00A637AB" w:rsidRPr="00E357E9">
        <w:rPr>
          <w:rFonts w:ascii="Times New Roman" w:hAnsi="Times New Roman" w:cs="Times New Roman"/>
          <w:bCs/>
          <w:iCs/>
          <w:sz w:val="24"/>
          <w:szCs w:val="24"/>
          <w:lang w:eastAsia="sk-SK"/>
        </w:rPr>
        <w:t>.</w:t>
      </w:r>
      <w:r w:rsidR="00932122" w:rsidRPr="00E357E9">
        <w:rPr>
          <w:rFonts w:ascii="Times New Roman" w:hAnsi="Times New Roman" w:cs="Times New Roman"/>
          <w:bCs/>
          <w:iCs/>
          <w:sz w:val="24"/>
          <w:szCs w:val="24"/>
          <w:vertAlign w:val="superscript"/>
          <w:lang w:eastAsia="sk-SK"/>
        </w:rPr>
        <w:t>14</w:t>
      </w:r>
      <w:r w:rsidR="007E2AD4" w:rsidRPr="00E357E9">
        <w:rPr>
          <w:rFonts w:ascii="Times New Roman" w:hAnsi="Times New Roman" w:cs="Times New Roman"/>
          <w:bCs/>
          <w:iCs/>
          <w:sz w:val="24"/>
          <w:szCs w:val="24"/>
          <w:vertAlign w:val="superscript"/>
          <w:lang w:eastAsia="sk-SK"/>
        </w:rPr>
        <w:t xml:space="preserve">, </w:t>
      </w:r>
      <w:r w:rsidR="00932122" w:rsidRPr="00E357E9">
        <w:rPr>
          <w:rStyle w:val="Odkaznapoznmkupodiarou"/>
          <w:rFonts w:ascii="Times New Roman" w:hAnsi="Times New Roman" w:cs="Times New Roman"/>
          <w:bCs/>
          <w:iCs/>
          <w:sz w:val="24"/>
          <w:szCs w:val="24"/>
          <w:lang w:eastAsia="sk-SK"/>
        </w:rPr>
        <w:footnoteReference w:id="15"/>
      </w:r>
      <w:r w:rsidR="00115736" w:rsidRPr="00E357E9">
        <w:rPr>
          <w:rFonts w:ascii="Times New Roman" w:hAnsi="Times New Roman" w:cs="Times New Roman"/>
          <w:bCs/>
          <w:iCs/>
          <w:sz w:val="24"/>
          <w:szCs w:val="24"/>
          <w:lang w:eastAsia="sk-SK"/>
        </w:rPr>
        <w:t>)</w:t>
      </w:r>
    </w:p>
    <w:p w:rsidR="007F1EA2" w:rsidRPr="00E357E9" w:rsidRDefault="007F1EA2" w:rsidP="00EB2280">
      <w:pPr>
        <w:pStyle w:val="Odsekzoznamu"/>
        <w:numPr>
          <w:ilvl w:val="1"/>
          <w:numId w:val="2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357E9">
        <w:rPr>
          <w:rFonts w:ascii="Times New Roman" w:hAnsi="Times New Roman" w:cs="Times New Roman"/>
          <w:sz w:val="24"/>
          <w:szCs w:val="24"/>
          <w:lang w:eastAsia="sk-SK"/>
        </w:rPr>
        <w:t xml:space="preserve">Požiadavky na kancelársky nábytok </w:t>
      </w:r>
      <w:r w:rsidRPr="00E357E9">
        <w:rPr>
          <w:rFonts w:ascii="Times New Roman" w:hAnsi="Times New Roman" w:cs="Times New Roman"/>
          <w:sz w:val="24"/>
          <w:szCs w:val="24"/>
        </w:rPr>
        <w:t>určujú technické normy</w:t>
      </w:r>
      <w:r w:rsidR="00932122" w:rsidRPr="00E357E9">
        <w:rPr>
          <w:rStyle w:val="Odkaznapoznmkupodiarou"/>
          <w:rFonts w:ascii="Times New Roman" w:hAnsi="Times New Roman" w:cs="Times New Roman"/>
          <w:sz w:val="24"/>
          <w:szCs w:val="24"/>
          <w:lang w:eastAsia="sk-SK"/>
        </w:rPr>
        <w:footnoteReference w:id="16"/>
      </w:r>
      <w:r w:rsidR="00115736" w:rsidRPr="00E357E9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,</w:t>
      </w:r>
      <w:r w:rsidR="007E2AD4" w:rsidRPr="00E357E9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 xml:space="preserve"> </w:t>
      </w:r>
      <w:r w:rsidR="00932122" w:rsidRPr="00E357E9">
        <w:rPr>
          <w:rStyle w:val="Odkaznapoznmkupodiarou"/>
          <w:rFonts w:ascii="Times New Roman" w:hAnsi="Times New Roman" w:cs="Times New Roman"/>
          <w:sz w:val="24"/>
          <w:szCs w:val="24"/>
          <w:lang w:eastAsia="sk-SK"/>
        </w:rPr>
        <w:footnoteReference w:id="17"/>
      </w:r>
      <w:r w:rsidRPr="00E357E9">
        <w:rPr>
          <w:rFonts w:ascii="Times New Roman" w:hAnsi="Times New Roman" w:cs="Times New Roman"/>
          <w:sz w:val="24"/>
          <w:szCs w:val="24"/>
          <w:lang w:eastAsia="sk-SK"/>
        </w:rPr>
        <w:t xml:space="preserve">) </w:t>
      </w:r>
      <w:r w:rsidRPr="00E357E9">
        <w:rPr>
          <w:rFonts w:ascii="Times New Roman" w:hAnsi="Times New Roman" w:cs="Times New Roman"/>
          <w:sz w:val="24"/>
          <w:szCs w:val="24"/>
        </w:rPr>
        <w:t>alebo iné obdobné technické špecifikácie s porovnateľnými alebo prísnejšími požiadavkami.</w:t>
      </w:r>
    </w:p>
    <w:p w:rsidR="007F1EA2" w:rsidRPr="00E357E9" w:rsidRDefault="007F1EA2" w:rsidP="00EB2280">
      <w:pPr>
        <w:pStyle w:val="Odsekzoznamu"/>
        <w:numPr>
          <w:ilvl w:val="1"/>
          <w:numId w:val="2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357E9">
        <w:rPr>
          <w:rFonts w:ascii="Times New Roman" w:hAnsi="Times New Roman" w:cs="Times New Roman"/>
          <w:sz w:val="24"/>
          <w:szCs w:val="24"/>
          <w:lang w:eastAsia="sk-SK"/>
        </w:rPr>
        <w:t xml:space="preserve">Pracovná výška musí zodpovedať telesným rozmerom zamestnanca, </w:t>
      </w:r>
      <w:r w:rsidR="00B636E0" w:rsidRPr="00E357E9">
        <w:rPr>
          <w:rFonts w:ascii="Times New Roman" w:hAnsi="Times New Roman" w:cs="Times New Roman"/>
          <w:sz w:val="24"/>
          <w:szCs w:val="24"/>
          <w:lang w:eastAsia="sk-SK"/>
        </w:rPr>
        <w:t xml:space="preserve">v </w:t>
      </w:r>
      <w:r w:rsidRPr="00E357E9">
        <w:rPr>
          <w:rFonts w:ascii="Times New Roman" w:hAnsi="Times New Roman" w:cs="Times New Roman"/>
          <w:sz w:val="24"/>
          <w:szCs w:val="24"/>
          <w:lang w:eastAsia="sk-SK"/>
        </w:rPr>
        <w:t>základnej</w:t>
      </w:r>
      <w:r w:rsidR="00B636E0" w:rsidRPr="00E357E9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E357E9">
        <w:rPr>
          <w:rFonts w:ascii="Times New Roman" w:hAnsi="Times New Roman" w:cs="Times New Roman"/>
          <w:sz w:val="24"/>
          <w:szCs w:val="24"/>
          <w:lang w:eastAsia="sk-SK"/>
        </w:rPr>
        <w:t>pracovnej polohe, hmotnosti predmetov alebo bremien, ktoré sa používajú pri práci, ako aj zrakovým nárokom na prácu.</w:t>
      </w:r>
      <w:r w:rsidRPr="00E357E9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1</w:t>
      </w:r>
      <w:r w:rsidR="00932122" w:rsidRPr="00E357E9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3</w:t>
      </w:r>
      <w:r w:rsidRPr="00E357E9">
        <w:rPr>
          <w:rFonts w:ascii="Times New Roman" w:hAnsi="Times New Roman" w:cs="Times New Roman"/>
          <w:sz w:val="24"/>
          <w:szCs w:val="24"/>
          <w:lang w:eastAsia="sk-SK"/>
        </w:rPr>
        <w:t>)</w:t>
      </w:r>
    </w:p>
    <w:p w:rsidR="007F1EA2" w:rsidRPr="00E357E9" w:rsidRDefault="007F1EA2" w:rsidP="00EB2280">
      <w:pPr>
        <w:pStyle w:val="Odsekzoznamu"/>
        <w:numPr>
          <w:ilvl w:val="1"/>
          <w:numId w:val="2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357E9">
        <w:rPr>
          <w:rFonts w:ascii="Times New Roman" w:hAnsi="Times New Roman" w:cs="Times New Roman"/>
          <w:sz w:val="24"/>
          <w:szCs w:val="24"/>
          <w:lang w:eastAsia="sk-SK"/>
        </w:rPr>
        <w:t>Miesto výkonu práce, kde je základná pracovná poloha v stoji sa musí vybaviť sedadlom na krátkodobý odpočinok alebo sedadlom na státie s podperou, ak to povaha a organizácia práce dovoľuje.</w:t>
      </w:r>
    </w:p>
    <w:p w:rsidR="007F1EA2" w:rsidRPr="00E357E9" w:rsidRDefault="006448FC" w:rsidP="00EB2280">
      <w:pPr>
        <w:pStyle w:val="Odsekzoznamu"/>
        <w:numPr>
          <w:ilvl w:val="1"/>
          <w:numId w:val="2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357E9">
        <w:rPr>
          <w:rFonts w:ascii="Times New Roman" w:hAnsi="Times New Roman" w:cs="Times New Roman"/>
          <w:bCs/>
          <w:sz w:val="24"/>
          <w:szCs w:val="24"/>
          <w:lang w:eastAsia="sk-SK"/>
        </w:rPr>
        <w:t>P</w:t>
      </w:r>
      <w:r w:rsidR="00F83C61" w:rsidRPr="00E357E9">
        <w:rPr>
          <w:rFonts w:ascii="Times New Roman" w:hAnsi="Times New Roman" w:cs="Times New Roman"/>
          <w:bCs/>
          <w:sz w:val="24"/>
          <w:szCs w:val="24"/>
          <w:lang w:eastAsia="sk-SK"/>
        </w:rPr>
        <w:t>ožiadavky na miesto výkonu práce v sede</w:t>
      </w:r>
      <w:r w:rsidR="007F1EA2" w:rsidRPr="00E357E9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1</w:t>
      </w:r>
      <w:r w:rsidR="00932122" w:rsidRPr="00E357E9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3</w:t>
      </w:r>
      <w:r w:rsidR="007F1EA2" w:rsidRPr="00E357E9">
        <w:rPr>
          <w:rFonts w:ascii="Times New Roman" w:hAnsi="Times New Roman" w:cs="Times New Roman"/>
          <w:sz w:val="24"/>
          <w:szCs w:val="24"/>
          <w:lang w:eastAsia="sk-SK"/>
        </w:rPr>
        <w:t>)</w:t>
      </w:r>
    </w:p>
    <w:p w:rsidR="007F1EA2" w:rsidRPr="00E357E9" w:rsidRDefault="007F1EA2" w:rsidP="00EB2280">
      <w:pPr>
        <w:pStyle w:val="Odsekzoznamu"/>
        <w:numPr>
          <w:ilvl w:val="0"/>
          <w:numId w:val="2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357E9">
        <w:rPr>
          <w:rFonts w:ascii="Times New Roman" w:hAnsi="Times New Roman" w:cs="Times New Roman"/>
          <w:sz w:val="24"/>
          <w:szCs w:val="24"/>
          <w:lang w:eastAsia="sk-SK"/>
        </w:rPr>
        <w:t>miesto výkonu práce, kde je základná pracovná poloha trvalo v sede, musí byť vybavené pracovným sedadlom s nastaviteľnou výškou sedadla a s opierkou chrbta,</w:t>
      </w:r>
    </w:p>
    <w:p w:rsidR="007F1EA2" w:rsidRPr="00E357E9" w:rsidRDefault="007F1EA2" w:rsidP="00EB2280">
      <w:pPr>
        <w:pStyle w:val="Odsekzoznamu"/>
        <w:numPr>
          <w:ilvl w:val="0"/>
          <w:numId w:val="2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357E9">
        <w:rPr>
          <w:rFonts w:ascii="Times New Roman" w:hAnsi="Times New Roman" w:cs="Times New Roman"/>
          <w:sz w:val="24"/>
          <w:szCs w:val="24"/>
          <w:lang w:eastAsia="sk-SK"/>
        </w:rPr>
        <w:t>konštrukcia sedadiel má zaisťovať ich stabilitu, ľahko nastaviteľnú výšku se</w:t>
      </w:r>
      <w:r w:rsidR="005F0AE9" w:rsidRPr="00E357E9">
        <w:rPr>
          <w:rFonts w:ascii="Times New Roman" w:hAnsi="Times New Roman" w:cs="Times New Roman"/>
          <w:sz w:val="24"/>
          <w:szCs w:val="24"/>
          <w:lang w:eastAsia="sk-SK"/>
        </w:rPr>
        <w:t>dadla a sklon chrbtovej opierky;</w:t>
      </w:r>
      <w:r w:rsidRPr="00E357E9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5F0AE9" w:rsidRPr="00E357E9">
        <w:rPr>
          <w:rFonts w:ascii="Times New Roman" w:hAnsi="Times New Roman" w:cs="Times New Roman"/>
          <w:sz w:val="24"/>
          <w:szCs w:val="24"/>
          <w:lang w:eastAsia="sk-SK"/>
        </w:rPr>
        <w:t>p</w:t>
      </w:r>
      <w:r w:rsidRPr="00E357E9">
        <w:rPr>
          <w:rFonts w:ascii="Times New Roman" w:hAnsi="Times New Roman" w:cs="Times New Roman"/>
          <w:sz w:val="24"/>
          <w:szCs w:val="24"/>
          <w:lang w:eastAsia="sk-SK"/>
        </w:rPr>
        <w:t>ovrch sedadla a chrbtovej opierky má zodpovedať podmienkam práce z hľadiska poréznosti, umývateľnosti a podobne,</w:t>
      </w:r>
    </w:p>
    <w:p w:rsidR="007F1EA2" w:rsidRPr="00E357E9" w:rsidRDefault="007F1EA2" w:rsidP="00EB2280">
      <w:pPr>
        <w:pStyle w:val="Odsekzoznamu"/>
        <w:numPr>
          <w:ilvl w:val="0"/>
          <w:numId w:val="2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357E9">
        <w:rPr>
          <w:rFonts w:ascii="Times New Roman" w:hAnsi="Times New Roman" w:cs="Times New Roman"/>
          <w:sz w:val="24"/>
          <w:szCs w:val="24"/>
          <w:lang w:eastAsia="sk-SK"/>
        </w:rPr>
        <w:t xml:space="preserve">pri sedení musí byť zabezpečená opora </w:t>
      </w:r>
      <w:r w:rsidR="00560739" w:rsidRPr="00E357E9">
        <w:rPr>
          <w:rFonts w:ascii="Times New Roman" w:hAnsi="Times New Roman" w:cs="Times New Roman"/>
          <w:sz w:val="24"/>
          <w:szCs w:val="24"/>
          <w:lang w:eastAsia="sk-SK"/>
        </w:rPr>
        <w:t>nôh</w:t>
      </w:r>
      <w:r w:rsidRPr="00E357E9">
        <w:rPr>
          <w:rFonts w:ascii="Times New Roman" w:hAnsi="Times New Roman" w:cs="Times New Roman"/>
          <w:sz w:val="24"/>
          <w:szCs w:val="24"/>
          <w:lang w:eastAsia="sk-SK"/>
        </w:rPr>
        <w:t xml:space="preserve"> o podlahu alebo o opierku </w:t>
      </w:r>
      <w:r w:rsidR="00560739" w:rsidRPr="00E357E9">
        <w:rPr>
          <w:rFonts w:ascii="Times New Roman" w:hAnsi="Times New Roman" w:cs="Times New Roman"/>
          <w:sz w:val="24"/>
          <w:szCs w:val="24"/>
          <w:lang w:eastAsia="sk-SK"/>
        </w:rPr>
        <w:t>nôh</w:t>
      </w:r>
      <w:r w:rsidRPr="00E357E9">
        <w:rPr>
          <w:rFonts w:ascii="Times New Roman" w:hAnsi="Times New Roman" w:cs="Times New Roman"/>
          <w:sz w:val="24"/>
          <w:szCs w:val="24"/>
          <w:lang w:eastAsia="sk-SK"/>
        </w:rPr>
        <w:t>,</w:t>
      </w:r>
    </w:p>
    <w:p w:rsidR="007F1EA2" w:rsidRPr="00E357E9" w:rsidRDefault="007F1EA2" w:rsidP="00EB2280">
      <w:pPr>
        <w:pStyle w:val="Odsekzoznamu"/>
        <w:numPr>
          <w:ilvl w:val="0"/>
          <w:numId w:val="2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357E9">
        <w:rPr>
          <w:rFonts w:ascii="Times New Roman" w:hAnsi="Times New Roman" w:cs="Times New Roman"/>
          <w:sz w:val="24"/>
          <w:szCs w:val="24"/>
          <w:lang w:eastAsia="sk-SK"/>
        </w:rPr>
        <w:t>ak sú pracovné úkony spojené s otáčaním trupu alebo s úkonmi mimo najväčší dosah rúk, miesto výkonu práce sa vybavuje otočnými</w:t>
      </w:r>
      <w:r w:rsidR="006448FC" w:rsidRPr="00E357E9">
        <w:rPr>
          <w:rFonts w:ascii="Times New Roman" w:hAnsi="Times New Roman" w:cs="Times New Roman"/>
          <w:sz w:val="24"/>
          <w:szCs w:val="24"/>
          <w:lang w:eastAsia="sk-SK"/>
        </w:rPr>
        <w:t>, prípadne pojazdnými sedadlami,</w:t>
      </w:r>
    </w:p>
    <w:p w:rsidR="00934F04" w:rsidRPr="00E357E9" w:rsidRDefault="00934F04" w:rsidP="00EB2280">
      <w:pPr>
        <w:pStyle w:val="Odsekzoznamu"/>
        <w:numPr>
          <w:ilvl w:val="0"/>
          <w:numId w:val="2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357E9">
        <w:rPr>
          <w:rFonts w:ascii="Times New Roman" w:hAnsi="Times New Roman" w:cs="Times New Roman"/>
          <w:bCs/>
          <w:sz w:val="24"/>
          <w:szCs w:val="24"/>
          <w:lang w:eastAsia="sk-SK"/>
        </w:rPr>
        <w:t>i</w:t>
      </w:r>
      <w:r w:rsidR="006448FC" w:rsidRPr="00E357E9">
        <w:rPr>
          <w:rFonts w:ascii="Times New Roman" w:hAnsi="Times New Roman" w:cs="Times New Roman"/>
          <w:bCs/>
          <w:sz w:val="24"/>
          <w:szCs w:val="24"/>
          <w:lang w:eastAsia="sk-SK"/>
        </w:rPr>
        <w:t>ndividuálne nastavenie výšky sedadla stoličky a opierky nôh nad podlahou vzhľadom k výške pracovnej plochy stola sa upravuje podľa obrázku č. 1</w:t>
      </w:r>
      <w:r w:rsidR="00F955B1" w:rsidRPr="00E357E9">
        <w:rPr>
          <w:rFonts w:ascii="Times New Roman" w:hAnsi="Times New Roman" w:cs="Times New Roman"/>
          <w:bCs/>
          <w:sz w:val="24"/>
          <w:szCs w:val="24"/>
          <w:lang w:eastAsia="sk-SK"/>
        </w:rPr>
        <w:t>,</w:t>
      </w:r>
    </w:p>
    <w:p w:rsidR="006448FC" w:rsidRPr="00E357E9" w:rsidRDefault="00934F04" w:rsidP="00EB2280">
      <w:pPr>
        <w:pStyle w:val="Odsekzoznamu"/>
        <w:numPr>
          <w:ilvl w:val="0"/>
          <w:numId w:val="2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357E9">
        <w:rPr>
          <w:rFonts w:ascii="Times New Roman" w:hAnsi="Times New Roman" w:cs="Times New Roman"/>
          <w:bCs/>
          <w:sz w:val="24"/>
          <w:szCs w:val="24"/>
          <w:lang w:eastAsia="sk-SK"/>
        </w:rPr>
        <w:t>individuálne n</w:t>
      </w:r>
      <w:r w:rsidR="006448FC" w:rsidRPr="00E357E9">
        <w:rPr>
          <w:rFonts w:ascii="Times New Roman" w:hAnsi="Times New Roman" w:cs="Times New Roman"/>
          <w:bCs/>
          <w:sz w:val="24"/>
          <w:szCs w:val="24"/>
          <w:lang w:eastAsia="sk-SK"/>
        </w:rPr>
        <w:t>astavenie výšky sedadla stoličky nad podlahou alebo nad opierkou dolných končatín musí vytvárať dostatočný priestor za kolenom tak, aby nedochádzalo k zvýšenému tlaku sedadla na túto oblasť, podľa obrázku č. 2.</w:t>
      </w:r>
      <w:r w:rsidR="00932122" w:rsidRPr="00E357E9">
        <w:rPr>
          <w:rFonts w:ascii="Times New Roman" w:hAnsi="Times New Roman" w:cs="Times New Roman"/>
          <w:bCs/>
          <w:sz w:val="24"/>
          <w:szCs w:val="24"/>
          <w:vertAlign w:val="superscript"/>
          <w:lang w:eastAsia="sk-SK"/>
        </w:rPr>
        <w:t>14, 16, 17</w:t>
      </w:r>
      <w:r w:rsidR="006448FC" w:rsidRPr="00E357E9">
        <w:rPr>
          <w:rFonts w:ascii="Times New Roman" w:hAnsi="Times New Roman" w:cs="Times New Roman"/>
          <w:bCs/>
          <w:sz w:val="24"/>
          <w:szCs w:val="24"/>
          <w:lang w:eastAsia="sk-SK"/>
        </w:rPr>
        <w:t>)</w:t>
      </w:r>
    </w:p>
    <w:p w:rsidR="00565B65" w:rsidRPr="00E357E9" w:rsidRDefault="00565B65" w:rsidP="00EB2280">
      <w:pPr>
        <w:pStyle w:val="Odsekzoznamu"/>
        <w:numPr>
          <w:ilvl w:val="1"/>
          <w:numId w:val="2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357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Požiadavky na </w:t>
      </w:r>
      <w:r w:rsidRPr="00E357E9">
        <w:rPr>
          <w:rFonts w:ascii="Times New Roman" w:hAnsi="Times New Roman" w:cs="Times New Roman"/>
          <w:sz w:val="24"/>
          <w:szCs w:val="24"/>
        </w:rPr>
        <w:t xml:space="preserve">typy, tvary, polohy, spôsob ovládania a ovládacie sily </w:t>
      </w:r>
      <w:r w:rsidRPr="00E357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ovládačov </w:t>
      </w:r>
      <w:r w:rsidRPr="00E357E9">
        <w:rPr>
          <w:rFonts w:ascii="Times New Roman" w:hAnsi="Times New Roman" w:cs="Times New Roman"/>
          <w:sz w:val="24"/>
          <w:szCs w:val="24"/>
        </w:rPr>
        <w:t>sú uvedené v</w:t>
      </w:r>
      <w:r w:rsidR="005F0AE9" w:rsidRPr="00E357E9">
        <w:rPr>
          <w:rFonts w:ascii="Times New Roman" w:hAnsi="Times New Roman" w:cs="Times New Roman"/>
          <w:sz w:val="24"/>
          <w:szCs w:val="24"/>
        </w:rPr>
        <w:t> </w:t>
      </w:r>
      <w:r w:rsidRPr="00E357E9">
        <w:rPr>
          <w:rFonts w:ascii="Times New Roman" w:hAnsi="Times New Roman" w:cs="Times New Roman"/>
          <w:sz w:val="24"/>
          <w:szCs w:val="24"/>
        </w:rPr>
        <w:t>tabuľke</w:t>
      </w:r>
      <w:r w:rsidR="005F0AE9" w:rsidRPr="00E357E9">
        <w:rPr>
          <w:rFonts w:ascii="Times New Roman" w:hAnsi="Times New Roman" w:cs="Times New Roman"/>
          <w:sz w:val="24"/>
          <w:szCs w:val="24"/>
        </w:rPr>
        <w:t>.</w:t>
      </w:r>
      <w:r w:rsidRPr="00E3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B65" w:rsidRPr="00E357E9" w:rsidRDefault="00565B65" w:rsidP="00EB2280">
      <w:pPr>
        <w:pStyle w:val="Odsekzoznamu"/>
        <w:numPr>
          <w:ilvl w:val="1"/>
          <w:numId w:val="2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357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Pri základnej polohe v stoji sa neodporúča použitie nožných ovládačov. Ovládače obsluhované iným spôsobom ako rukami a chodidlami, napríklad lakťové a kolenové ovládače, sa nesmú pri častom alebo trvalom používaní používať, ak to nevyžaduje zlepšenie ergonomického prostredia pri práci ako napr. u osôb so zdravotným obmedzením. </w:t>
      </w:r>
    </w:p>
    <w:p w:rsidR="00426F76" w:rsidRPr="00E357E9" w:rsidRDefault="00426F76" w:rsidP="00AC3F40">
      <w:pPr>
        <w:jc w:val="both"/>
        <w:rPr>
          <w:rFonts w:ascii="Times New Roman" w:hAnsi="Times New Roman" w:cs="Times New Roman"/>
          <w:bCs/>
          <w:iCs/>
          <w:sz w:val="24"/>
          <w:szCs w:val="24"/>
          <w:lang w:eastAsia="sk-SK"/>
        </w:rPr>
      </w:pPr>
    </w:p>
    <w:p w:rsidR="006B2566" w:rsidRPr="00E357E9" w:rsidRDefault="00565B65" w:rsidP="00565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7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Obrázok č. 1 </w:t>
      </w:r>
    </w:p>
    <w:p w:rsidR="00565B65" w:rsidRPr="00E357E9" w:rsidRDefault="00565B65" w:rsidP="0056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E357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Individuálne nastavenie výšky sedadla stoličky nad podlahou a opierky dolných končatín k výške pracovnej plochy stola</w:t>
      </w:r>
      <w:r w:rsidRPr="00E357E9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it-IT"/>
        </w:rPr>
        <w:t xml:space="preserve"> </w:t>
      </w:r>
    </w:p>
    <w:p w:rsidR="00934F04" w:rsidRPr="00E357E9" w:rsidRDefault="00934F04" w:rsidP="00934F04">
      <w:pPr>
        <w:jc w:val="both"/>
        <w:rPr>
          <w:bCs/>
          <w:iCs/>
          <w:vertAlign w:val="superscript"/>
          <w:lang w:eastAsia="sk-SK"/>
        </w:rPr>
      </w:pPr>
      <w:r w:rsidRPr="00E357E9">
        <w:rPr>
          <w:b/>
          <w:noProof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322580</wp:posOffset>
            </wp:positionV>
            <wp:extent cx="6171565" cy="2954020"/>
            <wp:effectExtent l="0" t="0" r="635" b="0"/>
            <wp:wrapTight wrapText="bothSides">
              <wp:wrapPolygon edited="0">
                <wp:start x="0" y="0"/>
                <wp:lineTo x="0" y="21451"/>
                <wp:lineTo x="21536" y="21451"/>
                <wp:lineTo x="21536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565" cy="295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4F04" w:rsidRPr="00E357E9" w:rsidRDefault="00B46778" w:rsidP="008908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357E9">
        <w:rPr>
          <w:rFonts w:ascii="Times New Roman" w:hAnsi="Times New Roman" w:cs="Times New Roman"/>
          <w:sz w:val="20"/>
          <w:szCs w:val="20"/>
          <w:shd w:val="clear" w:color="auto" w:fill="FFFFFF"/>
        </w:rPr>
        <w:t>Vysvetlivky:</w:t>
      </w:r>
    </w:p>
    <w:p w:rsidR="00890803" w:rsidRPr="00E357E9" w:rsidRDefault="00890803" w:rsidP="00EB2280">
      <w:pPr>
        <w:pStyle w:val="Odsekzoznamu"/>
        <w:numPr>
          <w:ilvl w:val="0"/>
          <w:numId w:val="41"/>
        </w:numPr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357E9">
        <w:rPr>
          <w:rFonts w:ascii="Times New Roman" w:eastAsia="Times New Roman" w:hAnsi="Times New Roman" w:cs="Times New Roman"/>
          <w:sz w:val="20"/>
          <w:szCs w:val="20"/>
          <w:lang w:eastAsia="sk-SK"/>
        </w:rPr>
        <w:t>vx. = vertex – najvyššie položený bod na vrchole hlavy v mediosagitálnej rovine pri hlave orientovanej vo frankfurtskej horizontále, ce. = cervicale – najviac dorzálne vystupujúci bod nad tŕňovým výbežkom 7. krčného stavca, a. dex. = acromiale – najviac do strany vystupujúci bod nadpleckového výbežku (processus acromialis), dex. = na pravej strane tela, ex. = ektokanthion – bod na laterálnej strane oka na spojnici obidvoch viečok, po. = porion – bod na horných okrajoch vonkajších zvukovodov, ph. III. = phalangion III. – kožný priemet najdorzálnejšieho bodu na metacarpo-phalangeálnom kĺbe III. prsta, da. III. = daktylion III. – najnižšie položený bod na prednom okraji III. prsta, ol. = olecranon – najdistálnejší bod na procesus olecrani pri 90° flexii predlaktia, pa. = maximálne prominujúci bod v abdominálnej oblasti, pop. = popliteale – bod na spodnom okraji stehna pri fossa poplitea, ges. = bod na hornom okraji patelly v predĺžení holennej kosti, tro. = trochanterion – najvyššie položený bod na veľkom chocholíku (trochanter major), hmatáme ho v najširšom mieste bokov, B. = Basis – horizontálna plocha, na ktorej zamestnanec počas práce stojí, Bs. = Basis sedens – horizontálna plocha, na ktorej zamestnanec počas práce sedí, Bd. = Basis dorsalis – vertikálna plocha, o ktorú sa zamestnanec pri práci opiera chrbtom</w:t>
      </w:r>
      <w:r w:rsidR="00920591" w:rsidRPr="00E357E9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  <w:r w:rsidRPr="00E357E9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</w:p>
    <w:p w:rsidR="00934F04" w:rsidRPr="00E357E9" w:rsidRDefault="00934F04" w:rsidP="00EB2280">
      <w:pPr>
        <w:pStyle w:val="Odsekzoznamu"/>
        <w:numPr>
          <w:ilvl w:val="0"/>
          <w:numId w:val="41"/>
        </w:numPr>
        <w:shd w:val="clear" w:color="auto" w:fill="FFFFFF"/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357E9">
        <w:rPr>
          <w:rFonts w:ascii="Times New Roman" w:eastAsia="Times New Roman" w:hAnsi="Times New Roman" w:cs="Times New Roman"/>
          <w:sz w:val="20"/>
          <w:szCs w:val="20"/>
          <w:lang w:eastAsia="it-IT"/>
        </w:rPr>
        <w:t>Stredná výška individuálneho nastavenia hornej plochy sedadla v neutrálnej polohe zamestnanca k danému stolu (predklon osi trupu 4°) sa rovná rozdielu výšky hornej plochy stola od podlahy a antropometrického rozmeru výšky lakťa (bodu olecranon) nad sedadlom.</w:t>
      </w:r>
    </w:p>
    <w:p w:rsidR="00934F04" w:rsidRPr="00E357E9" w:rsidRDefault="00934F04" w:rsidP="00EB2280">
      <w:pPr>
        <w:pStyle w:val="Odsekzoznamu"/>
        <w:numPr>
          <w:ilvl w:val="0"/>
          <w:numId w:val="41"/>
        </w:numPr>
        <w:shd w:val="clear" w:color="auto" w:fill="FFFFFF"/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357E9">
        <w:rPr>
          <w:rFonts w:ascii="Times New Roman" w:eastAsia="Times New Roman" w:hAnsi="Times New Roman" w:cs="Times New Roman"/>
          <w:sz w:val="20"/>
          <w:szCs w:val="20"/>
          <w:lang w:eastAsia="it-IT"/>
        </w:rPr>
        <w:t>Najmenšia výška individuálneho nastavenia hornej plochy sedadla v neutrálnej polohe zamestnanca k danému stolu (predklon osi trupu 4°) sa rovná rozdielu výšky hornej plochy stola a antropometrického rozmeru výšky lakťa (bodu olecranon) pri ramene v abdukcii 20° nad sedadlom.</w:t>
      </w:r>
    </w:p>
    <w:p w:rsidR="00934F04" w:rsidRPr="00E357E9" w:rsidRDefault="00934F04" w:rsidP="00EB2280">
      <w:pPr>
        <w:pStyle w:val="Odsekzoznamu"/>
        <w:numPr>
          <w:ilvl w:val="0"/>
          <w:numId w:val="41"/>
        </w:numPr>
        <w:shd w:val="clear" w:color="auto" w:fill="FFFFFF"/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357E9">
        <w:rPr>
          <w:rFonts w:ascii="Times New Roman" w:eastAsia="Times New Roman" w:hAnsi="Times New Roman" w:cs="Times New Roman"/>
          <w:sz w:val="20"/>
          <w:szCs w:val="20"/>
          <w:lang w:eastAsia="it-IT"/>
        </w:rPr>
        <w:t>Najväčšia výška individuálneho nastavenia hornej plochy sedadla sa rovná rozdielu výšky hornej plochy stola a antropometrického rozmeru výšky lakťa (bodu olecranon) ramena kolmo spusteného k podlahe pri predklone trupu 24°, čo je hodnota uhla po korekcii na neutrálnu polohu trupu (20° + 4°)  zamestnanca k danému stolu.</w:t>
      </w:r>
    </w:p>
    <w:p w:rsidR="006B2566" w:rsidRPr="00E357E9" w:rsidRDefault="006B2566" w:rsidP="00934F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920591" w:rsidRPr="00E357E9" w:rsidRDefault="00920591" w:rsidP="00934F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6B2566" w:rsidRPr="00E357E9" w:rsidRDefault="00B46778" w:rsidP="006B256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E357E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Obrázok č. 2 </w:t>
      </w:r>
    </w:p>
    <w:p w:rsidR="00B46778" w:rsidRPr="00E357E9" w:rsidRDefault="00B46778" w:rsidP="006B2566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shd w:val="clear" w:color="auto" w:fill="FFFFFF"/>
        </w:rPr>
      </w:pPr>
      <w:r w:rsidRPr="00E357E9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Nastavenie výšky sedadla stoličky nad podlahou alebo nad opierkou dolných končatín vzhľadom na prevenciu zvýšeného tlaku na oblasť</w:t>
      </w:r>
      <w:r w:rsidR="00920591" w:rsidRPr="00E357E9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zadnej časti kolien pri sedení</w:t>
      </w:r>
    </w:p>
    <w:p w:rsidR="00934F04" w:rsidRPr="00E357E9" w:rsidRDefault="00934F04" w:rsidP="00934F04">
      <w:pPr>
        <w:jc w:val="both"/>
        <w:rPr>
          <w:b/>
          <w:lang w:eastAsia="sk-SK"/>
        </w:rPr>
      </w:pPr>
      <w:r w:rsidRPr="00E357E9">
        <w:rPr>
          <w:b/>
          <w:noProof/>
          <w:lang w:eastAsia="sk-S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718503</wp:posOffset>
            </wp:positionH>
            <wp:positionV relativeFrom="paragraph">
              <wp:posOffset>205740</wp:posOffset>
            </wp:positionV>
            <wp:extent cx="1485265" cy="1386840"/>
            <wp:effectExtent l="0" t="0" r="635" b="381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4F04" w:rsidRPr="00E357E9" w:rsidRDefault="00934F04" w:rsidP="00934F04">
      <w:pPr>
        <w:jc w:val="both"/>
        <w:rPr>
          <w:b/>
          <w:lang w:eastAsia="sk-SK"/>
        </w:rPr>
      </w:pPr>
    </w:p>
    <w:p w:rsidR="00934F04" w:rsidRPr="00E357E9" w:rsidRDefault="00934F04" w:rsidP="00934F04">
      <w:pPr>
        <w:rPr>
          <w:b/>
          <w:lang w:eastAsia="sk-SK"/>
        </w:rPr>
      </w:pPr>
    </w:p>
    <w:p w:rsidR="00934F04" w:rsidRPr="00E357E9" w:rsidRDefault="00934F04" w:rsidP="00934F04">
      <w:pPr>
        <w:rPr>
          <w:rFonts w:asciiTheme="majorBidi" w:hAnsiTheme="majorBidi" w:cstheme="majorBidi"/>
          <w:szCs w:val="20"/>
          <w:shd w:val="clear" w:color="auto" w:fill="FFFFFF"/>
        </w:rPr>
      </w:pPr>
    </w:p>
    <w:p w:rsidR="00934F04" w:rsidRPr="00E357E9" w:rsidRDefault="00934F04" w:rsidP="00934F04">
      <w:pPr>
        <w:rPr>
          <w:rFonts w:asciiTheme="majorBidi" w:hAnsiTheme="majorBidi" w:cstheme="majorBidi"/>
          <w:szCs w:val="20"/>
          <w:shd w:val="clear" w:color="auto" w:fill="FFFFFF"/>
        </w:rPr>
      </w:pPr>
    </w:p>
    <w:p w:rsidR="00934F04" w:rsidRPr="00E357E9" w:rsidRDefault="00934F04" w:rsidP="006B2566">
      <w:pPr>
        <w:spacing w:after="0" w:line="240" w:lineRule="auto"/>
        <w:jc w:val="both"/>
        <w:rPr>
          <w:rFonts w:asciiTheme="majorBidi" w:hAnsiTheme="majorBidi" w:cstheme="majorBidi"/>
          <w:szCs w:val="20"/>
          <w:shd w:val="clear" w:color="auto" w:fill="FFFFFF"/>
        </w:rPr>
      </w:pPr>
    </w:p>
    <w:p w:rsidR="00AA1C9F" w:rsidRPr="00E357E9" w:rsidRDefault="00AA1C9F" w:rsidP="006B2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566" w:rsidRPr="00E357E9" w:rsidRDefault="00565B65" w:rsidP="006B2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Tabuľka   </w:t>
      </w:r>
    </w:p>
    <w:p w:rsidR="00565B65" w:rsidRPr="00E357E9" w:rsidRDefault="00565B65" w:rsidP="006B25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57E9">
        <w:rPr>
          <w:rFonts w:ascii="Times New Roman" w:hAnsi="Times New Roman" w:cs="Times New Roman"/>
          <w:b/>
          <w:sz w:val="24"/>
          <w:szCs w:val="24"/>
        </w:rPr>
        <w:t xml:space="preserve">Ovládače – typy, tvary, polohy, spôsob ovládania, ovládacie sily </w:t>
      </w:r>
    </w:p>
    <w:p w:rsidR="00AA1C9F" w:rsidRPr="00E357E9" w:rsidRDefault="00AA1C9F" w:rsidP="006B2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3755"/>
        <w:gridCol w:w="2340"/>
        <w:gridCol w:w="960"/>
        <w:gridCol w:w="975"/>
      </w:tblGrid>
      <w:tr w:rsidR="00E357E9" w:rsidRPr="00E357E9" w:rsidTr="00BC1158">
        <w:trPr>
          <w:trHeight w:val="283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Typ ovládača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Tvar, polohy a frekvencie ovládania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Spôsob ovládania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Sila (N)</w:t>
            </w:r>
          </w:p>
        </w:tc>
      </w:tr>
      <w:tr w:rsidR="00E357E9" w:rsidRPr="00E357E9" w:rsidTr="00BC1158">
        <w:trPr>
          <w:trHeight w:val="283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min.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max.</w:t>
            </w:r>
          </w:p>
        </w:tc>
      </w:tr>
      <w:tr w:rsidR="00E357E9" w:rsidRPr="00E357E9" w:rsidTr="00BC1158">
        <w:trPr>
          <w:trHeight w:val="283"/>
        </w:trPr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Tlačidlo</w:t>
            </w:r>
          </w:p>
        </w:tc>
        <w:tc>
          <w:tcPr>
            <w:tcW w:w="3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kruhové, štvorcové, obdĺžnikové, hríbové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jedným prstom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</w:tr>
      <w:tr w:rsidR="00E357E9" w:rsidRPr="00E357E9" w:rsidTr="00BC1158">
        <w:trPr>
          <w:trHeight w:val="283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dlaňou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50</w:t>
            </w:r>
          </w:p>
        </w:tc>
      </w:tr>
      <w:tr w:rsidR="00E357E9" w:rsidRPr="00E357E9" w:rsidTr="00BC1158">
        <w:trPr>
          <w:trHeight w:val="283"/>
        </w:trPr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Prepínač páčkový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valcový, kužeľový, hranolový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prstami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2,5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</w:tr>
      <w:tr w:rsidR="00E357E9" w:rsidRPr="00E357E9" w:rsidTr="00BC1158">
        <w:trPr>
          <w:trHeight w:val="283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dvojpolohový: min. 30° do strán od zvislej osi,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57E9" w:rsidRPr="00E357E9" w:rsidTr="00BC1158">
        <w:trPr>
          <w:trHeight w:val="283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trojpolohový: min. 30° do strán od zvislej osi a kolmo na základňu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57E9" w:rsidRPr="00E357E9" w:rsidTr="00BC1158">
        <w:trPr>
          <w:trHeight w:val="283"/>
        </w:trPr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Prepínač otočný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kruhová základňa, úchopová časť kužeľová, obdĺžniková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prstami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2,5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</w:tr>
      <w:tr w:rsidR="00E357E9" w:rsidRPr="00E357E9" w:rsidTr="00BC1158">
        <w:trPr>
          <w:trHeight w:val="283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pri zrakovej kontrole: max. počet polôh 24, min. uhol medzi polohami 15°,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57E9" w:rsidRPr="00E357E9" w:rsidTr="00BC1158">
        <w:trPr>
          <w:trHeight w:val="283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pri hmatovej kontrole max. počet polôh 8, min. uhol medzi polohami 45°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57E9" w:rsidRPr="00E357E9" w:rsidTr="00BC1158">
        <w:trPr>
          <w:trHeight w:val="283"/>
        </w:trPr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Točidlo, točka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valcová, kužeľová: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E357E9" w:rsidRPr="00E357E9" w:rsidTr="00BC1158">
        <w:trPr>
          <w:trHeight w:val="283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                  priemer do 2,5 cm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prstami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</w:tr>
      <w:tr w:rsidR="00E357E9" w:rsidRPr="00E357E9" w:rsidTr="00BC1158">
        <w:trPr>
          <w:trHeight w:val="283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priemer väčší ako 2,5 cm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</w:tr>
      <w:tr w:rsidR="00E357E9" w:rsidRPr="00E357E9" w:rsidTr="00BC1158">
        <w:trPr>
          <w:trHeight w:val="283"/>
        </w:trPr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Koleso ručné</w:t>
            </w:r>
          </w:p>
        </w:tc>
        <w:tc>
          <w:tcPr>
            <w:tcW w:w="3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vonkajší priemer venca sa volí podľa rýchlosti otáčania, pri väčšej rýchlosti menší priemer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jednou rukou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100</w:t>
            </w:r>
          </w:p>
        </w:tc>
      </w:tr>
      <w:tr w:rsidR="00E357E9" w:rsidRPr="00E357E9" w:rsidTr="00BC1158">
        <w:trPr>
          <w:trHeight w:val="283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oboma rukami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</w:t>
            </w:r>
          </w:p>
        </w:tc>
      </w:tr>
      <w:tr w:rsidR="00E357E9" w:rsidRPr="00E357E9" w:rsidTr="00BC1158">
        <w:trPr>
          <w:trHeight w:val="283"/>
        </w:trPr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Volant</w:t>
            </w:r>
          </w:p>
        </w:tc>
        <w:tc>
          <w:tcPr>
            <w:tcW w:w="8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Strojné zariadenia všeobecne:</w:t>
            </w:r>
          </w:p>
        </w:tc>
      </w:tr>
      <w:tr w:rsidR="00E357E9" w:rsidRPr="00E357E9" w:rsidTr="00BC1158">
        <w:trPr>
          <w:trHeight w:val="283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a) stacionárne technické zariadenia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oboma rukami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115</w:t>
            </w:r>
          </w:p>
        </w:tc>
      </w:tr>
      <w:tr w:rsidR="00E357E9" w:rsidRPr="00E357E9" w:rsidTr="00BC1158">
        <w:trPr>
          <w:trHeight w:val="283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b) mobilné technické zariadenia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jednou alebo oboma rukami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80</w:t>
            </w:r>
          </w:p>
        </w:tc>
      </w:tr>
      <w:tr w:rsidR="00E357E9" w:rsidRPr="00E357E9" w:rsidTr="00BC1158">
        <w:trPr>
          <w:trHeight w:val="283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c) všetky technické zariadenia pri zlyhaní posil</w:t>
            </w:r>
            <w:r w:rsidR="00B46778"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ň</w:t>
            </w: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ovača riadenia (pri núdzovom riadení)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oboma rukami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350</w:t>
            </w:r>
          </w:p>
        </w:tc>
      </w:tr>
      <w:tr w:rsidR="00E357E9" w:rsidRPr="00E357E9" w:rsidTr="00BC1158">
        <w:trPr>
          <w:trHeight w:val="283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Poľnohospodárske a lesné stroje:</w:t>
            </w:r>
          </w:p>
        </w:tc>
      </w:tr>
      <w:tr w:rsidR="00E357E9" w:rsidRPr="00E357E9" w:rsidTr="00BC1158">
        <w:trPr>
          <w:trHeight w:val="283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a) stacionárne stroje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oboma rukami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120</w:t>
            </w:r>
          </w:p>
        </w:tc>
      </w:tr>
      <w:tr w:rsidR="00E357E9" w:rsidRPr="00E357E9" w:rsidTr="00BC1158">
        <w:trPr>
          <w:trHeight w:val="283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b) mobilné stroje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jednou alebo oboma rukami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120</w:t>
            </w:r>
          </w:p>
        </w:tc>
      </w:tr>
      <w:tr w:rsidR="00E357E9" w:rsidRPr="00E357E9" w:rsidTr="00BC1158">
        <w:trPr>
          <w:trHeight w:val="283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c) všetky stroje pri zlyhaní posilňovača riadenia (núdzové riadenie)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oboma rukami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490</w:t>
            </w:r>
          </w:p>
        </w:tc>
      </w:tr>
      <w:tr w:rsidR="00E357E9" w:rsidRPr="00E357E9" w:rsidTr="00BC1158">
        <w:trPr>
          <w:trHeight w:val="283"/>
        </w:trPr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Ručná páka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rukoväť: valcová, kužeľová, guľová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pohyb páky hornou končatinou :</w:t>
            </w:r>
          </w:p>
        </w:tc>
      </w:tr>
      <w:tr w:rsidR="00E357E9" w:rsidRPr="00E357E9" w:rsidTr="00BC1158">
        <w:trPr>
          <w:trHeight w:val="283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používaná trvalo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dopredu a dozadu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60</w:t>
            </w:r>
          </w:p>
        </w:tc>
      </w:tr>
      <w:tr w:rsidR="00E357E9" w:rsidRPr="00E357E9" w:rsidTr="00BC1158">
        <w:trPr>
          <w:trHeight w:val="283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do strán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40</w:t>
            </w:r>
          </w:p>
        </w:tc>
      </w:tr>
      <w:tr w:rsidR="00E357E9" w:rsidRPr="00E357E9" w:rsidTr="00BC1158">
        <w:trPr>
          <w:trHeight w:val="283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používaná často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dopredu a dozadu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120</w:t>
            </w:r>
          </w:p>
        </w:tc>
      </w:tr>
      <w:tr w:rsidR="00E357E9" w:rsidRPr="00E357E9" w:rsidTr="00BC1158">
        <w:trPr>
          <w:trHeight w:val="283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do strán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80</w:t>
            </w:r>
          </w:p>
        </w:tc>
      </w:tr>
      <w:tr w:rsidR="00E357E9" w:rsidRPr="00E357E9" w:rsidTr="00BC1158">
        <w:trPr>
          <w:trHeight w:val="283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používaná zriedka</w:t>
            </w:r>
            <w:r w:rsidR="006B2566"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nahor a nadol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300</w:t>
            </w:r>
          </w:p>
        </w:tc>
      </w:tr>
      <w:tr w:rsidR="00E357E9" w:rsidRPr="00E357E9" w:rsidTr="00BC1158">
        <w:trPr>
          <w:trHeight w:val="283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núdzová a parkovacia brzda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B65" w:rsidRPr="00E357E9" w:rsidRDefault="00565B65" w:rsidP="00BC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250</w:t>
            </w:r>
          </w:p>
        </w:tc>
      </w:tr>
      <w:tr w:rsidR="00E357E9" w:rsidRPr="00E357E9" w:rsidTr="00BC1158">
        <w:trPr>
          <w:trHeight w:val="283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Poľnohospodárske a lesné stroje: núdzová a parkovacia brzda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B65" w:rsidRPr="00E357E9" w:rsidRDefault="00565B65" w:rsidP="00BC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295</w:t>
            </w:r>
          </w:p>
        </w:tc>
      </w:tr>
      <w:tr w:rsidR="00E357E9" w:rsidRPr="00E357E9" w:rsidTr="00BC1158">
        <w:trPr>
          <w:trHeight w:val="283"/>
        </w:trPr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Nožná páka (pedál)</w:t>
            </w:r>
          </w:p>
        </w:tc>
        <w:tc>
          <w:tcPr>
            <w:tcW w:w="8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obdĺžniková, kruhová, štvorcová:</w:t>
            </w:r>
          </w:p>
        </w:tc>
      </w:tr>
      <w:tr w:rsidR="00E357E9" w:rsidRPr="00E357E9" w:rsidTr="00BC1158">
        <w:trPr>
          <w:trHeight w:val="283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používaná trvalo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pohybom celej nohy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90</w:t>
            </w:r>
          </w:p>
        </w:tc>
      </w:tr>
      <w:tr w:rsidR="00E357E9" w:rsidRPr="00E357E9" w:rsidTr="00BC1158">
        <w:trPr>
          <w:trHeight w:val="283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používaná často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pedál ovládaný pohybom nohy v členku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60</w:t>
            </w:r>
          </w:p>
        </w:tc>
      </w:tr>
      <w:tr w:rsidR="00E357E9" w:rsidRPr="00E357E9" w:rsidTr="00BC1158">
        <w:trPr>
          <w:trHeight w:val="283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65" w:rsidRPr="00E357E9" w:rsidRDefault="00B46778" w:rsidP="00BC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</w:t>
            </w:r>
            <w:r w:rsidR="00565B65"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oužívané </w:t>
            </w:r>
            <w:r w:rsidR="006B2566"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zriedkavo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pedál prevádzkovej núdzovej brzdy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400</w:t>
            </w:r>
          </w:p>
        </w:tc>
      </w:tr>
      <w:tr w:rsidR="00E357E9" w:rsidRPr="00E357E9" w:rsidTr="00BC1158">
        <w:trPr>
          <w:trHeight w:val="283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it-IT"/>
              </w:rPr>
              <w:t>Poľnohospodárske a lesné stroje:</w:t>
            </w:r>
          </w:p>
        </w:tc>
      </w:tr>
      <w:tr w:rsidR="00E357E9" w:rsidRPr="00E357E9" w:rsidTr="00BC1158">
        <w:trPr>
          <w:trHeight w:val="283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it-IT"/>
              </w:rPr>
              <w:t>pedál spojky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245</w:t>
            </w:r>
          </w:p>
        </w:tc>
      </w:tr>
      <w:tr w:rsidR="00E357E9" w:rsidRPr="00E357E9" w:rsidTr="00BC1158">
        <w:trPr>
          <w:trHeight w:val="283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it-IT"/>
              </w:rPr>
              <w:t>pedál akcelerátora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60</w:t>
            </w:r>
          </w:p>
        </w:tc>
      </w:tr>
      <w:tr w:rsidR="00E357E9" w:rsidRPr="00E357E9" w:rsidTr="00BC1158">
        <w:trPr>
          <w:trHeight w:val="283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it-IT"/>
              </w:rPr>
              <w:t>pedál prevádzkovej a núdzovej brzdy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580</w:t>
            </w:r>
          </w:p>
        </w:tc>
      </w:tr>
      <w:tr w:rsidR="00E357E9" w:rsidRPr="00E357E9" w:rsidTr="00BC1158">
        <w:trPr>
          <w:trHeight w:val="283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it-IT"/>
              </w:rPr>
              <w:t>ostatné pedále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65" w:rsidRPr="00E357E9" w:rsidRDefault="00565B65" w:rsidP="00BC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150</w:t>
            </w:r>
          </w:p>
        </w:tc>
      </w:tr>
    </w:tbl>
    <w:p w:rsidR="00565B65" w:rsidRPr="00E357E9" w:rsidRDefault="0032049C" w:rsidP="00565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357E9">
        <w:rPr>
          <w:rFonts w:ascii="Times New Roman" w:eastAsia="Times New Roman" w:hAnsi="Times New Roman" w:cs="Times New Roman"/>
          <w:sz w:val="20"/>
          <w:szCs w:val="20"/>
          <w:lang w:eastAsia="it-IT"/>
        </w:rPr>
        <w:t>Poznámky</w:t>
      </w:r>
      <w:r w:rsidR="00565B65" w:rsidRPr="00E357E9">
        <w:rPr>
          <w:rFonts w:ascii="Times New Roman" w:eastAsia="Times New Roman" w:hAnsi="Times New Roman" w:cs="Times New Roman"/>
          <w:sz w:val="20"/>
          <w:szCs w:val="20"/>
          <w:lang w:eastAsia="it-IT"/>
        </w:rPr>
        <w:t>:</w:t>
      </w:r>
    </w:p>
    <w:p w:rsidR="00565B65" w:rsidRPr="00E357E9" w:rsidRDefault="00AA1C9F" w:rsidP="00F955B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357E9">
        <w:rPr>
          <w:rFonts w:ascii="Times New Roman" w:eastAsia="Times New Roman" w:hAnsi="Times New Roman" w:cs="Times New Roman"/>
          <w:sz w:val="20"/>
          <w:szCs w:val="20"/>
          <w:lang w:eastAsia="it-IT"/>
        </w:rPr>
        <w:t>1.</w:t>
      </w:r>
      <w:r w:rsidR="00B46778" w:rsidRPr="00E357E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F955B1" w:rsidRPr="00E357E9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B46778" w:rsidRPr="00E357E9">
        <w:rPr>
          <w:rFonts w:ascii="Times New Roman" w:eastAsia="Times New Roman" w:hAnsi="Times New Roman" w:cs="Times New Roman"/>
          <w:sz w:val="20"/>
          <w:szCs w:val="20"/>
          <w:lang w:eastAsia="it-IT"/>
        </w:rPr>
        <w:t>T</w:t>
      </w:r>
      <w:r w:rsidR="00565B65" w:rsidRPr="00E357E9">
        <w:rPr>
          <w:rFonts w:ascii="Times New Roman" w:eastAsia="Times New Roman" w:hAnsi="Times New Roman" w:cs="Times New Roman"/>
          <w:sz w:val="20"/>
          <w:szCs w:val="20"/>
          <w:lang w:eastAsia="it-IT"/>
        </w:rPr>
        <w:t>rvalo používané ovládače sú ovládače, ktoré sa používajú viac ako 40-krát počas pracovnej zmeny</w:t>
      </w:r>
      <w:r w:rsidR="00B46778" w:rsidRPr="00E357E9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565B65" w:rsidRPr="00E357E9" w:rsidRDefault="00AA1C9F" w:rsidP="00F955B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357E9">
        <w:rPr>
          <w:rFonts w:ascii="Times New Roman" w:eastAsia="Times New Roman" w:hAnsi="Times New Roman" w:cs="Times New Roman"/>
          <w:sz w:val="20"/>
          <w:szCs w:val="20"/>
          <w:lang w:eastAsia="it-IT"/>
        </w:rPr>
        <w:t>2.</w:t>
      </w:r>
      <w:r w:rsidR="00B46778" w:rsidRPr="00E357E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F955B1" w:rsidRPr="00E357E9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B46778" w:rsidRPr="00E357E9">
        <w:rPr>
          <w:rFonts w:ascii="Times New Roman" w:eastAsia="Times New Roman" w:hAnsi="Times New Roman" w:cs="Times New Roman"/>
          <w:sz w:val="20"/>
          <w:szCs w:val="20"/>
          <w:lang w:eastAsia="it-IT"/>
        </w:rPr>
        <w:t>Č</w:t>
      </w:r>
      <w:r w:rsidR="00565B65" w:rsidRPr="00E357E9">
        <w:rPr>
          <w:rFonts w:ascii="Times New Roman" w:eastAsia="Times New Roman" w:hAnsi="Times New Roman" w:cs="Times New Roman"/>
          <w:sz w:val="20"/>
          <w:szCs w:val="20"/>
          <w:lang w:eastAsia="it-IT"/>
        </w:rPr>
        <w:t>asto používané ovládače sú ovládače, ktoré sa používajú 20-krát a</w:t>
      </w:r>
      <w:r w:rsidR="00B46778" w:rsidRPr="00E357E9">
        <w:rPr>
          <w:rFonts w:ascii="Times New Roman" w:eastAsia="Times New Roman" w:hAnsi="Times New Roman" w:cs="Times New Roman"/>
          <w:sz w:val="20"/>
          <w:szCs w:val="20"/>
          <w:lang w:eastAsia="it-IT"/>
        </w:rPr>
        <w:t>ž 40-krát počas pracovnej zmeny.</w:t>
      </w:r>
    </w:p>
    <w:p w:rsidR="00565B65" w:rsidRPr="00E357E9" w:rsidRDefault="00AA1C9F" w:rsidP="00F955B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357E9">
        <w:rPr>
          <w:rFonts w:ascii="Times New Roman" w:eastAsia="Times New Roman" w:hAnsi="Times New Roman" w:cs="Times New Roman"/>
          <w:sz w:val="20"/>
          <w:szCs w:val="20"/>
          <w:lang w:eastAsia="it-IT"/>
        </w:rPr>
        <w:t>3.</w:t>
      </w:r>
      <w:r w:rsidR="00B46778" w:rsidRPr="00E357E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F955B1" w:rsidRPr="00E357E9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B46778" w:rsidRPr="00E357E9">
        <w:rPr>
          <w:rFonts w:ascii="Times New Roman" w:eastAsia="Times New Roman" w:hAnsi="Times New Roman" w:cs="Times New Roman"/>
          <w:sz w:val="20"/>
          <w:szCs w:val="20"/>
          <w:lang w:eastAsia="it-IT"/>
        </w:rPr>
        <w:t>Z</w:t>
      </w:r>
      <w:r w:rsidR="00565B65" w:rsidRPr="00E357E9">
        <w:rPr>
          <w:rFonts w:ascii="Times New Roman" w:eastAsia="Times New Roman" w:hAnsi="Times New Roman" w:cs="Times New Roman"/>
          <w:sz w:val="20"/>
          <w:szCs w:val="20"/>
          <w:lang w:eastAsia="it-IT"/>
        </w:rPr>
        <w:t>riedkavo používané ovládače sú ovládače, ktoré sa používajú menej ako 20-krát počas pracovnej zmeny.</w:t>
      </w:r>
    </w:p>
    <w:p w:rsidR="00920591" w:rsidRPr="00E357E9" w:rsidRDefault="00920591" w:rsidP="00F955B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20591" w:rsidRPr="00E357E9" w:rsidRDefault="00920591" w:rsidP="00F955B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C1158" w:rsidRPr="00E357E9" w:rsidRDefault="00BC1158" w:rsidP="00F955B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C1158" w:rsidRDefault="00BC1158" w:rsidP="00F955B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36A04" w:rsidRDefault="00336A04" w:rsidP="00F955B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36A04" w:rsidRDefault="00336A04" w:rsidP="00F955B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36A04" w:rsidRDefault="00336A04" w:rsidP="00F955B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36A04" w:rsidRPr="00E357E9" w:rsidRDefault="00336A04" w:rsidP="00F955B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C1158" w:rsidRPr="00E357E9" w:rsidRDefault="00BC1158" w:rsidP="00F955B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C1158" w:rsidRPr="00E357E9" w:rsidRDefault="00BC1158" w:rsidP="00F955B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20591" w:rsidRPr="00E357E9" w:rsidRDefault="00920591" w:rsidP="00F955B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20591" w:rsidRPr="00E357E9" w:rsidRDefault="00920591" w:rsidP="00F955B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20591" w:rsidRPr="00E357E9" w:rsidRDefault="00920591" w:rsidP="00F955B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20591" w:rsidRPr="00E357E9" w:rsidRDefault="00920591" w:rsidP="00F955B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D2C7E" w:rsidRPr="00E357E9" w:rsidRDefault="009D2C7E" w:rsidP="009D2C7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57E9">
        <w:rPr>
          <w:rFonts w:ascii="Times New Roman" w:hAnsi="Times New Roman" w:cs="Times New Roman"/>
          <w:b/>
          <w:sz w:val="24"/>
          <w:szCs w:val="24"/>
        </w:rPr>
        <w:t>Príloha č. 2</w:t>
      </w:r>
    </w:p>
    <w:p w:rsidR="00083498" w:rsidRPr="00E357E9" w:rsidRDefault="00083498" w:rsidP="0008349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57E9">
        <w:rPr>
          <w:rFonts w:ascii="Times New Roman" w:hAnsi="Times New Roman" w:cs="Times New Roman"/>
          <w:b/>
          <w:sz w:val="24"/>
          <w:szCs w:val="24"/>
        </w:rPr>
        <w:t>k vyhláške MZ SR č. .../2023 Z. z.</w:t>
      </w:r>
    </w:p>
    <w:p w:rsidR="007C1846" w:rsidRPr="00E357E9" w:rsidRDefault="007C1846" w:rsidP="0033233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26F5" w:rsidRPr="00E357E9" w:rsidRDefault="008D26F5" w:rsidP="0033233C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E357E9">
        <w:rPr>
          <w:rFonts w:ascii="Times New Roman" w:hAnsi="Times New Roman" w:cs="Times New Roman"/>
          <w:b/>
          <w:sz w:val="24"/>
          <w:szCs w:val="24"/>
        </w:rPr>
        <w:t>Kontrolný list na identifikovanie zložiek zvýšenej fyzickej záťaže pri práci</w:t>
      </w:r>
      <w:r w:rsidR="00D7407A" w:rsidRPr="00E357E9">
        <w:rPr>
          <w:rFonts w:ascii="Times New Roman" w:hAnsi="Times New Roman" w:cs="Times New Roman"/>
          <w:b/>
          <w:sz w:val="24"/>
          <w:szCs w:val="24"/>
        </w:rPr>
        <w:t xml:space="preserve"> na prvej úrovni</w:t>
      </w:r>
      <w:r w:rsidRPr="00E357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26F5" w:rsidRDefault="00194216" w:rsidP="0033233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(§ 5 ods. 2 vyhlášky MZ SR č. ..../2023 Z. z.)</w:t>
      </w:r>
    </w:p>
    <w:p w:rsidR="005439E9" w:rsidRDefault="005439E9" w:rsidP="0033233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439E9" w:rsidRDefault="005439E9" w:rsidP="0033233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tbl>
      <w:tblPr>
        <w:tblW w:w="99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200"/>
        <w:gridCol w:w="13"/>
        <w:gridCol w:w="6867"/>
        <w:gridCol w:w="612"/>
        <w:gridCol w:w="485"/>
        <w:gridCol w:w="7"/>
        <w:gridCol w:w="12"/>
      </w:tblGrid>
      <w:tr w:rsidR="005439E9" w:rsidRPr="005439E9" w:rsidTr="005439E9">
        <w:trPr>
          <w:gridAfter w:val="1"/>
          <w:wAfter w:w="12" w:type="dxa"/>
          <w:trHeight w:val="510"/>
        </w:trPr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E9" w:rsidRPr="006832F8" w:rsidRDefault="005439E9" w:rsidP="0054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Zložka fyzickej záťaže</w:t>
            </w:r>
          </w:p>
        </w:tc>
        <w:tc>
          <w:tcPr>
            <w:tcW w:w="6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E9" w:rsidRPr="005439E9" w:rsidRDefault="005439E9" w:rsidP="00543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Otázky a vyhodnotenie odpovedí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E9" w:rsidRPr="005439E9" w:rsidRDefault="005439E9" w:rsidP="0054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Odpoveď</w:t>
            </w:r>
          </w:p>
        </w:tc>
      </w:tr>
      <w:tr w:rsidR="005439E9" w:rsidRPr="005439E9" w:rsidTr="005439E9">
        <w:trPr>
          <w:gridAfter w:val="2"/>
          <w:wAfter w:w="19" w:type="dxa"/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E9" w:rsidRPr="006832F8" w:rsidRDefault="005439E9" w:rsidP="0054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E9" w:rsidRPr="006832F8" w:rsidRDefault="005439E9" w:rsidP="0054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Zdvíhanie a prenášanie bremien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9E9" w:rsidRPr="006832F8" w:rsidRDefault="005439E9" w:rsidP="00543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 prítomné zdvíhanie, ukladanie alebo prenášanie bremena s  hmotnosťou 3 kg a viac. 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E9" w:rsidRPr="005439E9" w:rsidRDefault="005439E9" w:rsidP="0054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E9" w:rsidRPr="005439E9" w:rsidRDefault="005439E9" w:rsidP="0054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Áno</w:t>
            </w:r>
          </w:p>
        </w:tc>
      </w:tr>
      <w:tr w:rsidR="005439E9" w:rsidRPr="005439E9" w:rsidTr="005439E9">
        <w:trPr>
          <w:trHeight w:val="31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E9" w:rsidRPr="006832F8" w:rsidRDefault="005439E9" w:rsidP="0054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E9" w:rsidRPr="006832F8" w:rsidRDefault="005439E9" w:rsidP="0054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E9" w:rsidRPr="006832F8" w:rsidRDefault="00AE7E6E" w:rsidP="007770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Ak </w:t>
            </w:r>
            <w:r w:rsidR="00777091" w:rsidRPr="006832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je</w:t>
            </w:r>
            <w:r w:rsidRPr="006832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odpoveď áno</w:t>
            </w:r>
            <w:r w:rsidR="005439E9" w:rsidRPr="006832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 je nutná vyššia úroveň hodnotenia práce s bremenami.</w:t>
            </w:r>
          </w:p>
        </w:tc>
      </w:tr>
      <w:tr w:rsidR="005439E9" w:rsidRPr="005439E9" w:rsidTr="005439E9">
        <w:trPr>
          <w:gridAfter w:val="2"/>
          <w:wAfter w:w="19" w:type="dxa"/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E9" w:rsidRPr="006832F8" w:rsidRDefault="005439E9" w:rsidP="0054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E9" w:rsidRPr="006832F8" w:rsidRDefault="005439E9" w:rsidP="0054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Ťahanie,  tlačenie bremien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9E9" w:rsidRPr="006832F8" w:rsidRDefault="005439E9" w:rsidP="00543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Je prítomné ťahanie alebo tlačenie bremena hornými končatinami so zapretím celého tela.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E9" w:rsidRPr="005439E9" w:rsidRDefault="005439E9" w:rsidP="0054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E9" w:rsidRPr="005439E9" w:rsidRDefault="005439E9" w:rsidP="0054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Áno</w:t>
            </w:r>
          </w:p>
        </w:tc>
      </w:tr>
      <w:tr w:rsidR="005439E9" w:rsidRPr="005439E9" w:rsidTr="005439E9">
        <w:trPr>
          <w:trHeight w:val="25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E9" w:rsidRPr="006832F8" w:rsidRDefault="005439E9" w:rsidP="0054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E9" w:rsidRPr="006832F8" w:rsidRDefault="005439E9" w:rsidP="0054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E9" w:rsidRPr="006832F8" w:rsidRDefault="00AE7E6E" w:rsidP="007770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Ak </w:t>
            </w:r>
            <w:r w:rsidR="00777091" w:rsidRPr="006832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je</w:t>
            </w:r>
            <w:r w:rsidRPr="006832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odpoveď áno</w:t>
            </w:r>
            <w:r w:rsidR="005439E9" w:rsidRPr="006832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 je nutná vyššia úroveň hodnotenia ťahania a tlačenia bremena.</w:t>
            </w:r>
          </w:p>
        </w:tc>
      </w:tr>
      <w:tr w:rsidR="005439E9" w:rsidRPr="005439E9" w:rsidTr="005439E9">
        <w:trPr>
          <w:gridAfter w:val="2"/>
          <w:wAfter w:w="19" w:type="dxa"/>
          <w:trHeight w:val="8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E9" w:rsidRPr="006832F8" w:rsidRDefault="005439E9" w:rsidP="0054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E9" w:rsidRPr="006832F8" w:rsidRDefault="005439E9" w:rsidP="0054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DNJZ* horných končatín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9E9" w:rsidRPr="006832F8" w:rsidRDefault="005439E9" w:rsidP="0054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Je úhrnný čas jednej alebo viacero pracovných úloh s dlhodobou nadmernou jednostrannou záťažou horných končatín dlhší ako 1 hodina za pracovnú zmenu alebo 5 hodín v týždni.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E9" w:rsidRPr="005439E9" w:rsidRDefault="005439E9" w:rsidP="0054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E9" w:rsidRPr="005439E9" w:rsidRDefault="005439E9" w:rsidP="0054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Áno</w:t>
            </w:r>
          </w:p>
        </w:tc>
      </w:tr>
      <w:tr w:rsidR="005439E9" w:rsidRPr="005439E9" w:rsidTr="005439E9">
        <w:trPr>
          <w:trHeight w:val="3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E9" w:rsidRPr="006832F8" w:rsidRDefault="005439E9" w:rsidP="0054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E9" w:rsidRPr="006832F8" w:rsidRDefault="005439E9" w:rsidP="0054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E9" w:rsidRPr="006832F8" w:rsidRDefault="00AE7E6E" w:rsidP="007770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Ak </w:t>
            </w:r>
            <w:r w:rsidR="00777091" w:rsidRPr="006832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je</w:t>
            </w:r>
            <w:r w:rsidRPr="006832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odpoveď áno</w:t>
            </w:r>
            <w:r w:rsidR="005439E9" w:rsidRPr="006832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 je nutná vyššia úroveň hodnotenia jednostrannej záťaže horných končatín.</w:t>
            </w:r>
          </w:p>
        </w:tc>
      </w:tr>
      <w:tr w:rsidR="005439E9" w:rsidRPr="005439E9" w:rsidTr="005439E9">
        <w:trPr>
          <w:trHeight w:val="10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E9" w:rsidRPr="006832F8" w:rsidRDefault="005439E9" w:rsidP="0054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E9" w:rsidRPr="006832F8" w:rsidRDefault="005439E9" w:rsidP="0054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E9" w:rsidRPr="006832F8" w:rsidRDefault="005439E9" w:rsidP="005439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Poznámka: Pracovná úloha s dlhodobou nadmernou jednostrannou záťažou horných končatín je pracovná úloha s opakovanými pracovnými cyklami alebo opakovaním rovnakej, alebo obdobnej pracovnej činnosti, pri ktorej dochádza k záťaži rovnakých svalových skupín, viac ako 50 % času úlohy. </w:t>
            </w:r>
          </w:p>
        </w:tc>
      </w:tr>
      <w:tr w:rsidR="005439E9" w:rsidRPr="005439E9" w:rsidTr="005439E9">
        <w:trPr>
          <w:gridAfter w:val="2"/>
          <w:wAfter w:w="19" w:type="dxa"/>
          <w:trHeight w:val="8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E9" w:rsidRPr="006832F8" w:rsidRDefault="005439E9" w:rsidP="0054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E9" w:rsidRPr="006832F8" w:rsidRDefault="005439E9" w:rsidP="0054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Nepriaznivé pracovné polohy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9E9" w:rsidRPr="006832F8" w:rsidRDefault="005439E9" w:rsidP="001A2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Usporiadanie pracovného miesta a charakter práce podmieňuje pravidelný výskyt nepriaznivej pracovnej polohy hlavy viac ako 30 minút v úhrne za pracovnú zmenu alebo </w:t>
            </w:r>
            <w:r w:rsidR="001A2D49"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nepriaznivá pracovná poloha hlavy trvá</w:t>
            </w: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dlhš</w:t>
            </w:r>
            <w:r w:rsidR="001A2D49"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ako 8 minút</w:t>
            </w:r>
            <w:r w:rsidR="001A2D49"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bez prerušenia</w:t>
            </w: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E9" w:rsidRPr="005439E9" w:rsidRDefault="005439E9" w:rsidP="0054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E9" w:rsidRPr="005439E9" w:rsidRDefault="005439E9" w:rsidP="0054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Áno</w:t>
            </w:r>
          </w:p>
        </w:tc>
      </w:tr>
      <w:tr w:rsidR="005439E9" w:rsidRPr="005439E9" w:rsidTr="005439E9">
        <w:trPr>
          <w:gridAfter w:val="2"/>
          <w:wAfter w:w="19" w:type="dxa"/>
          <w:trHeight w:val="112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E9" w:rsidRPr="006832F8" w:rsidRDefault="005439E9" w:rsidP="0054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E9" w:rsidRPr="006832F8" w:rsidRDefault="005439E9" w:rsidP="0054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9E9" w:rsidRPr="006832F8" w:rsidRDefault="005439E9" w:rsidP="00543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Usporiadanie pracovného miesta a charakter práce podmieňuje pravidelný výskyt nepriaznivej pracovnej polohy trupu v zóne 3</w:t>
            </w:r>
            <w:r w:rsidR="00151E3C"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**)</w:t>
            </w: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viac ako 15 minút v úhrne za pracovnú zmenu alebo krátkodobý čas je dlhší ako 1 minúta, resp. v zóne 2 viac ako 80 minút v úhrne za pracovnú zmenu alebo krátkodobý čas je dlhší ako 8 minút. 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E9" w:rsidRPr="005439E9" w:rsidRDefault="005439E9" w:rsidP="0054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E9" w:rsidRPr="005439E9" w:rsidRDefault="005439E9" w:rsidP="0054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Áno</w:t>
            </w:r>
          </w:p>
        </w:tc>
      </w:tr>
      <w:tr w:rsidR="005439E9" w:rsidRPr="005439E9" w:rsidTr="005439E9">
        <w:trPr>
          <w:gridAfter w:val="2"/>
          <w:wAfter w:w="19" w:type="dxa"/>
          <w:trHeight w:val="114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E9" w:rsidRPr="006832F8" w:rsidRDefault="005439E9" w:rsidP="0054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E9" w:rsidRPr="006832F8" w:rsidRDefault="005439E9" w:rsidP="0054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9E9" w:rsidRPr="006832F8" w:rsidRDefault="005439E9" w:rsidP="00543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Usporiadanie pracovného miesta a charakter práce podmieňuje pravidelný výskyt nepriaznivej pracovnej polohy ramena v zóne 3 viac ako 15 minút v úhrne za pracovnú zmenu alebo krátkodobý čas je dlhší ako 1 minúta, resp. v zóne 2 viac ako 80 minút v úhrne za pracovnú zmenu alebo krátkodobý čas je dlhší ako1,6 minút. 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E9" w:rsidRPr="005439E9" w:rsidRDefault="005439E9" w:rsidP="0054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E9" w:rsidRPr="005439E9" w:rsidRDefault="005439E9" w:rsidP="0054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Áno</w:t>
            </w:r>
          </w:p>
        </w:tc>
      </w:tr>
      <w:tr w:rsidR="005439E9" w:rsidRPr="005439E9" w:rsidTr="005439E9">
        <w:trPr>
          <w:gridAfter w:val="2"/>
          <w:wAfter w:w="19" w:type="dxa"/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E9" w:rsidRPr="006832F8" w:rsidRDefault="005439E9" w:rsidP="0054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E9" w:rsidRPr="006832F8" w:rsidRDefault="005439E9" w:rsidP="0054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9E9" w:rsidRPr="006832F8" w:rsidRDefault="005439E9" w:rsidP="00543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Nepriaznivé pracovné polohy v ramene sú sprevádzané činnosťou s držaním predmetu s hmotnosťou väčšou ako 1 kg?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E9" w:rsidRPr="005439E9" w:rsidRDefault="005439E9" w:rsidP="0054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E9" w:rsidRPr="005439E9" w:rsidRDefault="005439E9" w:rsidP="0054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Áno</w:t>
            </w:r>
          </w:p>
        </w:tc>
      </w:tr>
      <w:tr w:rsidR="005439E9" w:rsidRPr="005439E9" w:rsidTr="005439E9">
        <w:trPr>
          <w:gridAfter w:val="2"/>
          <w:wAfter w:w="19" w:type="dxa"/>
          <w:trHeight w:val="11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E9" w:rsidRPr="006832F8" w:rsidRDefault="005439E9" w:rsidP="0054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E9" w:rsidRPr="006832F8" w:rsidRDefault="005439E9" w:rsidP="0054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9E9" w:rsidRPr="006832F8" w:rsidRDefault="005439E9" w:rsidP="00543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Usporiadanie pracovného miesta a charakter práce podmieňuje pravidelný výskyt krajnej polohy v lakti, zápästí, kolene alebo členku viac ako 15 minút v úhrne za pracovnú zmenu alebo krátkodobý čas je dlhší ako 1 minúta.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E9" w:rsidRPr="005439E9" w:rsidRDefault="005439E9" w:rsidP="0054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E9" w:rsidRPr="005439E9" w:rsidRDefault="005439E9" w:rsidP="0054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Áno</w:t>
            </w:r>
          </w:p>
        </w:tc>
      </w:tr>
      <w:tr w:rsidR="005439E9" w:rsidRPr="005439E9" w:rsidTr="00151E3C">
        <w:trPr>
          <w:gridAfter w:val="2"/>
          <w:wAfter w:w="19" w:type="dxa"/>
          <w:trHeight w:val="126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E9" w:rsidRPr="006832F8" w:rsidRDefault="005439E9" w:rsidP="0054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E9" w:rsidRPr="006832F8" w:rsidRDefault="005439E9" w:rsidP="0054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9E9" w:rsidRPr="006832F8" w:rsidRDefault="005439E9" w:rsidP="00543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Usporiadanie pracovného miesta a charakter práce podmieňuje pravidelný výskyt polohy v kľaku, v ľahu alebo v podrepe viac ako 80 minút v úhrne za pracovnú zmenu alebo krátkodobý čas je dlhší ako 8 minút. Ak je v kľaku, v ľahu alebo v podrepe obmedzený pohyb vzhľadom na usporiadanie pracovného miesta trvanie polohy je dlhšie ako 15 minút v úhrne za pracovnú zmenu alebo krátkodobý čas je dlhší ako 1 minúta. 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E9" w:rsidRPr="005439E9" w:rsidRDefault="005439E9" w:rsidP="0054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E9" w:rsidRPr="005439E9" w:rsidRDefault="005439E9" w:rsidP="0054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Áno</w:t>
            </w:r>
          </w:p>
        </w:tc>
      </w:tr>
      <w:tr w:rsidR="005439E9" w:rsidRPr="005439E9" w:rsidTr="005439E9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E9" w:rsidRPr="006832F8" w:rsidRDefault="005439E9" w:rsidP="0054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E9" w:rsidRPr="006832F8" w:rsidRDefault="005439E9" w:rsidP="0054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E9" w:rsidRPr="006832F8" w:rsidRDefault="005439E9" w:rsidP="005439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Ak znela jedna z odpovedí áno, je nutná vyššia úroveň hodnotenia pracovnej polohy.</w:t>
            </w:r>
          </w:p>
        </w:tc>
      </w:tr>
      <w:tr w:rsidR="005439E9" w:rsidRPr="005439E9" w:rsidTr="005439E9">
        <w:trPr>
          <w:gridAfter w:val="2"/>
          <w:wAfter w:w="19" w:type="dxa"/>
          <w:trHeight w:val="6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E9" w:rsidRPr="006832F8" w:rsidRDefault="005439E9" w:rsidP="0054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E9" w:rsidRPr="006832F8" w:rsidRDefault="005439E9" w:rsidP="0054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Lokálna svalová záťaž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9E9" w:rsidRPr="006832F8" w:rsidRDefault="005439E9" w:rsidP="00AA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Pri hlavnej pracovnej činnosti sa pravide</w:t>
            </w:r>
            <w:r w:rsidR="002C6CA1"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 </w:t>
            </w:r>
            <w:r w:rsidR="00AA1E2F"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vyskytujú </w:t>
            </w: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svalové sily </w:t>
            </w:r>
            <w:r w:rsidR="002C6CA1"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 F</w:t>
            </w: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max</w:t>
            </w: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(skóre 5 na Borgovej stupnici) </w:t>
            </w:r>
            <w:r w:rsidR="00AA1E2F"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D4309A"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A1E2F"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vy</w:t>
            </w:r>
            <w:r w:rsidR="005750DC"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š</w:t>
            </w:r>
            <w:r w:rsidR="00AA1E2F"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šie</w:t>
            </w:r>
            <w:r w:rsidR="00D4309A"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E9" w:rsidRPr="005439E9" w:rsidRDefault="005439E9" w:rsidP="0054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E9" w:rsidRPr="005439E9" w:rsidRDefault="005439E9" w:rsidP="0054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Áno</w:t>
            </w:r>
          </w:p>
        </w:tc>
      </w:tr>
      <w:tr w:rsidR="005439E9" w:rsidRPr="005439E9" w:rsidTr="005439E9">
        <w:trPr>
          <w:gridAfter w:val="2"/>
          <w:wAfter w:w="19" w:type="dxa"/>
          <w:trHeight w:val="63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9E9" w:rsidRPr="006832F8" w:rsidRDefault="005439E9" w:rsidP="0054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9E9" w:rsidRPr="006832F8" w:rsidRDefault="005439E9" w:rsidP="0054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9E9" w:rsidRPr="006832F8" w:rsidRDefault="001246D6" w:rsidP="00124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Pri práci prevažne dynamickej sa vyskytujú svalové sily v intervale 30 až 45 % Fmax  (skóre 3 až 5 na Borgovej stupnici) dlhšie ako 1 hodinu v úhrne za pracovnú zmenu a sily v intervale 10 až 29 % Fmax  (skóre 1 až 2 na Borgovej stupnici) dlhšie ako 2 hodiny v úhrne za pracovnú zmenu.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E9" w:rsidRPr="005439E9" w:rsidRDefault="005439E9" w:rsidP="0054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E9" w:rsidRPr="005439E9" w:rsidRDefault="005439E9" w:rsidP="0054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Áno</w:t>
            </w:r>
          </w:p>
        </w:tc>
      </w:tr>
      <w:tr w:rsidR="005439E9" w:rsidRPr="005439E9" w:rsidTr="005439E9">
        <w:trPr>
          <w:gridAfter w:val="2"/>
          <w:wAfter w:w="19" w:type="dxa"/>
          <w:trHeight w:val="98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9E9" w:rsidRPr="006832F8" w:rsidRDefault="005439E9" w:rsidP="0054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9E9" w:rsidRPr="006832F8" w:rsidRDefault="005439E9" w:rsidP="0054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9E9" w:rsidRPr="006832F8" w:rsidRDefault="005439E9" w:rsidP="00124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Pri práci prevažne statickej sa vyskytujú svalové sily v intervale 10 až 30 % F</w:t>
            </w: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max</w:t>
            </w: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(skóre 1 až 3 na Borgovej stupnici) dlhšie ako </w:t>
            </w:r>
            <w:r w:rsidR="001246D6"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hodin</w:t>
            </w:r>
            <w:r w:rsidR="001246D6"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 úhrne za pracovnú zmenu alebo svalové sily v intervale 10 až 45 % F</w:t>
            </w: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max</w:t>
            </w: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(skóre 1 až 5 na Borgovej stupnici) dlhšie ako 0,</w:t>
            </w:r>
            <w:r w:rsidR="001246D6"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hodin</w:t>
            </w:r>
            <w:r w:rsidR="001246D6"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 úhrne za pracovnú zmenu</w:t>
            </w:r>
            <w:r w:rsidR="00D4309A"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E9" w:rsidRPr="005439E9" w:rsidRDefault="005439E9" w:rsidP="0054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E9" w:rsidRPr="005439E9" w:rsidRDefault="005439E9" w:rsidP="0054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Áno</w:t>
            </w:r>
          </w:p>
        </w:tc>
      </w:tr>
      <w:tr w:rsidR="005439E9" w:rsidRPr="005439E9" w:rsidTr="005439E9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9E9" w:rsidRPr="006832F8" w:rsidRDefault="005439E9" w:rsidP="0054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9E9" w:rsidRPr="006832F8" w:rsidRDefault="005439E9" w:rsidP="0054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E9" w:rsidRPr="006832F8" w:rsidRDefault="00AE7E6E" w:rsidP="006832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Ak znela jedna z odpovedí áno</w:t>
            </w:r>
            <w:r w:rsidR="005439E9" w:rsidRPr="006832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je nutná vyššia úroveň hodnotenia svalových síl. </w:t>
            </w:r>
          </w:p>
        </w:tc>
      </w:tr>
      <w:tr w:rsidR="005439E9" w:rsidRPr="005439E9" w:rsidTr="005439E9">
        <w:trPr>
          <w:gridAfter w:val="2"/>
          <w:wAfter w:w="19" w:type="dxa"/>
          <w:trHeight w:val="89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E9" w:rsidRPr="006832F8" w:rsidRDefault="005439E9" w:rsidP="0054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E9" w:rsidRPr="006832F8" w:rsidRDefault="005439E9" w:rsidP="0054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Energetický výdaj 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9E9" w:rsidRPr="006832F8" w:rsidRDefault="005439E9" w:rsidP="00543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Pri hlavnej pracovnej činnosti sa opakovane vykonávajú  zreteľné dynamické pohyby pri zapojení viac ako 50 % svalovej hmoty tela, pričom intenzita práce zodpovedá triede práce*</w:t>
            </w:r>
            <w:r w:rsidR="00151E3C"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*) 2 a vyššej, resp. triede práce 1c a vyššej ak ju vykonávajú ženy.  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E9" w:rsidRPr="005439E9" w:rsidRDefault="005439E9" w:rsidP="0054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E9" w:rsidRPr="005439E9" w:rsidRDefault="005439E9" w:rsidP="0054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Áno</w:t>
            </w:r>
          </w:p>
        </w:tc>
      </w:tr>
      <w:tr w:rsidR="005439E9" w:rsidRPr="005439E9" w:rsidTr="005439E9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E9" w:rsidRPr="006832F8" w:rsidRDefault="005439E9" w:rsidP="0054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E9" w:rsidRPr="006832F8" w:rsidRDefault="005439E9" w:rsidP="0054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E9" w:rsidRPr="006832F8" w:rsidRDefault="005439E9" w:rsidP="005439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Ak znela odpoveď áno, je nutná vyššia úroveň hodnotenia energetického výdaja.</w:t>
            </w:r>
          </w:p>
        </w:tc>
      </w:tr>
      <w:tr w:rsidR="005439E9" w:rsidRPr="005439E9" w:rsidTr="005439E9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E9" w:rsidRPr="006832F8" w:rsidRDefault="005439E9" w:rsidP="0054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E9" w:rsidRPr="006832F8" w:rsidRDefault="005439E9" w:rsidP="0054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E9" w:rsidRPr="006832F8" w:rsidRDefault="005439E9" w:rsidP="005439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Poznámka: svalstvo obidvoch dolných končatín tvorí 56 % svalovej hmoty, svalstvo hlavy, trupu a obidvoch horných končatín 46 % svalovej hmoty. </w:t>
            </w:r>
          </w:p>
        </w:tc>
      </w:tr>
    </w:tbl>
    <w:p w:rsidR="00151E3C" w:rsidRPr="00E357E9" w:rsidRDefault="00151E3C" w:rsidP="00151E3C">
      <w:pPr>
        <w:spacing w:after="0" w:line="28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E357E9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Vysvetlivky: </w:t>
      </w:r>
    </w:p>
    <w:p w:rsidR="00151E3C" w:rsidRDefault="00151E3C" w:rsidP="00151E3C">
      <w:pPr>
        <w:spacing w:after="0" w:line="28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E357E9">
        <w:rPr>
          <w:rFonts w:ascii="Times New Roman" w:eastAsia="Times New Roman" w:hAnsi="Times New Roman" w:cs="Times New Roman"/>
          <w:sz w:val="20"/>
          <w:szCs w:val="20"/>
          <w:lang w:eastAsia="de-DE"/>
        </w:rPr>
        <w:t>*) DNJZ – dlhodobá nadmerná jednostranná záťaž</w:t>
      </w:r>
    </w:p>
    <w:p w:rsidR="00151E3C" w:rsidRPr="006832F8" w:rsidRDefault="00151E3C" w:rsidP="00151E3C">
      <w:pPr>
        <w:spacing w:after="0" w:line="28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6832F8">
        <w:rPr>
          <w:rFonts w:ascii="Times New Roman" w:eastAsia="Times New Roman" w:hAnsi="Times New Roman" w:cs="Times New Roman"/>
          <w:sz w:val="20"/>
          <w:szCs w:val="20"/>
          <w:lang w:eastAsia="de-DE"/>
        </w:rPr>
        <w:t>**) Zóna pracovnej polohy je určená v prílohe č. 6</w:t>
      </w:r>
    </w:p>
    <w:p w:rsidR="00151E3C" w:rsidRPr="00E357E9" w:rsidRDefault="00151E3C" w:rsidP="00151E3C">
      <w:pPr>
        <w:spacing w:after="0" w:line="240" w:lineRule="auto"/>
        <w:jc w:val="both"/>
        <w:rPr>
          <w:rFonts w:ascii="Times New Roman" w:hAnsi="Times New Roman" w:cs="Times New Roman"/>
          <w:i/>
          <w:strike/>
          <w:sz w:val="20"/>
          <w:szCs w:val="20"/>
        </w:rPr>
      </w:pPr>
      <w:r w:rsidRPr="00E357E9">
        <w:rPr>
          <w:rFonts w:ascii="Times New Roman" w:eastAsia="Times New Roman" w:hAnsi="Times New Roman" w:cs="Times New Roman"/>
          <w:sz w:val="20"/>
          <w:szCs w:val="20"/>
          <w:lang w:eastAsia="de-DE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*</w:t>
      </w:r>
      <w:r w:rsidRPr="00E357E9">
        <w:rPr>
          <w:rFonts w:ascii="Times New Roman" w:eastAsia="Times New Roman" w:hAnsi="Times New Roman" w:cs="Times New Roman"/>
          <w:sz w:val="20"/>
          <w:szCs w:val="20"/>
          <w:lang w:eastAsia="de-DE"/>
        </w:rPr>
        <w:t>*)</w:t>
      </w:r>
      <w:r w:rsidRPr="00E357E9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 xml:space="preserve"> </w:t>
      </w:r>
      <w:r w:rsidRPr="00E357E9">
        <w:rPr>
          <w:rFonts w:ascii="Times New Roman" w:hAnsi="Times New Roman" w:cs="Times New Roman"/>
          <w:sz w:val="20"/>
          <w:szCs w:val="20"/>
        </w:rPr>
        <w:t xml:space="preserve">Triedy práce sú uvedené v prílohe č. 1 k vyhláške MZ SR č. 99/2016 Z. z. o podrobnostiach o ochrane zdravia pred záťažou teplom a chladom pri práci v znení neskorších predpisov. </w:t>
      </w:r>
    </w:p>
    <w:p w:rsidR="00151E3C" w:rsidRPr="00E357E9" w:rsidRDefault="00151E3C" w:rsidP="00151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57E9">
        <w:rPr>
          <w:rFonts w:ascii="Times New Roman" w:hAnsi="Times New Roman" w:cs="Times New Roman"/>
          <w:sz w:val="20"/>
          <w:szCs w:val="20"/>
        </w:rPr>
        <w:t>Poznámka:</w:t>
      </w:r>
    </w:p>
    <w:p w:rsidR="00151E3C" w:rsidRPr="00E357E9" w:rsidRDefault="00151E3C" w:rsidP="00151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  <w:r w:rsidRPr="00E357E9">
        <w:rPr>
          <w:rFonts w:ascii="Times New Roman" w:hAnsi="Times New Roman" w:cs="Times New Roman"/>
          <w:sz w:val="20"/>
          <w:szCs w:val="20"/>
        </w:rPr>
        <w:t>Na účel tejto vyhlášky je trieda práce 3 rozdelená podľa intenzity energetického výdaja pri práci na triedu práce 3a a 3b. Energetický výdaj (brutto) v triede práce 3a je 201 až 230 W ∙ m</w:t>
      </w:r>
      <w:r w:rsidRPr="00E357E9">
        <w:rPr>
          <w:rFonts w:ascii="Times New Roman" w:hAnsi="Times New Roman" w:cs="Times New Roman"/>
          <w:sz w:val="20"/>
          <w:szCs w:val="20"/>
          <w:vertAlign w:val="superscript"/>
        </w:rPr>
        <w:t>-2</w:t>
      </w:r>
      <w:r w:rsidRPr="00E357E9">
        <w:rPr>
          <w:rFonts w:ascii="Times New Roman" w:hAnsi="Times New Roman" w:cs="Times New Roman"/>
          <w:sz w:val="20"/>
          <w:szCs w:val="20"/>
        </w:rPr>
        <w:t>. Energetický výdaj (brutto) v triede práce 3b je 231 až 260 W ∙ m</w:t>
      </w:r>
      <w:r w:rsidRPr="00E357E9">
        <w:rPr>
          <w:rFonts w:ascii="Times New Roman" w:hAnsi="Times New Roman" w:cs="Times New Roman"/>
          <w:sz w:val="20"/>
          <w:szCs w:val="20"/>
          <w:vertAlign w:val="superscript"/>
        </w:rPr>
        <w:t>-2</w:t>
      </w:r>
      <w:r w:rsidRPr="00E357E9">
        <w:rPr>
          <w:rFonts w:ascii="Times New Roman" w:hAnsi="Times New Roman" w:cs="Times New Roman"/>
          <w:sz w:val="20"/>
          <w:szCs w:val="20"/>
        </w:rPr>
        <w:t>.</w:t>
      </w:r>
    </w:p>
    <w:p w:rsidR="001246D6" w:rsidRDefault="001246D6" w:rsidP="0033233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F1880" w:rsidRDefault="00BF1880" w:rsidP="0033233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C48BD" w:rsidRDefault="001C48BD" w:rsidP="0033233C">
      <w:pPr>
        <w:spacing w:after="0" w:line="284" w:lineRule="atLeast"/>
        <w:jc w:val="both"/>
        <w:rPr>
          <w:rFonts w:ascii="Calibri" w:eastAsia="Times New Roman" w:hAnsi="Calibri" w:cs="Calibri"/>
          <w:strike/>
          <w:sz w:val="20"/>
          <w:szCs w:val="20"/>
          <w:lang w:eastAsia="de-DE"/>
        </w:rPr>
      </w:pPr>
    </w:p>
    <w:p w:rsidR="00CE0314" w:rsidRDefault="00CE0314" w:rsidP="0033233C">
      <w:pPr>
        <w:spacing w:after="0" w:line="284" w:lineRule="atLeast"/>
        <w:jc w:val="both"/>
        <w:rPr>
          <w:rFonts w:ascii="Calibri" w:eastAsia="Times New Roman" w:hAnsi="Calibri" w:cs="Calibri"/>
          <w:strike/>
          <w:sz w:val="20"/>
          <w:szCs w:val="20"/>
          <w:lang w:eastAsia="de-DE"/>
        </w:rPr>
      </w:pPr>
    </w:p>
    <w:p w:rsidR="00CE0314" w:rsidRDefault="00CE0314" w:rsidP="0033233C">
      <w:pPr>
        <w:spacing w:after="0" w:line="284" w:lineRule="atLeast"/>
        <w:jc w:val="both"/>
        <w:rPr>
          <w:rFonts w:ascii="Calibri" w:eastAsia="Times New Roman" w:hAnsi="Calibri" w:cs="Calibri"/>
          <w:strike/>
          <w:sz w:val="20"/>
          <w:szCs w:val="20"/>
          <w:lang w:eastAsia="de-DE"/>
        </w:rPr>
      </w:pPr>
    </w:p>
    <w:p w:rsidR="00CE0314" w:rsidRDefault="00CE0314" w:rsidP="0033233C">
      <w:pPr>
        <w:spacing w:after="0" w:line="284" w:lineRule="atLeast"/>
        <w:jc w:val="both"/>
        <w:rPr>
          <w:rFonts w:ascii="Calibri" w:eastAsia="Times New Roman" w:hAnsi="Calibri" w:cs="Calibri"/>
          <w:strike/>
          <w:sz w:val="20"/>
          <w:szCs w:val="20"/>
          <w:lang w:eastAsia="de-DE"/>
        </w:rPr>
      </w:pPr>
    </w:p>
    <w:p w:rsidR="00CE0314" w:rsidRDefault="00CE0314" w:rsidP="0033233C">
      <w:pPr>
        <w:spacing w:after="0" w:line="284" w:lineRule="atLeast"/>
        <w:jc w:val="both"/>
        <w:rPr>
          <w:rFonts w:ascii="Calibri" w:eastAsia="Times New Roman" w:hAnsi="Calibri" w:cs="Calibri"/>
          <w:strike/>
          <w:sz w:val="20"/>
          <w:szCs w:val="20"/>
          <w:lang w:eastAsia="de-DE"/>
        </w:rPr>
      </w:pPr>
    </w:p>
    <w:p w:rsidR="00CE0314" w:rsidRDefault="00CE0314" w:rsidP="0033233C">
      <w:pPr>
        <w:spacing w:after="0" w:line="284" w:lineRule="atLeast"/>
        <w:jc w:val="both"/>
        <w:rPr>
          <w:rFonts w:ascii="Calibri" w:eastAsia="Times New Roman" w:hAnsi="Calibri" w:cs="Calibri"/>
          <w:strike/>
          <w:sz w:val="20"/>
          <w:szCs w:val="20"/>
          <w:lang w:eastAsia="de-DE"/>
        </w:rPr>
      </w:pPr>
    </w:p>
    <w:p w:rsidR="00CE0314" w:rsidRDefault="00CE0314" w:rsidP="0033233C">
      <w:pPr>
        <w:spacing w:after="0" w:line="284" w:lineRule="atLeast"/>
        <w:jc w:val="both"/>
        <w:rPr>
          <w:rFonts w:ascii="Calibri" w:eastAsia="Times New Roman" w:hAnsi="Calibri" w:cs="Calibri"/>
          <w:strike/>
          <w:sz w:val="20"/>
          <w:szCs w:val="20"/>
          <w:lang w:eastAsia="de-DE"/>
        </w:rPr>
      </w:pPr>
    </w:p>
    <w:p w:rsidR="00CE0314" w:rsidRDefault="00CE0314" w:rsidP="0033233C">
      <w:pPr>
        <w:spacing w:after="0" w:line="284" w:lineRule="atLeast"/>
        <w:jc w:val="both"/>
        <w:rPr>
          <w:rFonts w:ascii="Calibri" w:eastAsia="Times New Roman" w:hAnsi="Calibri" w:cs="Calibri"/>
          <w:strike/>
          <w:sz w:val="20"/>
          <w:szCs w:val="20"/>
          <w:lang w:eastAsia="de-DE"/>
        </w:rPr>
      </w:pPr>
    </w:p>
    <w:p w:rsidR="00CE0314" w:rsidRDefault="00CE0314" w:rsidP="0033233C">
      <w:pPr>
        <w:spacing w:after="0" w:line="284" w:lineRule="atLeast"/>
        <w:jc w:val="both"/>
        <w:rPr>
          <w:rFonts w:ascii="Calibri" w:eastAsia="Times New Roman" w:hAnsi="Calibri" w:cs="Calibri"/>
          <w:strike/>
          <w:sz w:val="20"/>
          <w:szCs w:val="20"/>
          <w:lang w:eastAsia="de-DE"/>
        </w:rPr>
      </w:pPr>
    </w:p>
    <w:p w:rsidR="00CE0314" w:rsidRDefault="00CE0314" w:rsidP="0033233C">
      <w:pPr>
        <w:spacing w:after="0" w:line="284" w:lineRule="atLeast"/>
        <w:jc w:val="both"/>
        <w:rPr>
          <w:rFonts w:ascii="Calibri" w:eastAsia="Times New Roman" w:hAnsi="Calibri" w:cs="Calibri"/>
          <w:strike/>
          <w:sz w:val="20"/>
          <w:szCs w:val="20"/>
          <w:lang w:eastAsia="de-DE"/>
        </w:rPr>
      </w:pPr>
    </w:p>
    <w:p w:rsidR="00CE0314" w:rsidRPr="00F76EE3" w:rsidRDefault="00CE0314" w:rsidP="0033233C">
      <w:pPr>
        <w:spacing w:after="0" w:line="284" w:lineRule="atLeast"/>
        <w:jc w:val="both"/>
        <w:rPr>
          <w:rFonts w:ascii="Calibri" w:eastAsia="Times New Roman" w:hAnsi="Calibri" w:cs="Calibri"/>
          <w:strike/>
          <w:sz w:val="20"/>
          <w:szCs w:val="20"/>
          <w:lang w:eastAsia="de-DE"/>
        </w:rPr>
      </w:pPr>
    </w:p>
    <w:p w:rsidR="00692F70" w:rsidRPr="00E357E9" w:rsidRDefault="00692F70" w:rsidP="00692F7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57E9">
        <w:rPr>
          <w:rFonts w:ascii="Times New Roman" w:hAnsi="Times New Roman" w:cs="Times New Roman"/>
          <w:b/>
          <w:sz w:val="24"/>
          <w:szCs w:val="24"/>
        </w:rPr>
        <w:t>Príloha č. 3</w:t>
      </w:r>
    </w:p>
    <w:p w:rsidR="00083498" w:rsidRPr="00E357E9" w:rsidRDefault="00083498" w:rsidP="0008349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57E9">
        <w:rPr>
          <w:rFonts w:ascii="Times New Roman" w:hAnsi="Times New Roman" w:cs="Times New Roman"/>
          <w:b/>
          <w:sz w:val="24"/>
          <w:szCs w:val="24"/>
        </w:rPr>
        <w:t>k vyhláške MZ SR č. .../2023 Z. z.</w:t>
      </w:r>
    </w:p>
    <w:p w:rsidR="00692F70" w:rsidRPr="00E357E9" w:rsidRDefault="00692F70" w:rsidP="00692F7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407A" w:rsidRPr="00E357E9" w:rsidRDefault="00D7407A" w:rsidP="00452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7E9">
        <w:rPr>
          <w:rFonts w:ascii="Times New Roman" w:hAnsi="Times New Roman" w:cs="Times New Roman"/>
          <w:b/>
          <w:sz w:val="24"/>
          <w:szCs w:val="24"/>
        </w:rPr>
        <w:t>Kontrolné listy na orientačné hodnotenie zložiek fyzickej záťaže s kritériami na určenie akceptovateľného zdravotného rizika na druhej úrovni</w:t>
      </w:r>
    </w:p>
    <w:p w:rsidR="00737B07" w:rsidRPr="00E357E9" w:rsidRDefault="00737B07" w:rsidP="00452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(§ 5 ods. 3 vyhlášky MZ SR č. ..../2023 Z. z.)</w:t>
      </w:r>
    </w:p>
    <w:p w:rsidR="00BE7832" w:rsidRDefault="00BE7832" w:rsidP="00452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F26" w:rsidRPr="00E357E9" w:rsidRDefault="00634F26" w:rsidP="00452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B07" w:rsidRPr="00E357E9" w:rsidRDefault="007C402B" w:rsidP="00452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Kontrolný list č. 1:</w:t>
      </w:r>
      <w:r w:rsidRPr="00E357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92F70" w:rsidRPr="00E357E9">
        <w:rPr>
          <w:rFonts w:ascii="Times New Roman" w:hAnsi="Times New Roman" w:cs="Times New Roman"/>
          <w:b/>
          <w:sz w:val="24"/>
          <w:szCs w:val="24"/>
        </w:rPr>
        <w:t>Hodnotenie</w:t>
      </w:r>
      <w:r w:rsidRPr="00E357E9">
        <w:rPr>
          <w:rFonts w:ascii="Times New Roman" w:hAnsi="Times New Roman" w:cs="Times New Roman"/>
          <w:b/>
          <w:sz w:val="24"/>
          <w:szCs w:val="24"/>
        </w:rPr>
        <w:t xml:space="preserve"> energetického výdaja na </w:t>
      </w:r>
      <w:r w:rsidR="00737B07" w:rsidRPr="00E357E9">
        <w:rPr>
          <w:rFonts w:ascii="Times New Roman" w:hAnsi="Times New Roman" w:cs="Times New Roman"/>
          <w:b/>
          <w:sz w:val="24"/>
          <w:szCs w:val="24"/>
        </w:rPr>
        <w:t>druhej</w:t>
      </w:r>
      <w:r w:rsidRPr="00E357E9">
        <w:rPr>
          <w:rFonts w:ascii="Times New Roman" w:hAnsi="Times New Roman" w:cs="Times New Roman"/>
          <w:b/>
          <w:sz w:val="24"/>
          <w:szCs w:val="24"/>
        </w:rPr>
        <w:t xml:space="preserve"> úrovni</w:t>
      </w:r>
      <w:r w:rsidR="00452690" w:rsidRPr="00E357E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E357E9">
        <w:rPr>
          <w:rFonts w:ascii="Times New Roman" w:hAnsi="Times New Roman" w:cs="Times New Roman"/>
          <w:b/>
          <w:sz w:val="24"/>
          <w:szCs w:val="24"/>
        </w:rPr>
        <w:t>akceptovateľné riziko</w:t>
      </w:r>
      <w:r w:rsidR="00452690" w:rsidRPr="00E357E9">
        <w:rPr>
          <w:rFonts w:ascii="Times New Roman" w:hAnsi="Times New Roman" w:cs="Times New Roman"/>
          <w:b/>
          <w:sz w:val="24"/>
          <w:szCs w:val="24"/>
        </w:rPr>
        <w:t>)</w:t>
      </w:r>
    </w:p>
    <w:p w:rsidR="00452690" w:rsidRPr="00E357E9" w:rsidRDefault="00452690" w:rsidP="00452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7347"/>
        <w:gridCol w:w="708"/>
        <w:gridCol w:w="709"/>
      </w:tblGrid>
      <w:tr w:rsidR="00E357E9" w:rsidRPr="00E357E9" w:rsidTr="00F41836">
        <w:trPr>
          <w:trHeight w:val="324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83" w:rsidRPr="00E357E9" w:rsidRDefault="00EA0D83" w:rsidP="0097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Energetický výdaj, </w:t>
            </w:r>
            <w:r w:rsidR="00737B07" w:rsidRPr="00E357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druhá </w:t>
            </w:r>
            <w:r w:rsidRPr="00E357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úroveň, </w:t>
            </w:r>
            <w:r w:rsidR="00737B07" w:rsidRPr="00E357E9">
              <w:rPr>
                <w:rFonts w:ascii="Times New Roman" w:hAnsi="Times New Roman" w:cs="Times New Roman"/>
                <w:b/>
                <w:sz w:val="20"/>
                <w:szCs w:val="20"/>
              </w:rPr>
              <w:t>akceptovateľné riziko</w:t>
            </w:r>
            <w:r w:rsidR="009777AB" w:rsidRPr="009777AB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vertAlign w:val="superscript"/>
              </w:rPr>
              <w:t>3</w:t>
            </w:r>
            <w:r w:rsidR="00737B07" w:rsidRPr="00E357E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E357E9" w:rsidRPr="00E357E9" w:rsidTr="00067C52">
        <w:trPr>
          <w:trHeight w:val="8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83" w:rsidRPr="00E357E9" w:rsidRDefault="00EA0D83" w:rsidP="00E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83" w:rsidRPr="00E357E9" w:rsidRDefault="00EA0D83" w:rsidP="0062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Pracovné činnosti </w:t>
            </w:r>
            <w:r w:rsidR="004C6A71"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je možné </w:t>
            </w:r>
            <w:r w:rsidR="00625D3A"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z hľadiska zmenového priemerného energetického výdaja </w:t>
            </w:r>
            <w:r w:rsidR="004C6A71"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zaradiť</w:t>
            </w: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do triedy práce 2a</w:t>
            </w:r>
            <w:r w:rsidR="0014436F"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,</w:t>
            </w: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ak </w:t>
            </w:r>
            <w:r w:rsidR="004C6A71"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ich</w:t>
            </w: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vykonávajú muži</w:t>
            </w:r>
            <w:r w:rsidR="004C6A71"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,</w:t>
            </w: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alebo do triedy práce 1c</w:t>
            </w:r>
            <w:r w:rsidR="0014436F"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,</w:t>
            </w: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ak </w:t>
            </w:r>
            <w:r w:rsidR="004C6A71"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ich</w:t>
            </w: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vykonávajú ženy</w:t>
            </w:r>
            <w:r w:rsidR="0014436F"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="0091246A"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83" w:rsidRPr="00E357E9" w:rsidRDefault="00EA0D83" w:rsidP="00E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83" w:rsidRPr="00E357E9" w:rsidRDefault="00EA0D83" w:rsidP="00E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Áno</w:t>
            </w:r>
          </w:p>
        </w:tc>
      </w:tr>
      <w:tr w:rsidR="00E357E9" w:rsidRPr="00E357E9" w:rsidTr="00067C52">
        <w:trPr>
          <w:trHeight w:val="84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83" w:rsidRPr="00E357E9" w:rsidRDefault="00EA0D83" w:rsidP="00E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83" w:rsidRPr="00E357E9" w:rsidRDefault="00EA0D83" w:rsidP="00651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Pri práci sa ani krátkodobo nevykonávajú fyzicky veľmi náročné činnosti, ktoré je možné zaradiť do triedy práce 4</w:t>
            </w:r>
            <w:r w:rsidR="0014436F"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,</w:t>
            </w: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ak ju vykonávajú muži</w:t>
            </w:r>
            <w:r w:rsidR="0091246A"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,</w:t>
            </w: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alebo do triedy práce 3</w:t>
            </w:r>
            <w:r w:rsidR="00777E7D"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</w:t>
            </w:r>
            <w:r w:rsidR="0014436F"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,</w:t>
            </w: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ak ju vykonávajú ženy</w:t>
            </w:r>
            <w:r w:rsidR="00A5173F"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83" w:rsidRPr="00E357E9" w:rsidRDefault="00EA0D83" w:rsidP="00E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83" w:rsidRPr="00E357E9" w:rsidRDefault="00EA0D83" w:rsidP="00E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Áno</w:t>
            </w:r>
          </w:p>
        </w:tc>
      </w:tr>
      <w:tr w:rsidR="00E357E9" w:rsidRPr="00E357E9" w:rsidTr="00452690">
        <w:trPr>
          <w:trHeight w:val="204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83" w:rsidRPr="00E357E9" w:rsidRDefault="00EA0D83" w:rsidP="00E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52" w:rsidRPr="00F41836" w:rsidRDefault="00D97152" w:rsidP="00D9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Muži: </w:t>
            </w:r>
          </w:p>
          <w:p w:rsidR="00D97152" w:rsidRPr="00F41836" w:rsidRDefault="00777E7D" w:rsidP="00D9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Posudzovaná p</w:t>
            </w:r>
            <w:r w:rsidR="00D97152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ráca </w:t>
            </w:r>
            <w:r w:rsidR="00EA0D83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je menej náročná</w:t>
            </w:r>
            <w:r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,</w:t>
            </w:r>
            <w:r w:rsidR="00EA0D83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ako práca v stoji, pri ktorej sa vykonávajú striedavo pohyby dvomi hornými končatinami, jednou hornou končatinou a rukami </w:t>
            </w:r>
            <w:r w:rsidR="007927B7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v úhrne </w:t>
            </w:r>
            <w:r w:rsidR="00EA0D83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 hodín za pracovnú zmenu</w:t>
            </w:r>
            <w:r w:rsidR="008D1733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 pri ktorej sa vykonáva pomalá chôdza 2 hodiny </w:t>
            </w:r>
            <w:r w:rsidR="00722914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v úhrne </w:t>
            </w:r>
            <w:r w:rsidR="008D1733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za pracovnú zmenu</w:t>
            </w:r>
            <w:r w:rsidR="00EA0D83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. </w:t>
            </w:r>
          </w:p>
          <w:p w:rsidR="00D97152" w:rsidRPr="00F41836" w:rsidRDefault="00D97152" w:rsidP="00D9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Ženy:</w:t>
            </w:r>
          </w:p>
          <w:p w:rsidR="00EA0D83" w:rsidRPr="00F41836" w:rsidRDefault="00651BAC" w:rsidP="00651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Posudzovaná p</w:t>
            </w:r>
            <w:r w:rsidR="00D97152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ráca je</w:t>
            </w:r>
            <w:r w:rsidR="00EA0D83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menej náročná</w:t>
            </w:r>
            <w:r w:rsidR="00777E7D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,</w:t>
            </w:r>
            <w:r w:rsidR="00EA0D83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ako práca v stoji, pri ktorej sa vykonávajú striedavo pohyby jednou hornou končatinou a rukami v úhrnne 6 hodín za pracovnú zmenu</w:t>
            </w:r>
            <w:r w:rsidR="008D1733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 pri ktorej sa vykonáva pomalá chôdza 1 hodinu v úhrne za pracovnú zmenu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83" w:rsidRPr="00E357E9" w:rsidRDefault="00EA0D83" w:rsidP="00E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83" w:rsidRPr="00E357E9" w:rsidRDefault="00EA0D83" w:rsidP="00E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Áno</w:t>
            </w:r>
          </w:p>
        </w:tc>
      </w:tr>
      <w:tr w:rsidR="00E357E9" w:rsidRPr="00E357E9" w:rsidTr="00452690">
        <w:trPr>
          <w:trHeight w:val="17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83" w:rsidRPr="00E357E9" w:rsidRDefault="00EA0D83" w:rsidP="00E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52" w:rsidRPr="00F41836" w:rsidRDefault="00D97152" w:rsidP="00D9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Muži:</w:t>
            </w:r>
          </w:p>
          <w:p w:rsidR="00D97152" w:rsidRPr="00F41836" w:rsidRDefault="00651BAC" w:rsidP="00D9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Posudzovaná p</w:t>
            </w:r>
            <w:r w:rsidR="00D97152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ráca </w:t>
            </w:r>
            <w:r w:rsidR="00EA0D83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je menej náročná</w:t>
            </w:r>
            <w:r w:rsidR="00777E7D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,</w:t>
            </w:r>
            <w:r w:rsidR="00EA0D83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ako práca v stoji, pri ktorej sa vykonávajú striedavo pohyby jednou hornou končatinou a rukami 6 hodín v úhrne za pracovnú zmenu</w:t>
            </w:r>
            <w:r w:rsidR="003476EF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 pri ktorej sa vykonáva stredne rýchla chôdza 1 hodinu v úhrne za pracovnú zmenu</w:t>
            </w:r>
          </w:p>
          <w:p w:rsidR="00D97152" w:rsidRPr="00F41836" w:rsidRDefault="00D97152" w:rsidP="00D9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Ženy:</w:t>
            </w:r>
          </w:p>
          <w:p w:rsidR="00EA0D83" w:rsidRPr="00F41836" w:rsidRDefault="00651BAC" w:rsidP="004A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Posudzovaná p</w:t>
            </w:r>
            <w:r w:rsidR="00D97152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ráca je</w:t>
            </w:r>
            <w:r w:rsidR="00EA0D83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menej náročná</w:t>
            </w:r>
            <w:r w:rsidR="00777E7D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,</w:t>
            </w:r>
            <w:r w:rsidR="00EA0D83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ako práca v stoji, pri ktorej sa vykonávajú pohyby rukami 5 hodín v úhrne za pracovnú zmenu</w:t>
            </w:r>
            <w:r w:rsidR="004A316E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 pri ktorej sa vykonáva stredne rýchla chôdza 1 hodinu v úhrne za pracovnú zmenu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83" w:rsidRPr="00E357E9" w:rsidRDefault="00EA0D83" w:rsidP="00E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83" w:rsidRPr="00E357E9" w:rsidRDefault="00EA0D83" w:rsidP="00E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Áno</w:t>
            </w:r>
          </w:p>
        </w:tc>
      </w:tr>
      <w:tr w:rsidR="00E357E9" w:rsidRPr="00E357E9" w:rsidTr="00452690">
        <w:trPr>
          <w:trHeight w:val="206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83" w:rsidRPr="00E357E9" w:rsidRDefault="00EA0D83" w:rsidP="00E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52" w:rsidRPr="00E357E9" w:rsidRDefault="00D97152" w:rsidP="00D9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Muži:</w:t>
            </w:r>
          </w:p>
          <w:p w:rsidR="00452690" w:rsidRPr="00F41836" w:rsidRDefault="00651BAC" w:rsidP="00D9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Posudzovaná p</w:t>
            </w:r>
            <w:r w:rsidR="00D97152"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ráca </w:t>
            </w:r>
            <w:r w:rsidR="00EA0D83"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je menej </w:t>
            </w:r>
            <w:r w:rsidR="00EA0D83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náročná</w:t>
            </w:r>
            <w:r w:rsidR="00777E7D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,</w:t>
            </w:r>
            <w:r w:rsidR="00EA0D83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ako práca v stoji, pri ktorej sa vykonávajú pohyby striedavo jednou, dvomi hornými končatinami a rukami 6 hodín v úhrne za pracovnú zmenu</w:t>
            </w:r>
            <w:r w:rsidR="00EA713C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 pri ktorej sa vykonáva pomalá chôdza s 10 kg bremenom 1 hodinu v úhrne za pracovnú zmenu</w:t>
            </w:r>
            <w:r w:rsidR="001407B9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(</w:t>
            </w:r>
            <w:r w:rsidR="003C57F7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pohyby s bremenom sa </w:t>
            </w:r>
            <w:r w:rsidR="002E0C23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pritom </w:t>
            </w:r>
            <w:r w:rsidR="003C57F7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vykonávajú minimálne</w:t>
            </w:r>
            <w:r w:rsidR="001407B9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)</w:t>
            </w:r>
            <w:r w:rsidR="00B34FE9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  <w:p w:rsidR="00D97152" w:rsidRPr="00F41836" w:rsidRDefault="00D97152" w:rsidP="00D9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Ženy:</w:t>
            </w:r>
          </w:p>
          <w:p w:rsidR="00EA0D83" w:rsidRPr="00E357E9" w:rsidRDefault="00651BAC" w:rsidP="0017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Posudzovaná p</w:t>
            </w:r>
            <w:r w:rsidR="00D97152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ráca je </w:t>
            </w:r>
            <w:r w:rsidR="00EA0D83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menej náročná</w:t>
            </w:r>
            <w:r w:rsidR="00777E7D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,</w:t>
            </w:r>
            <w:r w:rsidR="00EA0D83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ako práca v stoji, pri ktorej sa vykonávajú pohyby striedavo jednou hornou končatinou a rukami 5 hodín v úhrne za pracovnú zmenu</w:t>
            </w:r>
            <w:r w:rsidR="00EA713C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 pri ktorej sa vykonáva pomalá chôdza</w:t>
            </w:r>
            <w:r w:rsidR="008C69A4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s </w:t>
            </w:r>
            <w:r w:rsidR="00B34FE9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  <w:r w:rsidR="008C69A4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EA713C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kg bremenom 1 hodinu v úhrne za pracovnú zmenu</w:t>
            </w:r>
            <w:r w:rsidR="001407B9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3C57F7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(pohyby s bremenom sa </w:t>
            </w:r>
            <w:r w:rsidR="002E0C23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pritom </w:t>
            </w:r>
            <w:r w:rsidR="003C57F7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vykonávajú minimálne)</w:t>
            </w:r>
            <w:r w:rsidR="00B34FE9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83" w:rsidRPr="00E357E9" w:rsidRDefault="00EA0D83" w:rsidP="00E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83" w:rsidRPr="00E357E9" w:rsidRDefault="00EA0D83" w:rsidP="00E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Áno</w:t>
            </w:r>
          </w:p>
        </w:tc>
      </w:tr>
      <w:tr w:rsidR="00E357E9" w:rsidRPr="00E357E9" w:rsidTr="00452690">
        <w:trPr>
          <w:trHeight w:val="18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83" w:rsidRPr="00E357E9" w:rsidRDefault="00EA0D83" w:rsidP="00E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52" w:rsidRPr="00F41836" w:rsidRDefault="00D97152" w:rsidP="00D9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Muži:</w:t>
            </w:r>
          </w:p>
          <w:p w:rsidR="00452690" w:rsidRPr="00F41836" w:rsidRDefault="00651BAC" w:rsidP="00D9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Posudzovaná p</w:t>
            </w:r>
            <w:r w:rsidR="00D97152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ráca </w:t>
            </w:r>
            <w:r w:rsidR="00EA0D83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je menej náročná</w:t>
            </w:r>
            <w:r w:rsidR="00777E7D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,</w:t>
            </w:r>
            <w:r w:rsidR="00EA0D83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ako práca v</w:t>
            </w:r>
            <w:r w:rsidR="00BE7832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  <w:r w:rsidR="00EA0D83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stoji</w:t>
            </w:r>
            <w:r w:rsidR="00BE7832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v miernom predklone</w:t>
            </w:r>
            <w:r w:rsidR="00EA0D83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, pri ktorej sa vykonávajú pohyby striedavo jednou, dvomi hornými končatinami a rukami trupu 6 hodín v úhrne za pracovnú zmenu</w:t>
            </w:r>
            <w:r w:rsidR="00BE7832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 pri ktorej sa vykonáva pomalá chôdza 1 hodinu v úhrne za pracovnú zmenu</w:t>
            </w:r>
            <w:r w:rsidR="00EA0D83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. </w:t>
            </w:r>
          </w:p>
          <w:p w:rsidR="00D97152" w:rsidRPr="00F41836" w:rsidRDefault="00D97152" w:rsidP="00D9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Ženy:</w:t>
            </w:r>
          </w:p>
          <w:p w:rsidR="00EA0D83" w:rsidRPr="00F41836" w:rsidRDefault="00651BAC" w:rsidP="00D5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Posudzovaná p</w:t>
            </w:r>
            <w:r w:rsidR="00D97152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ráca je </w:t>
            </w:r>
            <w:r w:rsidR="00EA0D83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menej náročná</w:t>
            </w:r>
            <w:r w:rsidR="00777E7D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,</w:t>
            </w:r>
            <w:r w:rsidR="00EA0D83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ako práca v</w:t>
            </w:r>
            <w:r w:rsidR="00D543C6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  <w:r w:rsidR="00EA0D83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stoji</w:t>
            </w:r>
            <w:r w:rsidR="00D543C6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v miernom predklone</w:t>
            </w:r>
            <w:r w:rsidR="00EA0D83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, pri ktorej sa vykonávajú pohyby striedavo jednou, dvomi hornými končatinami a rukami 4 hodiny v úhrne za pracovnú zmenu</w:t>
            </w:r>
            <w:r w:rsidR="00D543C6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 pri ktorej sa vykonáva pomalá chôdza 1 hodinu v úhrne za pracovnú zmenu.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83" w:rsidRPr="00E357E9" w:rsidRDefault="00EA0D83" w:rsidP="00E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83" w:rsidRPr="00E357E9" w:rsidRDefault="00EA0D83" w:rsidP="00E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Áno</w:t>
            </w:r>
          </w:p>
        </w:tc>
      </w:tr>
      <w:tr w:rsidR="00E357E9" w:rsidRPr="00E357E9" w:rsidTr="00452690">
        <w:trPr>
          <w:trHeight w:val="199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83" w:rsidRPr="00E357E9" w:rsidRDefault="00EA0D83" w:rsidP="00E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90" w:rsidRPr="00F41836" w:rsidRDefault="00452690" w:rsidP="00EA0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</w:t>
            </w:r>
            <w:r w:rsidR="000E51F7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uži</w:t>
            </w:r>
            <w:r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</w:p>
          <w:p w:rsidR="00452690" w:rsidRPr="00F41836" w:rsidRDefault="00651BAC" w:rsidP="00EA0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Posudzovaná p</w:t>
            </w:r>
            <w:r w:rsidR="00452690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ráca</w:t>
            </w:r>
            <w:r w:rsidR="000E51F7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EA0D83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je menej náročná</w:t>
            </w:r>
            <w:r w:rsidR="00777E7D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,</w:t>
            </w:r>
            <w:r w:rsidR="00EA0D83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ako práca v stoji, </w:t>
            </w:r>
            <w:r w:rsidR="008A7211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pri ktorej sa vykonávajú </w:t>
            </w:r>
            <w:r w:rsidR="00EA0D83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striedavé pohyby jednou, dvomi hornými končatinami a rukami 4 hodiny v úhrne za pracovnú zmenu</w:t>
            </w:r>
            <w:r w:rsidR="008A7211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</w:t>
            </w:r>
            <w:r w:rsidR="00EA0D83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8A7211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pri ktorej sa vykonávajú pohyby celým telom nízkou intenzitou 1 hodinu v úhrne za pracovnú zmenu</w:t>
            </w:r>
            <w:r w:rsidR="00B34FE9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  <w:p w:rsidR="00452690" w:rsidRPr="00F41836" w:rsidRDefault="00452690" w:rsidP="00EA0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Ženy:</w:t>
            </w:r>
          </w:p>
          <w:p w:rsidR="00EA0D83" w:rsidRPr="00F41836" w:rsidRDefault="00651BAC" w:rsidP="008A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Posudzovaná p</w:t>
            </w:r>
            <w:r w:rsidR="00452690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ráca</w:t>
            </w:r>
            <w:r w:rsidR="00EA0D83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je menej náročná</w:t>
            </w:r>
            <w:r w:rsidR="00777E7D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,</w:t>
            </w:r>
            <w:r w:rsidR="00EA0D83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ako práca v stoji, </w:t>
            </w:r>
            <w:r w:rsidR="008A7211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pri ktorej sa vykonávajú</w:t>
            </w:r>
            <w:r w:rsidR="00EA0D83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striedavé pohyby jednou hornou končatinou a rukami 4 hodiny v úhrne za pracovnú zmenu</w:t>
            </w:r>
            <w:r w:rsidR="008A7211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 pri ktorej sa vykonávajú pohyby celým telom nízkou intenzitou 1 hodinu v úhrne za pracovnú zmenu</w:t>
            </w:r>
            <w:r w:rsidR="00B34FE9" w:rsidRPr="00F4183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83" w:rsidRPr="00E357E9" w:rsidRDefault="00EA0D83" w:rsidP="00E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83" w:rsidRPr="00E357E9" w:rsidRDefault="00EA0D83" w:rsidP="00E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Áno</w:t>
            </w:r>
          </w:p>
        </w:tc>
      </w:tr>
      <w:tr w:rsidR="00E357E9" w:rsidRPr="00E357E9" w:rsidTr="00D97152">
        <w:trPr>
          <w:trHeight w:val="839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D83" w:rsidRPr="00E357E9" w:rsidRDefault="00EA0D83" w:rsidP="00977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Ak sú všetky odpovede ÁNO, posudzovaná pracovná úloha spĺňa kritériá na zaradenie do </w:t>
            </w:r>
            <w:r w:rsidR="004C6A71" w:rsidRPr="00E357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prvej</w:t>
            </w:r>
            <w:r w:rsidRPr="00E357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 kategórie</w:t>
            </w:r>
            <w:r w:rsidR="009777A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it-IT"/>
              </w:rPr>
              <w:t>3</w:t>
            </w:r>
            <w:r w:rsidR="0069598C" w:rsidRPr="00E357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)</w:t>
            </w:r>
            <w:r w:rsidRPr="00E357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 a nie je nutné pokračovať v hodnotení na vyššej úrovni. Ak je aspoň jedna odpoveď NIE, je nutné záťaž hodnotiť ďalej</w:t>
            </w:r>
            <w:r w:rsidR="002A4878" w:rsidRPr="00E357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 na vyššej úrovni</w:t>
            </w:r>
            <w:r w:rsidR="00F956DC" w:rsidRPr="00E357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 podľa prílohy č. 4</w:t>
            </w:r>
            <w:r w:rsidRPr="00E357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.</w:t>
            </w:r>
            <w:r w:rsidR="002A4878" w:rsidRPr="00E357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 </w:t>
            </w:r>
          </w:p>
        </w:tc>
      </w:tr>
    </w:tbl>
    <w:p w:rsidR="007C402B" w:rsidRPr="00E357E9" w:rsidRDefault="0032049C" w:rsidP="00F65E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57E9">
        <w:rPr>
          <w:rFonts w:ascii="Times New Roman" w:hAnsi="Times New Roman" w:cs="Times New Roman"/>
          <w:sz w:val="20"/>
          <w:szCs w:val="20"/>
        </w:rPr>
        <w:t>Poznámky</w:t>
      </w:r>
      <w:r w:rsidR="00F65E87" w:rsidRPr="00E357E9">
        <w:rPr>
          <w:rFonts w:ascii="Times New Roman" w:hAnsi="Times New Roman" w:cs="Times New Roman"/>
          <w:sz w:val="20"/>
          <w:szCs w:val="20"/>
        </w:rPr>
        <w:t>:</w:t>
      </w:r>
    </w:p>
    <w:p w:rsidR="00C3343D" w:rsidRPr="00E357E9" w:rsidRDefault="00C3343D" w:rsidP="00EB2280">
      <w:pPr>
        <w:pStyle w:val="Odsekzoznamu"/>
        <w:numPr>
          <w:ilvl w:val="1"/>
          <w:numId w:val="42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0"/>
          <w:szCs w:val="20"/>
        </w:rPr>
      </w:pPr>
      <w:r w:rsidRPr="00E357E9">
        <w:rPr>
          <w:rFonts w:ascii="Times New Roman" w:hAnsi="Times New Roman" w:cs="Times New Roman"/>
          <w:sz w:val="20"/>
          <w:szCs w:val="20"/>
        </w:rPr>
        <w:t>Odpovedá sa na otázky v riadku 1 a 2. Ak nie je možné jednoznačne odpovedať na otázku v riadku 1 odpovedá sa výberovo na otázky v riadkoch 3 až 7 podľa toho</w:t>
      </w:r>
      <w:r w:rsidR="0014436F" w:rsidRPr="00E357E9">
        <w:rPr>
          <w:rFonts w:ascii="Times New Roman" w:hAnsi="Times New Roman" w:cs="Times New Roman"/>
          <w:sz w:val="20"/>
          <w:szCs w:val="20"/>
        </w:rPr>
        <w:t>,</w:t>
      </w:r>
      <w:r w:rsidRPr="00E357E9">
        <w:rPr>
          <w:rFonts w:ascii="Times New Roman" w:hAnsi="Times New Roman" w:cs="Times New Roman"/>
          <w:sz w:val="20"/>
          <w:szCs w:val="20"/>
        </w:rPr>
        <w:t xml:space="preserve"> s akým príkladom je hodnotená pracovná činnosť porovnateľná. </w:t>
      </w:r>
    </w:p>
    <w:p w:rsidR="007C402B" w:rsidRPr="00E357E9" w:rsidRDefault="0041162F" w:rsidP="00EB2280">
      <w:pPr>
        <w:pStyle w:val="Odsekzoznamu"/>
        <w:numPr>
          <w:ilvl w:val="1"/>
          <w:numId w:val="42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0"/>
          <w:szCs w:val="20"/>
        </w:rPr>
      </w:pPr>
      <w:r w:rsidRPr="00E357E9">
        <w:rPr>
          <w:rFonts w:ascii="Times New Roman" w:hAnsi="Times New Roman" w:cs="Times New Roman"/>
          <w:sz w:val="20"/>
          <w:szCs w:val="20"/>
        </w:rPr>
        <w:t>Ak sa v texte neuvádza in</w:t>
      </w:r>
      <w:r w:rsidR="0014436F" w:rsidRPr="00E357E9">
        <w:rPr>
          <w:rFonts w:ascii="Times New Roman" w:hAnsi="Times New Roman" w:cs="Times New Roman"/>
          <w:sz w:val="20"/>
          <w:szCs w:val="20"/>
        </w:rPr>
        <w:t>ak</w:t>
      </w:r>
      <w:r w:rsidRPr="00E357E9">
        <w:rPr>
          <w:rFonts w:ascii="Times New Roman" w:hAnsi="Times New Roman" w:cs="Times New Roman"/>
          <w:sz w:val="20"/>
          <w:szCs w:val="20"/>
        </w:rPr>
        <w:t>, p</w:t>
      </w:r>
      <w:r w:rsidR="007C402B" w:rsidRPr="00E357E9">
        <w:rPr>
          <w:rFonts w:ascii="Times New Roman" w:hAnsi="Times New Roman" w:cs="Times New Roman"/>
          <w:sz w:val="20"/>
          <w:szCs w:val="20"/>
        </w:rPr>
        <w:t>ríklady sa vzťahujú na stredne veľkú intenzitu záťaže</w:t>
      </w:r>
      <w:r w:rsidR="00F65E87" w:rsidRPr="00E357E9">
        <w:rPr>
          <w:rFonts w:ascii="Times New Roman" w:hAnsi="Times New Roman" w:cs="Times New Roman"/>
          <w:sz w:val="20"/>
          <w:szCs w:val="20"/>
        </w:rPr>
        <w:t xml:space="preserve"> v</w:t>
      </w:r>
      <w:r w:rsidR="00AA743E" w:rsidRPr="00E357E9">
        <w:rPr>
          <w:rFonts w:ascii="Times New Roman" w:hAnsi="Times New Roman" w:cs="Times New Roman"/>
          <w:sz w:val="20"/>
          <w:szCs w:val="20"/>
        </w:rPr>
        <w:t> </w:t>
      </w:r>
      <w:r w:rsidR="00F65E87" w:rsidRPr="00E357E9">
        <w:rPr>
          <w:rFonts w:ascii="Times New Roman" w:hAnsi="Times New Roman" w:cs="Times New Roman"/>
          <w:sz w:val="20"/>
          <w:szCs w:val="20"/>
        </w:rPr>
        <w:t>8</w:t>
      </w:r>
      <w:r w:rsidR="00AA743E" w:rsidRPr="00E357E9">
        <w:rPr>
          <w:rFonts w:ascii="Times New Roman" w:hAnsi="Times New Roman" w:cs="Times New Roman"/>
          <w:sz w:val="20"/>
          <w:szCs w:val="20"/>
        </w:rPr>
        <w:t>-</w:t>
      </w:r>
      <w:r w:rsidR="00F65E87" w:rsidRPr="00E357E9">
        <w:rPr>
          <w:rFonts w:ascii="Times New Roman" w:hAnsi="Times New Roman" w:cs="Times New Roman"/>
          <w:sz w:val="20"/>
          <w:szCs w:val="20"/>
        </w:rPr>
        <w:t>hodinovej pracovnej zmene</w:t>
      </w:r>
      <w:r w:rsidRPr="00E357E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C402B" w:rsidRPr="00E357E9" w:rsidRDefault="007C402B" w:rsidP="00EB2280">
      <w:pPr>
        <w:pStyle w:val="Odsekzoznamu"/>
        <w:numPr>
          <w:ilvl w:val="1"/>
          <w:numId w:val="42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0"/>
          <w:szCs w:val="20"/>
        </w:rPr>
      </w:pPr>
      <w:r w:rsidRPr="00E357E9">
        <w:rPr>
          <w:rFonts w:ascii="Times New Roman" w:hAnsi="Times New Roman" w:cs="Times New Roman"/>
          <w:sz w:val="20"/>
          <w:szCs w:val="20"/>
        </w:rPr>
        <w:t>Príklady zohľadňujú limit</w:t>
      </w:r>
      <w:r w:rsidR="0069598C" w:rsidRPr="00E357E9">
        <w:rPr>
          <w:rFonts w:ascii="Times New Roman" w:hAnsi="Times New Roman" w:cs="Times New Roman"/>
          <w:sz w:val="20"/>
          <w:szCs w:val="20"/>
        </w:rPr>
        <w:t>né hodnoty</w:t>
      </w:r>
      <w:r w:rsidRPr="00E357E9">
        <w:rPr>
          <w:rFonts w:ascii="Times New Roman" w:hAnsi="Times New Roman" w:cs="Times New Roman"/>
          <w:sz w:val="20"/>
          <w:szCs w:val="20"/>
        </w:rPr>
        <w:t xml:space="preserve"> pre najvyššiu vekovú kategór</w:t>
      </w:r>
      <w:r w:rsidR="00F65E87" w:rsidRPr="00E357E9">
        <w:rPr>
          <w:rFonts w:ascii="Times New Roman" w:hAnsi="Times New Roman" w:cs="Times New Roman"/>
          <w:sz w:val="20"/>
          <w:szCs w:val="20"/>
        </w:rPr>
        <w:t>iu.</w:t>
      </w:r>
      <w:r w:rsidRPr="00E357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402B" w:rsidRPr="00E357E9" w:rsidRDefault="00CE2342" w:rsidP="00EB2280">
      <w:pPr>
        <w:pStyle w:val="Odsekzoznamu"/>
        <w:numPr>
          <w:ilvl w:val="1"/>
          <w:numId w:val="42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0"/>
          <w:szCs w:val="20"/>
        </w:rPr>
      </w:pPr>
      <w:r w:rsidRPr="00E357E9">
        <w:rPr>
          <w:rFonts w:ascii="Times New Roman" w:hAnsi="Times New Roman" w:cs="Times New Roman"/>
          <w:sz w:val="20"/>
          <w:szCs w:val="20"/>
        </w:rPr>
        <w:t>Mierny p</w:t>
      </w:r>
      <w:r w:rsidR="007C402B" w:rsidRPr="00E357E9">
        <w:rPr>
          <w:rFonts w:ascii="Times New Roman" w:hAnsi="Times New Roman" w:cs="Times New Roman"/>
          <w:sz w:val="20"/>
          <w:szCs w:val="20"/>
        </w:rPr>
        <w:t xml:space="preserve">redklon trupu je predklon menší ako </w:t>
      </w:r>
      <w:r w:rsidRPr="00E357E9">
        <w:rPr>
          <w:rFonts w:ascii="Times New Roman" w:hAnsi="Times New Roman" w:cs="Times New Roman"/>
          <w:sz w:val="20"/>
          <w:szCs w:val="20"/>
        </w:rPr>
        <w:t>4</w:t>
      </w:r>
      <w:r w:rsidR="007C402B" w:rsidRPr="00E357E9">
        <w:rPr>
          <w:rFonts w:ascii="Times New Roman" w:hAnsi="Times New Roman" w:cs="Times New Roman"/>
          <w:sz w:val="20"/>
          <w:szCs w:val="20"/>
        </w:rPr>
        <w:t>0</w:t>
      </w:r>
      <w:r w:rsidR="004B2FEE" w:rsidRPr="00E357E9">
        <w:rPr>
          <w:rFonts w:ascii="Times New Roman" w:hAnsi="Times New Roman" w:cs="Times New Roman"/>
          <w:sz w:val="20"/>
          <w:szCs w:val="20"/>
        </w:rPr>
        <w:t>°</w:t>
      </w:r>
      <w:r w:rsidR="007C402B" w:rsidRPr="00E357E9">
        <w:rPr>
          <w:rFonts w:ascii="Times New Roman" w:hAnsi="Times New Roman" w:cs="Times New Roman"/>
          <w:sz w:val="20"/>
          <w:szCs w:val="20"/>
        </w:rPr>
        <w:t xml:space="preserve"> od neutrálnej polohy</w:t>
      </w:r>
      <w:r w:rsidR="0069598C" w:rsidRPr="00E357E9">
        <w:rPr>
          <w:rFonts w:ascii="Times New Roman" w:hAnsi="Times New Roman" w:cs="Times New Roman"/>
          <w:sz w:val="20"/>
          <w:szCs w:val="20"/>
        </w:rPr>
        <w:t>.</w:t>
      </w:r>
      <w:r w:rsidR="007C402B" w:rsidRPr="00E357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402B" w:rsidRPr="00E357E9" w:rsidRDefault="002744F0" w:rsidP="00EB2280">
      <w:pPr>
        <w:pStyle w:val="Odsekzoznamu"/>
        <w:numPr>
          <w:ilvl w:val="1"/>
          <w:numId w:val="42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0"/>
          <w:szCs w:val="20"/>
        </w:rPr>
      </w:pPr>
      <w:r w:rsidRPr="00E357E9">
        <w:rPr>
          <w:rFonts w:ascii="Times New Roman" w:hAnsi="Times New Roman" w:cs="Times New Roman"/>
          <w:sz w:val="20"/>
          <w:szCs w:val="20"/>
        </w:rPr>
        <w:t>C</w:t>
      </w:r>
      <w:r w:rsidR="0068116D" w:rsidRPr="00E357E9">
        <w:rPr>
          <w:rFonts w:ascii="Times New Roman" w:hAnsi="Times New Roman" w:cs="Times New Roman"/>
          <w:sz w:val="20"/>
          <w:szCs w:val="20"/>
        </w:rPr>
        <w:t>hôdz</w:t>
      </w:r>
      <w:r w:rsidRPr="00E357E9">
        <w:rPr>
          <w:rFonts w:ascii="Times New Roman" w:hAnsi="Times New Roman" w:cs="Times New Roman"/>
          <w:sz w:val="20"/>
          <w:szCs w:val="20"/>
        </w:rPr>
        <w:t>a</w:t>
      </w:r>
      <w:r w:rsidR="0068116D" w:rsidRPr="00E357E9">
        <w:rPr>
          <w:rFonts w:ascii="Times New Roman" w:hAnsi="Times New Roman" w:cs="Times New Roman"/>
          <w:sz w:val="20"/>
          <w:szCs w:val="20"/>
        </w:rPr>
        <w:t xml:space="preserve"> </w:t>
      </w:r>
      <w:r w:rsidRPr="00E357E9">
        <w:rPr>
          <w:rFonts w:ascii="Times New Roman" w:hAnsi="Times New Roman" w:cs="Times New Roman"/>
          <w:sz w:val="20"/>
          <w:szCs w:val="20"/>
        </w:rPr>
        <w:t xml:space="preserve">po rovnom tvrdom povrchu </w:t>
      </w:r>
      <w:r w:rsidR="0068116D" w:rsidRPr="00E357E9">
        <w:rPr>
          <w:rFonts w:ascii="Times New Roman" w:hAnsi="Times New Roman" w:cs="Times New Roman"/>
          <w:sz w:val="20"/>
          <w:szCs w:val="20"/>
        </w:rPr>
        <w:t>rýchlosťou do 3,5 km · h</w:t>
      </w:r>
      <w:r w:rsidR="0068116D" w:rsidRPr="00E357E9">
        <w:rPr>
          <w:rFonts w:ascii="Times New Roman" w:hAnsi="Times New Roman" w:cs="Times New Roman"/>
          <w:sz w:val="20"/>
          <w:szCs w:val="20"/>
          <w:vertAlign w:val="superscript"/>
        </w:rPr>
        <w:t xml:space="preserve">-1  </w:t>
      </w:r>
      <w:r w:rsidRPr="00E357E9">
        <w:rPr>
          <w:rFonts w:ascii="Times New Roman" w:hAnsi="Times New Roman" w:cs="Times New Roman"/>
          <w:sz w:val="20"/>
          <w:szCs w:val="20"/>
        </w:rPr>
        <w:t>je</w:t>
      </w:r>
      <w:r w:rsidR="0068116D" w:rsidRPr="00E357E9">
        <w:rPr>
          <w:rFonts w:ascii="Times New Roman" w:hAnsi="Times New Roman" w:cs="Times New Roman"/>
          <w:sz w:val="20"/>
          <w:szCs w:val="20"/>
        </w:rPr>
        <w:t xml:space="preserve"> pomal</w:t>
      </w:r>
      <w:r w:rsidRPr="00E357E9">
        <w:rPr>
          <w:rFonts w:ascii="Times New Roman" w:hAnsi="Times New Roman" w:cs="Times New Roman"/>
          <w:sz w:val="20"/>
          <w:szCs w:val="20"/>
        </w:rPr>
        <w:t>á</w:t>
      </w:r>
      <w:r w:rsidR="0068116D" w:rsidRPr="00E357E9">
        <w:rPr>
          <w:rFonts w:ascii="Times New Roman" w:hAnsi="Times New Roman" w:cs="Times New Roman"/>
          <w:sz w:val="20"/>
          <w:szCs w:val="20"/>
        </w:rPr>
        <w:t xml:space="preserve"> chôdz</w:t>
      </w:r>
      <w:r w:rsidRPr="00E357E9">
        <w:rPr>
          <w:rFonts w:ascii="Times New Roman" w:hAnsi="Times New Roman" w:cs="Times New Roman"/>
          <w:sz w:val="20"/>
          <w:szCs w:val="20"/>
        </w:rPr>
        <w:t>a</w:t>
      </w:r>
      <w:r w:rsidR="0068116D" w:rsidRPr="00E357E9">
        <w:rPr>
          <w:rFonts w:ascii="Times New Roman" w:hAnsi="Times New Roman" w:cs="Times New Roman"/>
          <w:sz w:val="20"/>
          <w:szCs w:val="20"/>
        </w:rPr>
        <w:t xml:space="preserve"> a chôdz</w:t>
      </w:r>
      <w:r w:rsidRPr="00E357E9">
        <w:rPr>
          <w:rFonts w:ascii="Times New Roman" w:hAnsi="Times New Roman" w:cs="Times New Roman"/>
          <w:sz w:val="20"/>
          <w:szCs w:val="20"/>
        </w:rPr>
        <w:t>a</w:t>
      </w:r>
      <w:r w:rsidR="0068116D" w:rsidRPr="00E357E9">
        <w:rPr>
          <w:rFonts w:ascii="Times New Roman" w:hAnsi="Times New Roman" w:cs="Times New Roman"/>
          <w:sz w:val="20"/>
          <w:szCs w:val="20"/>
        </w:rPr>
        <w:t xml:space="preserve"> </w:t>
      </w:r>
      <w:r w:rsidRPr="00E357E9">
        <w:rPr>
          <w:rFonts w:ascii="Times New Roman" w:hAnsi="Times New Roman" w:cs="Times New Roman"/>
          <w:sz w:val="20"/>
          <w:szCs w:val="20"/>
        </w:rPr>
        <w:t xml:space="preserve">po rovnom tvrdom povrchu </w:t>
      </w:r>
      <w:r w:rsidR="0068116D" w:rsidRPr="00E357E9">
        <w:rPr>
          <w:rFonts w:ascii="Times New Roman" w:hAnsi="Times New Roman" w:cs="Times New Roman"/>
          <w:sz w:val="20"/>
          <w:szCs w:val="20"/>
        </w:rPr>
        <w:t>rýchlosťou 3,6 až 5,5 km · h</w:t>
      </w:r>
      <w:r w:rsidR="0068116D" w:rsidRPr="00E357E9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="0068116D" w:rsidRPr="00E357E9">
        <w:rPr>
          <w:rFonts w:ascii="Times New Roman" w:hAnsi="Times New Roman" w:cs="Times New Roman"/>
          <w:sz w:val="20"/>
          <w:szCs w:val="20"/>
        </w:rPr>
        <w:t xml:space="preserve"> </w:t>
      </w:r>
      <w:r w:rsidRPr="00E357E9">
        <w:rPr>
          <w:rFonts w:ascii="Times New Roman" w:hAnsi="Times New Roman" w:cs="Times New Roman"/>
          <w:sz w:val="20"/>
          <w:szCs w:val="20"/>
        </w:rPr>
        <w:t>je</w:t>
      </w:r>
      <w:r w:rsidR="0068116D" w:rsidRPr="00E357E9">
        <w:rPr>
          <w:rFonts w:ascii="Times New Roman" w:hAnsi="Times New Roman" w:cs="Times New Roman"/>
          <w:sz w:val="20"/>
          <w:szCs w:val="20"/>
        </w:rPr>
        <w:t xml:space="preserve"> stredne rýchl</w:t>
      </w:r>
      <w:r w:rsidRPr="00E357E9">
        <w:rPr>
          <w:rFonts w:ascii="Times New Roman" w:hAnsi="Times New Roman" w:cs="Times New Roman"/>
          <w:sz w:val="20"/>
          <w:szCs w:val="20"/>
        </w:rPr>
        <w:t>a</w:t>
      </w:r>
      <w:r w:rsidR="0068116D" w:rsidRPr="00E357E9">
        <w:rPr>
          <w:rFonts w:ascii="Times New Roman" w:hAnsi="Times New Roman" w:cs="Times New Roman"/>
          <w:sz w:val="20"/>
          <w:szCs w:val="20"/>
        </w:rPr>
        <w:t xml:space="preserve"> chôdz</w:t>
      </w:r>
      <w:r w:rsidRPr="00E357E9">
        <w:rPr>
          <w:rFonts w:ascii="Times New Roman" w:hAnsi="Times New Roman" w:cs="Times New Roman"/>
          <w:sz w:val="20"/>
          <w:szCs w:val="20"/>
        </w:rPr>
        <w:t>a</w:t>
      </w:r>
      <w:r w:rsidR="0068116D" w:rsidRPr="00E357E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4436F" w:rsidRPr="00E357E9" w:rsidRDefault="0088346D" w:rsidP="00DB489F">
      <w:pPr>
        <w:pStyle w:val="Odsekzoznamu"/>
        <w:numPr>
          <w:ilvl w:val="1"/>
          <w:numId w:val="42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i/>
          <w:strike/>
          <w:sz w:val="20"/>
          <w:szCs w:val="20"/>
        </w:rPr>
      </w:pPr>
      <w:r w:rsidRPr="00E357E9">
        <w:rPr>
          <w:rFonts w:ascii="Times New Roman" w:hAnsi="Times New Roman" w:cs="Times New Roman"/>
          <w:sz w:val="20"/>
          <w:szCs w:val="20"/>
        </w:rPr>
        <w:t>Triedy práce sú uvedené v prílohe č. 1 k vyhláške MZ SR č. 99/2016 Z. z.</w:t>
      </w:r>
      <w:r w:rsidR="0014436F" w:rsidRPr="00E357E9">
        <w:rPr>
          <w:rFonts w:ascii="Times New Roman" w:hAnsi="Times New Roman" w:cs="Times New Roman"/>
          <w:sz w:val="20"/>
          <w:szCs w:val="20"/>
        </w:rPr>
        <w:t xml:space="preserve"> </w:t>
      </w:r>
      <w:r w:rsidR="00DB489F" w:rsidRPr="00E357E9">
        <w:rPr>
          <w:rFonts w:ascii="Times New Roman" w:hAnsi="Times New Roman" w:cs="Times New Roman"/>
          <w:sz w:val="20"/>
          <w:szCs w:val="20"/>
        </w:rPr>
        <w:t>o podrobnostiach o ochrane zdravia pred záťažou teplom a chladom pri práci</w:t>
      </w:r>
      <w:r w:rsidRPr="00E357E9">
        <w:rPr>
          <w:rFonts w:ascii="Times New Roman" w:hAnsi="Times New Roman" w:cs="Times New Roman"/>
          <w:sz w:val="20"/>
          <w:szCs w:val="20"/>
        </w:rPr>
        <w:t xml:space="preserve"> </w:t>
      </w:r>
      <w:r w:rsidR="00DB489F" w:rsidRPr="00E357E9">
        <w:rPr>
          <w:rFonts w:ascii="Times New Roman" w:hAnsi="Times New Roman" w:cs="Times New Roman"/>
          <w:sz w:val="20"/>
          <w:szCs w:val="20"/>
        </w:rPr>
        <w:t>v znení neskorších predpisov.</w:t>
      </w:r>
      <w:r w:rsidRPr="00E357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402B" w:rsidRPr="00E357E9" w:rsidRDefault="0014436F" w:rsidP="0014436F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i/>
          <w:strike/>
          <w:sz w:val="24"/>
          <w:szCs w:val="24"/>
        </w:rPr>
      </w:pPr>
      <w:r w:rsidRPr="00E357E9">
        <w:rPr>
          <w:rFonts w:ascii="Times New Roman" w:hAnsi="Times New Roman" w:cs="Times New Roman"/>
          <w:sz w:val="20"/>
          <w:szCs w:val="20"/>
        </w:rPr>
        <w:t xml:space="preserve">Na účel </w:t>
      </w:r>
      <w:r w:rsidR="00B443C8" w:rsidRPr="00E357E9">
        <w:rPr>
          <w:rFonts w:ascii="Times New Roman" w:hAnsi="Times New Roman" w:cs="Times New Roman"/>
          <w:sz w:val="20"/>
          <w:szCs w:val="20"/>
        </w:rPr>
        <w:t>tejto vyhlášky</w:t>
      </w:r>
      <w:r w:rsidRPr="00E357E9">
        <w:rPr>
          <w:rFonts w:ascii="Times New Roman" w:hAnsi="Times New Roman" w:cs="Times New Roman"/>
          <w:sz w:val="20"/>
          <w:szCs w:val="20"/>
        </w:rPr>
        <w:t xml:space="preserve"> je trieda práce 3 rozdelená podľa intenzity energetického výdaja pri práci na triedu práce 3a a 3b. Energetický výdaj (brutto) v triede práce 3a je 201 až 230 W ∙ m</w:t>
      </w:r>
      <w:r w:rsidRPr="00E357E9">
        <w:rPr>
          <w:rFonts w:ascii="Times New Roman" w:hAnsi="Times New Roman" w:cs="Times New Roman"/>
          <w:sz w:val="20"/>
          <w:szCs w:val="20"/>
          <w:vertAlign w:val="superscript"/>
        </w:rPr>
        <w:t>-2</w:t>
      </w:r>
      <w:r w:rsidRPr="00E357E9">
        <w:rPr>
          <w:rFonts w:ascii="Times New Roman" w:hAnsi="Times New Roman" w:cs="Times New Roman"/>
          <w:sz w:val="20"/>
          <w:szCs w:val="20"/>
        </w:rPr>
        <w:t>. Energetický výdaj (brutto) v triede práce 3b je 231 až 260 W ∙ m</w:t>
      </w:r>
      <w:r w:rsidRPr="00E357E9">
        <w:rPr>
          <w:rFonts w:ascii="Times New Roman" w:hAnsi="Times New Roman" w:cs="Times New Roman"/>
          <w:sz w:val="20"/>
          <w:szCs w:val="20"/>
          <w:vertAlign w:val="superscript"/>
        </w:rPr>
        <w:t>-2</w:t>
      </w:r>
      <w:r w:rsidRPr="00E357E9">
        <w:rPr>
          <w:rFonts w:ascii="Times New Roman" w:hAnsi="Times New Roman" w:cs="Times New Roman"/>
          <w:sz w:val="20"/>
          <w:szCs w:val="20"/>
        </w:rPr>
        <w:t>.</w:t>
      </w:r>
    </w:p>
    <w:p w:rsidR="007C402B" w:rsidRPr="00E357E9" w:rsidRDefault="007C402B" w:rsidP="00695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C52" w:rsidRPr="00E357E9" w:rsidRDefault="00067C52" w:rsidP="00F65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C52" w:rsidRPr="00E357E9" w:rsidRDefault="00067C52" w:rsidP="00F65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C52" w:rsidRPr="00E357E9" w:rsidRDefault="00067C52" w:rsidP="00F65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C52" w:rsidRPr="00E357E9" w:rsidRDefault="00067C52" w:rsidP="00F65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C52" w:rsidRDefault="00067C52" w:rsidP="00F65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A04" w:rsidRDefault="00336A04" w:rsidP="00F65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A04" w:rsidRDefault="00336A04" w:rsidP="00F65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A04" w:rsidRDefault="00336A04" w:rsidP="00F65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A04" w:rsidRDefault="00336A04" w:rsidP="00F65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A04" w:rsidRDefault="00336A04" w:rsidP="00F65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A04" w:rsidRPr="00E357E9" w:rsidRDefault="00336A04" w:rsidP="00F65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C52" w:rsidRPr="00E357E9" w:rsidRDefault="00067C52" w:rsidP="00F65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C52" w:rsidRPr="00E357E9" w:rsidRDefault="00067C52" w:rsidP="00F65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C52" w:rsidRPr="00E357E9" w:rsidRDefault="00067C52" w:rsidP="00F65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809" w:rsidRPr="006832F8" w:rsidRDefault="00DE32A3" w:rsidP="00285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32F8">
        <w:rPr>
          <w:rFonts w:ascii="Times New Roman" w:hAnsi="Times New Roman" w:cs="Times New Roman"/>
          <w:sz w:val="24"/>
          <w:szCs w:val="24"/>
        </w:rPr>
        <w:t xml:space="preserve">Kontrolný list č. </w:t>
      </w:r>
      <w:r w:rsidR="007C402B" w:rsidRPr="006832F8">
        <w:rPr>
          <w:rFonts w:ascii="Times New Roman" w:hAnsi="Times New Roman" w:cs="Times New Roman"/>
          <w:sz w:val="24"/>
          <w:szCs w:val="24"/>
        </w:rPr>
        <w:t>2</w:t>
      </w:r>
      <w:r w:rsidR="0033233C" w:rsidRPr="006832F8">
        <w:rPr>
          <w:rFonts w:ascii="Times New Roman" w:hAnsi="Times New Roman" w:cs="Times New Roman"/>
          <w:sz w:val="24"/>
          <w:szCs w:val="24"/>
        </w:rPr>
        <w:t xml:space="preserve">:  </w:t>
      </w:r>
      <w:r w:rsidR="00285809" w:rsidRPr="006832F8">
        <w:rPr>
          <w:rFonts w:ascii="Times New Roman" w:hAnsi="Times New Roman" w:cs="Times New Roman"/>
          <w:sz w:val="24"/>
          <w:szCs w:val="24"/>
        </w:rPr>
        <w:t>H</w:t>
      </w:r>
      <w:r w:rsidR="00285809" w:rsidRPr="006832F8">
        <w:rPr>
          <w:rFonts w:ascii="Times New Roman" w:hAnsi="Times New Roman" w:cs="Times New Roman"/>
          <w:b/>
          <w:sz w:val="24"/>
          <w:szCs w:val="24"/>
        </w:rPr>
        <w:t>odnotenie ručnej manipulácie s bremenami pri zdvíhaní, ukladaní, prenášaní, tlačení a ťahaní na druhej úrovni (akceptovateľné riziko)</w:t>
      </w:r>
    </w:p>
    <w:p w:rsidR="00A92397" w:rsidRPr="006832F8" w:rsidRDefault="00A92397" w:rsidP="00285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397" w:rsidRPr="006832F8" w:rsidRDefault="00A92397" w:rsidP="002858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780"/>
        <w:gridCol w:w="3080"/>
        <w:gridCol w:w="820"/>
        <w:gridCol w:w="1020"/>
        <w:gridCol w:w="820"/>
        <w:gridCol w:w="700"/>
      </w:tblGrid>
      <w:tr w:rsidR="00D9193A" w:rsidRPr="00E74AB7" w:rsidTr="00D9193A">
        <w:trPr>
          <w:trHeight w:val="300"/>
        </w:trPr>
        <w:tc>
          <w:tcPr>
            <w:tcW w:w="8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Ručná manipulácia s bremenami, akceptovateľné riziko</w:t>
            </w:r>
          </w:p>
        </w:tc>
      </w:tr>
      <w:tr w:rsidR="00D9193A" w:rsidRPr="00D9193A" w:rsidTr="00D9193A">
        <w:trPr>
          <w:trHeight w:val="450"/>
        </w:trPr>
        <w:tc>
          <w:tcPr>
            <w:tcW w:w="8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Zdvíhanie a ukladanie bremena</w:t>
            </w:r>
          </w:p>
        </w:tc>
      </w:tr>
      <w:tr w:rsidR="00D9193A" w:rsidRPr="00D9193A" w:rsidTr="00D919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93A" w:rsidRPr="006832F8" w:rsidRDefault="00D9193A" w:rsidP="00CF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Hmotnosť ručne manipulovaných bremien mužm</w:t>
            </w:r>
            <w:r w:rsidR="00CF6976"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neprekračuje  7,5 kg a ženami </w:t>
            </w: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5 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Áno</w:t>
            </w:r>
          </w:p>
        </w:tc>
      </w:tr>
      <w:tr w:rsidR="00D9193A" w:rsidRPr="00D9193A" w:rsidTr="00D919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Asymetrická poloha trupu (rotácie, úklony) je neprítomná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Áno</w:t>
            </w:r>
          </w:p>
        </w:tc>
      </w:tr>
      <w:tr w:rsidR="00D9193A" w:rsidRPr="00D9193A" w:rsidTr="00D919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Bremeno sa drží oboma rukami blízko tela, úchop je dobrý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Áno</w:t>
            </w:r>
          </w:p>
        </w:tc>
      </w:tr>
      <w:tr w:rsidR="00D9193A" w:rsidRPr="00D9193A" w:rsidTr="00D9193A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Vertikálna dráha bremena je vo výške medzi bedrovými kĺbmi a</w:t>
            </w:r>
            <w:r w:rsidR="009F6EBF"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ramenami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Áno</w:t>
            </w:r>
          </w:p>
        </w:tc>
      </w:tr>
      <w:tr w:rsidR="00D9193A" w:rsidRPr="00D9193A" w:rsidTr="00D9193A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Je dodržaná maximálna frekvencia zdvihov (u mužov 6 za minútu, u žien 4 za minútu)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Áno</w:t>
            </w:r>
          </w:p>
        </w:tc>
      </w:tr>
      <w:tr w:rsidR="00D9193A" w:rsidRPr="00D9193A" w:rsidTr="00D9193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5,1 - 7,5 kg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Asymetrická poloha trupu (rotácie, úklony) je neprítomná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Áno</w:t>
            </w:r>
          </w:p>
        </w:tc>
      </w:tr>
      <w:tr w:rsidR="00D9193A" w:rsidRPr="00D9193A" w:rsidTr="00D9193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Bremeno sa drží oboma rukami blízko tela, úchop je dobrý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Áno</w:t>
            </w:r>
          </w:p>
        </w:tc>
      </w:tr>
      <w:tr w:rsidR="00D9193A" w:rsidRPr="00D9193A" w:rsidTr="00D9193A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Vertikálna dráha bremena je vo výške medzi bedrovými kĺbmi a</w:t>
            </w:r>
            <w:r w:rsidR="009F6EBF"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ramenami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Áno</w:t>
            </w:r>
          </w:p>
        </w:tc>
      </w:tr>
      <w:tr w:rsidR="00D9193A" w:rsidRPr="00D9193A" w:rsidTr="00D9193A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 dodržaná maximálna frekvencia zdvihov 4 za minútu (u mužov)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Áno</w:t>
            </w:r>
          </w:p>
        </w:tc>
      </w:tr>
      <w:tr w:rsidR="00D9193A" w:rsidRPr="00D9193A" w:rsidTr="00D9193A">
        <w:trPr>
          <w:trHeight w:val="510"/>
        </w:trPr>
        <w:tc>
          <w:tcPr>
            <w:tcW w:w="8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Prenášanie bremena na vzdialenosť viac ako 1 meter</w:t>
            </w:r>
          </w:p>
        </w:tc>
      </w:tr>
      <w:tr w:rsidR="00D9193A" w:rsidRPr="00D9193A" w:rsidTr="00D9193A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Prenášanie  bremena sa vykonáva na vzdialenosť </w:t>
            </w:r>
            <w:r w:rsidRPr="006832F8">
              <w:rPr>
                <w:rFonts w:ascii="Calibri" w:eastAsia="Times New Roman" w:hAnsi="Calibri" w:cs="Calibri"/>
                <w:sz w:val="20"/>
                <w:szCs w:val="20"/>
              </w:rPr>
              <w:t>&gt;</w:t>
            </w: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1meter a </w:t>
            </w:r>
            <w:r w:rsidRPr="006832F8">
              <w:rPr>
                <w:rFonts w:ascii="Calibri" w:eastAsia="Times New Roman" w:hAnsi="Calibri" w:cs="Calibri"/>
                <w:sz w:val="20"/>
                <w:szCs w:val="20"/>
              </w:rPr>
              <w:t>≤</w:t>
            </w: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 metrov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Áno</w:t>
            </w:r>
          </w:p>
        </w:tc>
      </w:tr>
      <w:tr w:rsidR="00D9193A" w:rsidRPr="00D9193A" w:rsidTr="00D9193A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Výška úchopu je medzi dlaňou u voľne zvesenej hornej končatiny a lakťom (75 až 110 cm)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Áno</w:t>
            </w:r>
          </w:p>
        </w:tc>
      </w:tr>
      <w:tr w:rsidR="00D9193A" w:rsidRPr="00D9193A" w:rsidTr="00D919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Držanie bremena je umožnené obojručne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Áno</w:t>
            </w:r>
          </w:p>
        </w:tc>
      </w:tr>
      <w:tr w:rsidR="00D9193A" w:rsidRPr="00D9193A" w:rsidTr="00D919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Úchop bremena je dobrý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Áno</w:t>
            </w:r>
          </w:p>
        </w:tc>
      </w:tr>
      <w:tr w:rsidR="00D9193A" w:rsidRPr="00D9193A" w:rsidTr="00D919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Prenášanie bremena si nevyžaduje predklon, úklonu či rotáciu trupu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Áno</w:t>
            </w:r>
          </w:p>
        </w:tc>
      </w:tr>
      <w:tr w:rsidR="00D9193A" w:rsidRPr="00D9193A" w:rsidTr="00D919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Bremeno je držané pri tele a ťažisko bremena je stabilné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Áno</w:t>
            </w:r>
          </w:p>
        </w:tc>
      </w:tr>
      <w:tr w:rsidR="00D9193A" w:rsidRPr="00D9193A" w:rsidTr="00D9193A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Šírka úchopu je do 75 cm a zároveň bremeno nebráni vo výhľade, alebo pri chôdzi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Áno</w:t>
            </w:r>
          </w:p>
        </w:tc>
      </w:tr>
      <w:tr w:rsidR="00D9193A" w:rsidRPr="00D9193A" w:rsidTr="00D9193A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Prenášanie bremena sa vykonáva po rovine, podlaha je bez výrazných nerovností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Áno</w:t>
            </w:r>
          </w:p>
        </w:tc>
      </w:tr>
      <w:tr w:rsidR="00D9193A" w:rsidRPr="00D9193A" w:rsidTr="00D9193A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Je kumulatívna hmotnosť za 8 hodinovú a dlhšiu pracovnú zmenu u mužov a žien v závislosti od veku nižšia ako hodnoty uvedené v tabuľke pre jednotlivé vzdialenosti prenosu bremena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Áno</w:t>
            </w:r>
          </w:p>
        </w:tc>
      </w:tr>
      <w:tr w:rsidR="00D9193A" w:rsidRPr="00D9193A" w:rsidTr="00D9193A">
        <w:trPr>
          <w:trHeight w:val="660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Pohlavie, vek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Vzdialenosť prenosu (m)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E54AFF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Kumulatívna hmotnosť                        (</w:t>
            </w:r>
            <w:r w:rsidR="00D9193A"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kg / pracovná zmena</w:t>
            </w: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D9193A"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9193A" w:rsidRPr="00D9193A" w:rsidTr="00D9193A">
        <w:trPr>
          <w:trHeight w:val="300"/>
        </w:trPr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Muži 18 - 45 rokov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až 2 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</w:tc>
      </w:tr>
      <w:tr w:rsidR="00D9193A" w:rsidRPr="00D9193A" w:rsidTr="00D9193A">
        <w:trPr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2,1 až 5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3200</w:t>
            </w:r>
          </w:p>
        </w:tc>
      </w:tr>
      <w:tr w:rsidR="00D9193A" w:rsidRPr="00D9193A" w:rsidTr="00D9193A">
        <w:trPr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5,1 až 10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2400</w:t>
            </w:r>
          </w:p>
        </w:tc>
      </w:tr>
      <w:tr w:rsidR="00D9193A" w:rsidRPr="00D9193A" w:rsidTr="00D9193A">
        <w:trPr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10,1 až 20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D9193A" w:rsidRPr="00D9193A" w:rsidTr="00D9193A">
        <w:trPr>
          <w:trHeight w:val="315"/>
        </w:trPr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Muži &gt; 45 rokov a                    ženy 18 - 45 rokov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až 2 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D9193A" w:rsidRPr="00D9193A" w:rsidTr="00D9193A">
        <w:trPr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2,1 až 5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2400</w:t>
            </w:r>
          </w:p>
        </w:tc>
      </w:tr>
      <w:tr w:rsidR="00D9193A" w:rsidRPr="00D9193A" w:rsidTr="00D9193A">
        <w:trPr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5,1 až 10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</w:tc>
      </w:tr>
      <w:tr w:rsidR="00D9193A" w:rsidRPr="00D9193A" w:rsidTr="00D9193A">
        <w:trPr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10,1 až 20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D9193A" w:rsidRPr="00D9193A" w:rsidTr="00D9193A">
        <w:trPr>
          <w:trHeight w:val="300"/>
        </w:trPr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Ženy nad 45 rokov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až 2 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D9193A" w:rsidRPr="00D9193A" w:rsidTr="00D9193A">
        <w:trPr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2,1 až 5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1600</w:t>
            </w:r>
          </w:p>
        </w:tc>
      </w:tr>
      <w:tr w:rsidR="00D9193A" w:rsidRPr="00D9193A" w:rsidTr="00D9193A">
        <w:trPr>
          <w:trHeight w:val="330"/>
        </w:trPr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5,1 až 10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D9193A" w:rsidRPr="00D9193A" w:rsidTr="00D9193A">
        <w:trPr>
          <w:trHeight w:val="300"/>
        </w:trPr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10,1 až 20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D9193A" w:rsidRPr="00D9193A" w:rsidTr="00D9193A">
        <w:trPr>
          <w:trHeight w:val="390"/>
        </w:trPr>
        <w:tc>
          <w:tcPr>
            <w:tcW w:w="8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Tlačenie a</w:t>
            </w:r>
            <w:r w:rsidR="009F6EBF" w:rsidRPr="00683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683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ťahanie</w:t>
            </w:r>
          </w:p>
        </w:tc>
      </w:tr>
      <w:tr w:rsidR="00D9193A" w:rsidRPr="00D9193A" w:rsidTr="00D9193A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832F8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6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Ťah a tlak je vykonávaný s napriamenou chrbticou, bez rotácie alebo úklonov v</w:t>
            </w:r>
            <w:r w:rsidR="009F6EBF"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trupe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Áno</w:t>
            </w:r>
          </w:p>
        </w:tc>
      </w:tr>
      <w:tr w:rsidR="00D9193A" w:rsidRPr="00D9193A" w:rsidTr="00D9193A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832F8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6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Sila ťahu a tlaku je aplikovaná vo výške medzi bedrovými kĺbmi a polovicou výšky hrudníka (t. j. u muža  80 -  130 cm, u ženy: 75 - 120 cm)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Áno</w:t>
            </w:r>
          </w:p>
        </w:tc>
      </w:tr>
      <w:tr w:rsidR="00D9193A" w:rsidRPr="00D9193A" w:rsidTr="00D919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832F8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6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Horné končatiny sa pri ťahaní a tlačení pohybujú v oblasti šírky ramien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Áno</w:t>
            </w:r>
          </w:p>
        </w:tc>
      </w:tr>
      <w:tr w:rsidR="00D9193A" w:rsidRPr="00D9193A" w:rsidTr="00D9193A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832F8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6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93A" w:rsidRPr="006832F8" w:rsidRDefault="00D9193A" w:rsidP="009A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Trvanie úloh s ručnou manipuláciou s bremenami pri tlačení, ťahaní, zdv</w:t>
            </w:r>
            <w:r w:rsidR="009A0756"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í</w:t>
            </w: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haní, ukladaní a prenášaní je 8 hodín a</w:t>
            </w:r>
            <w:r w:rsidR="009F6EBF"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menej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Áno</w:t>
            </w:r>
          </w:p>
        </w:tc>
      </w:tr>
      <w:tr w:rsidR="00D9193A" w:rsidRPr="00D9193A" w:rsidTr="00D9193A">
        <w:trPr>
          <w:trHeight w:val="76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832F8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6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Sila potrebná na roztlačenie bremena je vo vzťahu k vzdialenosti a frekvencii tlačenia a ťahania nižšia ako sú uvedené hodnoty pre mužov a ženy v nasledovnej tabuľke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Áno</w:t>
            </w:r>
          </w:p>
        </w:tc>
      </w:tr>
      <w:tr w:rsidR="00D9193A" w:rsidRPr="00D9193A" w:rsidTr="00D9193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3A" w:rsidRPr="006832F8" w:rsidRDefault="009F6EBF" w:rsidP="00D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D9193A"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rekvencia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Vzdialenosť tlačenia v metroch</w:t>
            </w:r>
          </w:p>
        </w:tc>
      </w:tr>
      <w:tr w:rsidR="00D9193A" w:rsidRPr="00D9193A" w:rsidTr="00D9193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≤ 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≤ 7,5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≤ 15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≤60 </w:t>
            </w:r>
          </w:p>
        </w:tc>
      </w:tr>
      <w:tr w:rsidR="00D9193A" w:rsidRPr="00D9193A" w:rsidTr="00D9193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Muži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93A" w:rsidRPr="006832F8" w:rsidRDefault="00D9193A" w:rsidP="00D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menej ako raz za 15 minút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230 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204 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195 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136 N</w:t>
            </w:r>
          </w:p>
        </w:tc>
      </w:tr>
      <w:tr w:rsidR="00D9193A" w:rsidRPr="00D9193A" w:rsidTr="00D9193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93A" w:rsidRPr="006832F8" w:rsidRDefault="00D9193A" w:rsidP="00D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menej ako raz za hodinu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272 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246 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238 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153 N</w:t>
            </w:r>
          </w:p>
        </w:tc>
      </w:tr>
      <w:tr w:rsidR="00D9193A" w:rsidRPr="00D9193A" w:rsidTr="00D9193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Ženy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93A" w:rsidRPr="006832F8" w:rsidRDefault="00D9193A" w:rsidP="00D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menej ako raz za 15 minút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178 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161 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136 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119 N</w:t>
            </w:r>
          </w:p>
        </w:tc>
      </w:tr>
      <w:tr w:rsidR="00D9193A" w:rsidRPr="00D9193A" w:rsidTr="00D9193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93A" w:rsidRPr="006832F8" w:rsidRDefault="00D9193A" w:rsidP="00D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menej ako raz za hodinu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187 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178 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144 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136 N</w:t>
            </w:r>
          </w:p>
        </w:tc>
      </w:tr>
      <w:tr w:rsidR="00D9193A" w:rsidRPr="00D9193A" w:rsidTr="00D9193A">
        <w:trPr>
          <w:trHeight w:val="8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832F8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6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Ustálená sila potrebná na tlačenie a ťahanie už roztlačeného bremena je vo vzťahu k vzdialenosti a frekvencii tlačenia a ťahania nižšia ako sú uvedené hodnoty pre mužov a ženy v nasledovnej tabuľke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Áno</w:t>
            </w:r>
          </w:p>
        </w:tc>
      </w:tr>
      <w:tr w:rsidR="00D9193A" w:rsidRPr="00D9193A" w:rsidTr="00D9193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3A" w:rsidRPr="006832F8" w:rsidRDefault="009F6EBF" w:rsidP="00D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D9193A"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rekvencia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Vzdialenosť tlačenia v metroch</w:t>
            </w:r>
          </w:p>
        </w:tc>
      </w:tr>
      <w:tr w:rsidR="00D9193A" w:rsidRPr="00D9193A" w:rsidTr="00D9193A">
        <w:trPr>
          <w:trHeight w:val="12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≤ 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≤ 7,5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≤ 15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≤60 </w:t>
            </w:r>
          </w:p>
        </w:tc>
      </w:tr>
      <w:tr w:rsidR="00D9193A" w:rsidRPr="00D9193A" w:rsidTr="00D9193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Muži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93A" w:rsidRPr="006832F8" w:rsidRDefault="00D9193A" w:rsidP="00D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menej ako raz za 15 minút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161 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127 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110 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60 N</w:t>
            </w:r>
          </w:p>
        </w:tc>
      </w:tr>
      <w:tr w:rsidR="00D9193A" w:rsidRPr="00D9193A" w:rsidTr="00D9193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93A" w:rsidRPr="006832F8" w:rsidRDefault="00D9193A" w:rsidP="00D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menej ako raz za hodinu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195 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153 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136 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76 N</w:t>
            </w:r>
          </w:p>
        </w:tc>
      </w:tr>
      <w:tr w:rsidR="00D9193A" w:rsidRPr="00D9193A" w:rsidTr="00D9193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Ženy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93A" w:rsidRPr="006832F8" w:rsidRDefault="00D9193A" w:rsidP="00D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menej ako raz za 15 minút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93 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76 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60 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42 N</w:t>
            </w:r>
          </w:p>
        </w:tc>
      </w:tr>
      <w:tr w:rsidR="00D9193A" w:rsidRPr="00D9193A" w:rsidTr="00D9193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93A" w:rsidRPr="006832F8" w:rsidRDefault="00D9193A" w:rsidP="00D9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menej ako raz za hodinu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110 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93 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85 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3A" w:rsidRPr="006832F8" w:rsidRDefault="00D9193A" w:rsidP="00D9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sz w:val="20"/>
                <w:szCs w:val="20"/>
              </w:rPr>
              <w:t>51 N</w:t>
            </w:r>
          </w:p>
        </w:tc>
      </w:tr>
      <w:tr w:rsidR="00D9193A" w:rsidRPr="00D9193A" w:rsidTr="00D9193A">
        <w:trPr>
          <w:trHeight w:val="840"/>
        </w:trPr>
        <w:tc>
          <w:tcPr>
            <w:tcW w:w="8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93A" w:rsidRPr="006832F8" w:rsidRDefault="00D9193A" w:rsidP="006832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832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Ak sú všetky odpovede ÁNO, posudzovaná pracovná úloha spĺňa kritériá na zaradenie do prvej kategórie</w:t>
            </w:r>
            <w:r w:rsidRPr="006832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3</w:t>
            </w:r>
            <w:r w:rsidRPr="006832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) a nie je nutné pokračovať v hodnotení na vyššej úrovni. Ak je aspoň jedna odpoveď NIE, je nutné záťaž hodnotiť ďalej na vyššej úrovni podľa prílohy </w:t>
            </w:r>
            <w:r w:rsidR="006832F8" w:rsidRPr="006832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č. 2 NV SR č.</w:t>
            </w:r>
            <w:r w:rsidRPr="006832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281</w:t>
            </w:r>
            <w:r w:rsidR="006832F8" w:rsidRPr="006832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/2006 Z. z.</w:t>
            </w:r>
            <w:r w:rsidRPr="006832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083A62" w:rsidRDefault="00083A62" w:rsidP="007310A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336A04" w:rsidRDefault="00336A04" w:rsidP="007310A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336A04" w:rsidRDefault="00336A04" w:rsidP="007310A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336A04" w:rsidRDefault="00336A04" w:rsidP="007310A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33233C" w:rsidRPr="00E357E9" w:rsidRDefault="00285809" w:rsidP="007310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2F8">
        <w:rPr>
          <w:rFonts w:ascii="Times New Roman" w:hAnsi="Times New Roman" w:cs="Times New Roman"/>
          <w:sz w:val="24"/>
          <w:szCs w:val="24"/>
        </w:rPr>
        <w:t xml:space="preserve">Kontrolný list č. 3: </w:t>
      </w:r>
      <w:r w:rsidR="004464DE" w:rsidRPr="006832F8">
        <w:rPr>
          <w:rFonts w:ascii="Times New Roman" w:hAnsi="Times New Roman" w:cs="Times New Roman"/>
          <w:b/>
          <w:sz w:val="24"/>
          <w:szCs w:val="24"/>
        </w:rPr>
        <w:t>Hodnotenie</w:t>
      </w:r>
      <w:r w:rsidR="0033233C" w:rsidRPr="00683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825" w:rsidRPr="006832F8">
        <w:rPr>
          <w:rFonts w:ascii="Times New Roman" w:hAnsi="Times New Roman" w:cs="Times New Roman"/>
          <w:b/>
          <w:sz w:val="24"/>
          <w:szCs w:val="24"/>
        </w:rPr>
        <w:t>dlhodobej nadmernej jednostrannej záťaže</w:t>
      </w:r>
      <w:r w:rsidR="0033233C" w:rsidRPr="006832F8">
        <w:rPr>
          <w:rFonts w:ascii="Times New Roman" w:hAnsi="Times New Roman" w:cs="Times New Roman"/>
          <w:b/>
          <w:sz w:val="24"/>
          <w:szCs w:val="24"/>
        </w:rPr>
        <w:t xml:space="preserve"> horných</w:t>
      </w:r>
      <w:r w:rsidR="0033233C" w:rsidRPr="00E357E9">
        <w:rPr>
          <w:rFonts w:ascii="Times New Roman" w:hAnsi="Times New Roman" w:cs="Times New Roman"/>
          <w:b/>
          <w:sz w:val="24"/>
          <w:szCs w:val="24"/>
        </w:rPr>
        <w:t xml:space="preserve"> končatín na </w:t>
      </w:r>
      <w:r w:rsidR="0069598C" w:rsidRPr="00E357E9">
        <w:rPr>
          <w:rFonts w:ascii="Times New Roman" w:hAnsi="Times New Roman" w:cs="Times New Roman"/>
          <w:b/>
          <w:sz w:val="24"/>
          <w:szCs w:val="24"/>
        </w:rPr>
        <w:t>druhej</w:t>
      </w:r>
      <w:r w:rsidR="0033233C" w:rsidRPr="00E357E9">
        <w:rPr>
          <w:rFonts w:ascii="Times New Roman" w:hAnsi="Times New Roman" w:cs="Times New Roman"/>
          <w:b/>
          <w:sz w:val="24"/>
          <w:szCs w:val="24"/>
        </w:rPr>
        <w:t xml:space="preserve"> úrovni</w:t>
      </w:r>
      <w:r w:rsidR="00452690" w:rsidRPr="00E357E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3233C" w:rsidRPr="00E357E9">
        <w:rPr>
          <w:rFonts w:ascii="Times New Roman" w:hAnsi="Times New Roman" w:cs="Times New Roman"/>
          <w:b/>
          <w:sz w:val="24"/>
          <w:szCs w:val="24"/>
        </w:rPr>
        <w:t>akceptovateľné riziko</w:t>
      </w:r>
      <w:r w:rsidR="00452690" w:rsidRPr="00E357E9">
        <w:rPr>
          <w:rFonts w:ascii="Times New Roman" w:hAnsi="Times New Roman" w:cs="Times New Roman"/>
          <w:b/>
          <w:sz w:val="24"/>
          <w:szCs w:val="24"/>
        </w:rPr>
        <w:t>)</w:t>
      </w:r>
    </w:p>
    <w:p w:rsidR="0069598C" w:rsidRPr="00E357E9" w:rsidRDefault="0069598C" w:rsidP="007310A6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de-DE"/>
        </w:rPr>
      </w:pPr>
    </w:p>
    <w:tbl>
      <w:tblPr>
        <w:tblW w:w="88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7229"/>
        <w:gridCol w:w="567"/>
        <w:gridCol w:w="620"/>
      </w:tblGrid>
      <w:tr w:rsidR="00E357E9" w:rsidRPr="00E357E9" w:rsidTr="00F41836">
        <w:trPr>
          <w:trHeight w:val="300"/>
        </w:trPr>
        <w:tc>
          <w:tcPr>
            <w:tcW w:w="8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3C" w:rsidRPr="00E357E9" w:rsidRDefault="0033233C" w:rsidP="0097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DNJZ</w:t>
            </w:r>
            <w:r w:rsidR="0069598C" w:rsidRPr="00E357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*</w:t>
            </w:r>
            <w:r w:rsidRPr="00E357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horných končatín, </w:t>
            </w:r>
            <w:r w:rsidR="00452690" w:rsidRPr="00E357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druhá</w:t>
            </w:r>
            <w:r w:rsidR="00F65E87" w:rsidRPr="00E357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úroveň, </w:t>
            </w:r>
            <w:r w:rsidR="00452690" w:rsidRPr="00E357E9">
              <w:rPr>
                <w:rFonts w:ascii="Times New Roman" w:hAnsi="Times New Roman" w:cs="Times New Roman"/>
                <w:b/>
                <w:sz w:val="20"/>
                <w:szCs w:val="20"/>
              </w:rPr>
              <w:t>akceptovateľné riziko</w:t>
            </w:r>
            <w:r w:rsidR="009777A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="00452690" w:rsidRPr="00E357E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E357E9" w:rsidRPr="00E357E9" w:rsidTr="00AA43E2">
        <w:trPr>
          <w:trHeight w:val="76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3C" w:rsidRPr="00E357E9" w:rsidRDefault="0033233C" w:rsidP="00AA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3C" w:rsidRPr="00E357E9" w:rsidRDefault="0033233C" w:rsidP="00374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Horná končatina vykonáva pracovnú činnosť s</w:t>
            </w:r>
            <w:r w:rsidR="00804386"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 dlhodobou nadmernou </w:t>
            </w: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jednostrannou záťažou menej ako 50 % času v rámci všetkých pracovných úloh s</w:t>
            </w:r>
            <w:r w:rsidR="008978C3"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 dlhodobou nadmernou </w:t>
            </w: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jednostrannou záťažou horných končatín v</w:t>
            </w:r>
            <w:r w:rsidR="00424A44"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pracovnej</w:t>
            </w: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zmene</w:t>
            </w:r>
            <w:r w:rsidR="007725FA"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3C" w:rsidRPr="00E357E9" w:rsidRDefault="0033233C" w:rsidP="00AA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3C" w:rsidRPr="00E357E9" w:rsidRDefault="0033233C" w:rsidP="00AA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</w:tr>
      <w:tr w:rsidR="00E357E9" w:rsidRPr="00E357E9" w:rsidTr="00AA43E2">
        <w:trPr>
          <w:trHeight w:val="10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3C" w:rsidRPr="00E357E9" w:rsidRDefault="0033233C" w:rsidP="00AA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3C" w:rsidRPr="00E357E9" w:rsidRDefault="0033233C" w:rsidP="00374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Aj keď pracovné tempo občas vyžaduje rýchle pohyby horných končatín, umožňuje zamestnancovi zaraďovať aspoň krátke občasné </w:t>
            </w:r>
            <w:r w:rsidR="00503BB5" w:rsidRPr="00E357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zotavovacie </w:t>
            </w: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prestávky v trvaní </w:t>
            </w:r>
            <w:r w:rsidR="00181A84" w:rsidRPr="00E357E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sekúnd a viac</w:t>
            </w:r>
            <w:r w:rsidR="00EF7902" w:rsidRPr="00E357E9">
              <w:rPr>
                <w:rFonts w:ascii="Times New Roman" w:eastAsia="Times New Roman" w:hAnsi="Times New Roman" w:cs="Times New Roman"/>
                <w:sz w:val="20"/>
                <w:szCs w:val="20"/>
              </w:rPr>
              <w:t>, pričom</w:t>
            </w:r>
            <w:r w:rsidR="005A1CC9" w:rsidRPr="00E357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je </w:t>
            </w: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možné </w:t>
            </w:r>
            <w:r w:rsidR="0069598C" w:rsidRPr="00E357E9">
              <w:rPr>
                <w:rFonts w:ascii="Times New Roman" w:eastAsia="Times New Roman" w:hAnsi="Times New Roman" w:cs="Times New Roman"/>
                <w:sz w:val="20"/>
                <w:szCs w:val="20"/>
              </w:rPr>
              <w:t>splniť</w:t>
            </w: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požadovanú výrobnú normu alebo plán</w:t>
            </w:r>
            <w:r w:rsidR="007725FA" w:rsidRPr="00E357E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3C" w:rsidRPr="00E357E9" w:rsidRDefault="0033233C" w:rsidP="00AA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3C" w:rsidRPr="00E357E9" w:rsidRDefault="0033233C" w:rsidP="00AA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</w:tr>
      <w:tr w:rsidR="00E357E9" w:rsidRPr="00E357E9" w:rsidTr="00AA43E2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3C" w:rsidRPr="00E357E9" w:rsidRDefault="0033233C" w:rsidP="00AA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3C" w:rsidRPr="00E357E9" w:rsidRDefault="0033233C" w:rsidP="00374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Každý jeden lakeť je pri činnosti pod úrovňou ramien </w:t>
            </w:r>
            <w:r w:rsidR="00374E67"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≥ 90 % času, ktorý pripadá v úhrne na všetky pracovné úlohy s</w:t>
            </w:r>
            <w:r w:rsidR="0077488F"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 dlhodobou nadmernou </w:t>
            </w: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jednostrannou záťažou horných končatín v</w:t>
            </w:r>
            <w:r w:rsidR="00424A44"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pracovnej</w:t>
            </w: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zmene</w:t>
            </w:r>
            <w:r w:rsidR="007725FA"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3C" w:rsidRPr="00E357E9" w:rsidRDefault="0033233C" w:rsidP="00AA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3C" w:rsidRPr="00E357E9" w:rsidRDefault="0033233C" w:rsidP="00AA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</w:tr>
      <w:tr w:rsidR="00E357E9" w:rsidRPr="00E357E9" w:rsidTr="00AA43E2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3C" w:rsidRPr="00E357E9" w:rsidRDefault="0033233C" w:rsidP="00AA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3C" w:rsidRPr="00E357E9" w:rsidRDefault="0033233C" w:rsidP="00374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Stredne veľká sila o veľkosti 30 až 49</w:t>
            </w:r>
            <w:r w:rsidR="00374E67"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% F</w:t>
            </w: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sk-SK"/>
              </w:rPr>
              <w:t xml:space="preserve">max </w:t>
            </w: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je vynakladaná max. 1 hodinu v úhrne za pracovnú zmenu</w:t>
            </w:r>
            <w:r w:rsidR="007725FA"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3C" w:rsidRPr="00E357E9" w:rsidRDefault="0033233C" w:rsidP="00AA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3C" w:rsidRPr="00E357E9" w:rsidRDefault="0033233C" w:rsidP="00AA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</w:tr>
      <w:tr w:rsidR="00E357E9" w:rsidRPr="00E357E9" w:rsidTr="00AA43E2">
        <w:trPr>
          <w:trHeight w:val="6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3C" w:rsidRPr="00E357E9" w:rsidRDefault="0033233C" w:rsidP="00AA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3C" w:rsidRPr="00E357E9" w:rsidRDefault="0033233C" w:rsidP="00374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Svalové sily o veľkosti 50</w:t>
            </w:r>
            <w:r w:rsidR="00374E67"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% F</w:t>
            </w: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sk-SK"/>
              </w:rPr>
              <w:t>max</w:t>
            </w: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 viac sa nevyskytujú v pracovnej zmene ani krátkodobo</w:t>
            </w:r>
            <w:r w:rsidR="007725FA"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3C" w:rsidRPr="00E357E9" w:rsidRDefault="0033233C" w:rsidP="00AA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3C" w:rsidRPr="00E357E9" w:rsidRDefault="0033233C" w:rsidP="00AA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</w:tr>
      <w:tr w:rsidR="00E357E9" w:rsidRPr="00E357E9" w:rsidTr="00AA43E2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3C" w:rsidRPr="00E357E9" w:rsidRDefault="0033233C" w:rsidP="00AA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3C" w:rsidRPr="00E357E9" w:rsidRDefault="0033233C" w:rsidP="00374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Zotavovacie prestávky v práci od </w:t>
            </w:r>
            <w:r w:rsidR="0077488F"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dlhodobej nadmernej </w:t>
            </w: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jednostrannej záťaže trvajúce minimálne </w:t>
            </w:r>
            <w:r w:rsidR="00374E67"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</w:t>
            </w: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minút (vrátane prestávky na </w:t>
            </w:r>
            <w:r w:rsidR="00181A84"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odpočinok a jedenie</w:t>
            </w: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) sú zaradené každú </w:t>
            </w:r>
            <w:r w:rsidR="00374E67"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druhú</w:t>
            </w: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hodinu alebo častejšie</w:t>
            </w:r>
            <w:r w:rsidR="007725FA"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3C" w:rsidRPr="00E357E9" w:rsidRDefault="0033233C" w:rsidP="00AA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3C" w:rsidRPr="00E357E9" w:rsidRDefault="0033233C" w:rsidP="00AA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</w:tr>
      <w:tr w:rsidR="00E357E9" w:rsidRPr="00E357E9" w:rsidTr="00AA43E2">
        <w:trPr>
          <w:trHeight w:val="6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3C" w:rsidRPr="00E357E9" w:rsidRDefault="0033233C" w:rsidP="00AA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3C" w:rsidRPr="00E357E9" w:rsidRDefault="0033233C" w:rsidP="00374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Celkové trvanie úloh s</w:t>
            </w:r>
            <w:r w:rsidR="0077488F"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dlhodobou nadmernou</w:t>
            </w: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jednostrannou záťažou horných končatín je kratšie ako </w:t>
            </w:r>
            <w:r w:rsidR="00374E67"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</w:t>
            </w: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hodín za</w:t>
            </w:r>
            <w:r w:rsidR="00424A44"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pracovnú</w:t>
            </w: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zmenu</w:t>
            </w:r>
            <w:r w:rsidR="007725FA"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3C" w:rsidRPr="00E357E9" w:rsidRDefault="0033233C" w:rsidP="00AA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3C" w:rsidRPr="00E357E9" w:rsidRDefault="0033233C" w:rsidP="00AA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</w:tr>
      <w:tr w:rsidR="00E357E9" w:rsidRPr="00E357E9" w:rsidTr="00AA43E2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3C" w:rsidRPr="00E357E9" w:rsidRDefault="0033233C" w:rsidP="00AA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3C" w:rsidRPr="00E357E9" w:rsidRDefault="0033233C" w:rsidP="00977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357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Ak sú všetky odpovede ÁNO, posudzovaná pracovná úloha spĺňa kritériá na zaradenie do </w:t>
            </w:r>
            <w:r w:rsidR="0069598C" w:rsidRPr="00E357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prvej</w:t>
            </w:r>
            <w:r w:rsidRPr="00E357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kategórie</w:t>
            </w:r>
            <w:r w:rsidR="009777A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3</w:t>
            </w:r>
            <w:r w:rsidR="0069598C" w:rsidRPr="00E357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E357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a nie je nutné pokračovať v hodnotení na vyššej úrovni. Ak </w:t>
            </w:r>
            <w:r w:rsidR="001E372A" w:rsidRPr="00E357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je</w:t>
            </w:r>
            <w:r w:rsidRPr="00E357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1E372A" w:rsidRPr="00E357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aspoň </w:t>
            </w:r>
            <w:r w:rsidRPr="00E357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jedna odpoveď NIE, je nutné záťaž hodnotiť ďalej</w:t>
            </w:r>
            <w:r w:rsidR="00F956DC" w:rsidRPr="00E357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956DC" w:rsidRPr="00E357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na vyššej úrovni podľa prílohy č. 5</w:t>
            </w:r>
            <w:r w:rsidRPr="00E357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</w:tr>
    </w:tbl>
    <w:p w:rsidR="00A12825" w:rsidRPr="00E357E9" w:rsidRDefault="00A12825" w:rsidP="0033233C">
      <w:pPr>
        <w:spacing w:after="0" w:line="28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E357E9">
        <w:rPr>
          <w:rFonts w:ascii="Times New Roman" w:eastAsia="Times New Roman" w:hAnsi="Times New Roman" w:cs="Times New Roman"/>
          <w:sz w:val="20"/>
          <w:szCs w:val="20"/>
          <w:lang w:eastAsia="de-DE"/>
        </w:rPr>
        <w:t>Vysvetlivk</w:t>
      </w:r>
      <w:r w:rsidR="0069598C" w:rsidRPr="00E357E9">
        <w:rPr>
          <w:rFonts w:ascii="Times New Roman" w:eastAsia="Times New Roman" w:hAnsi="Times New Roman" w:cs="Times New Roman"/>
          <w:sz w:val="20"/>
          <w:szCs w:val="20"/>
          <w:lang w:eastAsia="de-DE"/>
        </w:rPr>
        <w:t>a</w:t>
      </w:r>
      <w:r w:rsidRPr="00E357E9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: </w:t>
      </w:r>
    </w:p>
    <w:p w:rsidR="00A12825" w:rsidRPr="00E357E9" w:rsidRDefault="0069598C" w:rsidP="0033233C">
      <w:pPr>
        <w:spacing w:after="0" w:line="28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E357E9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*) </w:t>
      </w:r>
      <w:r w:rsidR="00A12825" w:rsidRPr="00E357E9">
        <w:rPr>
          <w:rFonts w:ascii="Times New Roman" w:eastAsia="Times New Roman" w:hAnsi="Times New Roman" w:cs="Times New Roman"/>
          <w:sz w:val="20"/>
          <w:szCs w:val="20"/>
          <w:lang w:eastAsia="de-DE"/>
        </w:rPr>
        <w:t>DNJZ – dlhodobá nadmerná jednostranná záťaž</w:t>
      </w:r>
    </w:p>
    <w:p w:rsidR="000629E9" w:rsidRPr="00E357E9" w:rsidRDefault="0033233C" w:rsidP="008C5B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E357E9">
        <w:rPr>
          <w:rFonts w:ascii="Times New Roman" w:eastAsia="Times New Roman" w:hAnsi="Times New Roman" w:cs="Times New Roman"/>
          <w:sz w:val="20"/>
          <w:szCs w:val="20"/>
          <w:lang w:eastAsia="de-DE"/>
        </w:rPr>
        <w:t>Pozn</w:t>
      </w:r>
      <w:r w:rsidR="000629E9" w:rsidRPr="00E357E9">
        <w:rPr>
          <w:rFonts w:ascii="Times New Roman" w:eastAsia="Times New Roman" w:hAnsi="Times New Roman" w:cs="Times New Roman"/>
          <w:sz w:val="20"/>
          <w:szCs w:val="20"/>
          <w:lang w:eastAsia="de-DE"/>
        </w:rPr>
        <w:t>ámka:</w:t>
      </w:r>
      <w:r w:rsidRPr="00E357E9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</w:p>
    <w:p w:rsidR="0033233C" w:rsidRPr="00E357E9" w:rsidRDefault="0033233C" w:rsidP="008C5B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E357E9">
        <w:rPr>
          <w:rFonts w:ascii="Times New Roman" w:eastAsia="Times New Roman" w:hAnsi="Times New Roman" w:cs="Times New Roman"/>
          <w:sz w:val="20"/>
          <w:szCs w:val="20"/>
          <w:lang w:eastAsia="de-DE"/>
        </w:rPr>
        <w:t>Úhrnný čas pracovných úloh s</w:t>
      </w:r>
      <w:r w:rsidR="0077488F" w:rsidRPr="00E357E9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 dlhodobou nadmernou </w:t>
      </w:r>
      <w:r w:rsidRPr="00E357E9">
        <w:rPr>
          <w:rFonts w:ascii="Times New Roman" w:eastAsia="Times New Roman" w:hAnsi="Times New Roman" w:cs="Times New Roman"/>
          <w:sz w:val="20"/>
          <w:szCs w:val="20"/>
          <w:lang w:eastAsia="de-DE"/>
        </w:rPr>
        <w:t>jednostrannou záťažou horných končatín pozostáva z jednej alebo viacerých pracovných úloh s</w:t>
      </w:r>
      <w:r w:rsidR="0077488F" w:rsidRPr="00E357E9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 dlhodobou nadmernou </w:t>
      </w:r>
      <w:r w:rsidRPr="00E357E9">
        <w:rPr>
          <w:rFonts w:ascii="Times New Roman" w:eastAsia="Times New Roman" w:hAnsi="Times New Roman" w:cs="Times New Roman"/>
          <w:sz w:val="20"/>
          <w:szCs w:val="20"/>
          <w:lang w:eastAsia="de-DE"/>
        </w:rPr>
        <w:t>jednostrannou opakovanou záťažou horných končatín. Pri hodnotení je potrebné sledovať každú ruku zvlášť.</w:t>
      </w:r>
    </w:p>
    <w:p w:rsidR="0033233C" w:rsidRPr="00E357E9" w:rsidRDefault="0033233C" w:rsidP="008C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0B4" w:rsidRDefault="002620B4" w:rsidP="003323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2F8" w:rsidRDefault="006832F8" w:rsidP="003323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2F8" w:rsidRDefault="006832F8" w:rsidP="003323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2F8" w:rsidRDefault="006832F8" w:rsidP="003323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2F8" w:rsidRDefault="006832F8" w:rsidP="003323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2F8" w:rsidRDefault="006832F8" w:rsidP="003323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2F8" w:rsidRPr="00E357E9" w:rsidRDefault="006832F8" w:rsidP="003323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7EE" w:rsidRPr="00E357E9" w:rsidRDefault="00DE32A3" w:rsidP="003B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2F8">
        <w:rPr>
          <w:rFonts w:ascii="Times New Roman" w:hAnsi="Times New Roman" w:cs="Times New Roman"/>
          <w:sz w:val="24"/>
          <w:szCs w:val="24"/>
        </w:rPr>
        <w:t xml:space="preserve">Kontrolný list č. </w:t>
      </w:r>
      <w:r w:rsidR="00285809" w:rsidRPr="006832F8">
        <w:rPr>
          <w:rFonts w:ascii="Times New Roman" w:hAnsi="Times New Roman" w:cs="Times New Roman"/>
          <w:sz w:val="24"/>
          <w:szCs w:val="24"/>
        </w:rPr>
        <w:t>4</w:t>
      </w:r>
      <w:r w:rsidRPr="006832F8">
        <w:rPr>
          <w:rFonts w:ascii="Times New Roman" w:hAnsi="Times New Roman" w:cs="Times New Roman"/>
          <w:sz w:val="24"/>
          <w:szCs w:val="24"/>
        </w:rPr>
        <w:t xml:space="preserve">: </w:t>
      </w:r>
      <w:r w:rsidR="004464DE" w:rsidRPr="006832F8">
        <w:rPr>
          <w:rFonts w:ascii="Times New Roman" w:hAnsi="Times New Roman" w:cs="Times New Roman"/>
          <w:b/>
          <w:sz w:val="24"/>
          <w:szCs w:val="24"/>
        </w:rPr>
        <w:t>Hodnotenie</w:t>
      </w:r>
      <w:r w:rsidR="005259F3" w:rsidRPr="00683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33C" w:rsidRPr="006832F8">
        <w:rPr>
          <w:rFonts w:ascii="Times New Roman" w:hAnsi="Times New Roman" w:cs="Times New Roman"/>
          <w:b/>
          <w:sz w:val="24"/>
          <w:szCs w:val="24"/>
        </w:rPr>
        <w:t xml:space="preserve">nepriaznivých pracovných polôh na </w:t>
      </w:r>
      <w:r w:rsidR="00374E67" w:rsidRPr="006832F8">
        <w:rPr>
          <w:rFonts w:ascii="Times New Roman" w:hAnsi="Times New Roman" w:cs="Times New Roman"/>
          <w:b/>
          <w:sz w:val="24"/>
          <w:szCs w:val="24"/>
        </w:rPr>
        <w:t>druhej</w:t>
      </w:r>
      <w:r w:rsidR="0033233C" w:rsidRPr="006832F8">
        <w:rPr>
          <w:rFonts w:ascii="Times New Roman" w:hAnsi="Times New Roman" w:cs="Times New Roman"/>
          <w:b/>
          <w:sz w:val="24"/>
          <w:szCs w:val="24"/>
        </w:rPr>
        <w:t xml:space="preserve"> úrovni</w:t>
      </w:r>
      <w:r w:rsidR="001C7CEE" w:rsidRPr="00E357E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3233C" w:rsidRPr="00E357E9">
        <w:rPr>
          <w:rFonts w:ascii="Times New Roman" w:hAnsi="Times New Roman" w:cs="Times New Roman"/>
          <w:b/>
          <w:sz w:val="24"/>
          <w:szCs w:val="24"/>
        </w:rPr>
        <w:t>akceptovateľné riziko</w:t>
      </w:r>
      <w:r w:rsidR="001C7CEE" w:rsidRPr="00E357E9">
        <w:rPr>
          <w:rFonts w:ascii="Times New Roman" w:hAnsi="Times New Roman" w:cs="Times New Roman"/>
          <w:b/>
          <w:sz w:val="24"/>
          <w:szCs w:val="24"/>
        </w:rPr>
        <w:t>)</w:t>
      </w:r>
      <w:r w:rsidR="00E87462" w:rsidRPr="00E357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4E67" w:rsidRPr="00E357E9" w:rsidRDefault="00374E67" w:rsidP="003B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7280"/>
        <w:gridCol w:w="760"/>
        <w:gridCol w:w="760"/>
      </w:tblGrid>
      <w:tr w:rsidR="00E357E9" w:rsidRPr="00E357E9" w:rsidTr="00F41836">
        <w:trPr>
          <w:trHeight w:val="312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8" w:rsidRPr="00C36C31" w:rsidRDefault="005D26D8" w:rsidP="0097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6C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Nepriaznivé pracovné polohy, </w:t>
            </w:r>
            <w:r w:rsidR="00374E67" w:rsidRPr="00C36C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druhá</w:t>
            </w:r>
            <w:r w:rsidRPr="00C36C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úroveň, </w:t>
            </w:r>
            <w:r w:rsidR="00374E67" w:rsidRPr="00C36C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akceptovateľné riziko</w:t>
            </w:r>
            <w:r w:rsidR="009777AB" w:rsidRPr="00C36C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it-IT"/>
              </w:rPr>
              <w:t>3</w:t>
            </w:r>
            <w:r w:rsidR="00374E67" w:rsidRPr="00C36C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)</w:t>
            </w:r>
          </w:p>
        </w:tc>
      </w:tr>
      <w:tr w:rsidR="00E357E9" w:rsidRPr="00E357E9" w:rsidTr="005D26D8">
        <w:trPr>
          <w:trHeight w:val="312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8" w:rsidRPr="00C36C31" w:rsidRDefault="005D26D8" w:rsidP="005D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6C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Hlava</w:t>
            </w:r>
          </w:p>
        </w:tc>
      </w:tr>
      <w:tr w:rsidR="00E357E9" w:rsidRPr="00E357E9" w:rsidTr="005D26D8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8" w:rsidRPr="00C36C31" w:rsidRDefault="005D26D8" w:rsidP="005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8" w:rsidRPr="00C36C31" w:rsidRDefault="005D26D8" w:rsidP="0033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Výrazný úklon </w:t>
            </w:r>
            <w:r w:rsidR="00374E67"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&gt;</w:t>
            </w:r>
            <w:r w:rsidR="00453C1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15°</w:t>
            </w:r>
            <w:r w:rsidR="00336A04"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alebo rotácia </w:t>
            </w:r>
            <w:r w:rsidR="00374E67"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&gt;</w:t>
            </w:r>
            <w:r w:rsidR="00374E67" w:rsidRPr="00C36C3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</w:t>
            </w: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45° hlavy trvá </w:t>
            </w:r>
            <w:r w:rsidR="00336A04"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najviac</w:t>
            </w: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9C155D"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42</w:t>
            </w: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minút v úhrne za</w:t>
            </w:r>
            <w:r w:rsidR="00424A44"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pracovnú</w:t>
            </w: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zmenu a menej ako 1 minútu bez prerušenia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8" w:rsidRPr="00C36C31" w:rsidRDefault="005D26D8" w:rsidP="005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8" w:rsidRPr="00C36C31" w:rsidRDefault="005D26D8" w:rsidP="005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Áno</w:t>
            </w:r>
          </w:p>
        </w:tc>
      </w:tr>
      <w:tr w:rsidR="00E357E9" w:rsidRPr="00E357E9" w:rsidTr="005D26D8">
        <w:trPr>
          <w:trHeight w:val="6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8" w:rsidRPr="00C36C31" w:rsidRDefault="005D26D8" w:rsidP="005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8" w:rsidRPr="00C36C31" w:rsidRDefault="005D26D8" w:rsidP="00C3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Predklon hlavy &gt; 25°</w:t>
            </w: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it-IT"/>
              </w:rPr>
              <w:t xml:space="preserve"> </w:t>
            </w: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trvá </w:t>
            </w:r>
            <w:r w:rsidR="00C36C31"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najviac</w:t>
            </w: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9C155D"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42</w:t>
            </w: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minút v úhrne za</w:t>
            </w:r>
            <w:r w:rsidR="00424A44"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pracovnú</w:t>
            </w: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zmenu a menej ako 1 minútu bez prerušenia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8" w:rsidRPr="00C36C31" w:rsidRDefault="005D26D8" w:rsidP="005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8" w:rsidRPr="00C36C31" w:rsidRDefault="005D26D8" w:rsidP="005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Áno</w:t>
            </w:r>
          </w:p>
        </w:tc>
      </w:tr>
      <w:tr w:rsidR="00E357E9" w:rsidRPr="00E357E9" w:rsidTr="005D26D8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8" w:rsidRPr="00C36C31" w:rsidRDefault="005D26D8" w:rsidP="005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8" w:rsidRPr="00C36C31" w:rsidRDefault="005D26D8" w:rsidP="009C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Záklon hlavy trvá </w:t>
            </w:r>
            <w:r w:rsidR="00C36C31"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najviac</w:t>
            </w: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9C155D"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42</w:t>
            </w: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minút v úhrne za</w:t>
            </w:r>
            <w:r w:rsidR="00424A44"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pracovnú</w:t>
            </w: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zmenu a menej ako 1 minútu bez prerušenia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8" w:rsidRPr="00C36C31" w:rsidRDefault="005D26D8" w:rsidP="005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8" w:rsidRPr="00C36C31" w:rsidRDefault="005D26D8" w:rsidP="005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Áno</w:t>
            </w:r>
          </w:p>
        </w:tc>
      </w:tr>
      <w:tr w:rsidR="00E357E9" w:rsidRPr="00E357E9" w:rsidTr="005D26D8">
        <w:trPr>
          <w:trHeight w:val="312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8" w:rsidRPr="00C36C31" w:rsidRDefault="005D26D8" w:rsidP="005D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6C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Trup</w:t>
            </w:r>
          </w:p>
        </w:tc>
      </w:tr>
      <w:tr w:rsidR="00E357E9" w:rsidRPr="00E357E9" w:rsidTr="009C155D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8" w:rsidRPr="00C36C31" w:rsidRDefault="005D26D8" w:rsidP="005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8" w:rsidRPr="00C36C31" w:rsidRDefault="005D26D8" w:rsidP="0033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Výrazný úklon a rotácia </w:t>
            </w:r>
            <w:r w:rsidR="00ED669C"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&gt; </w:t>
            </w: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20° alebo záklon trupu trvá </w:t>
            </w:r>
            <w:r w:rsidR="00C36C31"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najviac</w:t>
            </w: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9C155D"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</w:t>
            </w: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minút v úhrne za </w:t>
            </w:r>
            <w:r w:rsidR="00781172"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pracovnú </w:t>
            </w: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zmenu a menej ako 1 minútu bez prerušenia, alebo ak je úklon alebo rotácia trupu v rozsahu 10</w:t>
            </w:r>
            <w:r w:rsidR="00374E67"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°</w:t>
            </w: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- 20°, trvá </w:t>
            </w:r>
            <w:r w:rsidR="00C36C31"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najviac</w:t>
            </w: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9C155D"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112</w:t>
            </w: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minút v úhrne za zmenu a menej ako 2 minúty bez prerušenia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8" w:rsidRPr="00C36C31" w:rsidRDefault="005D26D8" w:rsidP="005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8" w:rsidRPr="00C36C31" w:rsidRDefault="005D26D8" w:rsidP="005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Áno</w:t>
            </w:r>
          </w:p>
        </w:tc>
      </w:tr>
      <w:tr w:rsidR="00E357E9" w:rsidRPr="00E357E9" w:rsidTr="009C155D">
        <w:trPr>
          <w:trHeight w:val="9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8" w:rsidRPr="00C36C31" w:rsidRDefault="005D26D8" w:rsidP="005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8" w:rsidRPr="00C36C31" w:rsidRDefault="005D26D8" w:rsidP="009C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Predklon trupu &gt; 60° trvá </w:t>
            </w:r>
            <w:r w:rsidR="00C36C31"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najviac</w:t>
            </w: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9C155D"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</w:t>
            </w: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minút v úhrne za</w:t>
            </w:r>
            <w:r w:rsidR="00781172"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pracovnú</w:t>
            </w: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zmenu a menej ako 1 minútu bez prerušenia, alebo ak je v rozsahu 40 - 60°, trvá </w:t>
            </w:r>
            <w:r w:rsidR="00C36C31"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najviac</w:t>
            </w: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9C155D"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112</w:t>
            </w: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minút v úhrne za</w:t>
            </w:r>
            <w:r w:rsidR="00781172"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pracovnú</w:t>
            </w: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zmenu a menej ako 2 minúty bez prerušenia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8" w:rsidRPr="00C36C31" w:rsidRDefault="005D26D8" w:rsidP="005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8" w:rsidRPr="00C36C31" w:rsidRDefault="005D26D8" w:rsidP="005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Áno</w:t>
            </w:r>
          </w:p>
        </w:tc>
      </w:tr>
      <w:tr w:rsidR="00E357E9" w:rsidRPr="00E357E9" w:rsidTr="005D26D8">
        <w:trPr>
          <w:trHeight w:val="312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8" w:rsidRPr="00C36C31" w:rsidRDefault="005D26D8" w:rsidP="005D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6C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Horné končatiny (hodnotí sa viac namáhaná horná končatina pravá alebo ľavá)</w:t>
            </w:r>
          </w:p>
        </w:tc>
      </w:tr>
      <w:tr w:rsidR="00E357E9" w:rsidRPr="00E357E9" w:rsidTr="009C155D">
        <w:trPr>
          <w:trHeight w:val="10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8" w:rsidRPr="00C36C31" w:rsidRDefault="005D26D8" w:rsidP="005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8" w:rsidRPr="00C36C31" w:rsidRDefault="005D26D8" w:rsidP="009C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Vzpaženie ramena &gt; 60° pri upažení alebo predpažení alebo ich vzájomnej kombinácii trvá </w:t>
            </w:r>
            <w:r w:rsidR="00C36C31"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najviac</w:t>
            </w: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9C155D"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</w:t>
            </w: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minút v úhrne za</w:t>
            </w:r>
            <w:r w:rsidR="00781172"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pracovnú</w:t>
            </w: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zmenu a menej ako 1 minútu bez prerušenia alebo ak je v rozsahu 40 - 60°, trvá </w:t>
            </w:r>
            <w:r w:rsidR="00C36C31"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najviac</w:t>
            </w: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9C155D"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112</w:t>
            </w: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minút v úhrne za</w:t>
            </w:r>
            <w:r w:rsidR="00781172"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pracovnú</w:t>
            </w: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zmenu a menej ako 1,6 minúty bez prerušenia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8" w:rsidRPr="00C36C31" w:rsidRDefault="005D26D8" w:rsidP="005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8" w:rsidRPr="00C36C31" w:rsidRDefault="005D26D8" w:rsidP="005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Áno</w:t>
            </w:r>
          </w:p>
        </w:tc>
      </w:tr>
      <w:tr w:rsidR="00E357E9" w:rsidRPr="00E357E9" w:rsidTr="005D26D8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8" w:rsidRPr="00C36C31" w:rsidRDefault="005D26D8" w:rsidP="005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8" w:rsidRPr="00C36C31" w:rsidRDefault="005D26D8" w:rsidP="009C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Zapaženie trvá </w:t>
            </w:r>
            <w:r w:rsidR="00C36C31"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najviac</w:t>
            </w: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9C155D"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</w:t>
            </w: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minút v úhrne za</w:t>
            </w:r>
            <w:r w:rsidR="00781172"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pracovnú</w:t>
            </w: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zmenu a menej ako 1 minútu bez prerušenia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8" w:rsidRPr="00C36C31" w:rsidRDefault="005D26D8" w:rsidP="005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8" w:rsidRPr="00C36C31" w:rsidRDefault="005D26D8" w:rsidP="005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Áno</w:t>
            </w:r>
          </w:p>
        </w:tc>
      </w:tr>
      <w:tr w:rsidR="00E357E9" w:rsidRPr="00E357E9" w:rsidTr="005D26D8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8" w:rsidRPr="00C36C31" w:rsidRDefault="005D26D8" w:rsidP="005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8" w:rsidRPr="00C36C31" w:rsidRDefault="005D26D8" w:rsidP="009C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Výrazná vonkajšia alebo vnútorná rotácia v ramene trvá </w:t>
            </w:r>
            <w:r w:rsidR="00C36C31"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najviac</w:t>
            </w: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9C155D"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</w:t>
            </w: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minút v úhrne za</w:t>
            </w:r>
            <w:r w:rsidR="00781172"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pracovnú</w:t>
            </w: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zmenu a menej ako 1 minútu bez prerušenia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8" w:rsidRPr="00C36C31" w:rsidRDefault="005D26D8" w:rsidP="005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8" w:rsidRPr="00C36C31" w:rsidRDefault="005D26D8" w:rsidP="005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Áno</w:t>
            </w:r>
          </w:p>
        </w:tc>
      </w:tr>
      <w:tr w:rsidR="00E357E9" w:rsidRPr="00E357E9" w:rsidTr="005D26D8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8" w:rsidRPr="00C36C31" w:rsidRDefault="005D26D8" w:rsidP="005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8" w:rsidRPr="00C36C31" w:rsidRDefault="005D26D8" w:rsidP="009C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Krajná poloha v lakti trvá </w:t>
            </w:r>
            <w:r w:rsidR="00C36C31"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najviac</w:t>
            </w: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9C155D"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</w:t>
            </w: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minút v úhrne za</w:t>
            </w:r>
            <w:r w:rsidR="00781172"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pracovnú</w:t>
            </w: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zmenu a menej ako 1 minútu bez prerušenia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8" w:rsidRPr="00C36C31" w:rsidRDefault="005D26D8" w:rsidP="005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8" w:rsidRPr="00C36C31" w:rsidRDefault="005D26D8" w:rsidP="005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Áno</w:t>
            </w:r>
          </w:p>
        </w:tc>
      </w:tr>
      <w:tr w:rsidR="00E357E9" w:rsidRPr="00E357E9" w:rsidTr="005D26D8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8" w:rsidRPr="00C36C31" w:rsidRDefault="005D26D8" w:rsidP="005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8" w:rsidRPr="00C36C31" w:rsidRDefault="005D26D8" w:rsidP="009C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Krajná poloha v zápästí trvá </w:t>
            </w:r>
            <w:r w:rsidR="00C36C31"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najviac</w:t>
            </w: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9C155D"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</w:t>
            </w: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minút v úhrne za</w:t>
            </w:r>
            <w:r w:rsidR="00781172"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pracovnú</w:t>
            </w: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zmenu a menej ako 1 minútu bez prerušenia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8" w:rsidRPr="00C36C31" w:rsidRDefault="005D26D8" w:rsidP="005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8" w:rsidRPr="00C36C31" w:rsidRDefault="005D26D8" w:rsidP="005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Áno</w:t>
            </w:r>
          </w:p>
        </w:tc>
      </w:tr>
      <w:tr w:rsidR="00E357E9" w:rsidRPr="00E357E9" w:rsidTr="009C155D">
        <w:trPr>
          <w:trHeight w:val="6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8" w:rsidRPr="00C36C31" w:rsidRDefault="005D26D8" w:rsidP="005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8" w:rsidRPr="00C36C31" w:rsidRDefault="005D26D8" w:rsidP="005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Pri práci v nepriaznivej polohe ramena sa nevykonáva manipulácia s predmetmi o hmotnosti viac ako 1 kg ani iné činnosti s obdobnou silovou záťažou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8" w:rsidRPr="00C36C31" w:rsidRDefault="005D26D8" w:rsidP="005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8" w:rsidRPr="00C36C31" w:rsidRDefault="005D26D8" w:rsidP="005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Áno</w:t>
            </w:r>
          </w:p>
        </w:tc>
      </w:tr>
      <w:tr w:rsidR="00E357E9" w:rsidRPr="00E357E9" w:rsidTr="005D26D8">
        <w:trPr>
          <w:trHeight w:val="312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8" w:rsidRPr="00C36C31" w:rsidRDefault="005D26D8" w:rsidP="005D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6C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Dolné končatiny (hodnotí sa viac namáhaná dolná končatina) </w:t>
            </w:r>
          </w:p>
        </w:tc>
      </w:tr>
      <w:tr w:rsidR="00E357E9" w:rsidRPr="00E357E9" w:rsidTr="005D26D8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8" w:rsidRPr="00C36C31" w:rsidRDefault="005D26D8" w:rsidP="005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8" w:rsidRPr="00C36C31" w:rsidRDefault="005D26D8" w:rsidP="009C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Krajná poloha v</w:t>
            </w:r>
            <w:r w:rsidR="00374E67"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kolene</w:t>
            </w:r>
            <w:r w:rsidR="00374E67"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*</w:t>
            </w: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alebo členku trvá </w:t>
            </w:r>
            <w:r w:rsidR="00C36C31"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najviac</w:t>
            </w: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9C155D"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</w:t>
            </w: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minút za </w:t>
            </w:r>
            <w:r w:rsidR="00781172"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pracovnú </w:t>
            </w: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zmenu a menej ako 1 minútu bez prerušenia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8" w:rsidRPr="00C36C31" w:rsidRDefault="005D26D8" w:rsidP="005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8" w:rsidRPr="00C36C31" w:rsidRDefault="005D26D8" w:rsidP="005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Áno</w:t>
            </w:r>
          </w:p>
        </w:tc>
      </w:tr>
      <w:tr w:rsidR="00E357E9" w:rsidRPr="00E357E9" w:rsidTr="005D26D8">
        <w:trPr>
          <w:trHeight w:val="312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8" w:rsidRPr="00C36C31" w:rsidRDefault="005D26D8" w:rsidP="005D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6C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Polohy celého tela</w:t>
            </w:r>
          </w:p>
        </w:tc>
      </w:tr>
      <w:tr w:rsidR="00E357E9" w:rsidRPr="00E357E9" w:rsidTr="005D26D8">
        <w:trPr>
          <w:trHeight w:val="12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8" w:rsidRPr="00C36C31" w:rsidRDefault="005D26D8" w:rsidP="005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8" w:rsidRPr="00C36C31" w:rsidRDefault="005D26D8" w:rsidP="009C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Práca v podrepe alebo v kľaku sa vykonáva </w:t>
            </w:r>
            <w:r w:rsidR="00C36C31"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najviac</w:t>
            </w: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9C155D"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112</w:t>
            </w: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minút v úhrne za</w:t>
            </w:r>
            <w:r w:rsidR="00781172"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pracovnú</w:t>
            </w: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zmenu a menej ako 8 minút bez prerušenia alebo ak je pri týchto nepriaznivých polohách obmedzený pohyb, </w:t>
            </w:r>
            <w:r w:rsidR="00C36C31"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najviac</w:t>
            </w: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9C155D"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</w:t>
            </w: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minút v úhrne za</w:t>
            </w:r>
            <w:r w:rsidR="00781172"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pracovnú</w:t>
            </w: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zmenu a menej ako 1 minútu bez prerušenia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8" w:rsidRPr="00C36C31" w:rsidRDefault="005D26D8" w:rsidP="005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8" w:rsidRPr="00C36C31" w:rsidRDefault="005D26D8" w:rsidP="005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Áno</w:t>
            </w:r>
          </w:p>
        </w:tc>
      </w:tr>
      <w:tr w:rsidR="00E357E9" w:rsidRPr="00E357E9" w:rsidTr="005D26D8">
        <w:trPr>
          <w:trHeight w:val="9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8" w:rsidRPr="00C36C31" w:rsidRDefault="005D26D8" w:rsidP="005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8" w:rsidRPr="00C36C31" w:rsidRDefault="005D26D8" w:rsidP="009C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Práca v ľahu sa </w:t>
            </w:r>
            <w:r w:rsidRPr="004B60F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vykonáva </w:t>
            </w:r>
            <w:r w:rsidR="004B60F8" w:rsidRPr="004B60F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najviac</w:t>
            </w:r>
            <w:r w:rsidRPr="004B60F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9C155D" w:rsidRPr="004B60F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112</w:t>
            </w:r>
            <w:r w:rsidRPr="004B60F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minút v úhrne za zmenu, alebo ak je pri tejto nepriaznivej polohe obmedzený pohyb </w:t>
            </w:r>
            <w:r w:rsidR="004B60F8" w:rsidRPr="004B60F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najviac</w:t>
            </w: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9C155D"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</w:t>
            </w: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minút v úhrne za</w:t>
            </w:r>
            <w:r w:rsidR="00781172"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pracovnú</w:t>
            </w: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zmenu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8" w:rsidRPr="00C36C31" w:rsidRDefault="005D26D8" w:rsidP="005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8" w:rsidRPr="00C36C31" w:rsidRDefault="005D26D8" w:rsidP="005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Áno</w:t>
            </w:r>
          </w:p>
        </w:tc>
      </w:tr>
      <w:tr w:rsidR="00E357E9" w:rsidRPr="00E357E9" w:rsidTr="005D26D8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8" w:rsidRPr="00C36C31" w:rsidRDefault="005D26D8" w:rsidP="005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8" w:rsidRPr="00C36C31" w:rsidRDefault="005D26D8" w:rsidP="0033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Práca v sede bez </w:t>
            </w:r>
            <w:r w:rsidR="009C155D"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vho</w:t>
            </w:r>
            <w:r w:rsidR="00336A04"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dnej</w:t>
            </w:r>
            <w:r w:rsidR="009C155D"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driekovej opory a s obmedzením pohybu trvá </w:t>
            </w:r>
            <w:r w:rsidR="00C36C31"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najviac</w:t>
            </w: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9C155D"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112</w:t>
            </w: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minút v úhrne za</w:t>
            </w:r>
            <w:r w:rsidR="00781172"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pracovnú</w:t>
            </w: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zmenu a menej ako 8 minút bez prerušenia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8" w:rsidRPr="00C36C31" w:rsidRDefault="005D26D8" w:rsidP="005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8" w:rsidRPr="00C36C31" w:rsidRDefault="005D26D8" w:rsidP="005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6C3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Áno</w:t>
            </w:r>
          </w:p>
        </w:tc>
      </w:tr>
      <w:tr w:rsidR="00E357E9" w:rsidRPr="00E357E9" w:rsidTr="005D26D8">
        <w:trPr>
          <w:trHeight w:val="1065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8" w:rsidRPr="00C36C31" w:rsidRDefault="005D26D8" w:rsidP="009777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C36C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Ak sú všetky odpovede ÁNO, posudzovaná pracovná úloha spĺňa kritériá na zaradenie do </w:t>
            </w:r>
            <w:r w:rsidR="00374E67" w:rsidRPr="00C36C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prvej</w:t>
            </w:r>
            <w:r w:rsidRPr="00C36C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 kategórie</w:t>
            </w:r>
            <w:r w:rsidR="009777AB" w:rsidRPr="00C36C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it-IT"/>
              </w:rPr>
              <w:t>3</w:t>
            </w:r>
            <w:r w:rsidR="00374E67" w:rsidRPr="00C36C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)</w:t>
            </w:r>
            <w:r w:rsidRPr="00C36C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 a nie je nutné pokračovať v hodnotení na vyššej úrovni. </w:t>
            </w:r>
            <w:r w:rsidR="0074715F" w:rsidRPr="00C36C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Ak je aspoň jedna odpoveď NIE, je nutné záťaž hodnotiť ďalej</w:t>
            </w:r>
            <w:r w:rsidR="00F956DC" w:rsidRPr="00C36C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 na vyššej úrovni podľa prílohy č. 6</w:t>
            </w:r>
            <w:r w:rsidR="0074715F" w:rsidRPr="00C36C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.</w:t>
            </w:r>
          </w:p>
        </w:tc>
      </w:tr>
    </w:tbl>
    <w:p w:rsidR="00374E67" w:rsidRPr="00E357E9" w:rsidRDefault="0032049C" w:rsidP="00374E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57E9">
        <w:rPr>
          <w:rFonts w:ascii="Times New Roman" w:hAnsi="Times New Roman" w:cs="Times New Roman"/>
          <w:sz w:val="20"/>
          <w:szCs w:val="20"/>
        </w:rPr>
        <w:t>Vysvetlivka</w:t>
      </w:r>
      <w:r w:rsidR="00E827EE" w:rsidRPr="00E357E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E827EE" w:rsidRPr="00E357E9" w:rsidRDefault="00374E67" w:rsidP="00374E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57E9">
        <w:rPr>
          <w:rFonts w:ascii="Times New Roman" w:hAnsi="Times New Roman" w:cs="Times New Roman"/>
          <w:sz w:val="20"/>
          <w:szCs w:val="20"/>
        </w:rPr>
        <w:t xml:space="preserve">*) </w:t>
      </w:r>
      <w:r w:rsidR="00E827EE" w:rsidRPr="00E357E9">
        <w:rPr>
          <w:rFonts w:ascii="Times New Roman" w:hAnsi="Times New Roman" w:cs="Times New Roman"/>
          <w:sz w:val="20"/>
          <w:szCs w:val="20"/>
        </w:rPr>
        <w:t>Poloha v drepe sa interpretuje ako krajná poloha v</w:t>
      </w:r>
      <w:r w:rsidRPr="00E357E9">
        <w:rPr>
          <w:rFonts w:ascii="Times New Roman" w:hAnsi="Times New Roman" w:cs="Times New Roman"/>
          <w:sz w:val="20"/>
          <w:szCs w:val="20"/>
        </w:rPr>
        <w:t> </w:t>
      </w:r>
      <w:r w:rsidR="00E827EE" w:rsidRPr="00E357E9">
        <w:rPr>
          <w:rFonts w:ascii="Times New Roman" w:hAnsi="Times New Roman" w:cs="Times New Roman"/>
          <w:sz w:val="20"/>
          <w:szCs w:val="20"/>
        </w:rPr>
        <w:t>kolene</w:t>
      </w:r>
      <w:r w:rsidRPr="00E357E9">
        <w:rPr>
          <w:rFonts w:ascii="Times New Roman" w:hAnsi="Times New Roman" w:cs="Times New Roman"/>
          <w:sz w:val="20"/>
          <w:szCs w:val="20"/>
        </w:rPr>
        <w:t>.</w:t>
      </w:r>
    </w:p>
    <w:p w:rsidR="00E827EE" w:rsidRPr="00E357E9" w:rsidRDefault="00E827EE" w:rsidP="003323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C52" w:rsidRPr="00E357E9" w:rsidRDefault="00067C52" w:rsidP="003323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AF0" w:rsidRDefault="005305DE" w:rsidP="003B5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3C19">
        <w:rPr>
          <w:rFonts w:ascii="Times New Roman" w:hAnsi="Times New Roman" w:cs="Times New Roman"/>
          <w:sz w:val="24"/>
          <w:szCs w:val="24"/>
        </w:rPr>
        <w:t xml:space="preserve">Kontrolný list č. </w:t>
      </w:r>
      <w:r w:rsidR="00285809" w:rsidRPr="00453C19">
        <w:rPr>
          <w:rFonts w:ascii="Times New Roman" w:hAnsi="Times New Roman" w:cs="Times New Roman"/>
          <w:sz w:val="24"/>
          <w:szCs w:val="24"/>
        </w:rPr>
        <w:t>5</w:t>
      </w:r>
      <w:r w:rsidR="0033233C" w:rsidRPr="00453C19">
        <w:rPr>
          <w:rFonts w:ascii="Times New Roman" w:hAnsi="Times New Roman" w:cs="Times New Roman"/>
          <w:sz w:val="24"/>
          <w:szCs w:val="24"/>
        </w:rPr>
        <w:t xml:space="preserve">:  </w:t>
      </w:r>
      <w:r w:rsidR="000F4D54" w:rsidRPr="00453C19">
        <w:rPr>
          <w:rFonts w:ascii="Times New Roman" w:hAnsi="Times New Roman" w:cs="Times New Roman"/>
          <w:b/>
          <w:sz w:val="24"/>
          <w:szCs w:val="24"/>
        </w:rPr>
        <w:t>Hodnotenie</w:t>
      </w:r>
      <w:r w:rsidR="0033233C" w:rsidRPr="00453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0B4" w:rsidRPr="00453C19">
        <w:rPr>
          <w:rFonts w:ascii="Times New Roman" w:hAnsi="Times New Roman" w:cs="Times New Roman"/>
          <w:b/>
          <w:sz w:val="24"/>
          <w:szCs w:val="24"/>
        </w:rPr>
        <w:t>lokálnej s</w:t>
      </w:r>
      <w:r w:rsidR="0033233C" w:rsidRPr="00453C19">
        <w:rPr>
          <w:rFonts w:ascii="Times New Roman" w:hAnsi="Times New Roman" w:cs="Times New Roman"/>
          <w:b/>
          <w:sz w:val="24"/>
          <w:szCs w:val="24"/>
        </w:rPr>
        <w:t xml:space="preserve">valovej záťaže na </w:t>
      </w:r>
      <w:r w:rsidR="001C7CEE" w:rsidRPr="00453C19">
        <w:rPr>
          <w:rFonts w:ascii="Times New Roman" w:hAnsi="Times New Roman" w:cs="Times New Roman"/>
          <w:b/>
          <w:sz w:val="24"/>
          <w:szCs w:val="24"/>
        </w:rPr>
        <w:t>druhej</w:t>
      </w:r>
      <w:r w:rsidR="0033233C" w:rsidRPr="00453C19">
        <w:rPr>
          <w:rFonts w:ascii="Times New Roman" w:hAnsi="Times New Roman" w:cs="Times New Roman"/>
          <w:b/>
          <w:sz w:val="24"/>
          <w:szCs w:val="24"/>
        </w:rPr>
        <w:t xml:space="preserve"> úrovni</w:t>
      </w:r>
      <w:r w:rsidR="001C7CEE" w:rsidRPr="00453C1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3233C" w:rsidRPr="00453C19">
        <w:rPr>
          <w:rFonts w:ascii="Times New Roman" w:hAnsi="Times New Roman" w:cs="Times New Roman"/>
          <w:b/>
          <w:sz w:val="24"/>
          <w:szCs w:val="24"/>
        </w:rPr>
        <w:t>akceptovateľné</w:t>
      </w:r>
      <w:r w:rsidR="0033233C" w:rsidRPr="00E357E9">
        <w:rPr>
          <w:rFonts w:ascii="Times New Roman" w:hAnsi="Times New Roman" w:cs="Times New Roman"/>
          <w:b/>
          <w:sz w:val="24"/>
          <w:szCs w:val="24"/>
        </w:rPr>
        <w:t xml:space="preserve"> riziko</w:t>
      </w:r>
      <w:r w:rsidR="001C7CEE" w:rsidRPr="00E357E9">
        <w:rPr>
          <w:rFonts w:ascii="Times New Roman" w:hAnsi="Times New Roman" w:cs="Times New Roman"/>
          <w:b/>
          <w:sz w:val="24"/>
          <w:szCs w:val="24"/>
        </w:rPr>
        <w:t>)</w:t>
      </w:r>
    </w:p>
    <w:p w:rsidR="00325A8A" w:rsidRDefault="00325A8A" w:rsidP="00AF1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371"/>
        <w:gridCol w:w="820"/>
        <w:gridCol w:w="820"/>
        <w:gridCol w:w="22"/>
      </w:tblGrid>
      <w:tr w:rsidR="000D17E9" w:rsidRPr="000D17E9" w:rsidTr="000D17E9">
        <w:trPr>
          <w:trHeight w:val="300"/>
        </w:trPr>
        <w:tc>
          <w:tcPr>
            <w:tcW w:w="9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E9" w:rsidRPr="00453C19" w:rsidRDefault="000D17E9" w:rsidP="000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Lokálna svalová záťaž, druhá úroveň, akceptovateľné riziko</w:t>
            </w:r>
            <w:r w:rsidRPr="00453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  <w:r w:rsidRPr="00453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D17E9" w:rsidRPr="00453C19" w:rsidTr="000D17E9">
        <w:trPr>
          <w:gridAfter w:val="1"/>
          <w:wAfter w:w="22" w:type="dxa"/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E9" w:rsidRPr="00453C19" w:rsidRDefault="000D17E9" w:rsidP="000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C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E9" w:rsidRPr="00453C19" w:rsidRDefault="000D17E9" w:rsidP="000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C19">
              <w:rPr>
                <w:rFonts w:ascii="Times New Roman" w:eastAsia="Times New Roman" w:hAnsi="Times New Roman" w:cs="Times New Roman"/>
                <w:sz w:val="20"/>
                <w:szCs w:val="20"/>
              </w:rPr>
              <w:t>Pri práci sa ani krátkodobo nevyskytujú svalové sily 45 % Fmax (skóre 5 na Borgovej stupnici) a</w:t>
            </w:r>
            <w:r w:rsidR="00336A04" w:rsidRPr="00453C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453C19">
              <w:rPr>
                <w:rFonts w:ascii="Times New Roman" w:eastAsia="Times New Roman" w:hAnsi="Times New Roman" w:cs="Times New Roman"/>
                <w:sz w:val="20"/>
                <w:szCs w:val="20"/>
              </w:rPr>
              <w:t>vyššie</w:t>
            </w:r>
            <w:r w:rsidR="00336A04" w:rsidRPr="00453C1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E9" w:rsidRPr="00453C19" w:rsidRDefault="000D17E9" w:rsidP="000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C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Nie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E9" w:rsidRPr="00453C19" w:rsidRDefault="000D17E9" w:rsidP="000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C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Áno</w:t>
            </w:r>
          </w:p>
        </w:tc>
      </w:tr>
      <w:tr w:rsidR="000D17E9" w:rsidRPr="00453C19" w:rsidTr="000D17E9">
        <w:trPr>
          <w:gridAfter w:val="1"/>
          <w:wAfter w:w="22" w:type="dxa"/>
          <w:trHeight w:val="1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E9" w:rsidRPr="00453C19" w:rsidRDefault="000D17E9" w:rsidP="000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C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E9" w:rsidRPr="00453C19" w:rsidRDefault="000D17E9" w:rsidP="000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C19">
              <w:rPr>
                <w:rFonts w:ascii="Times New Roman" w:eastAsia="Times New Roman" w:hAnsi="Times New Roman" w:cs="Times New Roman"/>
                <w:sz w:val="20"/>
                <w:szCs w:val="20"/>
              </w:rPr>
              <w:t>Pri práci prevažne dynamickej sa vyskytujú svalové sily v intervale 30 až 45 % F</w:t>
            </w:r>
            <w:r w:rsidRPr="00453C1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max</w:t>
            </w:r>
            <w:r w:rsidRPr="00453C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(skóre 3 až 5 na Borgovej stupnici) menej ako 2 hodiny v úhrne za pracovnú zmenu a svalové sily v intervale 10 až 29</w:t>
            </w:r>
            <w:r w:rsidR="00336A04" w:rsidRPr="00453C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3C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Fmax (skóre 1 až 2 na Borgovej stupnici) menej ako 2 hodiny  v úhrne za pracovnú zmenu a pri ostatných  pracovných činnostiach sa svalové sily nevyskytujú alebo  len vo veľmi nízkej miere.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E9" w:rsidRPr="00453C19" w:rsidRDefault="000D17E9" w:rsidP="000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C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Nie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E9" w:rsidRPr="00453C19" w:rsidRDefault="000D17E9" w:rsidP="000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C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Áno</w:t>
            </w:r>
          </w:p>
        </w:tc>
      </w:tr>
      <w:tr w:rsidR="000D17E9" w:rsidRPr="00453C19" w:rsidTr="000D17E9">
        <w:trPr>
          <w:gridAfter w:val="1"/>
          <w:wAfter w:w="22" w:type="dxa"/>
          <w:trHeight w:val="98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E9" w:rsidRPr="00453C19" w:rsidRDefault="000D17E9" w:rsidP="000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C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E9" w:rsidRPr="00453C19" w:rsidRDefault="000D17E9" w:rsidP="000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C19">
              <w:rPr>
                <w:rFonts w:ascii="Times New Roman" w:eastAsia="Times New Roman" w:hAnsi="Times New Roman" w:cs="Times New Roman"/>
                <w:sz w:val="20"/>
                <w:szCs w:val="20"/>
              </w:rPr>
              <w:t>Pri práci prevažne statickej sa vyskytujú svalové sily v intervale 10 až 45 % F</w:t>
            </w:r>
            <w:r w:rsidRPr="00453C1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max</w:t>
            </w:r>
            <w:r w:rsidRPr="00453C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(skóre 1 až 5 na Borgovej stupnici) menej ako 1 hodinu v úhrne za pracovnú zmenu a pri ostatných  pracovných činnostiach sa svalové sily nevyskytujú alebo len vo veľmi nízkej miere.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E9" w:rsidRPr="00453C19" w:rsidRDefault="000D17E9" w:rsidP="000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C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Nie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E9" w:rsidRPr="00453C19" w:rsidRDefault="000D17E9" w:rsidP="000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C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Áno</w:t>
            </w:r>
          </w:p>
        </w:tc>
      </w:tr>
      <w:tr w:rsidR="000D17E9" w:rsidRPr="00453C19" w:rsidTr="000D17E9">
        <w:trPr>
          <w:gridAfter w:val="1"/>
          <w:wAfter w:w="22" w:type="dxa"/>
          <w:trHeight w:val="10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E9" w:rsidRPr="00453C19" w:rsidRDefault="000D17E9" w:rsidP="000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C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E9" w:rsidRPr="00453C19" w:rsidRDefault="000D17E9" w:rsidP="000D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C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 práci prevažne statickej sa vyskytujú svalové sily v intervale 10 až 30 % Fmax  (skóre 1 až 3 na Borgovej stupnici) menej ako 1,5 hodiny v úhrne za pracovnú zmenu a pri ostatných  pracovných činnostiach sa svalová sila nevyskytuje alebo  len vo veľmi nízkej miere.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E9" w:rsidRPr="00453C19" w:rsidRDefault="000D17E9" w:rsidP="000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C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Nie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E9" w:rsidRPr="00453C19" w:rsidRDefault="000D17E9" w:rsidP="000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C1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Áno</w:t>
            </w:r>
          </w:p>
        </w:tc>
      </w:tr>
      <w:tr w:rsidR="000D17E9" w:rsidRPr="000D17E9" w:rsidTr="000D17E9">
        <w:trPr>
          <w:trHeight w:val="930"/>
        </w:trPr>
        <w:tc>
          <w:tcPr>
            <w:tcW w:w="9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E9" w:rsidRPr="00453C19" w:rsidRDefault="000D17E9" w:rsidP="000D17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53C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Ak sú všetky odpovede ÁNO, posudzovaná pracovná úloha spĺňa kritériá na zaradenie do prvej kategórie</w:t>
            </w:r>
            <w:r w:rsidRPr="00453C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3</w:t>
            </w:r>
            <w:r w:rsidRPr="00453C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) a nie je nutné pokračovať v hodnotení na vyššej úrovni. Ak je aspoň jedna odpoveď NIE, je nutné záťaž hodnotiť ďalej na vyššej úrovni podľa prílohy č. 7. </w:t>
            </w:r>
          </w:p>
        </w:tc>
      </w:tr>
    </w:tbl>
    <w:p w:rsidR="00325A8A" w:rsidRDefault="00325A8A" w:rsidP="00AF1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172" w:rsidRPr="00E357E9" w:rsidRDefault="00781172">
      <w:pPr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br w:type="page"/>
      </w:r>
    </w:p>
    <w:p w:rsidR="0033233C" w:rsidRPr="00E357E9" w:rsidRDefault="0033233C" w:rsidP="00781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57E9">
        <w:rPr>
          <w:rFonts w:ascii="Times New Roman" w:hAnsi="Times New Roman" w:cs="Times New Roman"/>
          <w:b/>
          <w:sz w:val="24"/>
          <w:szCs w:val="24"/>
        </w:rPr>
        <w:t>Príloha</w:t>
      </w:r>
      <w:r w:rsidR="0093712E" w:rsidRPr="00E357E9">
        <w:rPr>
          <w:rFonts w:ascii="Times New Roman" w:hAnsi="Times New Roman" w:cs="Times New Roman"/>
          <w:b/>
          <w:sz w:val="24"/>
          <w:szCs w:val="24"/>
        </w:rPr>
        <w:t xml:space="preserve"> č.</w:t>
      </w:r>
      <w:r w:rsidRPr="00E35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8CB" w:rsidRPr="00E357E9">
        <w:rPr>
          <w:rFonts w:ascii="Times New Roman" w:hAnsi="Times New Roman" w:cs="Times New Roman"/>
          <w:b/>
          <w:sz w:val="24"/>
          <w:szCs w:val="24"/>
        </w:rPr>
        <w:t>4</w:t>
      </w:r>
    </w:p>
    <w:p w:rsidR="00083498" w:rsidRPr="00E357E9" w:rsidRDefault="00083498" w:rsidP="0008349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57E9">
        <w:rPr>
          <w:rFonts w:ascii="Times New Roman" w:hAnsi="Times New Roman" w:cs="Times New Roman"/>
          <w:b/>
          <w:sz w:val="24"/>
          <w:szCs w:val="24"/>
        </w:rPr>
        <w:t>k vyhláške MZ SR č. .../2023 Z. z.</w:t>
      </w:r>
    </w:p>
    <w:p w:rsidR="00781172" w:rsidRPr="00E357E9" w:rsidRDefault="00781172" w:rsidP="0033233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4FCC" w:rsidRPr="00E357E9" w:rsidRDefault="00BE4FCC" w:rsidP="00BE4FC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57E9">
        <w:rPr>
          <w:rFonts w:ascii="Times New Roman" w:hAnsi="Times New Roman" w:cs="Times New Roman"/>
          <w:b/>
          <w:sz w:val="24"/>
          <w:szCs w:val="24"/>
        </w:rPr>
        <w:t>Celková fyzická záťaž</w:t>
      </w:r>
      <w:r w:rsidR="00B760E4" w:rsidRPr="00E357E9">
        <w:rPr>
          <w:rFonts w:ascii="Times New Roman" w:hAnsi="Times New Roman" w:cs="Times New Roman"/>
          <w:b/>
          <w:sz w:val="24"/>
          <w:szCs w:val="24"/>
        </w:rPr>
        <w:t xml:space="preserve"> - požiadavky na podrobné hodnotenie</w:t>
      </w:r>
    </w:p>
    <w:p w:rsidR="00BE4FCC" w:rsidRPr="00E357E9" w:rsidRDefault="00BE4FCC" w:rsidP="00EB2280">
      <w:pPr>
        <w:pStyle w:val="Odsekzoznamu"/>
        <w:numPr>
          <w:ilvl w:val="0"/>
          <w:numId w:val="35"/>
        </w:numPr>
        <w:ind w:left="426"/>
        <w:rPr>
          <w:rFonts w:ascii="Times New Roman" w:hAnsi="Times New Roman" w:cs="Times New Roman"/>
          <w:b/>
          <w:strike/>
          <w:sz w:val="24"/>
          <w:szCs w:val="24"/>
        </w:rPr>
      </w:pPr>
      <w:r w:rsidRPr="00E357E9">
        <w:rPr>
          <w:rFonts w:ascii="Times New Roman" w:hAnsi="Times New Roman" w:cs="Times New Roman"/>
          <w:b/>
          <w:sz w:val="24"/>
          <w:szCs w:val="24"/>
        </w:rPr>
        <w:t xml:space="preserve">Zásady </w:t>
      </w:r>
      <w:r w:rsidR="005C1B0D" w:rsidRPr="00E357E9">
        <w:rPr>
          <w:rFonts w:ascii="Times New Roman" w:hAnsi="Times New Roman" w:cs="Times New Roman"/>
          <w:b/>
          <w:sz w:val="24"/>
          <w:szCs w:val="24"/>
        </w:rPr>
        <w:t>hodnotenia</w:t>
      </w:r>
      <w:r w:rsidRPr="00E357E9">
        <w:rPr>
          <w:rFonts w:ascii="Times New Roman" w:hAnsi="Times New Roman" w:cs="Times New Roman"/>
          <w:b/>
          <w:sz w:val="24"/>
          <w:szCs w:val="24"/>
        </w:rPr>
        <w:t xml:space="preserve"> celkovej fyzickej záťaže</w:t>
      </w:r>
      <w:r w:rsidRPr="00E357E9">
        <w:rPr>
          <w:rFonts w:ascii="Times New Roman" w:hAnsi="Times New Roman" w:cs="Times New Roman"/>
          <w:sz w:val="24"/>
          <w:szCs w:val="24"/>
        </w:rPr>
        <w:t xml:space="preserve"> </w:t>
      </w:r>
      <w:r w:rsidRPr="00E357E9">
        <w:rPr>
          <w:rFonts w:ascii="Times New Roman" w:hAnsi="Times New Roman" w:cs="Times New Roman"/>
          <w:b/>
          <w:sz w:val="24"/>
          <w:szCs w:val="24"/>
        </w:rPr>
        <w:t>pri práci</w:t>
      </w:r>
      <w:r w:rsidR="00C411F7" w:rsidRPr="00E35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4CA" w:rsidRPr="00E357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4FCC" w:rsidRPr="00E357E9" w:rsidRDefault="005C1B0D" w:rsidP="00067C52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Hodnotenie</w:t>
      </w:r>
      <w:r w:rsidR="00BE4FCC" w:rsidRPr="00E357E9">
        <w:rPr>
          <w:rFonts w:ascii="Times New Roman" w:hAnsi="Times New Roman" w:cs="Times New Roman"/>
          <w:sz w:val="24"/>
          <w:szCs w:val="24"/>
        </w:rPr>
        <w:t xml:space="preserve"> celkovej fyzickej záťaže pozostáva z hodnotenia energetického výdaja </w:t>
      </w:r>
      <w:r w:rsidR="00FC1F8A" w:rsidRPr="00E357E9">
        <w:rPr>
          <w:rFonts w:ascii="Times New Roman" w:hAnsi="Times New Roman" w:cs="Times New Roman"/>
          <w:sz w:val="24"/>
          <w:szCs w:val="24"/>
        </w:rPr>
        <w:t>(</w:t>
      </w:r>
      <w:r w:rsidR="006C49FB" w:rsidRPr="00E357E9">
        <w:rPr>
          <w:rFonts w:ascii="Times New Roman" w:hAnsi="Times New Roman" w:cs="Times New Roman"/>
          <w:sz w:val="24"/>
          <w:szCs w:val="24"/>
        </w:rPr>
        <w:t>netto</w:t>
      </w:r>
      <w:r w:rsidR="00FC1F8A" w:rsidRPr="00E357E9">
        <w:rPr>
          <w:rFonts w:ascii="Times New Roman" w:hAnsi="Times New Roman" w:cs="Times New Roman"/>
          <w:sz w:val="24"/>
          <w:szCs w:val="24"/>
        </w:rPr>
        <w:t>)</w:t>
      </w:r>
      <w:r w:rsidR="006C49FB" w:rsidRPr="00E357E9">
        <w:rPr>
          <w:rFonts w:ascii="Times New Roman" w:hAnsi="Times New Roman" w:cs="Times New Roman"/>
          <w:sz w:val="24"/>
          <w:szCs w:val="24"/>
        </w:rPr>
        <w:t xml:space="preserve"> </w:t>
      </w:r>
      <w:r w:rsidR="00BE4FCC" w:rsidRPr="00E357E9">
        <w:rPr>
          <w:rFonts w:ascii="Times New Roman" w:hAnsi="Times New Roman" w:cs="Times New Roman"/>
          <w:sz w:val="24"/>
          <w:szCs w:val="24"/>
        </w:rPr>
        <w:t>pri práci a zohľadnenia ďalších podmienok práce</w:t>
      </w:r>
      <w:r w:rsidR="00E42D3C" w:rsidRPr="00E357E9">
        <w:rPr>
          <w:rFonts w:ascii="Times New Roman" w:hAnsi="Times New Roman" w:cs="Times New Roman"/>
          <w:sz w:val="24"/>
          <w:szCs w:val="24"/>
        </w:rPr>
        <w:t xml:space="preserve"> a</w:t>
      </w:r>
      <w:r w:rsidR="00BE4FCC" w:rsidRPr="00E357E9">
        <w:rPr>
          <w:rFonts w:ascii="Times New Roman" w:hAnsi="Times New Roman" w:cs="Times New Roman"/>
          <w:sz w:val="24"/>
          <w:szCs w:val="24"/>
        </w:rPr>
        <w:t xml:space="preserve"> pracovného prostredia uvedených v bod</w:t>
      </w:r>
      <w:r w:rsidR="00C411F7" w:rsidRPr="00E357E9">
        <w:rPr>
          <w:rFonts w:ascii="Times New Roman" w:hAnsi="Times New Roman" w:cs="Times New Roman"/>
          <w:sz w:val="24"/>
          <w:szCs w:val="24"/>
        </w:rPr>
        <w:t>och</w:t>
      </w:r>
      <w:r w:rsidR="00BE4FCC" w:rsidRPr="00E357E9">
        <w:rPr>
          <w:rFonts w:ascii="Times New Roman" w:hAnsi="Times New Roman" w:cs="Times New Roman"/>
          <w:sz w:val="24"/>
          <w:szCs w:val="24"/>
        </w:rPr>
        <w:t xml:space="preserve"> 2 a 3. </w:t>
      </w:r>
    </w:p>
    <w:p w:rsidR="00BE4FCC" w:rsidRPr="00E357E9" w:rsidRDefault="00BE4FCC" w:rsidP="00067C52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Hodnotenie sa vykonáva </w:t>
      </w:r>
      <w:r w:rsidR="00C411F7" w:rsidRPr="00E357E9">
        <w:rPr>
          <w:rFonts w:ascii="Times New Roman" w:hAnsi="Times New Roman" w:cs="Times New Roman"/>
          <w:sz w:val="24"/>
          <w:szCs w:val="24"/>
        </w:rPr>
        <w:t>osobitne</w:t>
      </w:r>
      <w:r w:rsidRPr="00E357E9">
        <w:rPr>
          <w:rFonts w:ascii="Times New Roman" w:hAnsi="Times New Roman" w:cs="Times New Roman"/>
          <w:sz w:val="24"/>
          <w:szCs w:val="24"/>
        </w:rPr>
        <w:t xml:space="preserve"> pre mužov a </w:t>
      </w:r>
      <w:r w:rsidR="00C411F7" w:rsidRPr="00E357E9">
        <w:rPr>
          <w:rFonts w:ascii="Times New Roman" w:hAnsi="Times New Roman" w:cs="Times New Roman"/>
          <w:sz w:val="24"/>
          <w:szCs w:val="24"/>
        </w:rPr>
        <w:t>osobitne</w:t>
      </w:r>
      <w:r w:rsidRPr="00E357E9">
        <w:rPr>
          <w:rFonts w:ascii="Times New Roman" w:hAnsi="Times New Roman" w:cs="Times New Roman"/>
          <w:sz w:val="24"/>
          <w:szCs w:val="24"/>
        </w:rPr>
        <w:t xml:space="preserve"> pre ženy podľa vekových kategórií</w:t>
      </w:r>
      <w:r w:rsidR="0093712E" w:rsidRPr="00E357E9">
        <w:rPr>
          <w:rFonts w:ascii="Times New Roman" w:hAnsi="Times New Roman" w:cs="Times New Roman"/>
          <w:sz w:val="24"/>
          <w:szCs w:val="24"/>
        </w:rPr>
        <w:t>.</w:t>
      </w:r>
    </w:p>
    <w:p w:rsidR="00B44173" w:rsidRPr="00E357E9" w:rsidRDefault="00B44173" w:rsidP="00067C52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Hodnotenie sa vykonáva </w:t>
      </w:r>
      <w:r w:rsidR="00C411F7" w:rsidRPr="00E357E9">
        <w:rPr>
          <w:rFonts w:ascii="Times New Roman" w:hAnsi="Times New Roman" w:cs="Times New Roman"/>
          <w:sz w:val="24"/>
          <w:szCs w:val="24"/>
        </w:rPr>
        <w:t>osobitne</w:t>
      </w:r>
      <w:r w:rsidRPr="00E357E9">
        <w:rPr>
          <w:rFonts w:ascii="Times New Roman" w:hAnsi="Times New Roman" w:cs="Times New Roman"/>
          <w:sz w:val="24"/>
          <w:szCs w:val="24"/>
        </w:rPr>
        <w:t xml:space="preserve"> pre priemerný zmenový energetický výdaj a </w:t>
      </w:r>
      <w:r w:rsidR="00C411F7" w:rsidRPr="00E357E9">
        <w:rPr>
          <w:rFonts w:ascii="Times New Roman" w:hAnsi="Times New Roman" w:cs="Times New Roman"/>
          <w:sz w:val="24"/>
          <w:szCs w:val="24"/>
        </w:rPr>
        <w:t>osobitne</w:t>
      </w:r>
      <w:r w:rsidRPr="00E357E9">
        <w:rPr>
          <w:rFonts w:ascii="Times New Roman" w:hAnsi="Times New Roman" w:cs="Times New Roman"/>
          <w:sz w:val="24"/>
          <w:szCs w:val="24"/>
        </w:rPr>
        <w:t xml:space="preserve"> pre krátkodobý energetický výdaj. </w:t>
      </w:r>
    </w:p>
    <w:p w:rsidR="002E693C" w:rsidRPr="00E357E9" w:rsidRDefault="002E693C" w:rsidP="00067C52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Hodnoty energetického výdaja pri práci sa porovnávajú </w:t>
      </w:r>
      <w:r w:rsidR="00C411F7" w:rsidRPr="00E357E9">
        <w:rPr>
          <w:rFonts w:ascii="Times New Roman" w:hAnsi="Times New Roman" w:cs="Times New Roman"/>
          <w:sz w:val="24"/>
          <w:szCs w:val="24"/>
        </w:rPr>
        <w:t>s</w:t>
      </w:r>
      <w:r w:rsidRPr="00E357E9">
        <w:rPr>
          <w:rFonts w:ascii="Times New Roman" w:hAnsi="Times New Roman" w:cs="Times New Roman"/>
          <w:sz w:val="24"/>
          <w:szCs w:val="24"/>
        </w:rPr>
        <w:t xml:space="preserve"> najvyššie prípustným</w:t>
      </w:r>
      <w:r w:rsidR="00C411F7" w:rsidRPr="00E357E9">
        <w:rPr>
          <w:rFonts w:ascii="Times New Roman" w:hAnsi="Times New Roman" w:cs="Times New Roman"/>
          <w:sz w:val="24"/>
          <w:szCs w:val="24"/>
        </w:rPr>
        <w:t>i</w:t>
      </w:r>
      <w:r w:rsidRPr="00E357E9">
        <w:rPr>
          <w:rFonts w:ascii="Times New Roman" w:hAnsi="Times New Roman" w:cs="Times New Roman"/>
          <w:sz w:val="24"/>
          <w:szCs w:val="24"/>
        </w:rPr>
        <w:t xml:space="preserve"> hodnot</w:t>
      </w:r>
      <w:r w:rsidR="00C411F7" w:rsidRPr="00E357E9">
        <w:rPr>
          <w:rFonts w:ascii="Times New Roman" w:hAnsi="Times New Roman" w:cs="Times New Roman"/>
          <w:sz w:val="24"/>
          <w:szCs w:val="24"/>
        </w:rPr>
        <w:t>ami</w:t>
      </w:r>
      <w:r w:rsidRPr="00E357E9">
        <w:rPr>
          <w:rFonts w:ascii="Times New Roman" w:hAnsi="Times New Roman" w:cs="Times New Roman"/>
          <w:sz w:val="24"/>
          <w:szCs w:val="24"/>
        </w:rPr>
        <w:t xml:space="preserve"> energetického výdaja zmenového priemerného </w:t>
      </w:r>
      <w:r w:rsidR="00EF3B7E" w:rsidRPr="00E357E9">
        <w:rPr>
          <w:rFonts w:ascii="Times New Roman" w:hAnsi="Times New Roman" w:cs="Times New Roman"/>
          <w:sz w:val="24"/>
          <w:szCs w:val="24"/>
        </w:rPr>
        <w:t>alebo</w:t>
      </w:r>
      <w:r w:rsidRPr="00E357E9">
        <w:rPr>
          <w:rFonts w:ascii="Times New Roman" w:hAnsi="Times New Roman" w:cs="Times New Roman"/>
          <w:sz w:val="24"/>
          <w:szCs w:val="24"/>
        </w:rPr>
        <w:t xml:space="preserve"> maximálneho alebo ročného a </w:t>
      </w:r>
      <w:r w:rsidR="00C411F7" w:rsidRPr="00E357E9">
        <w:rPr>
          <w:rFonts w:ascii="Times New Roman" w:hAnsi="Times New Roman" w:cs="Times New Roman"/>
          <w:sz w:val="24"/>
          <w:szCs w:val="24"/>
        </w:rPr>
        <w:t>s</w:t>
      </w:r>
      <w:r w:rsidRPr="00E357E9">
        <w:rPr>
          <w:rFonts w:ascii="Times New Roman" w:hAnsi="Times New Roman" w:cs="Times New Roman"/>
          <w:sz w:val="24"/>
          <w:szCs w:val="24"/>
        </w:rPr>
        <w:t xml:space="preserve"> najvyššie prípustným</w:t>
      </w:r>
      <w:r w:rsidR="00C411F7" w:rsidRPr="00E357E9">
        <w:rPr>
          <w:rFonts w:ascii="Times New Roman" w:hAnsi="Times New Roman" w:cs="Times New Roman"/>
          <w:sz w:val="24"/>
          <w:szCs w:val="24"/>
        </w:rPr>
        <w:t>i</w:t>
      </w:r>
      <w:r w:rsidRPr="00E357E9">
        <w:rPr>
          <w:rFonts w:ascii="Times New Roman" w:hAnsi="Times New Roman" w:cs="Times New Roman"/>
          <w:sz w:val="24"/>
          <w:szCs w:val="24"/>
        </w:rPr>
        <w:t xml:space="preserve"> hodnot</w:t>
      </w:r>
      <w:r w:rsidR="00C411F7" w:rsidRPr="00E357E9">
        <w:rPr>
          <w:rFonts w:ascii="Times New Roman" w:hAnsi="Times New Roman" w:cs="Times New Roman"/>
          <w:sz w:val="24"/>
          <w:szCs w:val="24"/>
        </w:rPr>
        <w:t>ami</w:t>
      </w:r>
      <w:r w:rsidRPr="00E357E9">
        <w:rPr>
          <w:rFonts w:ascii="Times New Roman" w:hAnsi="Times New Roman" w:cs="Times New Roman"/>
          <w:sz w:val="24"/>
          <w:szCs w:val="24"/>
        </w:rPr>
        <w:t xml:space="preserve"> energetického výdaja krátkodobého. Najvyššie prípustné hodnoty energetického výdaja pri práci vyjadrujú energetický výdaj (netto) u referenčného muža alebo ženy</w:t>
      </w:r>
      <w:r w:rsidR="00FC1F8A" w:rsidRPr="00E357E9">
        <w:rPr>
          <w:rFonts w:ascii="Times New Roman" w:hAnsi="Times New Roman" w:cs="Times New Roman"/>
          <w:sz w:val="24"/>
          <w:szCs w:val="24"/>
        </w:rPr>
        <w:t>.</w:t>
      </w:r>
      <w:r w:rsidRPr="00E357E9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BE4FCC" w:rsidRPr="00E357E9" w:rsidRDefault="00BE4FCC" w:rsidP="00067C52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Ak údaje o energetickom výdaji nezohľadňujú referenčné podmienky, je ich nutné interpretovať v súlade s poznatkami fyziológie práce a cieľom hodnotenia. </w:t>
      </w:r>
    </w:p>
    <w:p w:rsidR="00BE4FCC" w:rsidRPr="00E357E9" w:rsidRDefault="003A52B5" w:rsidP="00067C52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Pri rovnomernom </w:t>
      </w:r>
      <w:r w:rsidR="00BE4FCC" w:rsidRPr="00E357E9">
        <w:rPr>
          <w:rFonts w:ascii="Times New Roman" w:hAnsi="Times New Roman" w:cs="Times New Roman"/>
          <w:sz w:val="24"/>
          <w:szCs w:val="24"/>
        </w:rPr>
        <w:t xml:space="preserve">rozdelení pracovnej zmeny </w:t>
      </w:r>
      <w:r w:rsidRPr="00E357E9">
        <w:rPr>
          <w:rFonts w:ascii="Times New Roman" w:hAnsi="Times New Roman" w:cs="Times New Roman"/>
          <w:sz w:val="24"/>
          <w:szCs w:val="24"/>
        </w:rPr>
        <w:t xml:space="preserve">sa </w:t>
      </w:r>
      <w:r w:rsidR="00BE4FCC" w:rsidRPr="00E357E9">
        <w:rPr>
          <w:rFonts w:ascii="Times New Roman" w:hAnsi="Times New Roman" w:cs="Times New Roman"/>
          <w:sz w:val="24"/>
          <w:szCs w:val="24"/>
        </w:rPr>
        <w:t>vychádza z porovnania energetického výdaja zmenového priemerného k najvyššie prípustným hodnotám energetického výdaja zmenového priemerného</w:t>
      </w:r>
      <w:r w:rsidR="00F15F65" w:rsidRPr="00E357E9">
        <w:rPr>
          <w:rFonts w:ascii="Times New Roman" w:hAnsi="Times New Roman" w:cs="Times New Roman"/>
          <w:sz w:val="24"/>
          <w:szCs w:val="24"/>
        </w:rPr>
        <w:t>.</w:t>
      </w:r>
      <w:r w:rsidR="00BE4FCC" w:rsidRPr="00E3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FCC" w:rsidRPr="00E357E9" w:rsidRDefault="00BE4FCC" w:rsidP="00067C52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V prípade nerovnomerného rozloženia záťaže počas týždňa, mesiaca alebo roka sa pri posúdení môže vychádzať z porovnania energetického výdaja zmenového priemerného </w:t>
      </w:r>
      <w:r w:rsidR="00C411F7" w:rsidRPr="00E357E9">
        <w:rPr>
          <w:rFonts w:ascii="Times New Roman" w:hAnsi="Times New Roman" w:cs="Times New Roman"/>
          <w:sz w:val="24"/>
          <w:szCs w:val="24"/>
        </w:rPr>
        <w:t>s</w:t>
      </w:r>
      <w:r w:rsidRPr="00E357E9">
        <w:rPr>
          <w:rFonts w:ascii="Times New Roman" w:hAnsi="Times New Roman" w:cs="Times New Roman"/>
          <w:sz w:val="24"/>
          <w:szCs w:val="24"/>
        </w:rPr>
        <w:t xml:space="preserve"> najvyššie prípustným</w:t>
      </w:r>
      <w:r w:rsidR="00C411F7" w:rsidRPr="00E357E9">
        <w:rPr>
          <w:rFonts w:ascii="Times New Roman" w:hAnsi="Times New Roman" w:cs="Times New Roman"/>
          <w:sz w:val="24"/>
          <w:szCs w:val="24"/>
        </w:rPr>
        <w:t>i</w:t>
      </w:r>
      <w:r w:rsidRPr="00E357E9">
        <w:rPr>
          <w:rFonts w:ascii="Times New Roman" w:hAnsi="Times New Roman" w:cs="Times New Roman"/>
          <w:sz w:val="24"/>
          <w:szCs w:val="24"/>
        </w:rPr>
        <w:t xml:space="preserve"> hodnot</w:t>
      </w:r>
      <w:r w:rsidR="00C411F7" w:rsidRPr="00E357E9">
        <w:rPr>
          <w:rFonts w:ascii="Times New Roman" w:hAnsi="Times New Roman" w:cs="Times New Roman"/>
          <w:sz w:val="24"/>
          <w:szCs w:val="24"/>
        </w:rPr>
        <w:t>ami</w:t>
      </w:r>
      <w:r w:rsidRPr="00E357E9">
        <w:rPr>
          <w:rFonts w:ascii="Times New Roman" w:hAnsi="Times New Roman" w:cs="Times New Roman"/>
          <w:sz w:val="24"/>
          <w:szCs w:val="24"/>
        </w:rPr>
        <w:t xml:space="preserve"> energetického výdaja zmenového maximálneho s tým, že priemerný energetický výdaj za daný interval </w:t>
      </w:r>
      <w:r w:rsidR="00A5691D" w:rsidRPr="00E357E9">
        <w:rPr>
          <w:rFonts w:ascii="Times New Roman" w:hAnsi="Times New Roman" w:cs="Times New Roman"/>
          <w:sz w:val="24"/>
          <w:szCs w:val="24"/>
        </w:rPr>
        <w:t xml:space="preserve">sa porovnáva </w:t>
      </w:r>
      <w:r w:rsidR="00C411F7" w:rsidRPr="00E357E9">
        <w:rPr>
          <w:rFonts w:ascii="Times New Roman" w:hAnsi="Times New Roman" w:cs="Times New Roman"/>
          <w:sz w:val="24"/>
          <w:szCs w:val="24"/>
        </w:rPr>
        <w:t>s</w:t>
      </w:r>
      <w:r w:rsidR="006E00B4" w:rsidRPr="00E357E9">
        <w:rPr>
          <w:rFonts w:ascii="Times New Roman" w:hAnsi="Times New Roman" w:cs="Times New Roman"/>
          <w:sz w:val="24"/>
          <w:szCs w:val="24"/>
        </w:rPr>
        <w:t> najvyššie prípustn</w:t>
      </w:r>
      <w:r w:rsidR="002807F2" w:rsidRPr="00E357E9">
        <w:rPr>
          <w:rFonts w:ascii="Times New Roman" w:hAnsi="Times New Roman" w:cs="Times New Roman"/>
          <w:sz w:val="24"/>
          <w:szCs w:val="24"/>
        </w:rPr>
        <w:t>ým</w:t>
      </w:r>
      <w:r w:rsidR="00C411F7" w:rsidRPr="00E357E9">
        <w:rPr>
          <w:rFonts w:ascii="Times New Roman" w:hAnsi="Times New Roman" w:cs="Times New Roman"/>
          <w:sz w:val="24"/>
          <w:szCs w:val="24"/>
        </w:rPr>
        <w:t>i</w:t>
      </w:r>
      <w:r w:rsidR="002807F2" w:rsidRPr="00E357E9">
        <w:rPr>
          <w:rFonts w:ascii="Times New Roman" w:hAnsi="Times New Roman" w:cs="Times New Roman"/>
          <w:sz w:val="24"/>
          <w:szCs w:val="24"/>
        </w:rPr>
        <w:t xml:space="preserve"> hodnot</w:t>
      </w:r>
      <w:r w:rsidR="00C411F7" w:rsidRPr="00E357E9">
        <w:rPr>
          <w:rFonts w:ascii="Times New Roman" w:hAnsi="Times New Roman" w:cs="Times New Roman"/>
          <w:sz w:val="24"/>
          <w:szCs w:val="24"/>
        </w:rPr>
        <w:t>ami</w:t>
      </w:r>
      <w:r w:rsidR="002807F2" w:rsidRPr="00E357E9">
        <w:rPr>
          <w:rFonts w:ascii="Times New Roman" w:hAnsi="Times New Roman" w:cs="Times New Roman"/>
          <w:sz w:val="24"/>
          <w:szCs w:val="24"/>
        </w:rPr>
        <w:t xml:space="preserve"> energetického výdaja </w:t>
      </w:r>
      <w:r w:rsidRPr="00E357E9">
        <w:rPr>
          <w:rFonts w:ascii="Times New Roman" w:hAnsi="Times New Roman" w:cs="Times New Roman"/>
          <w:sz w:val="24"/>
          <w:szCs w:val="24"/>
        </w:rPr>
        <w:t>zmenov</w:t>
      </w:r>
      <w:r w:rsidR="00A5691D" w:rsidRPr="00E357E9">
        <w:rPr>
          <w:rFonts w:ascii="Times New Roman" w:hAnsi="Times New Roman" w:cs="Times New Roman"/>
          <w:sz w:val="24"/>
          <w:szCs w:val="24"/>
        </w:rPr>
        <w:t>é</w:t>
      </w:r>
      <w:r w:rsidR="002807F2" w:rsidRPr="00E357E9">
        <w:rPr>
          <w:rFonts w:ascii="Times New Roman" w:hAnsi="Times New Roman" w:cs="Times New Roman"/>
          <w:sz w:val="24"/>
          <w:szCs w:val="24"/>
        </w:rPr>
        <w:t>ho priemerného</w:t>
      </w:r>
      <w:r w:rsidRPr="00E357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4FCC" w:rsidRPr="00E357E9" w:rsidRDefault="003F796F" w:rsidP="00067C52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E</w:t>
      </w:r>
      <w:r w:rsidR="00A44414" w:rsidRPr="00E357E9">
        <w:rPr>
          <w:rFonts w:ascii="Times New Roman" w:hAnsi="Times New Roman" w:cs="Times New Roman"/>
          <w:sz w:val="24"/>
          <w:szCs w:val="24"/>
        </w:rPr>
        <w:t>nergetický výdaj krátkodobý sa určuje u</w:t>
      </w:r>
      <w:r w:rsidR="00E42D3C" w:rsidRPr="00E357E9">
        <w:rPr>
          <w:rFonts w:ascii="Times New Roman" w:hAnsi="Times New Roman" w:cs="Times New Roman"/>
          <w:sz w:val="24"/>
          <w:szCs w:val="24"/>
        </w:rPr>
        <w:t> niekoľko minút trvajúc</w:t>
      </w:r>
      <w:r w:rsidR="00CA184D" w:rsidRPr="00E357E9">
        <w:rPr>
          <w:rFonts w:ascii="Times New Roman" w:hAnsi="Times New Roman" w:cs="Times New Roman"/>
          <w:sz w:val="24"/>
          <w:szCs w:val="24"/>
        </w:rPr>
        <w:t>ich,</w:t>
      </w:r>
      <w:r w:rsidR="00E42D3C" w:rsidRPr="00E357E9">
        <w:rPr>
          <w:rFonts w:ascii="Times New Roman" w:hAnsi="Times New Roman" w:cs="Times New Roman"/>
          <w:sz w:val="24"/>
          <w:szCs w:val="24"/>
        </w:rPr>
        <w:t xml:space="preserve"> </w:t>
      </w:r>
      <w:r w:rsidR="00F42E71" w:rsidRPr="00E357E9">
        <w:rPr>
          <w:rFonts w:ascii="Times New Roman" w:hAnsi="Times New Roman" w:cs="Times New Roman"/>
          <w:sz w:val="24"/>
          <w:szCs w:val="24"/>
        </w:rPr>
        <w:t xml:space="preserve">pravidelne sa opakujúcich </w:t>
      </w:r>
      <w:r w:rsidR="00E42D3C" w:rsidRPr="00E357E9">
        <w:rPr>
          <w:rFonts w:ascii="Times New Roman" w:hAnsi="Times New Roman" w:cs="Times New Roman"/>
          <w:sz w:val="24"/>
          <w:szCs w:val="24"/>
        </w:rPr>
        <w:t>pracovných úloh</w:t>
      </w:r>
      <w:r w:rsidR="001D31F0" w:rsidRPr="00E357E9">
        <w:rPr>
          <w:rFonts w:ascii="Times New Roman" w:hAnsi="Times New Roman" w:cs="Times New Roman"/>
          <w:sz w:val="24"/>
          <w:szCs w:val="24"/>
        </w:rPr>
        <w:t xml:space="preserve">, ktoré si vyžadujú vysokú intenzitu </w:t>
      </w:r>
      <w:r w:rsidR="00E42D3C" w:rsidRPr="00E357E9">
        <w:rPr>
          <w:rFonts w:ascii="Times New Roman" w:hAnsi="Times New Roman" w:cs="Times New Roman"/>
          <w:sz w:val="24"/>
          <w:szCs w:val="24"/>
        </w:rPr>
        <w:t>dynamickej záťaže veľkých svalových skupín pri pohybe.</w:t>
      </w:r>
    </w:p>
    <w:p w:rsidR="00E42D3C" w:rsidRPr="00E357E9" w:rsidRDefault="00E42D3C" w:rsidP="00E42D3C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FCC" w:rsidRPr="00E357E9" w:rsidRDefault="00F45E82" w:rsidP="00EB2280">
      <w:pPr>
        <w:pStyle w:val="Odsekzoznamu"/>
        <w:numPr>
          <w:ilvl w:val="0"/>
          <w:numId w:val="35"/>
        </w:num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E357E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BE4FCC" w:rsidRPr="00E357E9">
        <w:rPr>
          <w:rFonts w:ascii="Times New Roman" w:hAnsi="Times New Roman" w:cs="Times New Roman"/>
          <w:b/>
          <w:bCs/>
          <w:sz w:val="24"/>
          <w:szCs w:val="24"/>
        </w:rPr>
        <w:t>odmienky súvisia</w:t>
      </w:r>
      <w:r w:rsidR="00D509AC" w:rsidRPr="00E357E9"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="00BE4FCC" w:rsidRPr="00E357E9">
        <w:rPr>
          <w:rFonts w:ascii="Times New Roman" w:hAnsi="Times New Roman" w:cs="Times New Roman"/>
          <w:b/>
          <w:bCs/>
          <w:sz w:val="24"/>
          <w:szCs w:val="24"/>
        </w:rPr>
        <w:t xml:space="preserve"> s rizikom poškodenia zdravia z celkovej fyzickej záťaže</w:t>
      </w:r>
    </w:p>
    <w:p w:rsidR="00BE4FCC" w:rsidRPr="00E357E9" w:rsidRDefault="008F1C59" w:rsidP="00136C29">
      <w:pPr>
        <w:pStyle w:val="Bezriadkovani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P</w:t>
      </w:r>
      <w:r w:rsidR="00BE4FCC" w:rsidRPr="00E357E9">
        <w:rPr>
          <w:rFonts w:ascii="Times New Roman" w:hAnsi="Times New Roman" w:cs="Times New Roman"/>
          <w:sz w:val="24"/>
          <w:szCs w:val="24"/>
        </w:rPr>
        <w:t xml:space="preserve">ri hodnotení na </w:t>
      </w:r>
      <w:r w:rsidR="00566F32" w:rsidRPr="00E357E9">
        <w:rPr>
          <w:rFonts w:ascii="Times New Roman" w:hAnsi="Times New Roman" w:cs="Times New Roman"/>
          <w:sz w:val="24"/>
          <w:szCs w:val="24"/>
        </w:rPr>
        <w:t>tretej</w:t>
      </w:r>
      <w:r w:rsidR="00C411F7" w:rsidRPr="00E357E9">
        <w:rPr>
          <w:rFonts w:ascii="Times New Roman" w:hAnsi="Times New Roman" w:cs="Times New Roman"/>
          <w:sz w:val="24"/>
          <w:szCs w:val="24"/>
        </w:rPr>
        <w:t xml:space="preserve"> úrovni </w:t>
      </w:r>
      <w:r w:rsidR="00566F32" w:rsidRPr="00E357E9">
        <w:rPr>
          <w:rFonts w:ascii="Times New Roman" w:hAnsi="Times New Roman" w:cs="Times New Roman"/>
          <w:sz w:val="24"/>
          <w:szCs w:val="24"/>
        </w:rPr>
        <w:t xml:space="preserve">a štvrtej </w:t>
      </w:r>
      <w:r w:rsidR="00BE4FCC" w:rsidRPr="00E357E9">
        <w:rPr>
          <w:rFonts w:ascii="Times New Roman" w:hAnsi="Times New Roman" w:cs="Times New Roman"/>
          <w:sz w:val="24"/>
          <w:szCs w:val="24"/>
        </w:rPr>
        <w:t xml:space="preserve">úrovni </w:t>
      </w:r>
      <w:r w:rsidRPr="00E357E9">
        <w:rPr>
          <w:rFonts w:ascii="Times New Roman" w:hAnsi="Times New Roman" w:cs="Times New Roman"/>
          <w:sz w:val="24"/>
          <w:szCs w:val="24"/>
        </w:rPr>
        <w:t xml:space="preserve">sa </w:t>
      </w:r>
      <w:r w:rsidR="00F944F4" w:rsidRPr="00E357E9">
        <w:rPr>
          <w:rFonts w:ascii="Times New Roman" w:hAnsi="Times New Roman" w:cs="Times New Roman"/>
          <w:sz w:val="24"/>
          <w:szCs w:val="24"/>
        </w:rPr>
        <w:t xml:space="preserve">podľa spôsobu hodnotenia </w:t>
      </w:r>
      <w:r w:rsidR="00F1227E" w:rsidRPr="00E357E9">
        <w:rPr>
          <w:rFonts w:ascii="Times New Roman" w:hAnsi="Times New Roman" w:cs="Times New Roman"/>
          <w:sz w:val="24"/>
          <w:szCs w:val="24"/>
        </w:rPr>
        <w:t xml:space="preserve">energetického výdaja </w:t>
      </w:r>
      <w:r w:rsidRPr="00E357E9">
        <w:rPr>
          <w:rFonts w:ascii="Times New Roman" w:hAnsi="Times New Roman" w:cs="Times New Roman"/>
          <w:sz w:val="24"/>
          <w:szCs w:val="24"/>
        </w:rPr>
        <w:t>zohľadňuje najmä:</w:t>
      </w:r>
      <w:r w:rsidR="00BE4FCC" w:rsidRPr="00E3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27E" w:rsidRPr="00E357E9" w:rsidRDefault="00F1227E" w:rsidP="00EB2280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intenzita dynamickej záťaže veľkých svalových skupín pri pohybe, ktorá súvisí s veľkosťou vynaloženej sily, rýchlosťou a frekvenciou pohybov, </w:t>
      </w:r>
    </w:p>
    <w:p w:rsidR="00BE4FCC" w:rsidRPr="00E357E9" w:rsidRDefault="00BE4FCC" w:rsidP="00EB2280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statická </w:t>
      </w:r>
      <w:r w:rsidR="006C0CA8" w:rsidRPr="00E357E9">
        <w:rPr>
          <w:rFonts w:ascii="Times New Roman" w:hAnsi="Times New Roman" w:cs="Times New Roman"/>
          <w:sz w:val="24"/>
          <w:szCs w:val="24"/>
        </w:rPr>
        <w:t>svalová záťaž</w:t>
      </w:r>
      <w:r w:rsidR="00F12542" w:rsidRPr="00E357E9">
        <w:rPr>
          <w:rFonts w:ascii="Times New Roman" w:hAnsi="Times New Roman" w:cs="Times New Roman"/>
          <w:sz w:val="24"/>
          <w:szCs w:val="24"/>
        </w:rPr>
        <w:t>, najmä</w:t>
      </w:r>
      <w:r w:rsidRPr="00E357E9">
        <w:rPr>
          <w:rFonts w:ascii="Times New Roman" w:hAnsi="Times New Roman" w:cs="Times New Roman"/>
          <w:sz w:val="24"/>
          <w:szCs w:val="24"/>
        </w:rPr>
        <w:t xml:space="preserve"> v súvislosti so základnou polohou tela pri práci</w:t>
      </w:r>
      <w:r w:rsidR="00F45E82" w:rsidRPr="00E357E9">
        <w:rPr>
          <w:rFonts w:ascii="Times New Roman" w:hAnsi="Times New Roman" w:cs="Times New Roman"/>
          <w:sz w:val="24"/>
          <w:szCs w:val="24"/>
        </w:rPr>
        <w:t>,</w:t>
      </w:r>
    </w:p>
    <w:p w:rsidR="00BE4FCC" w:rsidRPr="00E357E9" w:rsidRDefault="00BE4FCC" w:rsidP="00EB2280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mikroklimatické podmienky</w:t>
      </w:r>
      <w:r w:rsidR="00E61E7D" w:rsidRPr="00E357E9">
        <w:rPr>
          <w:rFonts w:ascii="Times New Roman" w:hAnsi="Times New Roman" w:cs="Times New Roman"/>
          <w:sz w:val="24"/>
          <w:szCs w:val="24"/>
        </w:rPr>
        <w:t xml:space="preserve"> na pracovisku</w:t>
      </w:r>
      <w:r w:rsidR="0093712E" w:rsidRPr="00E357E9">
        <w:rPr>
          <w:rFonts w:ascii="Times New Roman" w:hAnsi="Times New Roman" w:cs="Times New Roman"/>
          <w:sz w:val="24"/>
          <w:szCs w:val="24"/>
        </w:rPr>
        <w:t>,</w:t>
      </w:r>
    </w:p>
    <w:p w:rsidR="00F47355" w:rsidRPr="00E357E9" w:rsidRDefault="00F47355" w:rsidP="00EB2280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individuálne vlastnosti organizmu zamestnanca vykonávajúceho hodnotenú prácu</w:t>
      </w:r>
      <w:r w:rsidR="0093712E" w:rsidRPr="00E357E9">
        <w:rPr>
          <w:rFonts w:ascii="Times New Roman" w:hAnsi="Times New Roman" w:cs="Times New Roman"/>
          <w:sz w:val="24"/>
          <w:szCs w:val="24"/>
        </w:rPr>
        <w:t>.</w:t>
      </w:r>
    </w:p>
    <w:p w:rsidR="00777189" w:rsidRPr="00E357E9" w:rsidRDefault="00777189" w:rsidP="006C0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FCC" w:rsidRPr="00E357E9" w:rsidRDefault="00BE4FCC" w:rsidP="00EB2280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7E9">
        <w:rPr>
          <w:rFonts w:ascii="Times New Roman" w:hAnsi="Times New Roman" w:cs="Times New Roman"/>
          <w:b/>
          <w:bCs/>
          <w:sz w:val="24"/>
          <w:szCs w:val="24"/>
        </w:rPr>
        <w:t xml:space="preserve">Referenčné podmienky pre </w:t>
      </w:r>
      <w:r w:rsidR="00F45E82" w:rsidRPr="00E357E9">
        <w:rPr>
          <w:rFonts w:ascii="Times New Roman" w:hAnsi="Times New Roman" w:cs="Times New Roman"/>
          <w:b/>
          <w:bCs/>
          <w:sz w:val="24"/>
          <w:szCs w:val="24"/>
        </w:rPr>
        <w:t>hodnotenie</w:t>
      </w:r>
      <w:r w:rsidRPr="00E357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3071" w:rsidRPr="00E357E9">
        <w:rPr>
          <w:rFonts w:ascii="Times New Roman" w:hAnsi="Times New Roman" w:cs="Times New Roman"/>
          <w:b/>
          <w:bCs/>
          <w:sz w:val="24"/>
          <w:szCs w:val="24"/>
        </w:rPr>
        <w:t>celkovej fyzickej záťaže</w:t>
      </w:r>
      <w:r w:rsidR="001751C8" w:rsidRPr="00E357E9">
        <w:rPr>
          <w:rFonts w:ascii="Times New Roman" w:hAnsi="Times New Roman" w:cs="Times New Roman"/>
          <w:b/>
          <w:bCs/>
          <w:sz w:val="24"/>
          <w:szCs w:val="24"/>
        </w:rPr>
        <w:t xml:space="preserve"> pri práci</w:t>
      </w:r>
    </w:p>
    <w:p w:rsidR="00BE4FCC" w:rsidRPr="00E357E9" w:rsidRDefault="00BE4FCC" w:rsidP="00BE4FCC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BE4FCC" w:rsidRPr="00E357E9" w:rsidRDefault="00BE4FCC" w:rsidP="00543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7E9">
        <w:rPr>
          <w:rFonts w:ascii="Times New Roman" w:hAnsi="Times New Roman" w:cs="Times New Roman"/>
          <w:bCs/>
          <w:sz w:val="24"/>
          <w:szCs w:val="24"/>
        </w:rPr>
        <w:t xml:space="preserve">Referenčné podmienky pre </w:t>
      </w:r>
      <w:r w:rsidR="00F45E82" w:rsidRPr="00E357E9">
        <w:rPr>
          <w:rFonts w:ascii="Times New Roman" w:hAnsi="Times New Roman" w:cs="Times New Roman"/>
          <w:bCs/>
          <w:sz w:val="24"/>
          <w:szCs w:val="24"/>
        </w:rPr>
        <w:t>hodnotenie</w:t>
      </w:r>
      <w:r w:rsidRPr="00E357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7613" w:rsidRPr="00E357E9">
        <w:rPr>
          <w:rFonts w:ascii="Times New Roman" w:hAnsi="Times New Roman" w:cs="Times New Roman"/>
          <w:bCs/>
          <w:sz w:val="24"/>
          <w:szCs w:val="24"/>
        </w:rPr>
        <w:t xml:space="preserve">celkovej fyzickej záťaže pomocou </w:t>
      </w:r>
      <w:r w:rsidRPr="00E357E9">
        <w:rPr>
          <w:rFonts w:ascii="Times New Roman" w:hAnsi="Times New Roman" w:cs="Times New Roman"/>
          <w:bCs/>
          <w:sz w:val="24"/>
          <w:szCs w:val="24"/>
        </w:rPr>
        <w:t>energetického výdaja pri práci sú</w:t>
      </w:r>
      <w:r w:rsidR="001751C8" w:rsidRPr="00E357E9">
        <w:rPr>
          <w:rFonts w:ascii="Times New Roman" w:hAnsi="Times New Roman" w:cs="Times New Roman"/>
          <w:bCs/>
          <w:sz w:val="24"/>
          <w:szCs w:val="24"/>
        </w:rPr>
        <w:t xml:space="preserve"> najmä</w:t>
      </w:r>
      <w:r w:rsidRPr="00E357E9">
        <w:rPr>
          <w:rFonts w:ascii="Times New Roman" w:hAnsi="Times New Roman" w:cs="Times New Roman"/>
          <w:bCs/>
          <w:sz w:val="24"/>
          <w:szCs w:val="24"/>
        </w:rPr>
        <w:t>:</w:t>
      </w:r>
    </w:p>
    <w:p w:rsidR="00333F8A" w:rsidRPr="00E357E9" w:rsidRDefault="00333F8A" w:rsidP="00EB2280">
      <w:pPr>
        <w:pStyle w:val="Odsekzoznamu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optimálne alebo prípustné </w:t>
      </w:r>
      <w:r w:rsidR="00C411F7" w:rsidRPr="00E357E9">
        <w:rPr>
          <w:rFonts w:ascii="Times New Roman" w:hAnsi="Times New Roman" w:cs="Times New Roman"/>
          <w:sz w:val="24"/>
          <w:szCs w:val="24"/>
        </w:rPr>
        <w:t xml:space="preserve">hodnoty faktorov tepelno-vlhkostnej </w:t>
      </w:r>
      <w:r w:rsidRPr="00E357E9">
        <w:rPr>
          <w:rFonts w:ascii="Times New Roman" w:hAnsi="Times New Roman" w:cs="Times New Roman"/>
          <w:sz w:val="24"/>
          <w:szCs w:val="24"/>
        </w:rPr>
        <w:t>mikrokl</w:t>
      </w:r>
      <w:r w:rsidR="00C411F7" w:rsidRPr="00E357E9">
        <w:rPr>
          <w:rFonts w:ascii="Times New Roman" w:hAnsi="Times New Roman" w:cs="Times New Roman"/>
          <w:sz w:val="24"/>
          <w:szCs w:val="24"/>
        </w:rPr>
        <w:t>ímy</w:t>
      </w:r>
      <w:r w:rsidR="0093712E" w:rsidRPr="00E357E9">
        <w:rPr>
          <w:rFonts w:ascii="Times New Roman" w:hAnsi="Times New Roman" w:cs="Times New Roman"/>
          <w:sz w:val="24"/>
          <w:szCs w:val="24"/>
        </w:rPr>
        <w:t>,</w:t>
      </w:r>
    </w:p>
    <w:p w:rsidR="001C54A5" w:rsidRPr="00E357E9" w:rsidRDefault="001C54A5" w:rsidP="00EB2280">
      <w:pPr>
        <w:pStyle w:val="Odsekzoznamu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práca vykonávaná zamestnancom s individuálnymi vlastnosťami organizmu zodpovedajúcimi referenčnému mužovi s ideálnou telesnou hmotnosťou</w:t>
      </w:r>
      <w:r w:rsidR="000631E9" w:rsidRPr="00E357E9">
        <w:rPr>
          <w:rFonts w:ascii="Times New Roman" w:hAnsi="Times New Roman" w:cs="Times New Roman"/>
          <w:sz w:val="24"/>
          <w:szCs w:val="24"/>
        </w:rPr>
        <w:t xml:space="preserve"> podľa </w:t>
      </w:r>
      <w:r w:rsidR="005A4A1C" w:rsidRPr="00E357E9">
        <w:rPr>
          <w:rFonts w:ascii="Times New Roman" w:hAnsi="Times New Roman" w:cs="Times New Roman"/>
          <w:sz w:val="24"/>
          <w:szCs w:val="24"/>
        </w:rPr>
        <w:t>indexu telesnej hmotnosti (</w:t>
      </w:r>
      <w:r w:rsidR="000631E9" w:rsidRPr="00E357E9">
        <w:rPr>
          <w:rFonts w:ascii="Times New Roman" w:hAnsi="Times New Roman" w:cs="Times New Roman"/>
          <w:sz w:val="24"/>
          <w:szCs w:val="24"/>
        </w:rPr>
        <w:t>BMI</w:t>
      </w:r>
      <w:r w:rsidR="005A4A1C" w:rsidRPr="00E357E9">
        <w:rPr>
          <w:rFonts w:ascii="Times New Roman" w:hAnsi="Times New Roman" w:cs="Times New Roman"/>
          <w:sz w:val="24"/>
          <w:szCs w:val="24"/>
        </w:rPr>
        <w:t>)</w:t>
      </w:r>
      <w:r w:rsidRPr="00E357E9">
        <w:rPr>
          <w:rFonts w:ascii="Times New Roman" w:hAnsi="Times New Roman" w:cs="Times New Roman"/>
          <w:sz w:val="24"/>
          <w:szCs w:val="24"/>
        </w:rPr>
        <w:t xml:space="preserve"> a povrchom tela 1,8 m</w:t>
      </w:r>
      <w:r w:rsidRPr="00E357E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357E9">
        <w:rPr>
          <w:rFonts w:ascii="Times New Roman" w:hAnsi="Times New Roman" w:cs="Times New Roman"/>
          <w:sz w:val="24"/>
          <w:szCs w:val="24"/>
        </w:rPr>
        <w:t xml:space="preserve"> alebo referenčnej žene s ideálnou telesnou hmotnosťou</w:t>
      </w:r>
      <w:r w:rsidR="000631E9" w:rsidRPr="00E357E9">
        <w:rPr>
          <w:rFonts w:ascii="Times New Roman" w:hAnsi="Times New Roman" w:cs="Times New Roman"/>
          <w:sz w:val="24"/>
          <w:szCs w:val="24"/>
        </w:rPr>
        <w:t xml:space="preserve"> podľa BMI </w:t>
      </w:r>
      <w:r w:rsidRPr="00E357E9">
        <w:rPr>
          <w:rFonts w:ascii="Times New Roman" w:hAnsi="Times New Roman" w:cs="Times New Roman"/>
          <w:sz w:val="24"/>
          <w:szCs w:val="24"/>
        </w:rPr>
        <w:t>a povrchom tela 1,6</w:t>
      </w:r>
      <w:r w:rsidR="0093712E" w:rsidRPr="00E357E9">
        <w:rPr>
          <w:rFonts w:ascii="Times New Roman" w:hAnsi="Times New Roman" w:cs="Times New Roman"/>
          <w:sz w:val="24"/>
          <w:szCs w:val="24"/>
        </w:rPr>
        <w:t xml:space="preserve"> </w:t>
      </w:r>
      <w:r w:rsidRPr="00E357E9">
        <w:rPr>
          <w:rFonts w:ascii="Times New Roman" w:hAnsi="Times New Roman" w:cs="Times New Roman"/>
          <w:sz w:val="24"/>
          <w:szCs w:val="24"/>
        </w:rPr>
        <w:t>m</w:t>
      </w:r>
      <w:r w:rsidRPr="00E357E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357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4FCC" w:rsidRPr="00E357E9" w:rsidRDefault="00BE4FCC" w:rsidP="00BE4FCC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FCC" w:rsidRPr="00E357E9" w:rsidRDefault="00BE4FCC" w:rsidP="00BE4FCC">
      <w:pPr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E357E9">
        <w:rPr>
          <w:rFonts w:ascii="Times New Roman" w:hAnsi="Times New Roman" w:cs="Times New Roman"/>
          <w:b/>
          <w:sz w:val="24"/>
          <w:szCs w:val="24"/>
        </w:rPr>
        <w:t xml:space="preserve">4. Limitné hodnoty </w:t>
      </w:r>
      <w:r w:rsidR="000D69BC" w:rsidRPr="00E357E9">
        <w:rPr>
          <w:rFonts w:ascii="Times New Roman" w:hAnsi="Times New Roman" w:cs="Times New Roman"/>
          <w:b/>
          <w:sz w:val="24"/>
          <w:szCs w:val="24"/>
        </w:rPr>
        <w:t xml:space="preserve">celkovej fyzickej záťaže </w:t>
      </w:r>
    </w:p>
    <w:p w:rsidR="00EF3B7E" w:rsidRPr="00E357E9" w:rsidRDefault="00EF3B7E" w:rsidP="00067C52">
      <w:pPr>
        <w:pStyle w:val="Bezriadkovania"/>
        <w:numPr>
          <w:ilvl w:val="0"/>
          <w:numId w:val="4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E357E9">
        <w:rPr>
          <w:rFonts w:ascii="Times New Roman" w:hAnsi="Times New Roman" w:cs="Times New Roman"/>
          <w:sz w:val="24"/>
          <w:szCs w:val="24"/>
          <w:lang w:eastAsia="it-IT"/>
        </w:rPr>
        <w:t xml:space="preserve">Energetický výdaj zmenový priemerný určuje najvyššie prípustnú priemernú hodnotu energetického výdaja v priebehu </w:t>
      </w:r>
      <w:r w:rsidR="00ED13C2" w:rsidRPr="00E357E9">
        <w:rPr>
          <w:rFonts w:ascii="Times New Roman" w:hAnsi="Times New Roman" w:cs="Times New Roman"/>
          <w:sz w:val="24"/>
          <w:szCs w:val="24"/>
          <w:lang w:eastAsia="it-IT"/>
        </w:rPr>
        <w:t xml:space="preserve">pracovnej </w:t>
      </w:r>
      <w:r w:rsidRPr="00E357E9">
        <w:rPr>
          <w:rFonts w:ascii="Times New Roman" w:hAnsi="Times New Roman" w:cs="Times New Roman"/>
          <w:sz w:val="24"/>
          <w:szCs w:val="24"/>
          <w:lang w:eastAsia="it-IT"/>
        </w:rPr>
        <w:t>zmeny pri rovnomernom rozdelení pracovnej zmeny.</w:t>
      </w:r>
    </w:p>
    <w:p w:rsidR="00EF3B7E" w:rsidRPr="00E357E9" w:rsidRDefault="00EF3B7E" w:rsidP="00067C52">
      <w:pPr>
        <w:pStyle w:val="Bezriadkovania"/>
        <w:numPr>
          <w:ilvl w:val="0"/>
          <w:numId w:val="47"/>
        </w:numPr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  <w:lang w:eastAsia="it-IT"/>
        </w:rPr>
      </w:pPr>
      <w:r w:rsidRPr="00E357E9">
        <w:rPr>
          <w:rFonts w:ascii="Times New Roman" w:hAnsi="Times New Roman" w:cs="Times New Roman"/>
          <w:sz w:val="24"/>
          <w:szCs w:val="24"/>
          <w:lang w:eastAsia="it-IT"/>
        </w:rPr>
        <w:t xml:space="preserve">Energetický výdaj zmenový maximálny určuje maximálnu tolerovateľnú hodnotu zmenového priemerného energetického výdaja v prípade nerovnomerného rozloženia záťaže počas týždňa, mesiaca alebo roka s tým, že priemerný energetický výdaj za daný interval sa posudzuje k najvyššie prípustnej priemernej hodnote energetického výdaja. </w:t>
      </w:r>
    </w:p>
    <w:p w:rsidR="00EF3B7E" w:rsidRPr="00E357E9" w:rsidRDefault="00EF3B7E" w:rsidP="00067C52">
      <w:pPr>
        <w:pStyle w:val="Bezriadkovania"/>
        <w:numPr>
          <w:ilvl w:val="0"/>
          <w:numId w:val="4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E357E9">
        <w:rPr>
          <w:rFonts w:ascii="Times New Roman" w:hAnsi="Times New Roman" w:cs="Times New Roman"/>
          <w:sz w:val="24"/>
          <w:szCs w:val="24"/>
          <w:lang w:eastAsia="it-IT"/>
        </w:rPr>
        <w:t>Energetický výdaj ročný určuje najvyššie prípustný energetický výdaj vynaložený na prácu v priebehu roka a zodpovedá množstvu energie vynaloženej za 235 pracovných dní pri priemernom zmenovom energetickom výdaji.</w:t>
      </w:r>
    </w:p>
    <w:p w:rsidR="00EF3B7E" w:rsidRPr="00E357E9" w:rsidRDefault="00EF3B7E" w:rsidP="00067C52">
      <w:pPr>
        <w:pStyle w:val="Bezriadkovania"/>
        <w:numPr>
          <w:ilvl w:val="0"/>
          <w:numId w:val="4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E357E9">
        <w:rPr>
          <w:rFonts w:ascii="Times New Roman" w:hAnsi="Times New Roman" w:cs="Times New Roman"/>
          <w:sz w:val="24"/>
          <w:szCs w:val="24"/>
          <w:lang w:eastAsia="it-IT"/>
        </w:rPr>
        <w:t>Energetický výdaj krátkodobý určuje najvyššie prípustnú hodnotu energetického výdaja pre niekoľko minút trvajúce pracovné činnosti s vysokou intenzitou, ktoré sú súčasťou hlavnej pracovnej činnosti. Hodnota sa môže prekročiť pri výnimočných situáciách u vybraných, fyzicky veľmi zdatných skupín zamestnancov (napríklad banskí záchranári, hasiči, policajti), ktorí sa podrobili lekárskym preventívnym prehliadkam</w:t>
      </w:r>
      <w:r w:rsidR="005C2037" w:rsidRPr="00E357E9">
        <w:rPr>
          <w:rFonts w:ascii="Times New Roman" w:hAnsi="Times New Roman" w:cs="Times New Roman"/>
          <w:sz w:val="24"/>
          <w:szCs w:val="24"/>
          <w:lang w:eastAsia="it-IT"/>
        </w:rPr>
        <w:t xml:space="preserve"> vo vzťahu k práci</w:t>
      </w:r>
      <w:r w:rsidRPr="00E357E9">
        <w:rPr>
          <w:rFonts w:ascii="Times New Roman" w:hAnsi="Times New Roman" w:cs="Times New Roman"/>
          <w:sz w:val="24"/>
          <w:szCs w:val="24"/>
          <w:lang w:eastAsia="it-IT"/>
        </w:rPr>
        <w:t xml:space="preserve"> a sú zdravotne spôsobilí na túto prácu.</w:t>
      </w:r>
    </w:p>
    <w:p w:rsidR="0054471A" w:rsidRPr="00E357E9" w:rsidRDefault="0054471A" w:rsidP="0054471A">
      <w:pPr>
        <w:pStyle w:val="Bezriadkovania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5C2037" w:rsidRPr="00E357E9" w:rsidRDefault="00BE4FCC" w:rsidP="00EE405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7E9">
        <w:rPr>
          <w:rFonts w:ascii="Times New Roman" w:hAnsi="Times New Roman" w:cs="Times New Roman"/>
          <w:sz w:val="24"/>
          <w:szCs w:val="24"/>
          <w:shd w:val="clear" w:color="auto" w:fill="FFFFFF"/>
        </w:rPr>
        <w:t>Tab</w:t>
      </w:r>
      <w:r w:rsidR="005C2037" w:rsidRPr="00E357E9">
        <w:rPr>
          <w:rFonts w:ascii="Times New Roman" w:hAnsi="Times New Roman" w:cs="Times New Roman"/>
          <w:sz w:val="24"/>
          <w:szCs w:val="24"/>
          <w:shd w:val="clear" w:color="auto" w:fill="FFFFFF"/>
        </w:rPr>
        <w:t>uľka č</w:t>
      </w:r>
      <w:r w:rsidRPr="00E357E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C2037" w:rsidRPr="00E357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357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</w:t>
      </w:r>
    </w:p>
    <w:p w:rsidR="00BE4FCC" w:rsidRPr="00E357E9" w:rsidRDefault="00BE4FCC" w:rsidP="00EE405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357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Najvyššie prípustné hodnoty energetického výdaja (netto) mužov vo veku 18 rokov </w:t>
      </w:r>
      <w:r w:rsidR="005C2037" w:rsidRPr="00E357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až</w:t>
      </w:r>
      <w:r w:rsidRPr="00E357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65 rokov pri fyzickej práci vykonávanej veľkými svalovými skupinami</w:t>
      </w:r>
    </w:p>
    <w:p w:rsidR="005C2037" w:rsidRPr="00E357E9" w:rsidRDefault="005C2037" w:rsidP="00EE405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79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3"/>
        <w:gridCol w:w="1502"/>
        <w:gridCol w:w="980"/>
        <w:gridCol w:w="980"/>
        <w:gridCol w:w="980"/>
        <w:gridCol w:w="1110"/>
        <w:gridCol w:w="1038"/>
      </w:tblGrid>
      <w:tr w:rsidR="00E357E9" w:rsidRPr="00E357E9" w:rsidTr="00BD2CF5">
        <w:trPr>
          <w:trHeight w:val="288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F5" w:rsidRPr="00E357E9" w:rsidRDefault="00BD2CF5" w:rsidP="00BD2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Energetický výdaj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F5" w:rsidRPr="00E357E9" w:rsidRDefault="00BD2CF5" w:rsidP="00BD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Jednotky</w:t>
            </w:r>
          </w:p>
        </w:tc>
        <w:tc>
          <w:tcPr>
            <w:tcW w:w="5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F5" w:rsidRPr="00E357E9" w:rsidRDefault="00BD2CF5" w:rsidP="00BD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Veková skupina (roky)</w:t>
            </w:r>
          </w:p>
        </w:tc>
      </w:tr>
      <w:tr w:rsidR="00E357E9" w:rsidRPr="00E357E9" w:rsidTr="00BD2CF5">
        <w:trPr>
          <w:trHeight w:val="288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F5" w:rsidRPr="00E357E9" w:rsidRDefault="00BD2CF5" w:rsidP="00BD2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F5" w:rsidRPr="00E357E9" w:rsidRDefault="00BD2CF5" w:rsidP="00BD2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F5" w:rsidRPr="00E357E9" w:rsidRDefault="00BD2CF5" w:rsidP="00BD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18 – 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F5" w:rsidRPr="00E357E9" w:rsidRDefault="00BD2CF5" w:rsidP="00BD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30 – 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F5" w:rsidRPr="00E357E9" w:rsidRDefault="00BD2CF5" w:rsidP="00BD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40 – 49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F5" w:rsidRPr="00E357E9" w:rsidRDefault="00BD2CF5" w:rsidP="00BD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50 – 59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F5" w:rsidRPr="00E357E9" w:rsidRDefault="00BD2CF5" w:rsidP="00BD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60 – 65</w:t>
            </w:r>
          </w:p>
        </w:tc>
      </w:tr>
      <w:tr w:rsidR="00E357E9" w:rsidRPr="00E357E9" w:rsidTr="00BD2CF5">
        <w:trPr>
          <w:trHeight w:val="288"/>
        </w:trPr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F5" w:rsidRPr="00E357E9" w:rsidRDefault="00BD2CF5" w:rsidP="00BD2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Zmenový priemerný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F5" w:rsidRPr="00E357E9" w:rsidRDefault="00BD2CF5" w:rsidP="00BD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MJ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F5" w:rsidRPr="00E357E9" w:rsidRDefault="00BD2CF5" w:rsidP="00BD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F5" w:rsidRPr="00E357E9" w:rsidRDefault="00BD2CF5" w:rsidP="00BD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F5" w:rsidRPr="00E357E9" w:rsidRDefault="00BD2CF5" w:rsidP="00BD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F5" w:rsidRPr="00E357E9" w:rsidRDefault="00BD2CF5" w:rsidP="00BD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F5" w:rsidRPr="00E357E9" w:rsidRDefault="00BD2CF5" w:rsidP="00BD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5,2</w:t>
            </w:r>
          </w:p>
        </w:tc>
      </w:tr>
      <w:tr w:rsidR="00E357E9" w:rsidRPr="00E357E9" w:rsidTr="00BD2CF5">
        <w:trPr>
          <w:trHeight w:val="312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CF5" w:rsidRPr="00E357E9" w:rsidRDefault="00BD2CF5" w:rsidP="00BD2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F5" w:rsidRPr="00E357E9" w:rsidRDefault="00BD2CF5" w:rsidP="00BD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W · m</w:t>
            </w: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-2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F5" w:rsidRPr="00E357E9" w:rsidRDefault="00BD2CF5" w:rsidP="00BD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F5" w:rsidRPr="00E357E9" w:rsidRDefault="00BD2CF5" w:rsidP="00BD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F5" w:rsidRPr="00E357E9" w:rsidRDefault="00BD2CF5" w:rsidP="00BD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127,6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F5" w:rsidRPr="00E357E9" w:rsidRDefault="00BD2CF5" w:rsidP="00BD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112,6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F5" w:rsidRPr="00E357E9" w:rsidRDefault="00BD2CF5" w:rsidP="00BD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97,6</w:t>
            </w:r>
          </w:p>
        </w:tc>
      </w:tr>
      <w:tr w:rsidR="00E357E9" w:rsidRPr="00E357E9" w:rsidTr="00BD2CF5">
        <w:trPr>
          <w:trHeight w:val="288"/>
        </w:trPr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F5" w:rsidRPr="00E357E9" w:rsidRDefault="00BD2CF5" w:rsidP="00BD2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Zmenový maximálny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F5" w:rsidRPr="00E357E9" w:rsidRDefault="00BD2CF5" w:rsidP="00BD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MJ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F5" w:rsidRPr="00E357E9" w:rsidRDefault="00BD2CF5" w:rsidP="00BD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F5" w:rsidRPr="00E357E9" w:rsidRDefault="00BD2CF5" w:rsidP="00BD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F5" w:rsidRPr="00E357E9" w:rsidRDefault="00BD2CF5" w:rsidP="00BD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F5" w:rsidRPr="00E357E9" w:rsidRDefault="00BD2CF5" w:rsidP="00BD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F5" w:rsidRPr="00E357E9" w:rsidRDefault="00BD2CF5" w:rsidP="00BD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6,2</w:t>
            </w:r>
          </w:p>
        </w:tc>
      </w:tr>
      <w:tr w:rsidR="00E357E9" w:rsidRPr="00E357E9" w:rsidTr="00BD2CF5">
        <w:trPr>
          <w:trHeight w:val="312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CF5" w:rsidRPr="00E357E9" w:rsidRDefault="00BD2CF5" w:rsidP="00BD2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F5" w:rsidRPr="00E357E9" w:rsidRDefault="00BD2CF5" w:rsidP="00BD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W · m</w:t>
            </w: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-2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F5" w:rsidRPr="00E357E9" w:rsidRDefault="00BD2CF5" w:rsidP="00BD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F5" w:rsidRPr="00E357E9" w:rsidRDefault="00BD2CF5" w:rsidP="00BD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F5" w:rsidRPr="00E357E9" w:rsidRDefault="00BD2CF5" w:rsidP="00BD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150,2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F5" w:rsidRPr="00E357E9" w:rsidRDefault="00BD2CF5" w:rsidP="00BD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135,1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F5" w:rsidRPr="00E357E9" w:rsidRDefault="00BD2CF5" w:rsidP="00BD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116,4</w:t>
            </w:r>
          </w:p>
        </w:tc>
      </w:tr>
      <w:tr w:rsidR="00E357E9" w:rsidRPr="00E357E9" w:rsidTr="00BD2CF5">
        <w:trPr>
          <w:trHeight w:val="288"/>
        </w:trPr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F5" w:rsidRPr="00E357E9" w:rsidRDefault="00BD2CF5" w:rsidP="00BD2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Ročný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F5" w:rsidRPr="00E357E9" w:rsidRDefault="00BD2CF5" w:rsidP="00BD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MJ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F5" w:rsidRPr="00E357E9" w:rsidRDefault="00BD2CF5" w:rsidP="00BD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F5" w:rsidRPr="00E357E9" w:rsidRDefault="00BD2CF5" w:rsidP="00BD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F5" w:rsidRPr="00E357E9" w:rsidRDefault="00BD2CF5" w:rsidP="00BD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F5" w:rsidRPr="00E357E9" w:rsidRDefault="00BD2CF5" w:rsidP="00BD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F5" w:rsidRPr="00E357E9" w:rsidRDefault="00BD2CF5" w:rsidP="00BD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1220</w:t>
            </w:r>
          </w:p>
        </w:tc>
      </w:tr>
      <w:tr w:rsidR="00E357E9" w:rsidRPr="00E357E9" w:rsidTr="00BD2CF5">
        <w:trPr>
          <w:trHeight w:val="312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F5" w:rsidRPr="00E357E9" w:rsidRDefault="00BD2CF5" w:rsidP="00BD2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F5" w:rsidRPr="00E357E9" w:rsidRDefault="00BD2CF5" w:rsidP="00BD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W · m</w:t>
            </w: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-2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F5" w:rsidRPr="00E357E9" w:rsidRDefault="00BD2CF5" w:rsidP="00BD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36411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F5" w:rsidRPr="00E357E9" w:rsidRDefault="00BD2CF5" w:rsidP="00BD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33033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F5" w:rsidRPr="00E357E9" w:rsidRDefault="00BD2CF5" w:rsidP="00BD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30030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F5" w:rsidRPr="00E357E9" w:rsidRDefault="00BD2CF5" w:rsidP="00BD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26276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F5" w:rsidRPr="00E357E9" w:rsidRDefault="00BD2CF5" w:rsidP="00BD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22898</w:t>
            </w:r>
          </w:p>
        </w:tc>
      </w:tr>
      <w:tr w:rsidR="00E357E9" w:rsidRPr="00E357E9" w:rsidTr="00BD2CF5">
        <w:trPr>
          <w:trHeight w:val="312"/>
        </w:trPr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F5" w:rsidRPr="00E357E9" w:rsidRDefault="00BD2CF5" w:rsidP="00BD2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Krátkodobý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F5" w:rsidRPr="00E357E9" w:rsidRDefault="00BD2CF5" w:rsidP="00BD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kJ · min</w:t>
            </w: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-1</w:t>
            </w: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F5" w:rsidRPr="00E357E9" w:rsidRDefault="00BD2CF5" w:rsidP="00BD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41,1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F5" w:rsidRPr="00E357E9" w:rsidRDefault="00BD2CF5" w:rsidP="00BD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38,1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F5" w:rsidRPr="00E357E9" w:rsidRDefault="00BD2CF5" w:rsidP="00BD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34,5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F5" w:rsidRPr="00E357E9" w:rsidRDefault="00BD2CF5" w:rsidP="00BD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30,9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F5" w:rsidRPr="00E357E9" w:rsidRDefault="00BD2CF5" w:rsidP="00BD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28,7</w:t>
            </w:r>
          </w:p>
        </w:tc>
      </w:tr>
      <w:tr w:rsidR="00E357E9" w:rsidRPr="00E357E9" w:rsidTr="00BD2CF5">
        <w:trPr>
          <w:trHeight w:val="288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F5" w:rsidRPr="00E357E9" w:rsidRDefault="00BD2CF5" w:rsidP="00BD2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F5" w:rsidRPr="00E357E9" w:rsidRDefault="00BD2CF5" w:rsidP="00BD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F5" w:rsidRPr="00E357E9" w:rsidRDefault="00BD2CF5" w:rsidP="00BD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F5" w:rsidRPr="00E357E9" w:rsidRDefault="00BD2CF5" w:rsidP="00BD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F5" w:rsidRPr="00E357E9" w:rsidRDefault="00BD2CF5" w:rsidP="00BD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575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F5" w:rsidRPr="00E357E9" w:rsidRDefault="00BD2CF5" w:rsidP="00BD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CF5" w:rsidRPr="00E357E9" w:rsidRDefault="00BD2CF5" w:rsidP="00BD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478</w:t>
            </w:r>
          </w:p>
        </w:tc>
      </w:tr>
      <w:tr w:rsidR="00BD2CF5" w:rsidRPr="00E357E9" w:rsidTr="00BD2CF5">
        <w:trPr>
          <w:trHeight w:val="312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F5" w:rsidRPr="00E357E9" w:rsidRDefault="00BD2CF5" w:rsidP="00BD2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F5" w:rsidRPr="00E357E9" w:rsidRDefault="00BD2CF5" w:rsidP="00BD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W · m</w:t>
            </w: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-2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F5" w:rsidRPr="00E357E9" w:rsidRDefault="00BD2CF5" w:rsidP="00BD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370,3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F5" w:rsidRPr="00E357E9" w:rsidRDefault="00BD2CF5" w:rsidP="00BD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343,2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F5" w:rsidRPr="00E357E9" w:rsidRDefault="00BD2CF5" w:rsidP="00BD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310,8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F5" w:rsidRPr="00E357E9" w:rsidRDefault="00BD2CF5" w:rsidP="00BD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278,4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F5" w:rsidRPr="00E357E9" w:rsidRDefault="00BD2CF5" w:rsidP="00BD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258,4</w:t>
            </w:r>
          </w:p>
        </w:tc>
      </w:tr>
    </w:tbl>
    <w:p w:rsidR="00BD2CF5" w:rsidRPr="00E357E9" w:rsidRDefault="00BD2CF5" w:rsidP="00BE4FC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4471A" w:rsidRPr="00E357E9" w:rsidRDefault="0054471A" w:rsidP="00BE4FC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67C52" w:rsidRPr="00E357E9" w:rsidRDefault="00067C52" w:rsidP="00BE4FC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C2037" w:rsidRPr="00E357E9" w:rsidRDefault="005C2037" w:rsidP="005C203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7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Tabuľka č. 2 </w:t>
      </w:r>
    </w:p>
    <w:p w:rsidR="00D63956" w:rsidRPr="00E357E9" w:rsidRDefault="00BE4FCC" w:rsidP="00EE405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357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Najvyššie prípustné hodnoty energetického výdaja (netto) žien vo veku 18 rokov </w:t>
      </w:r>
      <w:r w:rsidR="005C2037" w:rsidRPr="00E357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až</w:t>
      </w:r>
      <w:r w:rsidRPr="00E357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65 rokov pri fyzickej práci vykonávanej veľkými svalovými skupinami</w:t>
      </w:r>
    </w:p>
    <w:p w:rsidR="005C2037" w:rsidRPr="00E357E9" w:rsidRDefault="005C2037" w:rsidP="00EE405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730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7"/>
        <w:gridCol w:w="1134"/>
        <w:gridCol w:w="1010"/>
        <w:gridCol w:w="960"/>
        <w:gridCol w:w="960"/>
        <w:gridCol w:w="960"/>
        <w:gridCol w:w="960"/>
        <w:gridCol w:w="6"/>
      </w:tblGrid>
      <w:tr w:rsidR="00E357E9" w:rsidRPr="00E357E9" w:rsidTr="000631E9">
        <w:trPr>
          <w:trHeight w:val="276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FCC" w:rsidRPr="00E357E9" w:rsidRDefault="00BE4FCC" w:rsidP="0002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Energetický výdaj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FCC" w:rsidRPr="00E357E9" w:rsidRDefault="00BE4FCC" w:rsidP="0002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Jednotky</w:t>
            </w:r>
          </w:p>
        </w:tc>
        <w:tc>
          <w:tcPr>
            <w:tcW w:w="4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FCC" w:rsidRPr="00E357E9" w:rsidRDefault="00BE4FCC" w:rsidP="0002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Veková skupina (roky)</w:t>
            </w:r>
          </w:p>
        </w:tc>
      </w:tr>
      <w:tr w:rsidR="00E357E9" w:rsidRPr="00E357E9" w:rsidTr="000631E9">
        <w:trPr>
          <w:gridAfter w:val="1"/>
          <w:wAfter w:w="6" w:type="dxa"/>
          <w:trHeight w:val="276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CC" w:rsidRPr="00E357E9" w:rsidRDefault="00BE4FCC" w:rsidP="0002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CC" w:rsidRPr="00E357E9" w:rsidRDefault="00BE4FCC" w:rsidP="0002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FCC" w:rsidRPr="00E357E9" w:rsidRDefault="00BE4FCC" w:rsidP="0002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18 – 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FCC" w:rsidRPr="00E357E9" w:rsidRDefault="00BE4FCC" w:rsidP="0002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30 – 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FCC" w:rsidRPr="00E357E9" w:rsidRDefault="00BE4FCC" w:rsidP="0002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40 – 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FCC" w:rsidRPr="00E357E9" w:rsidRDefault="00BE4FCC" w:rsidP="0002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50 – 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FCC" w:rsidRPr="00E357E9" w:rsidRDefault="00BE4FCC" w:rsidP="0002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60 – 65</w:t>
            </w:r>
          </w:p>
        </w:tc>
      </w:tr>
      <w:tr w:rsidR="00E357E9" w:rsidRPr="00E357E9" w:rsidTr="000631E9">
        <w:trPr>
          <w:gridAfter w:val="1"/>
          <w:wAfter w:w="6" w:type="dxa"/>
          <w:trHeight w:val="276"/>
        </w:trPr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FCC" w:rsidRPr="00E357E9" w:rsidRDefault="00BE4FCC" w:rsidP="0002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Zmenový priemerný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FCC" w:rsidRPr="00E357E9" w:rsidRDefault="00BE4FCC" w:rsidP="0002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MJ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FCC" w:rsidRPr="00E357E9" w:rsidRDefault="00BE4FCC" w:rsidP="0002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FCC" w:rsidRPr="00E357E9" w:rsidRDefault="00BE4FCC" w:rsidP="0002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FCC" w:rsidRPr="00E357E9" w:rsidRDefault="00BE4FCC" w:rsidP="0002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FCC" w:rsidRPr="00E357E9" w:rsidRDefault="00BE4FCC" w:rsidP="0002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FCC" w:rsidRPr="00E357E9" w:rsidRDefault="00BE4FCC" w:rsidP="0002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3,7</w:t>
            </w:r>
          </w:p>
        </w:tc>
      </w:tr>
      <w:tr w:rsidR="00E357E9" w:rsidRPr="00E357E9" w:rsidTr="000631E9">
        <w:trPr>
          <w:gridAfter w:val="1"/>
          <w:wAfter w:w="6" w:type="dxa"/>
          <w:trHeight w:val="312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CC" w:rsidRPr="00E357E9" w:rsidRDefault="00BE4FCC" w:rsidP="0002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CC" w:rsidRPr="00E357E9" w:rsidRDefault="00BE4FCC" w:rsidP="0002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W · m</w:t>
            </w: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-2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CC" w:rsidRPr="00E357E9" w:rsidRDefault="00BE4FCC" w:rsidP="0002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CC" w:rsidRPr="00E357E9" w:rsidRDefault="00BE4FCC" w:rsidP="0002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CC" w:rsidRPr="00E357E9" w:rsidRDefault="00BE4FCC" w:rsidP="0002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CC" w:rsidRPr="00E357E9" w:rsidRDefault="00BE4FCC" w:rsidP="0002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CC" w:rsidRPr="00E357E9" w:rsidRDefault="00BE4FCC" w:rsidP="0002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80,3</w:t>
            </w:r>
          </w:p>
        </w:tc>
      </w:tr>
      <w:tr w:rsidR="00E357E9" w:rsidRPr="00E357E9" w:rsidTr="000631E9">
        <w:trPr>
          <w:gridAfter w:val="1"/>
          <w:wAfter w:w="6" w:type="dxa"/>
          <w:trHeight w:val="312"/>
        </w:trPr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FCC" w:rsidRPr="00E357E9" w:rsidRDefault="00BE4FCC" w:rsidP="0002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Zmenový maximálny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FCC" w:rsidRPr="00E357E9" w:rsidRDefault="00BE4FCC" w:rsidP="0002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MJ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FCC" w:rsidRPr="00E357E9" w:rsidRDefault="00BE4FCC" w:rsidP="0002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FCC" w:rsidRPr="00E357E9" w:rsidRDefault="00BE4FCC" w:rsidP="0002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FCC" w:rsidRPr="00E357E9" w:rsidRDefault="00BE4FCC" w:rsidP="0002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FCC" w:rsidRPr="00E357E9" w:rsidRDefault="00BE4FCC" w:rsidP="0002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FCC" w:rsidRPr="00E357E9" w:rsidRDefault="00BE4FCC" w:rsidP="0002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4,4</w:t>
            </w:r>
          </w:p>
        </w:tc>
      </w:tr>
      <w:tr w:rsidR="00E357E9" w:rsidRPr="00E357E9" w:rsidTr="000631E9">
        <w:trPr>
          <w:gridAfter w:val="1"/>
          <w:wAfter w:w="6" w:type="dxa"/>
          <w:trHeight w:val="312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CC" w:rsidRPr="00E357E9" w:rsidRDefault="00BE4FCC" w:rsidP="0002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CC" w:rsidRPr="00E357E9" w:rsidRDefault="00BE4FCC" w:rsidP="0002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W · m</w:t>
            </w: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-2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CC" w:rsidRPr="00E357E9" w:rsidRDefault="00BE4FCC" w:rsidP="0002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CC" w:rsidRPr="00E357E9" w:rsidRDefault="00BE4FCC" w:rsidP="0002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CC" w:rsidRPr="00E357E9" w:rsidRDefault="00BE4FCC" w:rsidP="0002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CC" w:rsidRPr="00E357E9" w:rsidRDefault="00BE4FCC" w:rsidP="0002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CC" w:rsidRPr="00E357E9" w:rsidRDefault="00BE4FCC" w:rsidP="0002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95,5</w:t>
            </w:r>
          </w:p>
        </w:tc>
      </w:tr>
      <w:tr w:rsidR="00E357E9" w:rsidRPr="00E357E9" w:rsidTr="000631E9">
        <w:trPr>
          <w:gridAfter w:val="1"/>
          <w:wAfter w:w="6" w:type="dxa"/>
          <w:trHeight w:val="312"/>
        </w:trPr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FCC" w:rsidRPr="00E357E9" w:rsidRDefault="00BE4FCC" w:rsidP="0002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Ročný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FCC" w:rsidRPr="00E357E9" w:rsidRDefault="00BE4FCC" w:rsidP="0002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MJ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FCC" w:rsidRPr="00E357E9" w:rsidRDefault="00BE4FCC" w:rsidP="0002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FCC" w:rsidRPr="00E357E9" w:rsidRDefault="00BE4FCC" w:rsidP="0002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FCC" w:rsidRPr="00E357E9" w:rsidRDefault="00BE4FCC" w:rsidP="0002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FCC" w:rsidRPr="00E357E9" w:rsidRDefault="00BE4FCC" w:rsidP="0002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FCC" w:rsidRPr="00E357E9" w:rsidRDefault="00BE4FCC" w:rsidP="0002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858</w:t>
            </w:r>
          </w:p>
        </w:tc>
      </w:tr>
      <w:tr w:rsidR="00E357E9" w:rsidRPr="00E357E9" w:rsidTr="000631E9">
        <w:trPr>
          <w:gridAfter w:val="1"/>
          <w:wAfter w:w="6" w:type="dxa"/>
          <w:trHeight w:val="312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CC" w:rsidRPr="00E357E9" w:rsidRDefault="00BE4FCC" w:rsidP="0002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CC" w:rsidRPr="00E357E9" w:rsidRDefault="00BE4FCC" w:rsidP="0002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W · m</w:t>
            </w: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-2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CC" w:rsidRPr="00E357E9" w:rsidRDefault="00BE4FCC" w:rsidP="0002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26042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CC" w:rsidRPr="00E357E9" w:rsidRDefault="00BE4FCC" w:rsidP="0002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CC" w:rsidRPr="00E357E9" w:rsidRDefault="00BE4FCC" w:rsidP="0002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23003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CC" w:rsidRPr="00E357E9" w:rsidRDefault="00BE4FCC" w:rsidP="0002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CC" w:rsidRPr="00E357E9" w:rsidRDefault="00BE4FCC" w:rsidP="0002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18620</w:t>
            </w:r>
          </w:p>
        </w:tc>
      </w:tr>
      <w:tr w:rsidR="00E357E9" w:rsidRPr="00E357E9" w:rsidTr="000631E9">
        <w:trPr>
          <w:gridAfter w:val="1"/>
          <w:wAfter w:w="6" w:type="dxa"/>
          <w:trHeight w:val="312"/>
        </w:trPr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FCC" w:rsidRPr="00E357E9" w:rsidRDefault="00BE4FCC" w:rsidP="0002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Krátkodobý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FCC" w:rsidRPr="00E357E9" w:rsidRDefault="00BE4FCC" w:rsidP="0002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kJ · min</w:t>
            </w: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-1</w:t>
            </w: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FCC" w:rsidRPr="00E357E9" w:rsidRDefault="00BE4FCC" w:rsidP="00D6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26,</w:t>
            </w:r>
            <w:r w:rsidR="00D63956"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FCC" w:rsidRPr="00E357E9" w:rsidRDefault="00BE4FCC" w:rsidP="0002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FCC" w:rsidRPr="00E357E9" w:rsidRDefault="00BE4FCC" w:rsidP="0002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FCC" w:rsidRPr="00E357E9" w:rsidRDefault="00BE4FCC" w:rsidP="0002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FCC" w:rsidRPr="00E357E9" w:rsidRDefault="00BE4FCC" w:rsidP="0002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20,0</w:t>
            </w:r>
          </w:p>
        </w:tc>
      </w:tr>
      <w:tr w:rsidR="00E357E9" w:rsidRPr="00E357E9" w:rsidTr="000631E9">
        <w:trPr>
          <w:gridAfter w:val="1"/>
          <w:wAfter w:w="6" w:type="dxa"/>
          <w:trHeight w:val="312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CC" w:rsidRPr="00E357E9" w:rsidRDefault="00BE4FCC" w:rsidP="0002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FCC" w:rsidRPr="00E357E9" w:rsidRDefault="00BE4FCC" w:rsidP="0002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W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FCC" w:rsidRPr="00E357E9" w:rsidRDefault="00BE4FCC" w:rsidP="0002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FCC" w:rsidRPr="00E357E9" w:rsidRDefault="00BE4FCC" w:rsidP="0002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FCC" w:rsidRPr="00E357E9" w:rsidRDefault="00BE4FCC" w:rsidP="0002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FCC" w:rsidRPr="00E357E9" w:rsidRDefault="00BE4FCC" w:rsidP="0002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FCC" w:rsidRPr="00E357E9" w:rsidRDefault="00BE4FCC" w:rsidP="0002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334</w:t>
            </w:r>
          </w:p>
        </w:tc>
      </w:tr>
      <w:tr w:rsidR="00E357E9" w:rsidRPr="00E357E9" w:rsidTr="000631E9">
        <w:trPr>
          <w:gridAfter w:val="1"/>
          <w:wAfter w:w="6" w:type="dxa"/>
          <w:trHeight w:val="312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CC" w:rsidRPr="00E357E9" w:rsidRDefault="00BE4FCC" w:rsidP="0002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CC" w:rsidRPr="00E357E9" w:rsidRDefault="00BE4FCC" w:rsidP="0002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W · m</w:t>
            </w: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-2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CC" w:rsidRPr="00E357E9" w:rsidRDefault="00BE4FCC" w:rsidP="0002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278,1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CC" w:rsidRPr="00E357E9" w:rsidRDefault="00BE4FCC" w:rsidP="0002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265,6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CC" w:rsidRPr="00E357E9" w:rsidRDefault="00BE4FCC" w:rsidP="0002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CC" w:rsidRPr="00E357E9" w:rsidRDefault="00BE4FCC" w:rsidP="0002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FCC" w:rsidRPr="00E357E9" w:rsidRDefault="00BE4FCC" w:rsidP="0002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208,8</w:t>
            </w:r>
          </w:p>
        </w:tc>
      </w:tr>
    </w:tbl>
    <w:p w:rsidR="00BE4FCC" w:rsidRDefault="00BE4FCC" w:rsidP="00BE4FCC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41836" w:rsidRPr="00E357E9" w:rsidRDefault="00F41836" w:rsidP="00BE4FCC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4FCC" w:rsidRPr="00E357E9" w:rsidRDefault="00BE4FCC" w:rsidP="0054471A">
      <w:pPr>
        <w:pStyle w:val="Bezriadkovania"/>
        <w:numPr>
          <w:ilvl w:val="0"/>
          <w:numId w:val="5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7E9">
        <w:rPr>
          <w:rFonts w:ascii="Times New Roman" w:hAnsi="Times New Roman" w:cs="Times New Roman"/>
          <w:sz w:val="24"/>
          <w:szCs w:val="24"/>
          <w:shd w:val="clear" w:color="auto" w:fill="FFFFFF"/>
        </w:rPr>
        <w:t>Najvyššie prípustné hodnoty energetického výdaja (netto) chlapcov a dievčat vo veku 15 až 17 rokov pri fyzickej práci vykonávanej prevažne veľkými svalovými skupinami nesmú presahovať najvyššie prípustné hodnoty uvedené v tabuľkách č. 3 a</w:t>
      </w:r>
      <w:r w:rsidR="005C2037" w:rsidRPr="00E357E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357E9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5C2037" w:rsidRPr="00E357E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E4FCC" w:rsidRPr="00E357E9" w:rsidRDefault="00BE4FCC" w:rsidP="00BE4FC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C2037" w:rsidRPr="00E357E9" w:rsidRDefault="005C2037" w:rsidP="00EE405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7E9">
        <w:rPr>
          <w:rFonts w:ascii="Times New Roman" w:hAnsi="Times New Roman" w:cs="Times New Roman"/>
          <w:sz w:val="24"/>
          <w:szCs w:val="24"/>
          <w:shd w:val="clear" w:color="auto" w:fill="FFFFFF"/>
        </w:rPr>
        <w:t>Tabuľka č. 3</w:t>
      </w:r>
    </w:p>
    <w:p w:rsidR="00BE4FCC" w:rsidRPr="00E357E9" w:rsidRDefault="00BE4FCC" w:rsidP="00EE405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357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Najvyššie prípustné hodnoty energetického výdaja (netto) chlapcov vo veku 15 až 17 rokov pri fyzickej práci vykonávanej prevažne veľkými svalovými skupinami</w:t>
      </w:r>
    </w:p>
    <w:p w:rsidR="005C2037" w:rsidRPr="00E357E9" w:rsidRDefault="005C2037" w:rsidP="00EE405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63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1350"/>
        <w:gridCol w:w="1170"/>
        <w:gridCol w:w="1260"/>
        <w:gridCol w:w="1080"/>
      </w:tblGrid>
      <w:tr w:rsidR="00E357E9" w:rsidRPr="00E357E9" w:rsidTr="00252761">
        <w:trPr>
          <w:trHeight w:val="288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56" w:rsidRPr="00E357E9" w:rsidRDefault="00D63956" w:rsidP="00D6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Energetický výdaj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56" w:rsidRPr="00E357E9" w:rsidRDefault="00D63956" w:rsidP="00D6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Jednotky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56" w:rsidRPr="00E357E9" w:rsidRDefault="00D63956" w:rsidP="00E8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Vek </w:t>
            </w:r>
          </w:p>
        </w:tc>
      </w:tr>
      <w:tr w:rsidR="00E357E9" w:rsidRPr="00E357E9" w:rsidTr="00252761">
        <w:trPr>
          <w:trHeight w:val="288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61" w:rsidRPr="00E357E9" w:rsidRDefault="00252761" w:rsidP="00252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61" w:rsidRPr="00E357E9" w:rsidRDefault="00252761" w:rsidP="00252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61" w:rsidRPr="00E357E9" w:rsidRDefault="00252761" w:rsidP="005C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15 </w:t>
            </w:r>
            <w:r w:rsidR="00E8483F"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rokov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61" w:rsidRPr="00E357E9" w:rsidRDefault="00252761" w:rsidP="005C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16</w:t>
            </w:r>
            <w:r w:rsidR="00E8483F"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rokov</w:t>
            </w: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61" w:rsidRPr="00E357E9" w:rsidRDefault="00252761" w:rsidP="005C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17</w:t>
            </w:r>
            <w:r w:rsidR="00E8483F"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rokov</w:t>
            </w: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E357E9" w:rsidRPr="00E357E9" w:rsidTr="00252761">
        <w:trPr>
          <w:trHeight w:val="288"/>
        </w:trPr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56" w:rsidRPr="00E357E9" w:rsidRDefault="00D63956" w:rsidP="00D6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Zmenový priemerný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56" w:rsidRPr="00E357E9" w:rsidRDefault="00D63956" w:rsidP="00D6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MJ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56" w:rsidRPr="00E357E9" w:rsidRDefault="00D63956" w:rsidP="00D6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56" w:rsidRPr="00E357E9" w:rsidRDefault="00D63956" w:rsidP="00D6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56" w:rsidRPr="00E357E9" w:rsidRDefault="00D63956" w:rsidP="00D6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7,9</w:t>
            </w:r>
          </w:p>
        </w:tc>
      </w:tr>
      <w:tr w:rsidR="00E357E9" w:rsidRPr="00E357E9" w:rsidTr="00252761">
        <w:trPr>
          <w:trHeight w:val="312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956" w:rsidRPr="00E357E9" w:rsidRDefault="00D63956" w:rsidP="00D6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56" w:rsidRPr="00E357E9" w:rsidRDefault="00D63956" w:rsidP="00D6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W · m</w:t>
            </w: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-2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56" w:rsidRPr="00E357E9" w:rsidRDefault="00D63956" w:rsidP="00D6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56" w:rsidRPr="00E357E9" w:rsidRDefault="00D63956" w:rsidP="00D6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56" w:rsidRPr="00E357E9" w:rsidRDefault="00D63956" w:rsidP="00D6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153,8</w:t>
            </w:r>
          </w:p>
        </w:tc>
      </w:tr>
      <w:tr w:rsidR="00E357E9" w:rsidRPr="00E357E9" w:rsidTr="00252761">
        <w:trPr>
          <w:trHeight w:val="288"/>
        </w:trPr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56" w:rsidRPr="00E357E9" w:rsidRDefault="00D63956" w:rsidP="00D6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Zmenový maximálny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56" w:rsidRPr="00E357E9" w:rsidRDefault="00D63956" w:rsidP="00D6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MJ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56" w:rsidRPr="00E357E9" w:rsidRDefault="00D63956" w:rsidP="00D6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56" w:rsidRPr="00E357E9" w:rsidRDefault="00D63956" w:rsidP="00D6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56" w:rsidRPr="00E357E9" w:rsidRDefault="00D63956" w:rsidP="00D6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8,5</w:t>
            </w:r>
          </w:p>
        </w:tc>
      </w:tr>
      <w:tr w:rsidR="00E357E9" w:rsidRPr="00E357E9" w:rsidTr="00252761">
        <w:trPr>
          <w:trHeight w:val="312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956" w:rsidRPr="00E357E9" w:rsidRDefault="00D63956" w:rsidP="00D6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56" w:rsidRPr="00E357E9" w:rsidRDefault="00D63956" w:rsidP="00D6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W · m</w:t>
            </w: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-2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56" w:rsidRPr="00E357E9" w:rsidRDefault="00D63956" w:rsidP="00D6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56" w:rsidRPr="00E357E9" w:rsidRDefault="00D63956" w:rsidP="00D6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56" w:rsidRPr="00E357E9" w:rsidRDefault="00D63956" w:rsidP="00D6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165,4</w:t>
            </w:r>
          </w:p>
        </w:tc>
      </w:tr>
      <w:tr w:rsidR="00E357E9" w:rsidRPr="00E357E9" w:rsidTr="00252761">
        <w:trPr>
          <w:trHeight w:val="288"/>
        </w:trPr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56" w:rsidRPr="00E357E9" w:rsidRDefault="00D63956" w:rsidP="00D6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Ročný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56" w:rsidRPr="00E357E9" w:rsidRDefault="00D63956" w:rsidP="00D6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MJ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56" w:rsidRPr="00E357E9" w:rsidRDefault="00D63956" w:rsidP="00D6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56" w:rsidRPr="00E357E9" w:rsidRDefault="00D63956" w:rsidP="00D6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56" w:rsidRPr="00E357E9" w:rsidRDefault="00D63956" w:rsidP="00D6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1860</w:t>
            </w:r>
          </w:p>
        </w:tc>
      </w:tr>
      <w:tr w:rsidR="00E357E9" w:rsidRPr="00E357E9" w:rsidTr="00252761">
        <w:trPr>
          <w:trHeight w:val="312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56" w:rsidRPr="00E357E9" w:rsidRDefault="00D63956" w:rsidP="00D6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56" w:rsidRPr="00E357E9" w:rsidRDefault="00D63956" w:rsidP="00D6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W · m</w:t>
            </w: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-2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56" w:rsidRPr="00E357E9" w:rsidRDefault="00D63956" w:rsidP="00D6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29504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56" w:rsidRPr="00E357E9" w:rsidRDefault="00D63956" w:rsidP="00D6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32533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56" w:rsidRPr="00E357E9" w:rsidRDefault="00D63956" w:rsidP="00D6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36201</w:t>
            </w:r>
          </w:p>
        </w:tc>
      </w:tr>
      <w:tr w:rsidR="00E357E9" w:rsidRPr="00E357E9" w:rsidTr="00252761">
        <w:trPr>
          <w:trHeight w:val="312"/>
        </w:trPr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56" w:rsidRPr="00E357E9" w:rsidRDefault="00D63956" w:rsidP="00D6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Krátkodobý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56" w:rsidRPr="00E357E9" w:rsidRDefault="00D63956" w:rsidP="00D6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kJ · min</w:t>
            </w: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-1</w:t>
            </w: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56" w:rsidRPr="00E357E9" w:rsidRDefault="00252761" w:rsidP="0025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56" w:rsidRPr="00E357E9" w:rsidRDefault="00D63956" w:rsidP="00D6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30</w:t>
            </w:r>
            <w:r w:rsidR="00252761"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56" w:rsidRPr="00E357E9" w:rsidRDefault="00D63956" w:rsidP="0025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32</w:t>
            </w:r>
            <w:r w:rsidR="00252761"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,</w:t>
            </w: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</w:tr>
      <w:tr w:rsidR="00E357E9" w:rsidRPr="00E357E9" w:rsidTr="00252761">
        <w:trPr>
          <w:trHeight w:val="288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56" w:rsidRPr="00E357E9" w:rsidRDefault="00D63956" w:rsidP="00D6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56" w:rsidRPr="00E357E9" w:rsidRDefault="00D63956" w:rsidP="00D6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56" w:rsidRPr="00E357E9" w:rsidRDefault="00D63956" w:rsidP="00D6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56" w:rsidRPr="00E357E9" w:rsidRDefault="00D63956" w:rsidP="00D6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56" w:rsidRPr="00E357E9" w:rsidRDefault="00D63956" w:rsidP="00D6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540</w:t>
            </w:r>
          </w:p>
        </w:tc>
      </w:tr>
      <w:tr w:rsidR="00D63956" w:rsidRPr="00E357E9" w:rsidTr="00252761">
        <w:trPr>
          <w:trHeight w:val="312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56" w:rsidRPr="00E357E9" w:rsidRDefault="00D63956" w:rsidP="00D63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56" w:rsidRPr="00E357E9" w:rsidRDefault="00D63956" w:rsidP="00D6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W · m</w:t>
            </w: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-2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56" w:rsidRPr="00E357E9" w:rsidRDefault="00D63956" w:rsidP="0025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269</w:t>
            </w:r>
            <w:r w:rsidR="00252761"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,</w:t>
            </w: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56" w:rsidRPr="00E357E9" w:rsidRDefault="00D63956" w:rsidP="0025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289</w:t>
            </w:r>
            <w:r w:rsidR="00252761"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,</w:t>
            </w: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56" w:rsidRPr="00E357E9" w:rsidRDefault="00D63956" w:rsidP="0025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302</w:t>
            </w:r>
            <w:r w:rsidR="00252761"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,</w:t>
            </w: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</w:tr>
    </w:tbl>
    <w:p w:rsidR="00D63956" w:rsidRDefault="00D63956" w:rsidP="00BE4FC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41836" w:rsidRDefault="00F41836" w:rsidP="00BE4FC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41836" w:rsidRDefault="00F41836" w:rsidP="00BE4FC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41836" w:rsidRPr="00E357E9" w:rsidRDefault="00F41836" w:rsidP="00BE4FC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D7F9F" w:rsidRPr="00E357E9" w:rsidRDefault="00AD7F9F" w:rsidP="00AD7F9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7E9">
        <w:rPr>
          <w:rFonts w:ascii="Times New Roman" w:hAnsi="Times New Roman" w:cs="Times New Roman"/>
          <w:sz w:val="24"/>
          <w:szCs w:val="24"/>
          <w:shd w:val="clear" w:color="auto" w:fill="FFFFFF"/>
        </w:rPr>
        <w:t>Tabuľka č. 4</w:t>
      </w:r>
    </w:p>
    <w:p w:rsidR="00BE4FCC" w:rsidRPr="00E357E9" w:rsidRDefault="00BE4FCC" w:rsidP="00EE405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357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Najvyššie prípustné hodnoty energetického výdaja (netto) dievčat vo veku </w:t>
      </w:r>
      <w:r w:rsidR="000631E9" w:rsidRPr="00E357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15 až 17 rokov  </w:t>
      </w:r>
      <w:r w:rsidRPr="00E357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pri fyzickej práci vykonávanej prevažne veľkými svalovými skupinami</w:t>
      </w:r>
    </w:p>
    <w:p w:rsidR="00AD7F9F" w:rsidRPr="00E357E9" w:rsidRDefault="00AD7F9F" w:rsidP="00EE405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64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1170"/>
        <w:gridCol w:w="1350"/>
        <w:gridCol w:w="1170"/>
        <w:gridCol w:w="1260"/>
      </w:tblGrid>
      <w:tr w:rsidR="00E357E9" w:rsidRPr="00E357E9" w:rsidTr="00252761">
        <w:trPr>
          <w:trHeight w:val="288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61" w:rsidRPr="00E357E9" w:rsidRDefault="00252761" w:rsidP="00252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Energetický výdaj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61" w:rsidRPr="00E357E9" w:rsidRDefault="00252761" w:rsidP="0025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Jednotky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61" w:rsidRPr="00E357E9" w:rsidRDefault="00252761" w:rsidP="00AD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Vek</w:t>
            </w:r>
          </w:p>
        </w:tc>
      </w:tr>
      <w:tr w:rsidR="00E357E9" w:rsidRPr="00E357E9" w:rsidTr="00252761">
        <w:trPr>
          <w:trHeight w:val="288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61" w:rsidRPr="00E357E9" w:rsidRDefault="00252761" w:rsidP="00252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61" w:rsidRPr="00E357E9" w:rsidRDefault="00252761" w:rsidP="00252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61" w:rsidRPr="00E357E9" w:rsidRDefault="00252761" w:rsidP="00AD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15 </w:t>
            </w:r>
            <w:r w:rsidR="00AD7F9F"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rokov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61" w:rsidRPr="00E357E9" w:rsidRDefault="00252761" w:rsidP="00AD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16 </w:t>
            </w:r>
            <w:r w:rsidR="00AD7F9F"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rokov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61" w:rsidRPr="00E357E9" w:rsidRDefault="00252761" w:rsidP="00AD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17 </w:t>
            </w:r>
            <w:r w:rsidR="00AD7F9F"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rokov </w:t>
            </w:r>
          </w:p>
        </w:tc>
      </w:tr>
      <w:tr w:rsidR="00E357E9" w:rsidRPr="00E357E9" w:rsidTr="00252761">
        <w:trPr>
          <w:trHeight w:val="288"/>
        </w:trPr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61" w:rsidRPr="00E357E9" w:rsidRDefault="00252761" w:rsidP="00252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Zmenový priemerný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61" w:rsidRPr="00E357E9" w:rsidRDefault="00252761" w:rsidP="0025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MJ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61" w:rsidRPr="00E357E9" w:rsidRDefault="00252761" w:rsidP="0025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61" w:rsidRPr="00E357E9" w:rsidRDefault="00252761" w:rsidP="0025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61" w:rsidRPr="00E357E9" w:rsidRDefault="00252761" w:rsidP="0025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4,8</w:t>
            </w:r>
          </w:p>
        </w:tc>
      </w:tr>
      <w:tr w:rsidR="00E357E9" w:rsidRPr="00E357E9" w:rsidTr="00252761">
        <w:trPr>
          <w:trHeight w:val="312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761" w:rsidRPr="00E357E9" w:rsidRDefault="00252761" w:rsidP="00252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61" w:rsidRPr="00E357E9" w:rsidRDefault="00252761" w:rsidP="0025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W · m</w:t>
            </w: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-2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61" w:rsidRPr="00E357E9" w:rsidRDefault="00252761" w:rsidP="0025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80,3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61" w:rsidRPr="00E357E9" w:rsidRDefault="00252761" w:rsidP="0025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61" w:rsidRPr="00E357E9" w:rsidRDefault="00252761" w:rsidP="0025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104,2</w:t>
            </w:r>
          </w:p>
        </w:tc>
      </w:tr>
      <w:tr w:rsidR="00E357E9" w:rsidRPr="00E357E9" w:rsidTr="00252761">
        <w:trPr>
          <w:trHeight w:val="288"/>
        </w:trPr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61" w:rsidRPr="00E357E9" w:rsidRDefault="00252761" w:rsidP="00252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Zmenový maximálny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61" w:rsidRPr="00E357E9" w:rsidRDefault="00252761" w:rsidP="0025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MJ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61" w:rsidRPr="00E357E9" w:rsidRDefault="00252761" w:rsidP="0025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61" w:rsidRPr="00E357E9" w:rsidRDefault="00252761" w:rsidP="0025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61" w:rsidRPr="00E357E9" w:rsidRDefault="00252761" w:rsidP="0025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5,0</w:t>
            </w:r>
          </w:p>
        </w:tc>
      </w:tr>
      <w:tr w:rsidR="00E357E9" w:rsidRPr="00E357E9" w:rsidTr="00252761">
        <w:trPr>
          <w:trHeight w:val="312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761" w:rsidRPr="00E357E9" w:rsidRDefault="00252761" w:rsidP="00252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61" w:rsidRPr="00E357E9" w:rsidRDefault="00252761" w:rsidP="0025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W · m</w:t>
            </w: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-2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61" w:rsidRPr="00E357E9" w:rsidRDefault="00252761" w:rsidP="0025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100,1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61" w:rsidRPr="00E357E9" w:rsidRDefault="00252761" w:rsidP="0025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61" w:rsidRPr="00E357E9" w:rsidRDefault="00252761" w:rsidP="0025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110,1</w:t>
            </w:r>
          </w:p>
        </w:tc>
      </w:tr>
      <w:tr w:rsidR="00E357E9" w:rsidRPr="00E357E9" w:rsidTr="00252761">
        <w:trPr>
          <w:trHeight w:val="288"/>
        </w:trPr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61" w:rsidRPr="00E357E9" w:rsidRDefault="00252761" w:rsidP="00252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Ročný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61" w:rsidRPr="00E357E9" w:rsidRDefault="00252761" w:rsidP="0025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MJ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61" w:rsidRPr="00E357E9" w:rsidRDefault="00252761" w:rsidP="0025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61" w:rsidRPr="00E357E9" w:rsidRDefault="00252761" w:rsidP="0025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61" w:rsidRPr="00E357E9" w:rsidRDefault="00252761" w:rsidP="0025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1130</w:t>
            </w:r>
          </w:p>
        </w:tc>
      </w:tr>
      <w:tr w:rsidR="00E357E9" w:rsidRPr="00E357E9" w:rsidTr="00252761">
        <w:trPr>
          <w:trHeight w:val="312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61" w:rsidRPr="00E357E9" w:rsidRDefault="00252761" w:rsidP="00252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61" w:rsidRPr="00E357E9" w:rsidRDefault="00252761" w:rsidP="0025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W · m</w:t>
            </w: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-2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61" w:rsidRPr="00E357E9" w:rsidRDefault="00252761" w:rsidP="0025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19796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61" w:rsidRPr="00E357E9" w:rsidRDefault="00252761" w:rsidP="0025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19784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61" w:rsidRPr="00E357E9" w:rsidRDefault="00252761" w:rsidP="0025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24880</w:t>
            </w:r>
          </w:p>
        </w:tc>
      </w:tr>
      <w:tr w:rsidR="00E357E9" w:rsidRPr="00E357E9" w:rsidTr="00252761">
        <w:trPr>
          <w:trHeight w:val="312"/>
        </w:trPr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61" w:rsidRPr="00E357E9" w:rsidRDefault="00252761" w:rsidP="00252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Krátkodobý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61" w:rsidRPr="00E357E9" w:rsidRDefault="00252761" w:rsidP="0025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kJ · min</w:t>
            </w: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-1</w:t>
            </w: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61" w:rsidRPr="00E357E9" w:rsidRDefault="00252761" w:rsidP="0025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61" w:rsidRPr="00E357E9" w:rsidRDefault="00252761" w:rsidP="0025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61" w:rsidRPr="00E357E9" w:rsidRDefault="00252761" w:rsidP="0025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22,5</w:t>
            </w:r>
          </w:p>
        </w:tc>
      </w:tr>
      <w:tr w:rsidR="00E357E9" w:rsidRPr="00E357E9" w:rsidTr="00252761">
        <w:trPr>
          <w:trHeight w:val="288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61" w:rsidRPr="00E357E9" w:rsidRDefault="00252761" w:rsidP="00252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61" w:rsidRPr="00E357E9" w:rsidRDefault="00252761" w:rsidP="0025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W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61" w:rsidRPr="00E357E9" w:rsidRDefault="00252761" w:rsidP="0025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61" w:rsidRPr="00E357E9" w:rsidRDefault="00252761" w:rsidP="0025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61" w:rsidRPr="00E357E9" w:rsidRDefault="00252761" w:rsidP="0025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375</w:t>
            </w:r>
          </w:p>
        </w:tc>
      </w:tr>
      <w:tr w:rsidR="00252761" w:rsidRPr="00E357E9" w:rsidTr="00252761">
        <w:trPr>
          <w:trHeight w:val="312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61" w:rsidRPr="00E357E9" w:rsidRDefault="00252761" w:rsidP="00252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61" w:rsidRPr="00E357E9" w:rsidRDefault="00252761" w:rsidP="0025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W · m</w:t>
            </w: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it-IT"/>
              </w:rPr>
              <w:t>-2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61" w:rsidRPr="00E357E9" w:rsidRDefault="00252761" w:rsidP="0025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229,4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61" w:rsidRPr="00E357E9" w:rsidRDefault="00252761" w:rsidP="0025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236,9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61" w:rsidRPr="00E357E9" w:rsidRDefault="00252761" w:rsidP="0025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237,8</w:t>
            </w:r>
          </w:p>
        </w:tc>
      </w:tr>
    </w:tbl>
    <w:p w:rsidR="005551A6" w:rsidRPr="00E357E9" w:rsidRDefault="005551A6" w:rsidP="0063767F">
      <w:pPr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4F5D02" w:rsidRPr="00E357E9" w:rsidRDefault="00E74997" w:rsidP="00EE40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57E9">
        <w:rPr>
          <w:rFonts w:ascii="Times New Roman" w:hAnsi="Times New Roman" w:cs="Times New Roman"/>
          <w:b/>
          <w:sz w:val="24"/>
          <w:szCs w:val="24"/>
        </w:rPr>
        <w:t>5</w:t>
      </w:r>
      <w:r w:rsidR="00E14883" w:rsidRPr="00E357E9">
        <w:rPr>
          <w:rFonts w:ascii="Times New Roman" w:hAnsi="Times New Roman" w:cs="Times New Roman"/>
          <w:b/>
          <w:sz w:val="24"/>
          <w:szCs w:val="24"/>
        </w:rPr>
        <w:t>.</w:t>
      </w:r>
      <w:r w:rsidR="004F5D02" w:rsidRPr="00E357E9">
        <w:rPr>
          <w:rFonts w:ascii="Times New Roman" w:hAnsi="Times New Roman" w:cs="Times New Roman"/>
          <w:b/>
          <w:sz w:val="24"/>
          <w:szCs w:val="24"/>
        </w:rPr>
        <w:t xml:space="preserve"> Kritériá na</w:t>
      </w:r>
      <w:r w:rsidR="00C65235" w:rsidRPr="00E357E9">
        <w:rPr>
          <w:rFonts w:ascii="Times New Roman" w:hAnsi="Times New Roman" w:cs="Times New Roman"/>
          <w:b/>
          <w:sz w:val="24"/>
          <w:szCs w:val="24"/>
        </w:rPr>
        <w:t xml:space="preserve"> hodnotenie</w:t>
      </w:r>
      <w:r w:rsidR="004F5D02" w:rsidRPr="00E357E9">
        <w:rPr>
          <w:rFonts w:ascii="Times New Roman" w:hAnsi="Times New Roman" w:cs="Times New Roman"/>
          <w:b/>
          <w:sz w:val="24"/>
          <w:szCs w:val="24"/>
        </w:rPr>
        <w:t xml:space="preserve"> zmenovej srdcovej frekvencie pri práci vykonávanej prevažne veľkými svalovými skupinami</w:t>
      </w:r>
    </w:p>
    <w:p w:rsidR="003959E2" w:rsidRPr="00E357E9" w:rsidRDefault="003959E2" w:rsidP="00EE40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59E2" w:rsidRPr="00E357E9" w:rsidRDefault="003959E2" w:rsidP="003959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Tabuľka č. </w:t>
      </w:r>
      <w:r w:rsidR="00E74997" w:rsidRPr="00E357E9">
        <w:rPr>
          <w:rFonts w:ascii="Times New Roman" w:hAnsi="Times New Roman" w:cs="Times New Roman"/>
          <w:sz w:val="24"/>
          <w:szCs w:val="24"/>
        </w:rPr>
        <w:t>5</w:t>
      </w:r>
    </w:p>
    <w:p w:rsidR="003959E2" w:rsidRPr="00E357E9" w:rsidRDefault="003959E2" w:rsidP="003959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57E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Hodnoty zmenovej srdcovej frekvencie za minútu</w:t>
      </w:r>
    </w:p>
    <w:p w:rsidR="003959E2" w:rsidRPr="00E357E9" w:rsidRDefault="003959E2" w:rsidP="00EE40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4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890"/>
        <w:gridCol w:w="1620"/>
        <w:gridCol w:w="1800"/>
        <w:gridCol w:w="1710"/>
      </w:tblGrid>
      <w:tr w:rsidR="00E357E9" w:rsidRPr="00E357E9" w:rsidTr="003959E2">
        <w:trPr>
          <w:trHeight w:val="287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BE9" w:rsidRPr="00E357E9" w:rsidRDefault="00BE5BE9" w:rsidP="0039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Veková skupina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BE9" w:rsidRPr="00E357E9" w:rsidRDefault="00BE5BE9" w:rsidP="0039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Hodnoty zmenovej srdcovej frekvencie za minútu</w:t>
            </w:r>
          </w:p>
        </w:tc>
      </w:tr>
      <w:tr w:rsidR="00E357E9" w:rsidRPr="00E357E9" w:rsidTr="003959E2">
        <w:trPr>
          <w:trHeight w:val="521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E9" w:rsidRPr="00E357E9" w:rsidRDefault="00BE5BE9" w:rsidP="0039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BE9" w:rsidRPr="00E357E9" w:rsidRDefault="009D4870" w:rsidP="003959E2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</w:t>
            </w:r>
            <w:r w:rsidR="00BE5BE9"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bsolútne hodnoty</w:t>
            </w:r>
          </w:p>
        </w:tc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BE9" w:rsidRPr="00E357E9" w:rsidRDefault="009D4870" w:rsidP="0039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Z</w:t>
            </w:r>
            <w:r w:rsidR="00BE5BE9"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výšenie srdcovej frekvencie nad východiskovú hodnotu</w:t>
            </w:r>
          </w:p>
        </w:tc>
      </w:tr>
      <w:tr w:rsidR="00E357E9" w:rsidRPr="00E357E9" w:rsidTr="003959E2">
        <w:trPr>
          <w:trHeight w:val="50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E9" w:rsidRPr="00E357E9" w:rsidRDefault="00BE5BE9" w:rsidP="0039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E9" w:rsidRPr="00E357E9" w:rsidRDefault="00BE5BE9" w:rsidP="0039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E9" w:rsidRPr="00E357E9" w:rsidRDefault="00BE5BE9" w:rsidP="0039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</w:tr>
      <w:tr w:rsidR="00E357E9" w:rsidRPr="00E357E9" w:rsidTr="003959E2">
        <w:trPr>
          <w:trHeight w:val="288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E9" w:rsidRPr="00E357E9" w:rsidRDefault="00BE5BE9" w:rsidP="0039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BE9" w:rsidRPr="00E357E9" w:rsidRDefault="00BE5BE9" w:rsidP="0039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BE9" w:rsidRPr="00E357E9" w:rsidRDefault="00BE5BE9" w:rsidP="0039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BE9" w:rsidRPr="00E357E9" w:rsidRDefault="00BE5BE9" w:rsidP="0039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BE9" w:rsidRPr="00E357E9" w:rsidRDefault="00BE5BE9" w:rsidP="0039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</w:t>
            </w:r>
          </w:p>
        </w:tc>
      </w:tr>
      <w:tr w:rsidR="00E357E9" w:rsidRPr="00E357E9" w:rsidTr="003959E2">
        <w:trPr>
          <w:trHeight w:val="193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E9" w:rsidRPr="00E357E9" w:rsidRDefault="00BE5BE9" w:rsidP="0039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BE9" w:rsidRPr="00E357E9" w:rsidRDefault="00BE5BE9" w:rsidP="0039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priemerné hodnoty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BE9" w:rsidRPr="00E357E9" w:rsidRDefault="00BE5BE9" w:rsidP="0039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medzné hodnoty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BE9" w:rsidRPr="00E357E9" w:rsidRDefault="00BE5BE9" w:rsidP="0039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priemerné hodnoty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BE9" w:rsidRPr="00E357E9" w:rsidRDefault="00BE5BE9" w:rsidP="0039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medzné hodnoty</w:t>
            </w:r>
          </w:p>
        </w:tc>
      </w:tr>
      <w:tr w:rsidR="00E357E9" w:rsidRPr="00E357E9" w:rsidTr="00BB2994">
        <w:trPr>
          <w:trHeight w:val="28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BE9" w:rsidRPr="00E357E9" w:rsidRDefault="00BE5BE9" w:rsidP="00BE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 – 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E9" w:rsidRPr="00E357E9" w:rsidRDefault="00BE5BE9" w:rsidP="00BE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BE9" w:rsidRPr="00E357E9" w:rsidRDefault="00BE5BE9" w:rsidP="00BE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BE9" w:rsidRPr="00E357E9" w:rsidRDefault="00BE5BE9" w:rsidP="00BE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BE9" w:rsidRPr="00E357E9" w:rsidRDefault="00BE5BE9" w:rsidP="00BE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33</w:t>
            </w:r>
          </w:p>
        </w:tc>
      </w:tr>
      <w:tr w:rsidR="00E357E9" w:rsidRPr="00E357E9" w:rsidTr="00BB2994">
        <w:trPr>
          <w:trHeight w:val="28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BE9" w:rsidRPr="00E357E9" w:rsidRDefault="00BE5BE9" w:rsidP="00BE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30 – 39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E9" w:rsidRPr="00E357E9" w:rsidRDefault="00BE5BE9" w:rsidP="00BE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BE9" w:rsidRPr="00E357E9" w:rsidRDefault="00BE5BE9" w:rsidP="00BE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BE9" w:rsidRPr="00E357E9" w:rsidRDefault="00BE5BE9" w:rsidP="00BE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BE9" w:rsidRPr="00E357E9" w:rsidRDefault="00BE5BE9" w:rsidP="00BE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32</w:t>
            </w:r>
          </w:p>
        </w:tc>
      </w:tr>
      <w:tr w:rsidR="00E357E9" w:rsidRPr="00E357E9" w:rsidTr="00BB2994">
        <w:trPr>
          <w:trHeight w:val="28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BE9" w:rsidRPr="00E357E9" w:rsidRDefault="00BE5BE9" w:rsidP="00BE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40 – 49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E9" w:rsidRPr="00E357E9" w:rsidRDefault="00BE5BE9" w:rsidP="00BE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BE9" w:rsidRPr="00E357E9" w:rsidRDefault="00BE5BE9" w:rsidP="00BE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BE9" w:rsidRPr="00E357E9" w:rsidRDefault="00BE5BE9" w:rsidP="00BE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BE9" w:rsidRPr="00E357E9" w:rsidRDefault="00BE5BE9" w:rsidP="00BE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28</w:t>
            </w:r>
          </w:p>
        </w:tc>
      </w:tr>
      <w:tr w:rsidR="00E357E9" w:rsidRPr="00E357E9" w:rsidTr="00BB2994">
        <w:trPr>
          <w:trHeight w:val="28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BE9" w:rsidRPr="00E357E9" w:rsidRDefault="00BE5BE9" w:rsidP="00BE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50 – 59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E9" w:rsidRPr="00E357E9" w:rsidRDefault="00BE5BE9" w:rsidP="00BE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BE9" w:rsidRPr="00E357E9" w:rsidRDefault="00BE5BE9" w:rsidP="00BE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BE9" w:rsidRPr="00E357E9" w:rsidRDefault="00BE5BE9" w:rsidP="00BE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BE9" w:rsidRPr="00E357E9" w:rsidRDefault="00BE5BE9" w:rsidP="00BE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25</w:t>
            </w:r>
          </w:p>
        </w:tc>
      </w:tr>
      <w:tr w:rsidR="00E357E9" w:rsidRPr="00E357E9" w:rsidTr="00BB2994">
        <w:trPr>
          <w:trHeight w:val="28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BE9" w:rsidRPr="00E357E9" w:rsidRDefault="00BE5BE9" w:rsidP="00BE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60 – 65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E9" w:rsidRPr="00E357E9" w:rsidRDefault="00BE5BE9" w:rsidP="00BE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BE9" w:rsidRPr="00E357E9" w:rsidRDefault="00BE5BE9" w:rsidP="00BE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BE9" w:rsidRPr="00E357E9" w:rsidRDefault="00BE5BE9" w:rsidP="00BE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BE9" w:rsidRPr="00E357E9" w:rsidRDefault="00BE5BE9" w:rsidP="00BE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22</w:t>
            </w:r>
          </w:p>
        </w:tc>
      </w:tr>
    </w:tbl>
    <w:p w:rsidR="00BE5BE9" w:rsidRPr="00E357E9" w:rsidRDefault="00BE5BE9" w:rsidP="00BE5BE9">
      <w:pPr>
        <w:pStyle w:val="Bezriadkovania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357E9">
        <w:rPr>
          <w:rFonts w:ascii="Times New Roman" w:hAnsi="Times New Roman" w:cs="Times New Roman"/>
          <w:sz w:val="20"/>
          <w:szCs w:val="20"/>
          <w:shd w:val="clear" w:color="auto" w:fill="FFFFFF"/>
        </w:rPr>
        <w:t>Vysvetlivky:</w:t>
      </w:r>
    </w:p>
    <w:p w:rsidR="00BE5BE9" w:rsidRPr="00E357E9" w:rsidRDefault="00BE5BE9" w:rsidP="001E0B8F">
      <w:pPr>
        <w:pStyle w:val="Bezriadkovania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E357E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 - </w:t>
      </w:r>
      <w:r w:rsidRPr="00E357E9">
        <w:rPr>
          <w:rFonts w:ascii="Times New Roman" w:hAnsi="Times New Roman" w:cs="Times New Roman"/>
          <w:sz w:val="20"/>
          <w:szCs w:val="20"/>
          <w:lang w:eastAsia="it-IT"/>
        </w:rPr>
        <w:t>hodnota určená na posúdenie nálezov pri vyšetrení skupiny osôb, ak nie je stanovená aj východisková hodnota srdcovej frekvencie.</w:t>
      </w:r>
    </w:p>
    <w:p w:rsidR="00BE5BE9" w:rsidRPr="00E357E9" w:rsidRDefault="00BE5BE9" w:rsidP="001E0B8F">
      <w:pPr>
        <w:pStyle w:val="Bezriadkovania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E357E9">
        <w:rPr>
          <w:rFonts w:ascii="Times New Roman" w:hAnsi="Times New Roman" w:cs="Times New Roman"/>
          <w:sz w:val="20"/>
          <w:szCs w:val="20"/>
          <w:lang w:eastAsia="it-IT"/>
        </w:rPr>
        <w:t>B - hodnota, ktorá môže byť pre vyšetrovanú osobu ešte dlhodobo únosná, ak nie je prekračovaná hodnota C, t. j. zvýšenie pracovnej srdcovej frekvencie nad východiskovú (pokojovú) hodnotu.</w:t>
      </w:r>
    </w:p>
    <w:p w:rsidR="00BE5BE9" w:rsidRPr="00E357E9" w:rsidRDefault="00BE5BE9" w:rsidP="001E0B8F">
      <w:pPr>
        <w:pStyle w:val="Bezriadkovania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E357E9">
        <w:rPr>
          <w:rFonts w:ascii="Times New Roman" w:hAnsi="Times New Roman" w:cs="Times New Roman"/>
          <w:sz w:val="20"/>
          <w:szCs w:val="20"/>
          <w:lang w:eastAsia="it-IT"/>
        </w:rPr>
        <w:t>C – najvyššia prípustná hodnota zvýšenia srdcovej frekvencie nad východiskovú hodnotu, ktorá je u zdravých jednotlivcov dlhodobo únosná.</w:t>
      </w:r>
    </w:p>
    <w:p w:rsidR="00BE5BE9" w:rsidRPr="00E357E9" w:rsidRDefault="00BE5BE9" w:rsidP="001E0B8F">
      <w:pPr>
        <w:pStyle w:val="Bezriadkovania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357E9">
        <w:rPr>
          <w:rFonts w:ascii="Times New Roman" w:hAnsi="Times New Roman" w:cs="Times New Roman"/>
          <w:sz w:val="20"/>
          <w:szCs w:val="20"/>
          <w:lang w:eastAsia="it-IT"/>
        </w:rPr>
        <w:t>D – najvyššia prípustná hodnota zvýšenia srdcovej frekvencie nad východiskovú hodnotu, ktorá sa nesmie prekročiť.</w:t>
      </w:r>
    </w:p>
    <w:p w:rsidR="00BE5BE9" w:rsidRPr="00E357E9" w:rsidRDefault="00BE5BE9" w:rsidP="00BE5BE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42C6" w:rsidRPr="00E357E9" w:rsidRDefault="00CB42C6" w:rsidP="0054471A">
      <w:pPr>
        <w:pStyle w:val="Odsekzoznamu"/>
        <w:numPr>
          <w:ilvl w:val="0"/>
          <w:numId w:val="5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E357E9">
        <w:rPr>
          <w:rFonts w:ascii="Times New Roman" w:hAnsi="Times New Roman" w:cs="Times New Roman"/>
          <w:sz w:val="24"/>
          <w:szCs w:val="24"/>
          <w:lang w:eastAsia="it-IT"/>
        </w:rPr>
        <w:t>Zmenové priemerné hodnoty srdcovej frekvencie pri fyzickej práci mužov a žien vykonávané veľkými svalovými skupinami nesmú prekročiť ani krátkodobo hodnotu 150 tepov za minútu. Táto hodnota sa môže prekročiť za výnimočných situácií u vybraných skupín zamestnancov (napríklad bansk</w:t>
      </w:r>
      <w:r w:rsidR="009D4870" w:rsidRPr="00E357E9">
        <w:rPr>
          <w:rFonts w:ascii="Times New Roman" w:hAnsi="Times New Roman" w:cs="Times New Roman"/>
          <w:sz w:val="24"/>
          <w:szCs w:val="24"/>
          <w:lang w:eastAsia="it-IT"/>
        </w:rPr>
        <w:t>í záchranári, hasiči, policajti</w:t>
      </w:r>
      <w:r w:rsidRPr="00E357E9">
        <w:rPr>
          <w:rFonts w:ascii="Times New Roman" w:hAnsi="Times New Roman" w:cs="Times New Roman"/>
          <w:sz w:val="24"/>
          <w:szCs w:val="24"/>
          <w:lang w:eastAsia="it-IT"/>
        </w:rPr>
        <w:t xml:space="preserve">), ktorí sa podrobili </w:t>
      </w:r>
      <w:r w:rsidR="001E0B8F" w:rsidRPr="00E357E9">
        <w:rPr>
          <w:rFonts w:ascii="Times New Roman" w:hAnsi="Times New Roman" w:cs="Times New Roman"/>
          <w:sz w:val="24"/>
          <w:szCs w:val="24"/>
          <w:lang w:eastAsia="it-IT"/>
        </w:rPr>
        <w:t xml:space="preserve">posúdeniu zdravotnej spôsobilosti na prácu </w:t>
      </w:r>
      <w:r w:rsidRPr="00E357E9">
        <w:rPr>
          <w:rFonts w:ascii="Times New Roman" w:hAnsi="Times New Roman" w:cs="Times New Roman"/>
          <w:sz w:val="24"/>
          <w:szCs w:val="24"/>
          <w:lang w:eastAsia="it-IT"/>
        </w:rPr>
        <w:t>lekársk</w:t>
      </w:r>
      <w:r w:rsidR="001E0B8F" w:rsidRPr="00E357E9">
        <w:rPr>
          <w:rFonts w:ascii="Times New Roman" w:hAnsi="Times New Roman" w:cs="Times New Roman"/>
          <w:sz w:val="24"/>
          <w:szCs w:val="24"/>
          <w:lang w:eastAsia="it-IT"/>
        </w:rPr>
        <w:t>ou</w:t>
      </w:r>
      <w:r w:rsidRPr="00E357E9">
        <w:rPr>
          <w:rFonts w:ascii="Times New Roman" w:hAnsi="Times New Roman" w:cs="Times New Roman"/>
          <w:sz w:val="24"/>
          <w:szCs w:val="24"/>
          <w:lang w:eastAsia="it-IT"/>
        </w:rPr>
        <w:t xml:space="preserve"> preventívn</w:t>
      </w:r>
      <w:r w:rsidR="001E0B8F" w:rsidRPr="00E357E9">
        <w:rPr>
          <w:rFonts w:ascii="Times New Roman" w:hAnsi="Times New Roman" w:cs="Times New Roman"/>
          <w:sz w:val="24"/>
          <w:szCs w:val="24"/>
          <w:lang w:eastAsia="it-IT"/>
        </w:rPr>
        <w:t>ou</w:t>
      </w:r>
      <w:r w:rsidRPr="00E357E9">
        <w:rPr>
          <w:rFonts w:ascii="Times New Roman" w:hAnsi="Times New Roman" w:cs="Times New Roman"/>
          <w:sz w:val="24"/>
          <w:szCs w:val="24"/>
          <w:lang w:eastAsia="it-IT"/>
        </w:rPr>
        <w:t xml:space="preserve"> prehliadk</w:t>
      </w:r>
      <w:r w:rsidR="001E0B8F" w:rsidRPr="00E357E9">
        <w:rPr>
          <w:rFonts w:ascii="Times New Roman" w:hAnsi="Times New Roman" w:cs="Times New Roman"/>
          <w:sz w:val="24"/>
          <w:szCs w:val="24"/>
          <w:lang w:eastAsia="it-IT"/>
        </w:rPr>
        <w:t>ou</w:t>
      </w:r>
      <w:r w:rsidRPr="00E357E9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1E0B8F" w:rsidRPr="00E357E9">
        <w:rPr>
          <w:rFonts w:ascii="Times New Roman" w:hAnsi="Times New Roman" w:cs="Times New Roman"/>
          <w:sz w:val="24"/>
          <w:szCs w:val="24"/>
          <w:lang w:eastAsia="it-IT"/>
        </w:rPr>
        <w:t xml:space="preserve">vo vzťahu k práci </w:t>
      </w:r>
      <w:r w:rsidRPr="00E357E9">
        <w:rPr>
          <w:rFonts w:ascii="Times New Roman" w:hAnsi="Times New Roman" w:cs="Times New Roman"/>
          <w:sz w:val="24"/>
          <w:szCs w:val="24"/>
          <w:lang w:eastAsia="it-IT"/>
        </w:rPr>
        <w:t>a sú zdravotne spôsobilí na túto prácu</w:t>
      </w:r>
      <w:r w:rsidR="001E0B8F" w:rsidRPr="00E357E9"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:rsidR="00CB42C6" w:rsidRPr="00E357E9" w:rsidRDefault="00CB42C6" w:rsidP="0054471A">
      <w:pPr>
        <w:pStyle w:val="Odsekzoznamu"/>
        <w:numPr>
          <w:ilvl w:val="0"/>
          <w:numId w:val="5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E357E9">
        <w:rPr>
          <w:rFonts w:ascii="Times New Roman" w:hAnsi="Times New Roman" w:cs="Times New Roman"/>
          <w:sz w:val="24"/>
          <w:szCs w:val="24"/>
          <w:lang w:eastAsia="it-IT"/>
        </w:rPr>
        <w:t>Pre mladistvých nie sú limitné hodnoty srdcovej frekvencie stanovené s ohľadom na špecifické zmeny prebiehajúce v organizme v tomto období života.</w:t>
      </w:r>
    </w:p>
    <w:p w:rsidR="00CE6CF8" w:rsidRPr="00E357E9" w:rsidRDefault="00CE6CF8" w:rsidP="0033233C">
      <w:pPr>
        <w:rPr>
          <w:rFonts w:ascii="Calibri" w:hAnsi="Calibri" w:cs="Calibri"/>
          <w:sz w:val="20"/>
          <w:szCs w:val="20"/>
        </w:rPr>
      </w:pPr>
    </w:p>
    <w:p w:rsidR="004F4D4D" w:rsidRPr="00E357E9" w:rsidRDefault="004F4D4D" w:rsidP="0033233C">
      <w:pPr>
        <w:rPr>
          <w:rFonts w:ascii="Calibri" w:hAnsi="Calibri" w:cs="Calibri"/>
          <w:sz w:val="20"/>
          <w:szCs w:val="20"/>
        </w:rPr>
      </w:pPr>
    </w:p>
    <w:p w:rsidR="004F4D4D" w:rsidRPr="00E357E9" w:rsidRDefault="004F4D4D" w:rsidP="0033233C">
      <w:pPr>
        <w:rPr>
          <w:rFonts w:ascii="Calibri" w:hAnsi="Calibri" w:cs="Calibri"/>
          <w:sz w:val="20"/>
          <w:szCs w:val="20"/>
        </w:rPr>
      </w:pPr>
    </w:p>
    <w:p w:rsidR="00B54B17" w:rsidRPr="00E357E9" w:rsidRDefault="00B54B17">
      <w:pPr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br w:type="page"/>
      </w:r>
    </w:p>
    <w:p w:rsidR="0033233C" w:rsidRPr="00E357E9" w:rsidRDefault="0033233C" w:rsidP="00B54B1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57E9">
        <w:rPr>
          <w:rFonts w:ascii="Times New Roman" w:hAnsi="Times New Roman" w:cs="Times New Roman"/>
          <w:b/>
          <w:sz w:val="24"/>
          <w:szCs w:val="24"/>
        </w:rPr>
        <w:t>Príloha</w:t>
      </w:r>
      <w:r w:rsidR="00C03DAA" w:rsidRPr="00E357E9">
        <w:rPr>
          <w:rFonts w:ascii="Times New Roman" w:hAnsi="Times New Roman" w:cs="Times New Roman"/>
          <w:b/>
          <w:sz w:val="24"/>
          <w:szCs w:val="24"/>
        </w:rPr>
        <w:t xml:space="preserve"> č.</w:t>
      </w:r>
      <w:r w:rsidRPr="00E35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8CB" w:rsidRPr="00E357E9">
        <w:rPr>
          <w:rFonts w:ascii="Times New Roman" w:hAnsi="Times New Roman" w:cs="Times New Roman"/>
          <w:b/>
          <w:sz w:val="24"/>
          <w:szCs w:val="24"/>
        </w:rPr>
        <w:t>5</w:t>
      </w:r>
    </w:p>
    <w:p w:rsidR="00083498" w:rsidRPr="00E357E9" w:rsidRDefault="00083498" w:rsidP="0008349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57E9">
        <w:rPr>
          <w:rFonts w:ascii="Times New Roman" w:hAnsi="Times New Roman" w:cs="Times New Roman"/>
          <w:b/>
          <w:sz w:val="24"/>
          <w:szCs w:val="24"/>
        </w:rPr>
        <w:t>k vyhláške MZ SR č. .../2023 Z. z.</w:t>
      </w:r>
    </w:p>
    <w:p w:rsidR="004F4D4D" w:rsidRPr="00E357E9" w:rsidRDefault="004F4D4D" w:rsidP="0033233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1B0D" w:rsidRPr="00E357E9" w:rsidRDefault="0033233C" w:rsidP="005C1B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7E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E92966" w:rsidRPr="00E357E9">
        <w:rPr>
          <w:rFonts w:ascii="Times New Roman" w:hAnsi="Times New Roman" w:cs="Times New Roman"/>
          <w:b/>
          <w:bCs/>
          <w:sz w:val="24"/>
          <w:szCs w:val="24"/>
        </w:rPr>
        <w:t xml:space="preserve">lhodobá nadmerná </w:t>
      </w:r>
      <w:r w:rsidR="00E8692D" w:rsidRPr="00E357E9">
        <w:rPr>
          <w:rFonts w:ascii="Times New Roman" w:hAnsi="Times New Roman" w:cs="Times New Roman"/>
          <w:b/>
          <w:bCs/>
          <w:sz w:val="24"/>
          <w:szCs w:val="24"/>
        </w:rPr>
        <w:t xml:space="preserve">jednostranná </w:t>
      </w:r>
      <w:r w:rsidR="00E92966" w:rsidRPr="00E357E9">
        <w:rPr>
          <w:rFonts w:ascii="Times New Roman" w:hAnsi="Times New Roman" w:cs="Times New Roman"/>
          <w:b/>
          <w:bCs/>
          <w:sz w:val="24"/>
          <w:szCs w:val="24"/>
        </w:rPr>
        <w:t xml:space="preserve">záťaž horných končatín </w:t>
      </w:r>
      <w:r w:rsidR="00B760E4" w:rsidRPr="00E357E9">
        <w:rPr>
          <w:rFonts w:ascii="Times New Roman" w:hAnsi="Times New Roman" w:cs="Times New Roman"/>
          <w:b/>
          <w:sz w:val="24"/>
          <w:szCs w:val="24"/>
        </w:rPr>
        <w:t>- požiadavky na podrobné hodnotenie</w:t>
      </w:r>
    </w:p>
    <w:p w:rsidR="000E0434" w:rsidRPr="00E357E9" w:rsidRDefault="00EE6226" w:rsidP="00EB2280">
      <w:pPr>
        <w:pStyle w:val="Odsekzoznamu"/>
        <w:numPr>
          <w:ilvl w:val="0"/>
          <w:numId w:val="31"/>
        </w:num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7E9">
        <w:rPr>
          <w:rFonts w:ascii="Times New Roman" w:hAnsi="Times New Roman" w:cs="Times New Roman"/>
          <w:b/>
          <w:sz w:val="24"/>
          <w:szCs w:val="24"/>
        </w:rPr>
        <w:t xml:space="preserve">Zásady </w:t>
      </w:r>
      <w:r w:rsidR="005C1B0D" w:rsidRPr="00E357E9">
        <w:rPr>
          <w:rFonts w:ascii="Times New Roman" w:hAnsi="Times New Roman" w:cs="Times New Roman"/>
          <w:b/>
          <w:sz w:val="24"/>
          <w:szCs w:val="24"/>
        </w:rPr>
        <w:t>hodnotenia</w:t>
      </w:r>
      <w:r w:rsidRPr="00E357E9">
        <w:rPr>
          <w:rFonts w:ascii="Times New Roman" w:hAnsi="Times New Roman" w:cs="Times New Roman"/>
          <w:b/>
          <w:sz w:val="24"/>
          <w:szCs w:val="24"/>
        </w:rPr>
        <w:t xml:space="preserve"> pr</w:t>
      </w:r>
      <w:r w:rsidR="005C1B0D" w:rsidRPr="00E357E9">
        <w:rPr>
          <w:rFonts w:ascii="Times New Roman" w:hAnsi="Times New Roman" w:cs="Times New Roman"/>
          <w:b/>
          <w:sz w:val="24"/>
          <w:szCs w:val="24"/>
        </w:rPr>
        <w:t>á</w:t>
      </w:r>
      <w:r w:rsidRPr="00E357E9">
        <w:rPr>
          <w:rFonts w:ascii="Times New Roman" w:hAnsi="Times New Roman" w:cs="Times New Roman"/>
          <w:b/>
          <w:sz w:val="24"/>
          <w:szCs w:val="24"/>
        </w:rPr>
        <w:t>ce s</w:t>
      </w:r>
      <w:r w:rsidR="00795114" w:rsidRPr="00E357E9">
        <w:rPr>
          <w:rFonts w:ascii="Times New Roman" w:hAnsi="Times New Roman" w:cs="Times New Roman"/>
          <w:b/>
          <w:sz w:val="24"/>
          <w:szCs w:val="24"/>
        </w:rPr>
        <w:t> dlhodobou nadmernou jednostrannou záťažou</w:t>
      </w:r>
      <w:r w:rsidR="000E0434" w:rsidRPr="00E35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E9E" w:rsidRPr="00E357E9">
        <w:rPr>
          <w:rFonts w:ascii="Times New Roman" w:hAnsi="Times New Roman" w:cs="Times New Roman"/>
          <w:b/>
          <w:sz w:val="24"/>
          <w:szCs w:val="24"/>
        </w:rPr>
        <w:t>horných</w:t>
      </w:r>
      <w:r w:rsidR="000E0434" w:rsidRPr="00E35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E9E" w:rsidRPr="00E357E9">
        <w:rPr>
          <w:rFonts w:ascii="Times New Roman" w:hAnsi="Times New Roman" w:cs="Times New Roman"/>
          <w:b/>
          <w:sz w:val="24"/>
          <w:szCs w:val="24"/>
        </w:rPr>
        <w:t>končatín</w:t>
      </w:r>
    </w:p>
    <w:p w:rsidR="00EE6226" w:rsidRPr="00E357E9" w:rsidRDefault="005C1B0D" w:rsidP="005068F6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hodnotenie</w:t>
      </w:r>
      <w:r w:rsidR="00EE6226" w:rsidRPr="00E357E9">
        <w:rPr>
          <w:rFonts w:ascii="Times New Roman" w:hAnsi="Times New Roman" w:cs="Times New Roman"/>
          <w:sz w:val="24"/>
          <w:szCs w:val="24"/>
        </w:rPr>
        <w:t xml:space="preserve"> </w:t>
      </w:r>
      <w:r w:rsidR="00795114" w:rsidRPr="00E357E9">
        <w:rPr>
          <w:rFonts w:ascii="Times New Roman" w:hAnsi="Times New Roman" w:cs="Times New Roman"/>
          <w:sz w:val="24"/>
          <w:szCs w:val="24"/>
        </w:rPr>
        <w:t>dlhodobej nadmernej jednostrannej záťaže</w:t>
      </w:r>
      <w:r w:rsidR="00EE6226" w:rsidRPr="00E357E9">
        <w:rPr>
          <w:rFonts w:ascii="Times New Roman" w:hAnsi="Times New Roman" w:cs="Times New Roman"/>
          <w:sz w:val="24"/>
          <w:szCs w:val="24"/>
        </w:rPr>
        <w:t xml:space="preserve"> </w:t>
      </w:r>
      <w:r w:rsidR="009016E3" w:rsidRPr="00E357E9">
        <w:rPr>
          <w:rFonts w:ascii="Times New Roman" w:hAnsi="Times New Roman" w:cs="Times New Roman"/>
          <w:sz w:val="24"/>
          <w:szCs w:val="24"/>
        </w:rPr>
        <w:t>horných končatín</w:t>
      </w:r>
      <w:r w:rsidR="00EE6226" w:rsidRPr="00E357E9">
        <w:rPr>
          <w:rFonts w:ascii="Times New Roman" w:hAnsi="Times New Roman" w:cs="Times New Roman"/>
          <w:sz w:val="24"/>
          <w:szCs w:val="24"/>
        </w:rPr>
        <w:t xml:space="preserve"> poz</w:t>
      </w:r>
      <w:r w:rsidR="009016E3" w:rsidRPr="00E357E9">
        <w:rPr>
          <w:rFonts w:ascii="Times New Roman" w:hAnsi="Times New Roman" w:cs="Times New Roman"/>
          <w:sz w:val="24"/>
          <w:szCs w:val="24"/>
        </w:rPr>
        <w:t>ostá</w:t>
      </w:r>
      <w:r w:rsidR="00EE6226" w:rsidRPr="00E357E9">
        <w:rPr>
          <w:rFonts w:ascii="Times New Roman" w:hAnsi="Times New Roman" w:cs="Times New Roman"/>
          <w:sz w:val="24"/>
          <w:szCs w:val="24"/>
        </w:rPr>
        <w:t>va z hodnotenia po</w:t>
      </w:r>
      <w:r w:rsidR="00566F32" w:rsidRPr="00E357E9">
        <w:rPr>
          <w:rFonts w:ascii="Times New Roman" w:hAnsi="Times New Roman" w:cs="Times New Roman"/>
          <w:sz w:val="24"/>
          <w:szCs w:val="24"/>
        </w:rPr>
        <w:t>č</w:t>
      </w:r>
      <w:r w:rsidR="00EE6226" w:rsidRPr="00E357E9">
        <w:rPr>
          <w:rFonts w:ascii="Times New Roman" w:hAnsi="Times New Roman" w:cs="Times New Roman"/>
          <w:sz w:val="24"/>
          <w:szCs w:val="24"/>
        </w:rPr>
        <w:t xml:space="preserve">tu </w:t>
      </w:r>
      <w:r w:rsidR="009016E3" w:rsidRPr="00E357E9">
        <w:rPr>
          <w:rFonts w:ascii="Times New Roman" w:hAnsi="Times New Roman" w:cs="Times New Roman"/>
          <w:sz w:val="24"/>
          <w:szCs w:val="24"/>
        </w:rPr>
        <w:t>technických</w:t>
      </w:r>
      <w:r w:rsidR="00EE6226" w:rsidRPr="00E357E9">
        <w:rPr>
          <w:rFonts w:ascii="Times New Roman" w:hAnsi="Times New Roman" w:cs="Times New Roman"/>
          <w:sz w:val="24"/>
          <w:szCs w:val="24"/>
        </w:rPr>
        <w:t xml:space="preserve"> pohybov a </w:t>
      </w:r>
      <w:r w:rsidR="00025E9E" w:rsidRPr="00E357E9">
        <w:rPr>
          <w:rFonts w:ascii="Times New Roman" w:hAnsi="Times New Roman" w:cs="Times New Roman"/>
          <w:sz w:val="24"/>
          <w:szCs w:val="24"/>
        </w:rPr>
        <w:t>ďalších</w:t>
      </w:r>
      <w:r w:rsidR="00EE6226" w:rsidRPr="00E357E9">
        <w:rPr>
          <w:rFonts w:ascii="Times New Roman" w:hAnsi="Times New Roman" w:cs="Times New Roman"/>
          <w:sz w:val="24"/>
          <w:szCs w:val="24"/>
        </w:rPr>
        <w:t xml:space="preserve"> podmienok </w:t>
      </w:r>
      <w:r w:rsidR="00513E20" w:rsidRPr="00E357E9">
        <w:rPr>
          <w:rFonts w:ascii="Times New Roman" w:hAnsi="Times New Roman" w:cs="Times New Roman"/>
          <w:sz w:val="24"/>
          <w:szCs w:val="24"/>
        </w:rPr>
        <w:t xml:space="preserve">práce a pracovného prostredia </w:t>
      </w:r>
      <w:r w:rsidR="00EE6226" w:rsidRPr="00E357E9">
        <w:rPr>
          <w:rFonts w:ascii="Times New Roman" w:hAnsi="Times New Roman" w:cs="Times New Roman"/>
          <w:sz w:val="24"/>
          <w:szCs w:val="24"/>
        </w:rPr>
        <w:t>uvedených v</w:t>
      </w:r>
      <w:r w:rsidR="00025E9E" w:rsidRPr="00E357E9">
        <w:rPr>
          <w:rFonts w:ascii="Times New Roman" w:hAnsi="Times New Roman" w:cs="Times New Roman"/>
          <w:sz w:val="24"/>
          <w:szCs w:val="24"/>
        </w:rPr>
        <w:t> </w:t>
      </w:r>
      <w:r w:rsidR="00EE6226" w:rsidRPr="00E357E9">
        <w:rPr>
          <w:rFonts w:ascii="Times New Roman" w:hAnsi="Times New Roman" w:cs="Times New Roman"/>
          <w:sz w:val="24"/>
          <w:szCs w:val="24"/>
        </w:rPr>
        <w:t>bode</w:t>
      </w:r>
      <w:r w:rsidR="00025E9E" w:rsidRPr="00E357E9">
        <w:rPr>
          <w:rFonts w:ascii="Times New Roman" w:hAnsi="Times New Roman" w:cs="Times New Roman"/>
          <w:sz w:val="24"/>
          <w:szCs w:val="24"/>
        </w:rPr>
        <w:t xml:space="preserve"> 2</w:t>
      </w:r>
      <w:r w:rsidRPr="00E357E9">
        <w:rPr>
          <w:rFonts w:ascii="Times New Roman" w:hAnsi="Times New Roman" w:cs="Times New Roman"/>
          <w:sz w:val="24"/>
          <w:szCs w:val="24"/>
        </w:rPr>
        <w:t>,</w:t>
      </w:r>
    </w:p>
    <w:p w:rsidR="006273BE" w:rsidRPr="00E357E9" w:rsidRDefault="005C1B0D" w:rsidP="005068F6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a</w:t>
      </w:r>
      <w:r w:rsidR="00EE6226" w:rsidRPr="00E357E9">
        <w:rPr>
          <w:rFonts w:ascii="Times New Roman" w:hAnsi="Times New Roman" w:cs="Times New Roman"/>
          <w:sz w:val="24"/>
          <w:szCs w:val="24"/>
        </w:rPr>
        <w:t>k pri práci s</w:t>
      </w:r>
      <w:r w:rsidR="00795114" w:rsidRPr="00E357E9">
        <w:rPr>
          <w:rFonts w:ascii="Times New Roman" w:hAnsi="Times New Roman" w:cs="Times New Roman"/>
          <w:sz w:val="24"/>
          <w:szCs w:val="24"/>
        </w:rPr>
        <w:t> dlhodobou nadmernou jednostrannou záťažou</w:t>
      </w:r>
      <w:r w:rsidR="00EE6226" w:rsidRPr="00E357E9">
        <w:rPr>
          <w:rFonts w:ascii="Times New Roman" w:hAnsi="Times New Roman" w:cs="Times New Roman"/>
          <w:sz w:val="24"/>
          <w:szCs w:val="24"/>
        </w:rPr>
        <w:t xml:space="preserve"> horných končatín nie sú vytvorené </w:t>
      </w:r>
      <w:r w:rsidR="00EE6226" w:rsidRPr="00E357E9">
        <w:rPr>
          <w:rFonts w:ascii="Times New Roman" w:hAnsi="Times New Roman" w:cs="Times New Roman"/>
          <w:bCs/>
          <w:sz w:val="24"/>
          <w:szCs w:val="24"/>
        </w:rPr>
        <w:t>referenčné podmienky</w:t>
      </w:r>
      <w:r w:rsidR="00522D41" w:rsidRPr="00E357E9">
        <w:rPr>
          <w:rFonts w:ascii="Times New Roman" w:hAnsi="Times New Roman" w:cs="Times New Roman"/>
          <w:bCs/>
          <w:sz w:val="24"/>
          <w:szCs w:val="24"/>
        </w:rPr>
        <w:t xml:space="preserve"> podľa bodu 3</w:t>
      </w:r>
      <w:r w:rsidR="00EE6226" w:rsidRPr="00E357E9">
        <w:rPr>
          <w:rFonts w:ascii="Times New Roman" w:hAnsi="Times New Roman" w:cs="Times New Roman"/>
          <w:sz w:val="24"/>
          <w:szCs w:val="24"/>
        </w:rPr>
        <w:t xml:space="preserve">, najvyššie prípustný počet technických pohybov sa úmerne vplyvu </w:t>
      </w:r>
      <w:r w:rsidR="00804AF0" w:rsidRPr="00E357E9">
        <w:rPr>
          <w:rFonts w:ascii="Times New Roman" w:hAnsi="Times New Roman" w:cs="Times New Roman"/>
          <w:sz w:val="24"/>
          <w:szCs w:val="24"/>
        </w:rPr>
        <w:t xml:space="preserve">podmienok práce a pracovného prostredia </w:t>
      </w:r>
      <w:r w:rsidR="00EE6226" w:rsidRPr="00E357E9">
        <w:rPr>
          <w:rFonts w:ascii="Times New Roman" w:hAnsi="Times New Roman" w:cs="Times New Roman"/>
          <w:sz w:val="24"/>
          <w:szCs w:val="24"/>
        </w:rPr>
        <w:t>upraví</w:t>
      </w:r>
      <w:r w:rsidRPr="00E357E9">
        <w:rPr>
          <w:rFonts w:ascii="Times New Roman" w:hAnsi="Times New Roman" w:cs="Times New Roman"/>
          <w:sz w:val="24"/>
          <w:szCs w:val="24"/>
        </w:rPr>
        <w:t>,</w:t>
      </w:r>
      <w:r w:rsidR="0010502B" w:rsidRPr="00E357E9">
        <w:rPr>
          <w:rFonts w:ascii="Times New Roman" w:hAnsi="Times New Roman" w:cs="Times New Roman"/>
          <w:sz w:val="24"/>
          <w:szCs w:val="24"/>
        </w:rPr>
        <w:t xml:space="preserve"> </w:t>
      </w:r>
      <w:r w:rsidR="00EE6226" w:rsidRPr="00E3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AA1" w:rsidRPr="00E357E9" w:rsidRDefault="0038519F" w:rsidP="005068F6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pri </w:t>
      </w:r>
      <w:r w:rsidR="005C1B0D" w:rsidRPr="00E357E9">
        <w:rPr>
          <w:rFonts w:ascii="Times New Roman" w:hAnsi="Times New Roman" w:cs="Times New Roman"/>
          <w:sz w:val="24"/>
          <w:szCs w:val="24"/>
        </w:rPr>
        <w:t>p</w:t>
      </w:r>
      <w:r w:rsidR="00D46918" w:rsidRPr="00E357E9">
        <w:rPr>
          <w:rFonts w:ascii="Times New Roman" w:hAnsi="Times New Roman" w:cs="Times New Roman"/>
          <w:sz w:val="24"/>
          <w:szCs w:val="24"/>
        </w:rPr>
        <w:t>osúden</w:t>
      </w:r>
      <w:r w:rsidRPr="00E357E9">
        <w:rPr>
          <w:rFonts w:ascii="Times New Roman" w:hAnsi="Times New Roman" w:cs="Times New Roman"/>
          <w:sz w:val="24"/>
          <w:szCs w:val="24"/>
        </w:rPr>
        <w:t>í</w:t>
      </w:r>
      <w:r w:rsidR="00D46918" w:rsidRPr="00E357E9">
        <w:rPr>
          <w:rFonts w:ascii="Times New Roman" w:hAnsi="Times New Roman" w:cs="Times New Roman"/>
          <w:sz w:val="24"/>
          <w:szCs w:val="24"/>
        </w:rPr>
        <w:t xml:space="preserve"> zdravotného rizika z</w:t>
      </w:r>
      <w:r w:rsidR="00795114" w:rsidRPr="00E357E9">
        <w:rPr>
          <w:rFonts w:ascii="Times New Roman" w:hAnsi="Times New Roman" w:cs="Times New Roman"/>
          <w:sz w:val="24"/>
          <w:szCs w:val="24"/>
        </w:rPr>
        <w:t> dlhodobej nadmernej jednostrannej záťaže</w:t>
      </w:r>
      <w:r w:rsidR="00D46918" w:rsidRPr="00E357E9">
        <w:rPr>
          <w:rFonts w:ascii="Times New Roman" w:hAnsi="Times New Roman" w:cs="Times New Roman"/>
          <w:sz w:val="24"/>
          <w:szCs w:val="24"/>
        </w:rPr>
        <w:t xml:space="preserve"> horných končatín </w:t>
      </w:r>
      <w:r w:rsidRPr="00E357E9">
        <w:rPr>
          <w:rFonts w:ascii="Times New Roman" w:hAnsi="Times New Roman" w:cs="Times New Roman"/>
          <w:sz w:val="24"/>
          <w:szCs w:val="24"/>
        </w:rPr>
        <w:t xml:space="preserve">sa porovná </w:t>
      </w:r>
      <w:r w:rsidR="003D5F38" w:rsidRPr="00E357E9">
        <w:rPr>
          <w:rFonts w:ascii="Times New Roman" w:hAnsi="Times New Roman" w:cs="Times New Roman"/>
          <w:sz w:val="24"/>
          <w:szCs w:val="24"/>
        </w:rPr>
        <w:t>poč</w:t>
      </w:r>
      <w:r w:rsidRPr="00E357E9">
        <w:rPr>
          <w:rFonts w:ascii="Times New Roman" w:hAnsi="Times New Roman" w:cs="Times New Roman"/>
          <w:sz w:val="24"/>
          <w:szCs w:val="24"/>
        </w:rPr>
        <w:t>e</w:t>
      </w:r>
      <w:r w:rsidR="003D5F38" w:rsidRPr="00E357E9">
        <w:rPr>
          <w:rFonts w:ascii="Times New Roman" w:hAnsi="Times New Roman" w:cs="Times New Roman"/>
          <w:sz w:val="24"/>
          <w:szCs w:val="24"/>
        </w:rPr>
        <w:t xml:space="preserve">t technických pohybov v úhrne za </w:t>
      </w:r>
      <w:r w:rsidR="00DE5AA1" w:rsidRPr="00E357E9">
        <w:rPr>
          <w:rFonts w:ascii="Times New Roman" w:hAnsi="Times New Roman" w:cs="Times New Roman"/>
          <w:sz w:val="24"/>
          <w:szCs w:val="24"/>
        </w:rPr>
        <w:t xml:space="preserve">pracovnú </w:t>
      </w:r>
      <w:r w:rsidR="003D5F38" w:rsidRPr="00E357E9">
        <w:rPr>
          <w:rFonts w:ascii="Times New Roman" w:hAnsi="Times New Roman" w:cs="Times New Roman"/>
          <w:sz w:val="24"/>
          <w:szCs w:val="24"/>
        </w:rPr>
        <w:t xml:space="preserve">zmenu </w:t>
      </w:r>
      <w:r w:rsidR="00D46918" w:rsidRPr="00E357E9">
        <w:rPr>
          <w:rFonts w:ascii="Times New Roman" w:hAnsi="Times New Roman" w:cs="Times New Roman"/>
          <w:sz w:val="24"/>
          <w:szCs w:val="24"/>
        </w:rPr>
        <w:t xml:space="preserve">k najvyššie prípustnému </w:t>
      </w:r>
      <w:r w:rsidR="003D5F38" w:rsidRPr="00E357E9">
        <w:rPr>
          <w:rFonts w:ascii="Times New Roman" w:hAnsi="Times New Roman" w:cs="Times New Roman"/>
          <w:sz w:val="24"/>
          <w:szCs w:val="24"/>
        </w:rPr>
        <w:t xml:space="preserve">počtu technických pohybov za </w:t>
      </w:r>
      <w:r w:rsidR="00DE5AA1" w:rsidRPr="00E357E9">
        <w:rPr>
          <w:rFonts w:ascii="Times New Roman" w:hAnsi="Times New Roman" w:cs="Times New Roman"/>
          <w:sz w:val="24"/>
          <w:szCs w:val="24"/>
        </w:rPr>
        <w:t xml:space="preserve">pracovnú </w:t>
      </w:r>
      <w:r w:rsidR="003D5F38" w:rsidRPr="00E357E9">
        <w:rPr>
          <w:rFonts w:ascii="Times New Roman" w:hAnsi="Times New Roman" w:cs="Times New Roman"/>
          <w:sz w:val="24"/>
          <w:szCs w:val="24"/>
        </w:rPr>
        <w:t>zmenu</w:t>
      </w:r>
      <w:r w:rsidR="00326846" w:rsidRPr="00E357E9">
        <w:rPr>
          <w:rFonts w:ascii="Times New Roman" w:hAnsi="Times New Roman" w:cs="Times New Roman"/>
          <w:sz w:val="24"/>
          <w:szCs w:val="24"/>
        </w:rPr>
        <w:t>,</w:t>
      </w:r>
      <w:r w:rsidR="003D5F38" w:rsidRPr="00E357E9">
        <w:rPr>
          <w:rFonts w:ascii="Times New Roman" w:hAnsi="Times New Roman" w:cs="Times New Roman"/>
          <w:sz w:val="24"/>
          <w:szCs w:val="24"/>
        </w:rPr>
        <w:t xml:space="preserve"> </w:t>
      </w:r>
      <w:r w:rsidR="00D46918" w:rsidRPr="00E3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CA2" w:rsidRPr="00E357E9" w:rsidRDefault="00326846" w:rsidP="005068F6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7E9">
        <w:rPr>
          <w:rFonts w:ascii="Times New Roman" w:hAnsi="Times New Roman" w:cs="Times New Roman"/>
          <w:bCs/>
          <w:sz w:val="24"/>
          <w:szCs w:val="24"/>
        </w:rPr>
        <w:t>h</w:t>
      </w:r>
      <w:r w:rsidR="00697CA2" w:rsidRPr="00E357E9">
        <w:rPr>
          <w:rFonts w:ascii="Times New Roman" w:hAnsi="Times New Roman" w:cs="Times New Roman"/>
          <w:bCs/>
          <w:sz w:val="24"/>
          <w:szCs w:val="24"/>
        </w:rPr>
        <w:t xml:space="preserve">odnotenie sa vykonáva </w:t>
      </w:r>
      <w:r w:rsidR="00307E3C" w:rsidRPr="00E357E9">
        <w:rPr>
          <w:rFonts w:ascii="Times New Roman" w:hAnsi="Times New Roman" w:cs="Times New Roman"/>
          <w:bCs/>
          <w:sz w:val="24"/>
          <w:szCs w:val="24"/>
        </w:rPr>
        <w:t>osobitne</w:t>
      </w:r>
      <w:r w:rsidR="00697CA2" w:rsidRPr="00E357E9">
        <w:rPr>
          <w:rFonts w:ascii="Times New Roman" w:hAnsi="Times New Roman" w:cs="Times New Roman"/>
          <w:bCs/>
          <w:sz w:val="24"/>
          <w:szCs w:val="24"/>
        </w:rPr>
        <w:t xml:space="preserve"> pre pravú</w:t>
      </w:r>
      <w:r w:rsidR="00307E3C" w:rsidRPr="00E357E9">
        <w:rPr>
          <w:rFonts w:ascii="Times New Roman" w:hAnsi="Times New Roman" w:cs="Times New Roman"/>
          <w:bCs/>
          <w:sz w:val="24"/>
          <w:szCs w:val="24"/>
        </w:rPr>
        <w:t xml:space="preserve"> hornú končatinu a osobitne </w:t>
      </w:r>
      <w:r w:rsidR="00697CA2" w:rsidRPr="00E357E9">
        <w:rPr>
          <w:rFonts w:ascii="Times New Roman" w:hAnsi="Times New Roman" w:cs="Times New Roman"/>
          <w:bCs/>
          <w:sz w:val="24"/>
          <w:szCs w:val="24"/>
        </w:rPr>
        <w:t xml:space="preserve">pre ľavú hornú končatinu. </w:t>
      </w:r>
    </w:p>
    <w:p w:rsidR="005C1B0D" w:rsidRPr="00E357E9" w:rsidRDefault="005C1B0D" w:rsidP="005C1B0D">
      <w:pPr>
        <w:pStyle w:val="Odsekzoznamu"/>
        <w:rPr>
          <w:rFonts w:ascii="Times New Roman" w:hAnsi="Times New Roman" w:cs="Times New Roman"/>
          <w:b/>
          <w:bCs/>
          <w:sz w:val="24"/>
          <w:szCs w:val="24"/>
        </w:rPr>
      </w:pPr>
    </w:p>
    <w:p w:rsidR="0033233C" w:rsidRPr="00E357E9" w:rsidRDefault="00F7037F" w:rsidP="00EB2280">
      <w:pPr>
        <w:pStyle w:val="Odsekzoznamu"/>
        <w:numPr>
          <w:ilvl w:val="0"/>
          <w:numId w:val="31"/>
        </w:num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7E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33233C" w:rsidRPr="00E357E9">
        <w:rPr>
          <w:rFonts w:ascii="Times New Roman" w:hAnsi="Times New Roman" w:cs="Times New Roman"/>
          <w:b/>
          <w:bCs/>
          <w:sz w:val="24"/>
          <w:szCs w:val="24"/>
        </w:rPr>
        <w:t>odmienky súvisiace s rizikom poškodenia zdravia z</w:t>
      </w:r>
      <w:r w:rsidR="00795114" w:rsidRPr="00E357E9">
        <w:rPr>
          <w:rFonts w:ascii="Times New Roman" w:hAnsi="Times New Roman" w:cs="Times New Roman"/>
          <w:b/>
          <w:bCs/>
          <w:sz w:val="24"/>
          <w:szCs w:val="24"/>
        </w:rPr>
        <w:t> dlhodobej nadmernej jednostrannej záťaže</w:t>
      </w:r>
      <w:r w:rsidR="0033233C" w:rsidRPr="00E357E9">
        <w:rPr>
          <w:rFonts w:ascii="Times New Roman" w:hAnsi="Times New Roman" w:cs="Times New Roman"/>
          <w:b/>
          <w:bCs/>
          <w:sz w:val="24"/>
          <w:szCs w:val="24"/>
        </w:rPr>
        <w:t xml:space="preserve"> horných končatín</w:t>
      </w:r>
    </w:p>
    <w:p w:rsidR="0033233C" w:rsidRPr="00E357E9" w:rsidRDefault="0033233C" w:rsidP="005068F6">
      <w:pPr>
        <w:pStyle w:val="Bezriadkovani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Pri hodnotení zdravotného rizika z</w:t>
      </w:r>
      <w:r w:rsidR="00795114" w:rsidRPr="00E357E9">
        <w:rPr>
          <w:rFonts w:ascii="Times New Roman" w:hAnsi="Times New Roman" w:cs="Times New Roman"/>
          <w:sz w:val="24"/>
          <w:szCs w:val="24"/>
        </w:rPr>
        <w:t> dlhodobej nadmernej jednostrannej záťaže</w:t>
      </w:r>
      <w:r w:rsidRPr="00E357E9">
        <w:rPr>
          <w:rFonts w:ascii="Times New Roman" w:hAnsi="Times New Roman" w:cs="Times New Roman"/>
          <w:sz w:val="24"/>
          <w:szCs w:val="24"/>
        </w:rPr>
        <w:t xml:space="preserve"> horných končatín sa vychádza z počtu technických pohybov za zmenu a z pôsobenia podmienok práce a pracovného prostredia. </w:t>
      </w:r>
      <w:r w:rsidR="00994D6E" w:rsidRPr="00E357E9">
        <w:rPr>
          <w:rFonts w:ascii="Times New Roman" w:hAnsi="Times New Roman" w:cs="Times New Roman"/>
          <w:sz w:val="24"/>
          <w:szCs w:val="24"/>
        </w:rPr>
        <w:t>P</w:t>
      </w:r>
      <w:r w:rsidRPr="00E357E9">
        <w:rPr>
          <w:rFonts w:ascii="Times New Roman" w:hAnsi="Times New Roman" w:cs="Times New Roman"/>
          <w:sz w:val="24"/>
          <w:szCs w:val="24"/>
        </w:rPr>
        <w:t xml:space="preserve">odmienky práce a pracovného prostredia, ktoré </w:t>
      </w:r>
      <w:r w:rsidR="00CC693D" w:rsidRPr="00E357E9">
        <w:rPr>
          <w:rFonts w:ascii="Times New Roman" w:hAnsi="Times New Roman" w:cs="Times New Roman"/>
          <w:sz w:val="24"/>
          <w:szCs w:val="24"/>
        </w:rPr>
        <w:t xml:space="preserve">sa </w:t>
      </w:r>
      <w:r w:rsidRPr="00E357E9">
        <w:rPr>
          <w:rFonts w:ascii="Times New Roman" w:hAnsi="Times New Roman" w:cs="Times New Roman"/>
          <w:sz w:val="24"/>
          <w:szCs w:val="24"/>
        </w:rPr>
        <w:t xml:space="preserve">pri posúdení na </w:t>
      </w:r>
      <w:r w:rsidR="005C1B0D" w:rsidRPr="00E357E9">
        <w:rPr>
          <w:rFonts w:ascii="Times New Roman" w:hAnsi="Times New Roman" w:cs="Times New Roman"/>
          <w:sz w:val="24"/>
          <w:szCs w:val="24"/>
        </w:rPr>
        <w:t xml:space="preserve">tretej </w:t>
      </w:r>
      <w:r w:rsidR="00326846" w:rsidRPr="00E357E9">
        <w:rPr>
          <w:rFonts w:ascii="Times New Roman" w:hAnsi="Times New Roman" w:cs="Times New Roman"/>
          <w:sz w:val="24"/>
          <w:szCs w:val="24"/>
        </w:rPr>
        <w:t xml:space="preserve">úrovni </w:t>
      </w:r>
      <w:r w:rsidRPr="00E357E9">
        <w:rPr>
          <w:rFonts w:ascii="Times New Roman" w:hAnsi="Times New Roman" w:cs="Times New Roman"/>
          <w:sz w:val="24"/>
          <w:szCs w:val="24"/>
        </w:rPr>
        <w:t>a</w:t>
      </w:r>
      <w:r w:rsidR="005C1B0D" w:rsidRPr="00E357E9">
        <w:rPr>
          <w:rFonts w:ascii="Times New Roman" w:hAnsi="Times New Roman" w:cs="Times New Roman"/>
          <w:sz w:val="24"/>
          <w:szCs w:val="24"/>
        </w:rPr>
        <w:t xml:space="preserve"> štvrtej </w:t>
      </w:r>
      <w:r w:rsidRPr="00E357E9">
        <w:rPr>
          <w:rFonts w:ascii="Times New Roman" w:hAnsi="Times New Roman" w:cs="Times New Roman"/>
          <w:sz w:val="24"/>
          <w:szCs w:val="24"/>
        </w:rPr>
        <w:t xml:space="preserve">úrovni </w:t>
      </w:r>
      <w:r w:rsidR="00CC693D" w:rsidRPr="00E357E9">
        <w:rPr>
          <w:rFonts w:ascii="Times New Roman" w:hAnsi="Times New Roman" w:cs="Times New Roman"/>
          <w:sz w:val="24"/>
          <w:szCs w:val="24"/>
        </w:rPr>
        <w:t>zohľadňujú</w:t>
      </w:r>
      <w:r w:rsidR="005C1B0D" w:rsidRPr="00E357E9">
        <w:rPr>
          <w:rFonts w:ascii="Times New Roman" w:hAnsi="Times New Roman" w:cs="Times New Roman"/>
          <w:sz w:val="24"/>
          <w:szCs w:val="24"/>
        </w:rPr>
        <w:t>,</w:t>
      </w:r>
      <w:r w:rsidRPr="00E357E9">
        <w:rPr>
          <w:rFonts w:ascii="Times New Roman" w:hAnsi="Times New Roman" w:cs="Times New Roman"/>
          <w:sz w:val="24"/>
          <w:szCs w:val="24"/>
        </w:rPr>
        <w:t xml:space="preserve"> sú </w:t>
      </w:r>
    </w:p>
    <w:p w:rsidR="0033233C" w:rsidRPr="00E357E9" w:rsidRDefault="005C1B0D" w:rsidP="005068F6">
      <w:pPr>
        <w:pStyle w:val="Bezriadkovania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p</w:t>
      </w:r>
      <w:r w:rsidR="0033233C" w:rsidRPr="00E357E9">
        <w:rPr>
          <w:rFonts w:ascii="Times New Roman" w:hAnsi="Times New Roman" w:cs="Times New Roman"/>
          <w:sz w:val="24"/>
          <w:szCs w:val="24"/>
        </w:rPr>
        <w:t>očet technických pohybov v úlohách s</w:t>
      </w:r>
      <w:r w:rsidR="00994D6E" w:rsidRPr="00E357E9">
        <w:rPr>
          <w:rFonts w:ascii="Times New Roman" w:hAnsi="Times New Roman" w:cs="Times New Roman"/>
          <w:sz w:val="24"/>
          <w:szCs w:val="24"/>
        </w:rPr>
        <w:t> dlhodob</w:t>
      </w:r>
      <w:r w:rsidR="00496435" w:rsidRPr="00E357E9">
        <w:rPr>
          <w:rFonts w:ascii="Times New Roman" w:hAnsi="Times New Roman" w:cs="Times New Roman"/>
          <w:sz w:val="24"/>
          <w:szCs w:val="24"/>
        </w:rPr>
        <w:t>ou</w:t>
      </w:r>
      <w:r w:rsidR="00994D6E" w:rsidRPr="00E357E9">
        <w:rPr>
          <w:rFonts w:ascii="Times New Roman" w:hAnsi="Times New Roman" w:cs="Times New Roman"/>
          <w:sz w:val="24"/>
          <w:szCs w:val="24"/>
        </w:rPr>
        <w:t xml:space="preserve"> nadmern</w:t>
      </w:r>
      <w:r w:rsidR="00496435" w:rsidRPr="00E357E9">
        <w:rPr>
          <w:rFonts w:ascii="Times New Roman" w:hAnsi="Times New Roman" w:cs="Times New Roman"/>
          <w:sz w:val="24"/>
          <w:szCs w:val="24"/>
        </w:rPr>
        <w:t>ou</w:t>
      </w:r>
      <w:r w:rsidR="00994D6E" w:rsidRPr="00E357E9">
        <w:rPr>
          <w:rFonts w:ascii="Times New Roman" w:hAnsi="Times New Roman" w:cs="Times New Roman"/>
          <w:sz w:val="24"/>
          <w:szCs w:val="24"/>
        </w:rPr>
        <w:t xml:space="preserve"> jednostrann</w:t>
      </w:r>
      <w:r w:rsidR="00496435" w:rsidRPr="00E357E9">
        <w:rPr>
          <w:rFonts w:ascii="Times New Roman" w:hAnsi="Times New Roman" w:cs="Times New Roman"/>
          <w:sz w:val="24"/>
          <w:szCs w:val="24"/>
        </w:rPr>
        <w:t>ou</w:t>
      </w:r>
      <w:r w:rsidR="00994D6E" w:rsidRPr="00E357E9">
        <w:rPr>
          <w:rFonts w:ascii="Times New Roman" w:hAnsi="Times New Roman" w:cs="Times New Roman"/>
          <w:sz w:val="24"/>
          <w:szCs w:val="24"/>
        </w:rPr>
        <w:t xml:space="preserve"> z</w:t>
      </w:r>
      <w:r w:rsidR="00496435" w:rsidRPr="00E357E9">
        <w:rPr>
          <w:rFonts w:ascii="Times New Roman" w:hAnsi="Times New Roman" w:cs="Times New Roman"/>
          <w:sz w:val="24"/>
          <w:szCs w:val="24"/>
        </w:rPr>
        <w:t>á</w:t>
      </w:r>
      <w:r w:rsidR="00994D6E" w:rsidRPr="00E357E9">
        <w:rPr>
          <w:rFonts w:ascii="Times New Roman" w:hAnsi="Times New Roman" w:cs="Times New Roman"/>
          <w:sz w:val="24"/>
          <w:szCs w:val="24"/>
        </w:rPr>
        <w:t>ťaž</w:t>
      </w:r>
      <w:r w:rsidR="00496435" w:rsidRPr="00E357E9">
        <w:rPr>
          <w:rFonts w:ascii="Times New Roman" w:hAnsi="Times New Roman" w:cs="Times New Roman"/>
          <w:sz w:val="24"/>
          <w:szCs w:val="24"/>
        </w:rPr>
        <w:t xml:space="preserve">ou </w:t>
      </w:r>
      <w:r w:rsidR="0033233C" w:rsidRPr="00E357E9">
        <w:rPr>
          <w:rFonts w:ascii="Times New Roman" w:hAnsi="Times New Roman" w:cs="Times New Roman"/>
          <w:sz w:val="24"/>
          <w:szCs w:val="24"/>
        </w:rPr>
        <w:t>horných končatín</w:t>
      </w:r>
      <w:r w:rsidR="00CC693D" w:rsidRPr="00E357E9">
        <w:rPr>
          <w:rFonts w:ascii="Times New Roman" w:hAnsi="Times New Roman" w:cs="Times New Roman"/>
          <w:sz w:val="24"/>
          <w:szCs w:val="24"/>
        </w:rPr>
        <w:t xml:space="preserve"> v rámci </w:t>
      </w:r>
      <w:r w:rsidR="00326846" w:rsidRPr="00E357E9">
        <w:rPr>
          <w:rFonts w:ascii="Times New Roman" w:hAnsi="Times New Roman" w:cs="Times New Roman"/>
          <w:sz w:val="24"/>
          <w:szCs w:val="24"/>
        </w:rPr>
        <w:t xml:space="preserve">pracovnej </w:t>
      </w:r>
      <w:r w:rsidR="00CC693D" w:rsidRPr="00E357E9">
        <w:rPr>
          <w:rFonts w:ascii="Times New Roman" w:hAnsi="Times New Roman" w:cs="Times New Roman"/>
          <w:sz w:val="24"/>
          <w:szCs w:val="24"/>
        </w:rPr>
        <w:t>zmeny</w:t>
      </w:r>
      <w:r w:rsidR="0033233C" w:rsidRPr="00E357E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3233C" w:rsidRPr="00E357E9" w:rsidRDefault="005C1B0D" w:rsidP="005068F6">
      <w:pPr>
        <w:pStyle w:val="Bezriadkovania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s</w:t>
      </w:r>
      <w:r w:rsidR="0033233C" w:rsidRPr="00E357E9">
        <w:rPr>
          <w:rFonts w:ascii="Times New Roman" w:hAnsi="Times New Roman" w:cs="Times New Roman"/>
          <w:sz w:val="24"/>
          <w:szCs w:val="24"/>
        </w:rPr>
        <w:t>valová sila vynakladaná pri pracovnej činnosti,</w:t>
      </w:r>
    </w:p>
    <w:p w:rsidR="0033233C" w:rsidRPr="00E357E9" w:rsidRDefault="005C1B0D" w:rsidP="005068F6">
      <w:pPr>
        <w:pStyle w:val="Bezriadkovania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p</w:t>
      </w:r>
      <w:r w:rsidR="0033233C" w:rsidRPr="00E357E9">
        <w:rPr>
          <w:rFonts w:ascii="Times New Roman" w:hAnsi="Times New Roman" w:cs="Times New Roman"/>
          <w:sz w:val="24"/>
          <w:szCs w:val="24"/>
        </w:rPr>
        <w:t>olohy horných končatín v ramene, lakti, zápästí a</w:t>
      </w:r>
      <w:r w:rsidR="00307E3C" w:rsidRPr="00E357E9">
        <w:rPr>
          <w:rFonts w:ascii="Times New Roman" w:hAnsi="Times New Roman" w:cs="Times New Roman"/>
          <w:sz w:val="24"/>
          <w:szCs w:val="24"/>
        </w:rPr>
        <w:t xml:space="preserve"> v </w:t>
      </w:r>
      <w:r w:rsidR="0033233C" w:rsidRPr="00E357E9">
        <w:rPr>
          <w:rFonts w:ascii="Times New Roman" w:hAnsi="Times New Roman" w:cs="Times New Roman"/>
          <w:sz w:val="24"/>
          <w:szCs w:val="24"/>
        </w:rPr>
        <w:t>ruke,</w:t>
      </w:r>
    </w:p>
    <w:p w:rsidR="0033233C" w:rsidRPr="00E357E9" w:rsidRDefault="005C1B0D" w:rsidP="005068F6">
      <w:pPr>
        <w:pStyle w:val="Bezriadkovania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j</w:t>
      </w:r>
      <w:r w:rsidR="0033233C" w:rsidRPr="00E357E9">
        <w:rPr>
          <w:rFonts w:ascii="Times New Roman" w:hAnsi="Times New Roman" w:cs="Times New Roman"/>
          <w:sz w:val="24"/>
          <w:szCs w:val="24"/>
        </w:rPr>
        <w:t>ednostrannosť záťaže,</w:t>
      </w:r>
    </w:p>
    <w:p w:rsidR="0033233C" w:rsidRPr="00E357E9" w:rsidRDefault="005C1B0D" w:rsidP="005068F6">
      <w:pPr>
        <w:pStyle w:val="Bezriadkovania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d</w:t>
      </w:r>
      <w:r w:rsidR="0033233C" w:rsidRPr="00E357E9">
        <w:rPr>
          <w:rFonts w:ascii="Times New Roman" w:hAnsi="Times New Roman" w:cs="Times New Roman"/>
          <w:sz w:val="24"/>
          <w:szCs w:val="24"/>
        </w:rPr>
        <w:t>oplnkové faktory</w:t>
      </w:r>
      <w:r w:rsidRPr="00E357E9">
        <w:rPr>
          <w:rFonts w:ascii="Times New Roman" w:hAnsi="Times New Roman" w:cs="Times New Roman"/>
          <w:sz w:val="24"/>
          <w:szCs w:val="24"/>
        </w:rPr>
        <w:t>,</w:t>
      </w:r>
    </w:p>
    <w:p w:rsidR="0033233C" w:rsidRPr="00E357E9" w:rsidRDefault="005C1B0D" w:rsidP="005068F6">
      <w:pPr>
        <w:pStyle w:val="Bezriadkovania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z</w:t>
      </w:r>
      <w:r w:rsidR="0033233C" w:rsidRPr="00E357E9">
        <w:rPr>
          <w:rFonts w:ascii="Times New Roman" w:hAnsi="Times New Roman" w:cs="Times New Roman"/>
          <w:sz w:val="24"/>
          <w:szCs w:val="24"/>
        </w:rPr>
        <w:t xml:space="preserve">otavovacie prestávky </w:t>
      </w:r>
      <w:r w:rsidR="00307E3C" w:rsidRPr="00E357E9">
        <w:rPr>
          <w:rFonts w:ascii="Times New Roman" w:hAnsi="Times New Roman" w:cs="Times New Roman"/>
          <w:sz w:val="24"/>
          <w:szCs w:val="24"/>
        </w:rPr>
        <w:t xml:space="preserve">v práci </w:t>
      </w:r>
      <w:r w:rsidR="0033233C" w:rsidRPr="00E357E9">
        <w:rPr>
          <w:rFonts w:ascii="Times New Roman" w:hAnsi="Times New Roman" w:cs="Times New Roman"/>
          <w:sz w:val="24"/>
          <w:szCs w:val="24"/>
        </w:rPr>
        <w:t xml:space="preserve">od </w:t>
      </w:r>
      <w:r w:rsidR="00994D6E" w:rsidRPr="00E357E9">
        <w:rPr>
          <w:rFonts w:ascii="Times New Roman" w:hAnsi="Times New Roman" w:cs="Times New Roman"/>
          <w:sz w:val="24"/>
          <w:szCs w:val="24"/>
        </w:rPr>
        <w:t>dlhodobej nadmernej jednostrannej záťaže horných končatín</w:t>
      </w:r>
      <w:r w:rsidRPr="00E357E9">
        <w:rPr>
          <w:rFonts w:ascii="Times New Roman" w:hAnsi="Times New Roman" w:cs="Times New Roman"/>
          <w:sz w:val="24"/>
          <w:szCs w:val="24"/>
        </w:rPr>
        <w:t>,</w:t>
      </w:r>
    </w:p>
    <w:p w:rsidR="0033233C" w:rsidRPr="00E357E9" w:rsidRDefault="005C1B0D" w:rsidP="005068F6">
      <w:pPr>
        <w:pStyle w:val="Bezriadkovania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ú</w:t>
      </w:r>
      <w:r w:rsidR="0033233C" w:rsidRPr="00E357E9">
        <w:rPr>
          <w:rFonts w:ascii="Times New Roman" w:hAnsi="Times New Roman" w:cs="Times New Roman"/>
          <w:sz w:val="24"/>
          <w:szCs w:val="24"/>
        </w:rPr>
        <w:t>hrnné trvanie činností s </w:t>
      </w:r>
      <w:r w:rsidR="00496435" w:rsidRPr="00E357E9">
        <w:rPr>
          <w:rFonts w:ascii="Times New Roman" w:hAnsi="Times New Roman" w:cs="Times New Roman"/>
          <w:sz w:val="24"/>
          <w:szCs w:val="24"/>
        </w:rPr>
        <w:t>dlhodobou nadmernou jednostrannou záťažou</w:t>
      </w:r>
      <w:r w:rsidR="0033233C" w:rsidRPr="00E357E9">
        <w:rPr>
          <w:rFonts w:ascii="Times New Roman" w:hAnsi="Times New Roman" w:cs="Times New Roman"/>
          <w:sz w:val="24"/>
          <w:szCs w:val="24"/>
        </w:rPr>
        <w:t xml:space="preserve"> horných končatín za </w:t>
      </w:r>
      <w:r w:rsidR="00307E3C" w:rsidRPr="00E357E9">
        <w:rPr>
          <w:rFonts w:ascii="Times New Roman" w:hAnsi="Times New Roman" w:cs="Times New Roman"/>
          <w:sz w:val="24"/>
          <w:szCs w:val="24"/>
        </w:rPr>
        <w:t xml:space="preserve">pracovnú </w:t>
      </w:r>
      <w:r w:rsidR="0033233C" w:rsidRPr="00E357E9">
        <w:rPr>
          <w:rFonts w:ascii="Times New Roman" w:hAnsi="Times New Roman" w:cs="Times New Roman"/>
          <w:sz w:val="24"/>
          <w:szCs w:val="24"/>
        </w:rPr>
        <w:t>zmenu</w:t>
      </w:r>
      <w:r w:rsidRPr="00E357E9">
        <w:rPr>
          <w:rFonts w:ascii="Times New Roman" w:hAnsi="Times New Roman" w:cs="Times New Roman"/>
          <w:sz w:val="24"/>
          <w:szCs w:val="24"/>
        </w:rPr>
        <w:t>.</w:t>
      </w:r>
      <w:r w:rsidR="0033233C" w:rsidRPr="00E3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871" w:rsidRPr="00E357E9" w:rsidRDefault="00FA3871" w:rsidP="003323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33C" w:rsidRPr="00E357E9" w:rsidRDefault="0033233C" w:rsidP="009777AB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7E9">
        <w:rPr>
          <w:rFonts w:ascii="Times New Roman" w:hAnsi="Times New Roman" w:cs="Times New Roman"/>
          <w:b/>
          <w:bCs/>
          <w:sz w:val="24"/>
          <w:szCs w:val="24"/>
        </w:rPr>
        <w:t xml:space="preserve">Referenčné podmienky pre </w:t>
      </w:r>
      <w:r w:rsidR="005C1B0D" w:rsidRPr="00E357E9">
        <w:rPr>
          <w:rFonts w:ascii="Times New Roman" w:hAnsi="Times New Roman" w:cs="Times New Roman"/>
          <w:b/>
          <w:bCs/>
          <w:sz w:val="24"/>
          <w:szCs w:val="24"/>
        </w:rPr>
        <w:t>hodnotenie</w:t>
      </w:r>
      <w:r w:rsidRPr="00E357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4713" w:rsidRPr="00E357E9">
        <w:rPr>
          <w:rFonts w:ascii="Times New Roman" w:hAnsi="Times New Roman" w:cs="Times New Roman"/>
          <w:b/>
          <w:bCs/>
          <w:sz w:val="24"/>
          <w:szCs w:val="24"/>
        </w:rPr>
        <w:t>dlhodobej nadmernej jednostrannej záťaže</w:t>
      </w:r>
      <w:r w:rsidRPr="00E357E9">
        <w:rPr>
          <w:rFonts w:ascii="Times New Roman" w:hAnsi="Times New Roman" w:cs="Times New Roman"/>
          <w:b/>
          <w:bCs/>
          <w:sz w:val="24"/>
          <w:szCs w:val="24"/>
        </w:rPr>
        <w:t xml:space="preserve"> horných končatín pri práci sú</w:t>
      </w:r>
    </w:p>
    <w:p w:rsidR="006B6C9D" w:rsidRPr="00E357E9" w:rsidRDefault="005C1B0D" w:rsidP="005068F6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f</w:t>
      </w:r>
      <w:r w:rsidR="006B6C9D" w:rsidRPr="00E357E9">
        <w:rPr>
          <w:rFonts w:ascii="Times New Roman" w:hAnsi="Times New Roman" w:cs="Times New Roman"/>
          <w:sz w:val="24"/>
          <w:szCs w:val="24"/>
        </w:rPr>
        <w:t xml:space="preserve">rekvencia technických pohybov </w:t>
      </w:r>
      <w:r w:rsidR="00771B36" w:rsidRPr="00E357E9">
        <w:rPr>
          <w:rFonts w:ascii="Times New Roman" w:hAnsi="Times New Roman" w:cs="Times New Roman"/>
          <w:sz w:val="24"/>
          <w:szCs w:val="24"/>
        </w:rPr>
        <w:t xml:space="preserve">105 </w:t>
      </w:r>
      <w:r w:rsidR="006B6C9D" w:rsidRPr="00E357E9">
        <w:rPr>
          <w:rFonts w:ascii="Times New Roman" w:hAnsi="Times New Roman" w:cs="Times New Roman"/>
          <w:sz w:val="24"/>
          <w:szCs w:val="24"/>
        </w:rPr>
        <w:t xml:space="preserve">za minútu nie je </w:t>
      </w:r>
      <w:r w:rsidR="00771B36" w:rsidRPr="00E357E9">
        <w:rPr>
          <w:rFonts w:ascii="Times New Roman" w:hAnsi="Times New Roman" w:cs="Times New Roman"/>
          <w:sz w:val="24"/>
          <w:szCs w:val="24"/>
        </w:rPr>
        <w:t>prekročená</w:t>
      </w:r>
      <w:r w:rsidRPr="00E357E9">
        <w:rPr>
          <w:rFonts w:ascii="Times New Roman" w:hAnsi="Times New Roman" w:cs="Times New Roman"/>
          <w:sz w:val="24"/>
          <w:szCs w:val="24"/>
        </w:rPr>
        <w:t>,</w:t>
      </w:r>
      <w:r w:rsidR="006B6C9D" w:rsidRPr="00E3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33C" w:rsidRPr="00E357E9" w:rsidRDefault="005C1B0D" w:rsidP="005068F6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v</w:t>
      </w:r>
      <w:r w:rsidR="0033233C" w:rsidRPr="00E357E9">
        <w:rPr>
          <w:rFonts w:ascii="Times New Roman" w:hAnsi="Times New Roman" w:cs="Times New Roman"/>
          <w:sz w:val="24"/>
          <w:szCs w:val="24"/>
        </w:rPr>
        <w:t>ynakladaná svalová sila o veľkosti do 5</w:t>
      </w:r>
      <w:r w:rsidR="00307E3C" w:rsidRPr="00E357E9">
        <w:rPr>
          <w:rFonts w:ascii="Times New Roman" w:hAnsi="Times New Roman" w:cs="Times New Roman"/>
          <w:sz w:val="24"/>
          <w:szCs w:val="24"/>
        </w:rPr>
        <w:t xml:space="preserve"> </w:t>
      </w:r>
      <w:r w:rsidR="0033233C" w:rsidRPr="00E357E9">
        <w:rPr>
          <w:rFonts w:ascii="Times New Roman" w:hAnsi="Times New Roman" w:cs="Times New Roman"/>
          <w:sz w:val="24"/>
          <w:szCs w:val="24"/>
        </w:rPr>
        <w:t>%</w:t>
      </w:r>
      <w:r w:rsidR="00124713" w:rsidRPr="00E357E9">
        <w:rPr>
          <w:rFonts w:ascii="Times New Roman" w:hAnsi="Times New Roman" w:cs="Times New Roman"/>
          <w:sz w:val="24"/>
          <w:szCs w:val="24"/>
        </w:rPr>
        <w:t xml:space="preserve"> </w:t>
      </w:r>
      <w:r w:rsidR="0033233C" w:rsidRPr="00E357E9">
        <w:rPr>
          <w:rFonts w:ascii="Times New Roman" w:hAnsi="Times New Roman" w:cs="Times New Roman"/>
          <w:sz w:val="24"/>
          <w:szCs w:val="24"/>
        </w:rPr>
        <w:t>F</w:t>
      </w:r>
      <w:r w:rsidR="0033233C" w:rsidRPr="00E357E9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Pr="00E357E9">
        <w:rPr>
          <w:rFonts w:ascii="Times New Roman" w:hAnsi="Times New Roman" w:cs="Times New Roman"/>
          <w:sz w:val="24"/>
          <w:szCs w:val="24"/>
        </w:rPr>
        <w:t>,</w:t>
      </w:r>
    </w:p>
    <w:p w:rsidR="0033233C" w:rsidRPr="00E357E9" w:rsidRDefault="005C1B0D" w:rsidP="005068F6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n</w:t>
      </w:r>
      <w:r w:rsidR="0033233C" w:rsidRPr="00E357E9">
        <w:rPr>
          <w:rFonts w:ascii="Times New Roman" w:hAnsi="Times New Roman" w:cs="Times New Roman"/>
          <w:sz w:val="24"/>
          <w:szCs w:val="24"/>
        </w:rPr>
        <w:t xml:space="preserve">eutrálna poloha v kĺboch horných končatín alebo </w:t>
      </w:r>
      <w:r w:rsidR="00124713" w:rsidRPr="00E357E9">
        <w:rPr>
          <w:rFonts w:ascii="Times New Roman" w:hAnsi="Times New Roman" w:cs="Times New Roman"/>
          <w:sz w:val="24"/>
          <w:szCs w:val="24"/>
        </w:rPr>
        <w:t xml:space="preserve">vychýlenie v </w:t>
      </w:r>
      <w:r w:rsidR="0033233C" w:rsidRPr="00E357E9">
        <w:rPr>
          <w:rFonts w:ascii="Times New Roman" w:hAnsi="Times New Roman" w:cs="Times New Roman"/>
          <w:sz w:val="24"/>
          <w:szCs w:val="24"/>
        </w:rPr>
        <w:t>kĺb</w:t>
      </w:r>
      <w:r w:rsidR="00124713" w:rsidRPr="00E357E9">
        <w:rPr>
          <w:rFonts w:ascii="Times New Roman" w:hAnsi="Times New Roman" w:cs="Times New Roman"/>
          <w:sz w:val="24"/>
          <w:szCs w:val="24"/>
        </w:rPr>
        <w:t>e</w:t>
      </w:r>
      <w:r w:rsidR="0033233C" w:rsidRPr="00E357E9">
        <w:rPr>
          <w:rFonts w:ascii="Times New Roman" w:hAnsi="Times New Roman" w:cs="Times New Roman"/>
          <w:sz w:val="24"/>
          <w:szCs w:val="24"/>
        </w:rPr>
        <w:t xml:space="preserve"> od neutrálnej polohy </w:t>
      </w:r>
      <w:r w:rsidR="004B60F8">
        <w:rPr>
          <w:rFonts w:ascii="Times New Roman" w:hAnsi="Times New Roman" w:cs="Times New Roman"/>
          <w:sz w:val="24"/>
          <w:szCs w:val="24"/>
        </w:rPr>
        <w:t>najviac</w:t>
      </w:r>
      <w:r w:rsidR="0033233C" w:rsidRPr="00E357E9">
        <w:rPr>
          <w:rFonts w:ascii="Times New Roman" w:hAnsi="Times New Roman" w:cs="Times New Roman"/>
          <w:sz w:val="24"/>
          <w:szCs w:val="24"/>
        </w:rPr>
        <w:t xml:space="preserve"> v rozpätí do 50</w:t>
      </w:r>
      <w:r w:rsidR="00307E3C" w:rsidRPr="00E357E9">
        <w:rPr>
          <w:rFonts w:ascii="Times New Roman" w:hAnsi="Times New Roman" w:cs="Times New Roman"/>
          <w:sz w:val="24"/>
          <w:szCs w:val="24"/>
        </w:rPr>
        <w:t xml:space="preserve"> </w:t>
      </w:r>
      <w:r w:rsidRPr="00E357E9">
        <w:rPr>
          <w:rFonts w:ascii="Times New Roman" w:hAnsi="Times New Roman" w:cs="Times New Roman"/>
          <w:sz w:val="24"/>
          <w:szCs w:val="24"/>
        </w:rPr>
        <w:t>% celkového rozsahu uhl</w:t>
      </w:r>
      <w:r w:rsidR="00124713" w:rsidRPr="00E357E9">
        <w:rPr>
          <w:rFonts w:ascii="Times New Roman" w:hAnsi="Times New Roman" w:cs="Times New Roman"/>
          <w:sz w:val="24"/>
          <w:szCs w:val="24"/>
        </w:rPr>
        <w:t>a</w:t>
      </w:r>
      <w:r w:rsidRPr="00E357E9">
        <w:rPr>
          <w:rFonts w:ascii="Times New Roman" w:hAnsi="Times New Roman" w:cs="Times New Roman"/>
          <w:sz w:val="24"/>
          <w:szCs w:val="24"/>
        </w:rPr>
        <w:t xml:space="preserve"> pohybu,</w:t>
      </w:r>
      <w:r w:rsidR="0033233C" w:rsidRPr="00E357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233C" w:rsidRPr="00E357E9" w:rsidRDefault="005C1B0D" w:rsidP="005068F6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j</w:t>
      </w:r>
      <w:r w:rsidR="0033233C" w:rsidRPr="00E357E9">
        <w:rPr>
          <w:rFonts w:ascii="Times New Roman" w:hAnsi="Times New Roman" w:cs="Times New Roman"/>
          <w:sz w:val="24"/>
          <w:szCs w:val="24"/>
        </w:rPr>
        <w:t xml:space="preserve">ednotvárnosť pohybov </w:t>
      </w:r>
      <w:r w:rsidR="00307E3C" w:rsidRPr="00E357E9">
        <w:rPr>
          <w:rFonts w:ascii="Times New Roman" w:hAnsi="Times New Roman" w:cs="Times New Roman"/>
          <w:sz w:val="24"/>
          <w:szCs w:val="24"/>
        </w:rPr>
        <w:t>sa nevyskytuje</w:t>
      </w:r>
      <w:r w:rsidRPr="00E357E9">
        <w:rPr>
          <w:rFonts w:ascii="Times New Roman" w:hAnsi="Times New Roman" w:cs="Times New Roman"/>
          <w:sz w:val="24"/>
          <w:szCs w:val="24"/>
        </w:rPr>
        <w:t>,</w:t>
      </w:r>
    </w:p>
    <w:p w:rsidR="0033233C" w:rsidRPr="00E357E9" w:rsidRDefault="005C1B0D" w:rsidP="005068F6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d</w:t>
      </w:r>
      <w:r w:rsidR="0033233C" w:rsidRPr="00E357E9">
        <w:rPr>
          <w:rFonts w:ascii="Times New Roman" w:hAnsi="Times New Roman" w:cs="Times New Roman"/>
          <w:sz w:val="24"/>
          <w:szCs w:val="24"/>
        </w:rPr>
        <w:t xml:space="preserve">oplnkové faktory, najmä vibrácie prenášané na ruky, otrasy a spätné rázy prenášané na ruky, zvýšený lokálny tlak na mäkké štruktúry hornej končatiny, nepriaznivé mikroklimatické podmienky </w:t>
      </w:r>
      <w:r w:rsidR="00307E3C" w:rsidRPr="00E357E9">
        <w:rPr>
          <w:rFonts w:ascii="Times New Roman" w:hAnsi="Times New Roman" w:cs="Times New Roman"/>
          <w:sz w:val="24"/>
          <w:szCs w:val="24"/>
        </w:rPr>
        <w:t>sa nevyskytujú</w:t>
      </w:r>
      <w:r w:rsidRPr="00E357E9">
        <w:rPr>
          <w:rFonts w:ascii="Times New Roman" w:hAnsi="Times New Roman" w:cs="Times New Roman"/>
          <w:sz w:val="24"/>
          <w:szCs w:val="24"/>
        </w:rPr>
        <w:t>,</w:t>
      </w:r>
    </w:p>
    <w:p w:rsidR="0033233C" w:rsidRPr="00E357E9" w:rsidRDefault="005C1B0D" w:rsidP="005068F6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k</w:t>
      </w:r>
      <w:r w:rsidR="0033233C" w:rsidRPr="00E357E9">
        <w:rPr>
          <w:rFonts w:ascii="Times New Roman" w:hAnsi="Times New Roman" w:cs="Times New Roman"/>
          <w:sz w:val="24"/>
          <w:szCs w:val="24"/>
        </w:rPr>
        <w:t>aždá hodina v rámci pracovnej úlohy s </w:t>
      </w:r>
      <w:r w:rsidR="00124713" w:rsidRPr="00E357E9">
        <w:rPr>
          <w:rFonts w:ascii="Times New Roman" w:hAnsi="Times New Roman" w:cs="Times New Roman"/>
          <w:sz w:val="24"/>
          <w:szCs w:val="24"/>
        </w:rPr>
        <w:t xml:space="preserve">dlhodobou nadmernou jednostrannou záťažou </w:t>
      </w:r>
      <w:r w:rsidR="0033233C" w:rsidRPr="00E357E9">
        <w:rPr>
          <w:rFonts w:ascii="Times New Roman" w:hAnsi="Times New Roman" w:cs="Times New Roman"/>
          <w:sz w:val="24"/>
          <w:szCs w:val="24"/>
        </w:rPr>
        <w:t xml:space="preserve"> horných končatín má zaradenú zotavovaciu prestávku</w:t>
      </w:r>
      <w:r w:rsidR="007A5615" w:rsidRPr="00E357E9">
        <w:rPr>
          <w:rFonts w:ascii="Times New Roman" w:hAnsi="Times New Roman" w:cs="Times New Roman"/>
          <w:sz w:val="24"/>
          <w:szCs w:val="24"/>
        </w:rPr>
        <w:t xml:space="preserve"> v práci</w:t>
      </w:r>
      <w:r w:rsidRPr="00E357E9">
        <w:rPr>
          <w:rFonts w:ascii="Times New Roman" w:hAnsi="Times New Roman" w:cs="Times New Roman"/>
          <w:sz w:val="24"/>
          <w:szCs w:val="24"/>
        </w:rPr>
        <w:t>,</w:t>
      </w:r>
      <w:r w:rsidR="0033233C" w:rsidRPr="00E3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33C" w:rsidRPr="00E357E9" w:rsidRDefault="005C1B0D" w:rsidP="005068F6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t</w:t>
      </w:r>
      <w:r w:rsidR="0033233C" w:rsidRPr="00E357E9">
        <w:rPr>
          <w:rFonts w:ascii="Times New Roman" w:hAnsi="Times New Roman" w:cs="Times New Roman"/>
          <w:sz w:val="24"/>
          <w:szCs w:val="24"/>
        </w:rPr>
        <w:t>rvanie úlohy s </w:t>
      </w:r>
      <w:r w:rsidR="00124713" w:rsidRPr="00E357E9">
        <w:rPr>
          <w:rFonts w:ascii="Times New Roman" w:hAnsi="Times New Roman" w:cs="Times New Roman"/>
          <w:sz w:val="24"/>
          <w:szCs w:val="24"/>
        </w:rPr>
        <w:t>dlhodobou nadmernou jednostrannou záťažou</w:t>
      </w:r>
      <w:r w:rsidR="0033233C" w:rsidRPr="00E357E9">
        <w:rPr>
          <w:rFonts w:ascii="Times New Roman" w:hAnsi="Times New Roman" w:cs="Times New Roman"/>
          <w:sz w:val="24"/>
          <w:szCs w:val="24"/>
        </w:rPr>
        <w:t xml:space="preserve"> horných končatín je 410 až 480 minút za zmenu. </w:t>
      </w:r>
    </w:p>
    <w:p w:rsidR="000E0434" w:rsidRPr="00E357E9" w:rsidRDefault="000E0434" w:rsidP="000E0434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871" w:rsidRPr="00E357E9" w:rsidRDefault="00FA3871" w:rsidP="000E0434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226" w:rsidRPr="00E357E9" w:rsidRDefault="00EE6226" w:rsidP="00EB2280">
      <w:pPr>
        <w:pStyle w:val="Odsekzoznamu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7E9">
        <w:rPr>
          <w:rFonts w:ascii="Times New Roman" w:hAnsi="Times New Roman" w:cs="Times New Roman"/>
          <w:b/>
          <w:sz w:val="24"/>
          <w:szCs w:val="24"/>
        </w:rPr>
        <w:t>Limitn</w:t>
      </w:r>
      <w:r w:rsidR="001138F3" w:rsidRPr="00E357E9">
        <w:rPr>
          <w:rFonts w:ascii="Times New Roman" w:hAnsi="Times New Roman" w:cs="Times New Roman"/>
          <w:b/>
          <w:sz w:val="24"/>
          <w:szCs w:val="24"/>
        </w:rPr>
        <w:t>é</w:t>
      </w:r>
      <w:r w:rsidRPr="00E357E9">
        <w:rPr>
          <w:rFonts w:ascii="Times New Roman" w:hAnsi="Times New Roman" w:cs="Times New Roman"/>
          <w:b/>
          <w:sz w:val="24"/>
          <w:szCs w:val="24"/>
        </w:rPr>
        <w:t xml:space="preserve"> hodnoty</w:t>
      </w:r>
      <w:r w:rsidR="001138F3" w:rsidRPr="00E357E9">
        <w:rPr>
          <w:rFonts w:ascii="Times New Roman" w:hAnsi="Times New Roman" w:cs="Times New Roman"/>
          <w:b/>
          <w:sz w:val="24"/>
          <w:szCs w:val="24"/>
        </w:rPr>
        <w:t xml:space="preserve"> pre prácu s dlhodobou nadmernou jednostrannou záťažou horných končatín</w:t>
      </w:r>
    </w:p>
    <w:p w:rsidR="007A5615" w:rsidRPr="00E357E9" w:rsidRDefault="000E0434" w:rsidP="003B5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Tab</w:t>
      </w:r>
      <w:r w:rsidR="007A5615" w:rsidRPr="00E357E9">
        <w:rPr>
          <w:rFonts w:ascii="Times New Roman" w:hAnsi="Times New Roman" w:cs="Times New Roman"/>
          <w:sz w:val="24"/>
          <w:szCs w:val="24"/>
        </w:rPr>
        <w:t>uľka</w:t>
      </w:r>
      <w:r w:rsidRPr="00E3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434" w:rsidRPr="00E357E9" w:rsidRDefault="000E0434" w:rsidP="003B5B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7E9">
        <w:rPr>
          <w:rFonts w:ascii="Times New Roman" w:hAnsi="Times New Roman" w:cs="Times New Roman"/>
          <w:b/>
          <w:sz w:val="24"/>
          <w:szCs w:val="24"/>
        </w:rPr>
        <w:t>Najvyšši</w:t>
      </w:r>
      <w:r w:rsidR="00D01638" w:rsidRPr="00E357E9">
        <w:rPr>
          <w:rFonts w:ascii="Times New Roman" w:hAnsi="Times New Roman" w:cs="Times New Roman"/>
          <w:b/>
          <w:sz w:val="24"/>
          <w:szCs w:val="24"/>
        </w:rPr>
        <w:t>e prípustn</w:t>
      </w:r>
      <w:r w:rsidR="00124713" w:rsidRPr="00E357E9">
        <w:rPr>
          <w:rFonts w:ascii="Times New Roman" w:hAnsi="Times New Roman" w:cs="Times New Roman"/>
          <w:b/>
          <w:sz w:val="24"/>
          <w:szCs w:val="24"/>
        </w:rPr>
        <w:t xml:space="preserve">ý počet </w:t>
      </w:r>
      <w:r w:rsidRPr="00E357E9">
        <w:rPr>
          <w:rFonts w:ascii="Times New Roman" w:hAnsi="Times New Roman" w:cs="Times New Roman"/>
          <w:b/>
          <w:sz w:val="24"/>
          <w:szCs w:val="24"/>
        </w:rPr>
        <w:t>technických pohybov za minútu a </w:t>
      </w:r>
      <w:r w:rsidRPr="00E357E9">
        <w:rPr>
          <w:rFonts w:ascii="Times New Roman" w:hAnsi="Times New Roman" w:cs="Times New Roman"/>
          <w:b/>
          <w:bCs/>
          <w:sz w:val="24"/>
          <w:szCs w:val="24"/>
        </w:rPr>
        <w:t>najvyššie prípustný počet</w:t>
      </w:r>
      <w:r w:rsidRPr="00E357E9">
        <w:rPr>
          <w:rFonts w:ascii="Times New Roman" w:hAnsi="Times New Roman" w:cs="Times New Roman"/>
          <w:b/>
          <w:sz w:val="24"/>
          <w:szCs w:val="24"/>
        </w:rPr>
        <w:t xml:space="preserve"> technických pohybov za 8</w:t>
      </w:r>
      <w:r w:rsidR="006C49FB" w:rsidRPr="00E357E9">
        <w:rPr>
          <w:rFonts w:ascii="Times New Roman" w:hAnsi="Times New Roman" w:cs="Times New Roman"/>
          <w:b/>
          <w:sz w:val="24"/>
          <w:szCs w:val="24"/>
        </w:rPr>
        <w:t>-</w:t>
      </w:r>
      <w:r w:rsidRPr="00E357E9">
        <w:rPr>
          <w:rFonts w:ascii="Times New Roman" w:hAnsi="Times New Roman" w:cs="Times New Roman"/>
          <w:b/>
          <w:sz w:val="24"/>
          <w:szCs w:val="24"/>
        </w:rPr>
        <w:t xml:space="preserve">hodinovú </w:t>
      </w:r>
      <w:r w:rsidR="00124713" w:rsidRPr="00E357E9">
        <w:rPr>
          <w:rFonts w:ascii="Times New Roman" w:hAnsi="Times New Roman" w:cs="Times New Roman"/>
          <w:b/>
          <w:sz w:val="24"/>
          <w:szCs w:val="24"/>
        </w:rPr>
        <w:t xml:space="preserve">pracovnú </w:t>
      </w:r>
      <w:r w:rsidRPr="00E357E9">
        <w:rPr>
          <w:rFonts w:ascii="Times New Roman" w:hAnsi="Times New Roman" w:cs="Times New Roman"/>
          <w:b/>
          <w:sz w:val="24"/>
          <w:szCs w:val="24"/>
        </w:rPr>
        <w:t>zmenu za referenčných podmienok</w:t>
      </w:r>
    </w:p>
    <w:p w:rsidR="007A5615" w:rsidRPr="00E357E9" w:rsidRDefault="007A5615" w:rsidP="003B5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1367"/>
      </w:tblGrid>
      <w:tr w:rsidR="00E357E9" w:rsidRPr="00E357E9" w:rsidTr="002744F0">
        <w:trPr>
          <w:trHeight w:val="600"/>
        </w:trPr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81B" w:rsidRPr="00E357E9" w:rsidRDefault="0044481B" w:rsidP="00D1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57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Najvyššie prípustné hodnoty za</w:t>
            </w:r>
            <w:r w:rsidRPr="00E357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referenčných podmienok</w:t>
            </w:r>
          </w:p>
        </w:tc>
      </w:tr>
      <w:tr w:rsidR="00E357E9" w:rsidRPr="00E357E9" w:rsidTr="00124713">
        <w:trPr>
          <w:trHeight w:val="6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34" w:rsidRPr="00E357E9" w:rsidRDefault="0044481B" w:rsidP="0044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Počet technických pohybov za </w:t>
            </w:r>
            <w:r w:rsidR="000E0434" w:rsidRPr="00E357E9">
              <w:rPr>
                <w:rFonts w:ascii="Times New Roman" w:eastAsia="Times New Roman" w:hAnsi="Times New Roman" w:cs="Times New Roman"/>
                <w:sz w:val="20"/>
                <w:szCs w:val="20"/>
              </w:rPr>
              <w:t>minútu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434" w:rsidRPr="00E357E9" w:rsidRDefault="000E0434" w:rsidP="0044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105 </w:t>
            </w:r>
          </w:p>
        </w:tc>
      </w:tr>
      <w:tr w:rsidR="00E357E9" w:rsidRPr="00E357E9" w:rsidTr="00124713">
        <w:trPr>
          <w:trHeight w:val="6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34" w:rsidRPr="00E357E9" w:rsidRDefault="0044481B" w:rsidP="0044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Počet </w:t>
            </w:r>
            <w:r w:rsidR="000E0434" w:rsidRPr="00E357E9">
              <w:rPr>
                <w:rFonts w:ascii="Times New Roman" w:eastAsia="Times New Roman" w:hAnsi="Times New Roman" w:cs="Times New Roman"/>
                <w:sz w:val="20"/>
                <w:szCs w:val="20"/>
              </w:rPr>
              <w:t>technických pohybov za 8</w:t>
            </w:r>
            <w:r w:rsidR="00AF2AE5" w:rsidRPr="00E357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E0434" w:rsidRPr="00E357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hodinovú </w:t>
            </w:r>
            <w:r w:rsidR="00124713" w:rsidRPr="00E357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pracovnú </w:t>
            </w:r>
            <w:r w:rsidR="000E0434" w:rsidRPr="00E357E9">
              <w:rPr>
                <w:rFonts w:ascii="Times New Roman" w:eastAsia="Times New Roman" w:hAnsi="Times New Roman" w:cs="Times New Roman"/>
                <w:sz w:val="20"/>
                <w:szCs w:val="20"/>
              </w:rPr>
              <w:t>zmenu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434" w:rsidRPr="00E357E9" w:rsidRDefault="000E0434" w:rsidP="0044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E2199" w:rsidRPr="00E357E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E2199" w:rsidRPr="00E357E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E357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</w:t>
            </w:r>
          </w:p>
        </w:tc>
      </w:tr>
    </w:tbl>
    <w:p w:rsidR="000E0434" w:rsidRPr="00E357E9" w:rsidRDefault="000E0434" w:rsidP="000E0434">
      <w:pPr>
        <w:rPr>
          <w:rFonts w:ascii="Times New Roman" w:hAnsi="Times New Roman" w:cs="Times New Roman"/>
          <w:sz w:val="24"/>
          <w:szCs w:val="24"/>
        </w:rPr>
      </w:pPr>
    </w:p>
    <w:p w:rsidR="004F4D4D" w:rsidRPr="00E357E9" w:rsidRDefault="004F4D4D" w:rsidP="0033233C">
      <w:pPr>
        <w:jc w:val="right"/>
        <w:rPr>
          <w:rFonts w:ascii="Calibri" w:hAnsi="Calibri" w:cs="Calibri"/>
          <w:sz w:val="20"/>
          <w:szCs w:val="20"/>
        </w:rPr>
      </w:pPr>
    </w:p>
    <w:p w:rsidR="00B54B17" w:rsidRPr="00E357E9" w:rsidRDefault="00B54B17">
      <w:pPr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br w:type="page"/>
      </w:r>
    </w:p>
    <w:p w:rsidR="0033233C" w:rsidRPr="00E357E9" w:rsidRDefault="0033233C" w:rsidP="00B54B1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57E9">
        <w:rPr>
          <w:rFonts w:ascii="Times New Roman" w:hAnsi="Times New Roman" w:cs="Times New Roman"/>
          <w:b/>
          <w:sz w:val="24"/>
          <w:szCs w:val="24"/>
        </w:rPr>
        <w:t xml:space="preserve">Príloha </w:t>
      </w:r>
      <w:r w:rsidR="00124713" w:rsidRPr="00E357E9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E938CB" w:rsidRPr="00E357E9">
        <w:rPr>
          <w:rFonts w:ascii="Times New Roman" w:hAnsi="Times New Roman" w:cs="Times New Roman"/>
          <w:b/>
          <w:sz w:val="24"/>
          <w:szCs w:val="24"/>
        </w:rPr>
        <w:t>6</w:t>
      </w:r>
    </w:p>
    <w:p w:rsidR="00083498" w:rsidRPr="00E357E9" w:rsidRDefault="00083498" w:rsidP="0008349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57E9">
        <w:rPr>
          <w:rFonts w:ascii="Times New Roman" w:hAnsi="Times New Roman" w:cs="Times New Roman"/>
          <w:b/>
          <w:sz w:val="24"/>
          <w:szCs w:val="24"/>
        </w:rPr>
        <w:t>k vyhláške MZ SR č. .../2023 Z. z.</w:t>
      </w:r>
    </w:p>
    <w:p w:rsidR="00B54B17" w:rsidRPr="00E357E9" w:rsidRDefault="00B54B17" w:rsidP="003323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233C" w:rsidRPr="00E357E9" w:rsidRDefault="00E414A4" w:rsidP="0033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b/>
          <w:bCs/>
          <w:sz w:val="24"/>
          <w:szCs w:val="24"/>
        </w:rPr>
        <w:t>Nepriaznivé p</w:t>
      </w:r>
      <w:r w:rsidR="0033233C" w:rsidRPr="00E357E9">
        <w:rPr>
          <w:rFonts w:ascii="Times New Roman" w:hAnsi="Times New Roman" w:cs="Times New Roman"/>
          <w:b/>
          <w:bCs/>
          <w:sz w:val="24"/>
          <w:szCs w:val="24"/>
        </w:rPr>
        <w:t>racovné polohy</w:t>
      </w:r>
      <w:r w:rsidR="00B760E4" w:rsidRPr="00E357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60E4" w:rsidRPr="00E357E9">
        <w:rPr>
          <w:rFonts w:ascii="Times New Roman" w:hAnsi="Times New Roman" w:cs="Times New Roman"/>
          <w:b/>
          <w:sz w:val="24"/>
          <w:szCs w:val="24"/>
        </w:rPr>
        <w:t>- požiadavky na podrobné hodnotenie</w:t>
      </w:r>
    </w:p>
    <w:p w:rsidR="00E414A4" w:rsidRPr="00E357E9" w:rsidRDefault="00E414A4" w:rsidP="00E41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4A4" w:rsidRPr="00E357E9" w:rsidRDefault="00E414A4" w:rsidP="00EB2280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7E9">
        <w:rPr>
          <w:rFonts w:ascii="Times New Roman" w:hAnsi="Times New Roman" w:cs="Times New Roman"/>
          <w:b/>
          <w:sz w:val="24"/>
          <w:szCs w:val="24"/>
        </w:rPr>
        <w:t xml:space="preserve">Zásady </w:t>
      </w:r>
      <w:r w:rsidR="00566F32" w:rsidRPr="00E357E9">
        <w:rPr>
          <w:rFonts w:ascii="Times New Roman" w:hAnsi="Times New Roman" w:cs="Times New Roman"/>
          <w:b/>
          <w:sz w:val="24"/>
          <w:szCs w:val="24"/>
        </w:rPr>
        <w:t>hodnotenia</w:t>
      </w:r>
      <w:r w:rsidR="00CC21E2" w:rsidRPr="00E35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7E9">
        <w:rPr>
          <w:rFonts w:ascii="Times New Roman" w:hAnsi="Times New Roman" w:cs="Times New Roman"/>
          <w:b/>
          <w:sz w:val="24"/>
          <w:szCs w:val="24"/>
        </w:rPr>
        <w:t>nepriaznivých pracovných polôh</w:t>
      </w:r>
      <w:r w:rsidRPr="00E3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4A4" w:rsidRPr="00E357E9" w:rsidRDefault="00E414A4" w:rsidP="00E414A4">
      <w:pPr>
        <w:pStyle w:val="Odsekzoznamu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99C" w:rsidRPr="00E357E9" w:rsidRDefault="00566F32" w:rsidP="002C731F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Hodnotenie</w:t>
      </w:r>
      <w:r w:rsidR="0027699C" w:rsidRPr="00E357E9">
        <w:rPr>
          <w:rFonts w:ascii="Times New Roman" w:hAnsi="Times New Roman" w:cs="Times New Roman"/>
          <w:sz w:val="24"/>
          <w:szCs w:val="24"/>
        </w:rPr>
        <w:t xml:space="preserve"> nepriaznivých pracovných polôh pozostáva z hodnotenia zóny polohy v</w:t>
      </w:r>
      <w:r w:rsidR="00064D8E" w:rsidRPr="00E357E9">
        <w:rPr>
          <w:rFonts w:ascii="Times New Roman" w:hAnsi="Times New Roman" w:cs="Times New Roman"/>
          <w:sz w:val="24"/>
          <w:szCs w:val="24"/>
        </w:rPr>
        <w:t> </w:t>
      </w:r>
      <w:r w:rsidR="0027699C" w:rsidRPr="00E357E9">
        <w:rPr>
          <w:rFonts w:ascii="Times New Roman" w:hAnsi="Times New Roman" w:cs="Times New Roman"/>
          <w:sz w:val="24"/>
          <w:szCs w:val="24"/>
        </w:rPr>
        <w:t>hodnoten</w:t>
      </w:r>
      <w:r w:rsidR="00064D8E" w:rsidRPr="00E357E9">
        <w:rPr>
          <w:rFonts w:ascii="Times New Roman" w:hAnsi="Times New Roman" w:cs="Times New Roman"/>
          <w:sz w:val="24"/>
          <w:szCs w:val="24"/>
        </w:rPr>
        <w:t>ej časti</w:t>
      </w:r>
      <w:r w:rsidR="0027699C" w:rsidRPr="00E357E9">
        <w:rPr>
          <w:rFonts w:ascii="Times New Roman" w:hAnsi="Times New Roman" w:cs="Times New Roman"/>
          <w:sz w:val="24"/>
          <w:szCs w:val="24"/>
        </w:rPr>
        <w:t xml:space="preserve"> tela</w:t>
      </w:r>
      <w:r w:rsidR="00162D99" w:rsidRPr="00E357E9">
        <w:rPr>
          <w:rFonts w:ascii="Times New Roman" w:hAnsi="Times New Roman" w:cs="Times New Roman"/>
          <w:sz w:val="24"/>
          <w:szCs w:val="24"/>
        </w:rPr>
        <w:t>,</w:t>
      </w:r>
      <w:r w:rsidR="0027699C" w:rsidRPr="00E357E9">
        <w:rPr>
          <w:rFonts w:ascii="Times New Roman" w:hAnsi="Times New Roman" w:cs="Times New Roman"/>
          <w:sz w:val="24"/>
          <w:szCs w:val="24"/>
        </w:rPr>
        <w:t xml:space="preserve"> času trvania polohy a ďalších podmienok </w:t>
      </w:r>
      <w:r w:rsidR="00E8692D" w:rsidRPr="00E357E9">
        <w:rPr>
          <w:rFonts w:ascii="Times New Roman" w:hAnsi="Times New Roman" w:cs="Times New Roman"/>
          <w:sz w:val="24"/>
          <w:szCs w:val="24"/>
        </w:rPr>
        <w:t xml:space="preserve">práce a pracovného prostredia </w:t>
      </w:r>
      <w:r w:rsidR="0027699C" w:rsidRPr="00E357E9">
        <w:rPr>
          <w:rFonts w:ascii="Times New Roman" w:hAnsi="Times New Roman" w:cs="Times New Roman"/>
          <w:sz w:val="24"/>
          <w:szCs w:val="24"/>
        </w:rPr>
        <w:t>uvedených v bode 2.</w:t>
      </w:r>
    </w:p>
    <w:p w:rsidR="00BD29DF" w:rsidRPr="00E357E9" w:rsidRDefault="00BD29DF" w:rsidP="002C731F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eastAsia="Times New Roman" w:hAnsi="Times New Roman" w:cs="Times New Roman"/>
          <w:sz w:val="24"/>
          <w:szCs w:val="24"/>
          <w:lang w:eastAsia="it-IT"/>
        </w:rPr>
        <w:t>Nepriaznivé pracovné polohy hlavy, trupu</w:t>
      </w:r>
      <w:r w:rsidR="00C2327F" w:rsidRPr="00E357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E357E9">
        <w:rPr>
          <w:rFonts w:ascii="Times New Roman" w:eastAsia="Times New Roman" w:hAnsi="Times New Roman" w:cs="Times New Roman"/>
          <w:sz w:val="24"/>
          <w:szCs w:val="24"/>
          <w:lang w:eastAsia="it-IT"/>
        </w:rPr>
        <w:t>ramien</w:t>
      </w:r>
      <w:r w:rsidR="00C2327F" w:rsidRPr="00E357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ostatných </w:t>
      </w:r>
      <w:r w:rsidR="00064D8E" w:rsidRPr="00E357E9">
        <w:rPr>
          <w:rFonts w:ascii="Times New Roman" w:eastAsia="Times New Roman" w:hAnsi="Times New Roman" w:cs="Times New Roman"/>
          <w:sz w:val="24"/>
          <w:szCs w:val="24"/>
          <w:lang w:eastAsia="it-IT"/>
        </w:rPr>
        <w:t>častí</w:t>
      </w:r>
      <w:r w:rsidR="00C2327F" w:rsidRPr="00E357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tela alebo celého tela</w:t>
      </w:r>
      <w:r w:rsidRPr="00E357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sú polohy v zóne 2 alebo 3.</w:t>
      </w:r>
    </w:p>
    <w:p w:rsidR="0027699C" w:rsidRPr="00E357E9" w:rsidRDefault="0027699C" w:rsidP="002C731F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Ak pri práci s</w:t>
      </w:r>
      <w:r w:rsidR="00162D99" w:rsidRPr="00E357E9">
        <w:rPr>
          <w:rFonts w:ascii="Times New Roman" w:hAnsi="Times New Roman" w:cs="Times New Roman"/>
          <w:sz w:val="24"/>
          <w:szCs w:val="24"/>
        </w:rPr>
        <w:t xml:space="preserve"> nepriaznivými polohami </w:t>
      </w:r>
      <w:r w:rsidRPr="00E357E9">
        <w:rPr>
          <w:rFonts w:ascii="Times New Roman" w:hAnsi="Times New Roman" w:cs="Times New Roman"/>
          <w:sz w:val="24"/>
          <w:szCs w:val="24"/>
        </w:rPr>
        <w:t xml:space="preserve">nie sú vytvorené </w:t>
      </w:r>
      <w:r w:rsidRPr="00E357E9">
        <w:rPr>
          <w:rFonts w:ascii="Times New Roman" w:hAnsi="Times New Roman" w:cs="Times New Roman"/>
          <w:bCs/>
          <w:sz w:val="24"/>
          <w:szCs w:val="24"/>
        </w:rPr>
        <w:t>referenčné podmienky</w:t>
      </w:r>
      <w:r w:rsidRPr="00E357E9">
        <w:rPr>
          <w:rFonts w:ascii="Times New Roman" w:hAnsi="Times New Roman" w:cs="Times New Roman"/>
          <w:sz w:val="24"/>
          <w:szCs w:val="24"/>
        </w:rPr>
        <w:t xml:space="preserve">, </w:t>
      </w:r>
      <w:r w:rsidR="00F50A1E" w:rsidRPr="00E357E9">
        <w:rPr>
          <w:rFonts w:ascii="Times New Roman" w:hAnsi="Times New Roman" w:cs="Times New Roman"/>
          <w:sz w:val="24"/>
          <w:szCs w:val="24"/>
        </w:rPr>
        <w:t>najvyššie prípustn</w:t>
      </w:r>
      <w:r w:rsidR="000E171B" w:rsidRPr="00E357E9">
        <w:rPr>
          <w:rFonts w:ascii="Times New Roman" w:hAnsi="Times New Roman" w:cs="Times New Roman"/>
          <w:sz w:val="24"/>
          <w:szCs w:val="24"/>
        </w:rPr>
        <w:t>ý</w:t>
      </w:r>
      <w:r w:rsidR="00F50A1E" w:rsidRPr="00E357E9">
        <w:rPr>
          <w:rFonts w:ascii="Times New Roman" w:hAnsi="Times New Roman" w:cs="Times New Roman"/>
          <w:sz w:val="24"/>
          <w:szCs w:val="24"/>
        </w:rPr>
        <w:t xml:space="preserve"> </w:t>
      </w:r>
      <w:r w:rsidR="000E171B" w:rsidRPr="00E357E9">
        <w:rPr>
          <w:rFonts w:ascii="Times New Roman" w:hAnsi="Times New Roman" w:cs="Times New Roman"/>
          <w:sz w:val="24"/>
          <w:szCs w:val="24"/>
        </w:rPr>
        <w:t xml:space="preserve">celozmenový </w:t>
      </w:r>
      <w:r w:rsidR="00F50A1E" w:rsidRPr="00E357E9">
        <w:rPr>
          <w:rFonts w:ascii="Times New Roman" w:hAnsi="Times New Roman" w:cs="Times New Roman"/>
          <w:sz w:val="24"/>
          <w:szCs w:val="24"/>
        </w:rPr>
        <w:t>čas</w:t>
      </w:r>
      <w:r w:rsidR="000E171B" w:rsidRPr="00E357E9">
        <w:rPr>
          <w:rFonts w:ascii="Times New Roman" w:hAnsi="Times New Roman" w:cs="Times New Roman"/>
          <w:sz w:val="24"/>
          <w:szCs w:val="24"/>
        </w:rPr>
        <w:t xml:space="preserve"> a najvyššie prípustný krátkodobý čas </w:t>
      </w:r>
      <w:r w:rsidRPr="00E357E9">
        <w:rPr>
          <w:rFonts w:ascii="Times New Roman" w:hAnsi="Times New Roman" w:cs="Times New Roman"/>
          <w:sz w:val="24"/>
          <w:szCs w:val="24"/>
        </w:rPr>
        <w:t xml:space="preserve">sa úmerne vplyvu podmienok práce a pracovného prostredia upraví. </w:t>
      </w:r>
    </w:p>
    <w:p w:rsidR="00FC4ED5" w:rsidRPr="00E357E9" w:rsidRDefault="00FC4ED5" w:rsidP="002C731F">
      <w:pPr>
        <w:pStyle w:val="Odsekzoznamu"/>
        <w:numPr>
          <w:ilvl w:val="0"/>
          <w:numId w:val="33"/>
        </w:numPr>
        <w:autoSpaceDE w:val="0"/>
        <w:autoSpaceDN w:val="0"/>
        <w:adjustRightInd w:val="0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Posúdenie zdravotného rizika pracovnej polohy vychádza z porovnania celozmenového trvania polohy pri práci v jednotlivých zónach </w:t>
      </w:r>
      <w:r w:rsidR="00C30EBA" w:rsidRPr="00E357E9">
        <w:rPr>
          <w:rFonts w:ascii="Times New Roman" w:hAnsi="Times New Roman" w:cs="Times New Roman"/>
          <w:sz w:val="24"/>
          <w:szCs w:val="24"/>
        </w:rPr>
        <w:t xml:space="preserve">2 a 3 </w:t>
      </w:r>
      <w:r w:rsidRPr="00E357E9">
        <w:rPr>
          <w:rFonts w:ascii="Times New Roman" w:hAnsi="Times New Roman" w:cs="Times New Roman"/>
          <w:sz w:val="24"/>
          <w:szCs w:val="24"/>
        </w:rPr>
        <w:t>k najvyššie prípustnému celo</w:t>
      </w:r>
      <w:r w:rsidR="00F378BE" w:rsidRPr="00E357E9">
        <w:rPr>
          <w:rFonts w:ascii="Times New Roman" w:hAnsi="Times New Roman" w:cs="Times New Roman"/>
          <w:sz w:val="24"/>
          <w:szCs w:val="24"/>
        </w:rPr>
        <w:t>zmenovému času pracovnej polohy.</w:t>
      </w:r>
      <w:r w:rsidRPr="00E3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4A4" w:rsidRPr="00E357E9" w:rsidRDefault="00E414A4" w:rsidP="002C731F">
      <w:pPr>
        <w:pStyle w:val="Odsekzoznamu"/>
        <w:numPr>
          <w:ilvl w:val="0"/>
          <w:numId w:val="33"/>
        </w:numPr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Hodnotenie sa vykonáva pri činnostiach, u ktorých si zamestnanec nemôže pracovnú polohu voliť sám, ale jeho pracovná poloha je priamo závislá od usporiadania pracovného miesta, priestorových rozmerov pracoviska alebo od organizácie práce určenej zamestnávateľom. </w:t>
      </w:r>
    </w:p>
    <w:p w:rsidR="00E414A4" w:rsidRPr="00E357E9" w:rsidRDefault="00E414A4" w:rsidP="002C731F">
      <w:pPr>
        <w:pStyle w:val="Odsekzoznamu"/>
        <w:numPr>
          <w:ilvl w:val="0"/>
          <w:numId w:val="33"/>
        </w:numPr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Pracovná poloha sa hodnotí osobitne pre každ</w:t>
      </w:r>
      <w:r w:rsidR="00E458E2" w:rsidRPr="00E357E9">
        <w:rPr>
          <w:rFonts w:ascii="Times New Roman" w:hAnsi="Times New Roman" w:cs="Times New Roman"/>
          <w:sz w:val="24"/>
          <w:szCs w:val="24"/>
        </w:rPr>
        <w:t>ú časť</w:t>
      </w:r>
      <w:r w:rsidRPr="00E357E9">
        <w:rPr>
          <w:rFonts w:ascii="Times New Roman" w:hAnsi="Times New Roman" w:cs="Times New Roman"/>
          <w:sz w:val="24"/>
          <w:szCs w:val="24"/>
        </w:rPr>
        <w:t xml:space="preserve"> tela, a to trup, hlava, krk, rameno a ostatné </w:t>
      </w:r>
      <w:r w:rsidR="00E458E2" w:rsidRPr="00E357E9">
        <w:rPr>
          <w:rFonts w:ascii="Times New Roman" w:hAnsi="Times New Roman" w:cs="Times New Roman"/>
          <w:sz w:val="24"/>
          <w:szCs w:val="24"/>
        </w:rPr>
        <w:t>časti</w:t>
      </w:r>
      <w:r w:rsidRPr="00E357E9">
        <w:rPr>
          <w:rFonts w:ascii="Times New Roman" w:hAnsi="Times New Roman" w:cs="Times New Roman"/>
          <w:sz w:val="24"/>
          <w:szCs w:val="24"/>
        </w:rPr>
        <w:t xml:space="preserve"> tela, najmä koleno, členok, lakeť, zápästie a ku špecifickým polohám celého tela ako je práca </w:t>
      </w:r>
      <w:r w:rsidR="00C77358" w:rsidRPr="00E357E9">
        <w:rPr>
          <w:rFonts w:ascii="Times New Roman" w:hAnsi="Times New Roman" w:cs="Times New Roman"/>
          <w:sz w:val="24"/>
          <w:szCs w:val="24"/>
        </w:rPr>
        <w:t>v ľahu</w:t>
      </w:r>
      <w:r w:rsidRPr="00E357E9">
        <w:rPr>
          <w:rFonts w:ascii="Times New Roman" w:hAnsi="Times New Roman" w:cs="Times New Roman"/>
          <w:sz w:val="24"/>
          <w:szCs w:val="24"/>
        </w:rPr>
        <w:t xml:space="preserve">, </w:t>
      </w:r>
      <w:r w:rsidR="00C77358" w:rsidRPr="00E357E9">
        <w:rPr>
          <w:rFonts w:ascii="Times New Roman" w:hAnsi="Times New Roman" w:cs="Times New Roman"/>
          <w:sz w:val="24"/>
          <w:szCs w:val="24"/>
        </w:rPr>
        <w:t>v</w:t>
      </w:r>
      <w:r w:rsidR="00B237EF" w:rsidRPr="00E357E9">
        <w:rPr>
          <w:rFonts w:ascii="Times New Roman" w:hAnsi="Times New Roman" w:cs="Times New Roman"/>
          <w:sz w:val="24"/>
          <w:szCs w:val="24"/>
        </w:rPr>
        <w:t> </w:t>
      </w:r>
      <w:r w:rsidR="00C77358" w:rsidRPr="00E357E9">
        <w:rPr>
          <w:rFonts w:ascii="Times New Roman" w:hAnsi="Times New Roman" w:cs="Times New Roman"/>
          <w:sz w:val="24"/>
          <w:szCs w:val="24"/>
        </w:rPr>
        <w:t>kľaku</w:t>
      </w:r>
      <w:r w:rsidR="00B237EF" w:rsidRPr="00E357E9">
        <w:rPr>
          <w:rFonts w:ascii="Times New Roman" w:hAnsi="Times New Roman" w:cs="Times New Roman"/>
          <w:sz w:val="24"/>
          <w:szCs w:val="24"/>
        </w:rPr>
        <w:t xml:space="preserve"> a</w:t>
      </w:r>
      <w:r w:rsidR="00C77358" w:rsidRPr="00E357E9">
        <w:rPr>
          <w:rFonts w:ascii="Times New Roman" w:hAnsi="Times New Roman" w:cs="Times New Roman"/>
          <w:sz w:val="24"/>
          <w:szCs w:val="24"/>
        </w:rPr>
        <w:t xml:space="preserve"> v </w:t>
      </w:r>
      <w:r w:rsidRPr="00E357E9">
        <w:rPr>
          <w:rFonts w:ascii="Times New Roman" w:hAnsi="Times New Roman" w:cs="Times New Roman"/>
          <w:sz w:val="24"/>
          <w:szCs w:val="24"/>
        </w:rPr>
        <w:t>podrepe. U končatín sa rozlišuje lateralita.</w:t>
      </w:r>
    </w:p>
    <w:p w:rsidR="00E414A4" w:rsidRPr="00E357E9" w:rsidRDefault="00E414A4" w:rsidP="002C731F">
      <w:pPr>
        <w:pStyle w:val="Odsekzoznamu"/>
        <w:numPr>
          <w:ilvl w:val="0"/>
          <w:numId w:val="33"/>
        </w:numPr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Základná pracovná poloha je </w:t>
      </w:r>
      <w:r w:rsidR="003146C4" w:rsidRPr="00E357E9">
        <w:rPr>
          <w:rFonts w:ascii="Times New Roman" w:hAnsi="Times New Roman" w:cs="Times New Roman"/>
          <w:sz w:val="24"/>
          <w:szCs w:val="24"/>
        </w:rPr>
        <w:t xml:space="preserve">práca v </w:t>
      </w:r>
      <w:r w:rsidRPr="00E357E9">
        <w:rPr>
          <w:rFonts w:ascii="Times New Roman" w:hAnsi="Times New Roman" w:cs="Times New Roman"/>
          <w:sz w:val="24"/>
          <w:szCs w:val="24"/>
        </w:rPr>
        <w:t>sed</w:t>
      </w:r>
      <w:r w:rsidR="003146C4" w:rsidRPr="00E357E9">
        <w:rPr>
          <w:rFonts w:ascii="Times New Roman" w:hAnsi="Times New Roman" w:cs="Times New Roman"/>
          <w:sz w:val="24"/>
          <w:szCs w:val="24"/>
        </w:rPr>
        <w:t>e</w:t>
      </w:r>
      <w:r w:rsidRPr="00E357E9">
        <w:rPr>
          <w:rFonts w:ascii="Times New Roman" w:hAnsi="Times New Roman" w:cs="Times New Roman"/>
          <w:sz w:val="24"/>
          <w:szCs w:val="24"/>
        </w:rPr>
        <w:t>,</w:t>
      </w:r>
      <w:r w:rsidR="003146C4" w:rsidRPr="00E357E9">
        <w:rPr>
          <w:rFonts w:ascii="Times New Roman" w:hAnsi="Times New Roman" w:cs="Times New Roman"/>
          <w:sz w:val="24"/>
          <w:szCs w:val="24"/>
        </w:rPr>
        <w:t xml:space="preserve"> práca v</w:t>
      </w:r>
      <w:r w:rsidRPr="00E357E9">
        <w:rPr>
          <w:rFonts w:ascii="Times New Roman" w:hAnsi="Times New Roman" w:cs="Times New Roman"/>
          <w:sz w:val="24"/>
          <w:szCs w:val="24"/>
        </w:rPr>
        <w:t xml:space="preserve"> stoj</w:t>
      </w:r>
      <w:r w:rsidR="003146C4" w:rsidRPr="00E357E9">
        <w:rPr>
          <w:rFonts w:ascii="Times New Roman" w:hAnsi="Times New Roman" w:cs="Times New Roman"/>
          <w:sz w:val="24"/>
          <w:szCs w:val="24"/>
        </w:rPr>
        <w:t>i</w:t>
      </w:r>
      <w:r w:rsidRPr="00E357E9">
        <w:rPr>
          <w:rFonts w:ascii="Times New Roman" w:hAnsi="Times New Roman" w:cs="Times New Roman"/>
          <w:sz w:val="24"/>
          <w:szCs w:val="24"/>
        </w:rPr>
        <w:t xml:space="preserve"> alebo chôdza. Optimálne usporiadanie pracovného miesta a organizácia práce má umožňovať striedanie základných polôh.</w:t>
      </w:r>
    </w:p>
    <w:p w:rsidR="00E414A4" w:rsidRPr="00E357E9" w:rsidRDefault="00E414A4" w:rsidP="002C731F">
      <w:pPr>
        <w:pStyle w:val="Odsekzoznamu"/>
        <w:numPr>
          <w:ilvl w:val="0"/>
          <w:numId w:val="33"/>
        </w:numPr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Najvyššie prípustný celozmenový čas a najvyššie prípustný krátkodobý čas </w:t>
      </w:r>
      <w:r w:rsidR="004F3A41" w:rsidRPr="00E357E9">
        <w:rPr>
          <w:rFonts w:ascii="Times New Roman" w:hAnsi="Times New Roman" w:cs="Times New Roman"/>
          <w:sz w:val="24"/>
          <w:szCs w:val="24"/>
        </w:rPr>
        <w:t>pracovnej polohy</w:t>
      </w:r>
      <w:r w:rsidRPr="00E357E9">
        <w:rPr>
          <w:rFonts w:ascii="Times New Roman" w:hAnsi="Times New Roman" w:cs="Times New Roman"/>
          <w:sz w:val="24"/>
          <w:szCs w:val="24"/>
        </w:rPr>
        <w:t xml:space="preserve"> </w:t>
      </w:r>
      <w:r w:rsidR="004F3A41" w:rsidRPr="00E357E9">
        <w:rPr>
          <w:rFonts w:ascii="Times New Roman" w:hAnsi="Times New Roman" w:cs="Times New Roman"/>
          <w:sz w:val="24"/>
          <w:szCs w:val="24"/>
        </w:rPr>
        <w:t xml:space="preserve">sa </w:t>
      </w:r>
      <w:r w:rsidRPr="00E357E9">
        <w:rPr>
          <w:rFonts w:ascii="Times New Roman" w:hAnsi="Times New Roman" w:cs="Times New Roman"/>
          <w:sz w:val="24"/>
          <w:szCs w:val="24"/>
        </w:rPr>
        <w:t xml:space="preserve">vzťahuje na polohy bez vonkajšej opory hodnotených </w:t>
      </w:r>
      <w:r w:rsidR="00E458E2" w:rsidRPr="00E357E9">
        <w:rPr>
          <w:rFonts w:ascii="Times New Roman" w:hAnsi="Times New Roman" w:cs="Times New Roman"/>
          <w:sz w:val="24"/>
          <w:szCs w:val="24"/>
        </w:rPr>
        <w:t>častí</w:t>
      </w:r>
      <w:r w:rsidRPr="00E357E9">
        <w:rPr>
          <w:rFonts w:ascii="Times New Roman" w:hAnsi="Times New Roman" w:cs="Times New Roman"/>
          <w:sz w:val="24"/>
          <w:szCs w:val="24"/>
        </w:rPr>
        <w:t xml:space="preserve"> tela. Výnimkou je predklon hlavy sprevádzaný predklonom trupu s oporou.</w:t>
      </w:r>
    </w:p>
    <w:p w:rsidR="00E414A4" w:rsidRPr="00E357E9" w:rsidRDefault="00E414A4" w:rsidP="002C731F">
      <w:pPr>
        <w:pStyle w:val="Odsekzoznamu"/>
        <w:numPr>
          <w:ilvl w:val="0"/>
          <w:numId w:val="33"/>
        </w:numPr>
        <w:autoSpaceDE w:val="0"/>
        <w:autoSpaceDN w:val="0"/>
        <w:adjustRightInd w:val="0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Ak práca neumožňuje zaraďovanie </w:t>
      </w:r>
      <w:r w:rsidR="00767042" w:rsidRPr="00E357E9">
        <w:rPr>
          <w:rFonts w:ascii="Times New Roman" w:hAnsi="Times New Roman" w:cs="Times New Roman"/>
          <w:sz w:val="24"/>
          <w:szCs w:val="24"/>
        </w:rPr>
        <w:t xml:space="preserve">zotavovacích </w:t>
      </w:r>
      <w:r w:rsidRPr="00E357E9">
        <w:rPr>
          <w:rFonts w:ascii="Times New Roman" w:hAnsi="Times New Roman" w:cs="Times New Roman"/>
          <w:sz w:val="24"/>
          <w:szCs w:val="24"/>
        </w:rPr>
        <w:t>prestávok</w:t>
      </w:r>
      <w:r w:rsidR="00F378BE" w:rsidRPr="00E357E9">
        <w:rPr>
          <w:rFonts w:ascii="Times New Roman" w:hAnsi="Times New Roman" w:cs="Times New Roman"/>
          <w:sz w:val="24"/>
          <w:szCs w:val="24"/>
        </w:rPr>
        <w:t xml:space="preserve"> v práci</w:t>
      </w:r>
      <w:r w:rsidRPr="00E357E9">
        <w:rPr>
          <w:rFonts w:ascii="Times New Roman" w:hAnsi="Times New Roman" w:cs="Times New Roman"/>
          <w:sz w:val="24"/>
          <w:szCs w:val="24"/>
        </w:rPr>
        <w:t xml:space="preserve"> tak, aby nedochádzalo k opakovanému prekročeniu najvyššie prípustného krátkodobého času, práca predstavuje vysoké zdravotné riziko</w:t>
      </w:r>
      <w:r w:rsidR="00F671F2" w:rsidRPr="00E357E9">
        <w:rPr>
          <w:rFonts w:ascii="Times New Roman" w:hAnsi="Times New Roman" w:cs="Times New Roman"/>
          <w:sz w:val="24"/>
          <w:szCs w:val="24"/>
        </w:rPr>
        <w:t>.</w:t>
      </w:r>
      <w:r w:rsidR="00753C82" w:rsidRPr="00E357E9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8"/>
      </w:r>
      <w:r w:rsidR="000367E4" w:rsidRPr="00E357E9">
        <w:rPr>
          <w:rFonts w:ascii="Times New Roman" w:hAnsi="Times New Roman" w:cs="Times New Roman"/>
          <w:sz w:val="24"/>
          <w:szCs w:val="24"/>
        </w:rPr>
        <w:t>)</w:t>
      </w:r>
    </w:p>
    <w:p w:rsidR="00FC78B9" w:rsidRPr="00E357E9" w:rsidRDefault="00E414A4" w:rsidP="002C731F">
      <w:pPr>
        <w:pStyle w:val="Odsekzoznamu"/>
        <w:numPr>
          <w:ilvl w:val="0"/>
          <w:numId w:val="33"/>
        </w:numPr>
        <w:autoSpaceDE w:val="0"/>
        <w:autoSpaceDN w:val="0"/>
        <w:adjustRightInd w:val="0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Pri hodnotení polôh v ramene pri abdukcii alebo flexii alebo ich kombinácii sa najvyššie </w:t>
      </w:r>
      <w:r w:rsidRPr="00453C19">
        <w:rPr>
          <w:rFonts w:ascii="Times New Roman" w:hAnsi="Times New Roman" w:cs="Times New Roman"/>
          <w:sz w:val="24"/>
          <w:szCs w:val="24"/>
        </w:rPr>
        <w:t xml:space="preserve">prípustný celozmenový čas </w:t>
      </w:r>
      <w:r w:rsidR="00F41836" w:rsidRPr="00453C19">
        <w:rPr>
          <w:rFonts w:ascii="Times New Roman" w:hAnsi="Times New Roman" w:cs="Times New Roman"/>
          <w:sz w:val="24"/>
          <w:szCs w:val="24"/>
        </w:rPr>
        <w:t xml:space="preserve">a najvyššie prípustný krátkodobý čas </w:t>
      </w:r>
      <w:r w:rsidRPr="00453C19">
        <w:rPr>
          <w:rFonts w:ascii="Times New Roman" w:hAnsi="Times New Roman" w:cs="Times New Roman"/>
          <w:sz w:val="24"/>
          <w:szCs w:val="24"/>
        </w:rPr>
        <w:t>zníži úmerne vplyvu</w:t>
      </w:r>
      <w:r w:rsidRPr="00E357E9">
        <w:rPr>
          <w:rFonts w:ascii="Times New Roman" w:hAnsi="Times New Roman" w:cs="Times New Roman"/>
          <w:sz w:val="24"/>
          <w:szCs w:val="24"/>
        </w:rPr>
        <w:t xml:space="preserve"> nepriaznivých podmienok, najmä pri držaní predmetov s hmotnosťou nad 1 kg. Najvyššie prípustný celozmenový čas je možné pri priaznivých podmienkach predĺžiť až na dvojnásobok.  </w:t>
      </w:r>
    </w:p>
    <w:p w:rsidR="00FC78B9" w:rsidRPr="00E357E9" w:rsidRDefault="00FC78B9" w:rsidP="002C731F">
      <w:pPr>
        <w:pStyle w:val="Odsekzoznamu"/>
        <w:numPr>
          <w:ilvl w:val="0"/>
          <w:numId w:val="33"/>
        </w:numPr>
        <w:autoSpaceDE w:val="0"/>
        <w:autoSpaceDN w:val="0"/>
        <w:adjustRightInd w:val="0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Podľa najväčšieho dosiahnutého uhl</w:t>
      </w:r>
      <w:r w:rsidR="009C2434" w:rsidRPr="00E357E9">
        <w:rPr>
          <w:rFonts w:ascii="Times New Roman" w:hAnsi="Times New Roman" w:cs="Times New Roman"/>
          <w:sz w:val="24"/>
          <w:szCs w:val="24"/>
        </w:rPr>
        <w:t>a</w:t>
      </w:r>
      <w:r w:rsidRPr="00E357E9">
        <w:rPr>
          <w:rFonts w:ascii="Times New Roman" w:hAnsi="Times New Roman" w:cs="Times New Roman"/>
          <w:sz w:val="24"/>
          <w:szCs w:val="24"/>
        </w:rPr>
        <w:t xml:space="preserve"> v</w:t>
      </w:r>
      <w:r w:rsidR="00E458E2" w:rsidRPr="00E357E9">
        <w:rPr>
          <w:rFonts w:ascii="Times New Roman" w:hAnsi="Times New Roman" w:cs="Times New Roman"/>
          <w:sz w:val="24"/>
          <w:szCs w:val="24"/>
        </w:rPr>
        <w:t> </w:t>
      </w:r>
      <w:r w:rsidRPr="00E357E9">
        <w:rPr>
          <w:rFonts w:ascii="Times New Roman" w:hAnsi="Times New Roman" w:cs="Times New Roman"/>
          <w:sz w:val="24"/>
          <w:szCs w:val="24"/>
        </w:rPr>
        <w:t>hodnoten</w:t>
      </w:r>
      <w:r w:rsidR="00E458E2" w:rsidRPr="00E357E9">
        <w:rPr>
          <w:rFonts w:ascii="Times New Roman" w:hAnsi="Times New Roman" w:cs="Times New Roman"/>
          <w:sz w:val="24"/>
          <w:szCs w:val="24"/>
        </w:rPr>
        <w:t xml:space="preserve">ej časti </w:t>
      </w:r>
      <w:r w:rsidRPr="00E357E9">
        <w:rPr>
          <w:rFonts w:ascii="Times New Roman" w:hAnsi="Times New Roman" w:cs="Times New Roman"/>
          <w:sz w:val="24"/>
          <w:szCs w:val="24"/>
        </w:rPr>
        <w:t xml:space="preserve">tela pri jednotlivých pracovných úkonoch sa určuje zóna </w:t>
      </w:r>
      <w:r w:rsidR="003E7BFA" w:rsidRPr="00E357E9">
        <w:rPr>
          <w:rFonts w:ascii="Times New Roman" w:hAnsi="Times New Roman" w:cs="Times New Roman"/>
          <w:sz w:val="24"/>
          <w:szCs w:val="24"/>
        </w:rPr>
        <w:t xml:space="preserve">pracovnej </w:t>
      </w:r>
      <w:r w:rsidRPr="00E357E9">
        <w:rPr>
          <w:rFonts w:ascii="Times New Roman" w:hAnsi="Times New Roman" w:cs="Times New Roman"/>
          <w:sz w:val="24"/>
          <w:szCs w:val="24"/>
        </w:rPr>
        <w:t xml:space="preserve">polohy. Hodnotená zóna polohy a kritériá pre určenie zóny </w:t>
      </w:r>
      <w:r w:rsidR="00E514A6" w:rsidRPr="00E357E9">
        <w:rPr>
          <w:rFonts w:ascii="Times New Roman" w:hAnsi="Times New Roman" w:cs="Times New Roman"/>
          <w:sz w:val="24"/>
          <w:szCs w:val="24"/>
        </w:rPr>
        <w:t xml:space="preserve">pracovnej </w:t>
      </w:r>
      <w:r w:rsidRPr="00E357E9">
        <w:rPr>
          <w:rFonts w:ascii="Times New Roman" w:hAnsi="Times New Roman" w:cs="Times New Roman"/>
          <w:sz w:val="24"/>
          <w:szCs w:val="24"/>
        </w:rPr>
        <w:t xml:space="preserve">polohy v jednotlivých </w:t>
      </w:r>
      <w:r w:rsidR="00E458E2" w:rsidRPr="00E357E9">
        <w:rPr>
          <w:rFonts w:ascii="Times New Roman" w:hAnsi="Times New Roman" w:cs="Times New Roman"/>
          <w:sz w:val="24"/>
          <w:szCs w:val="24"/>
        </w:rPr>
        <w:t>častiach</w:t>
      </w:r>
      <w:r w:rsidRPr="00E357E9">
        <w:rPr>
          <w:rFonts w:ascii="Times New Roman" w:hAnsi="Times New Roman" w:cs="Times New Roman"/>
          <w:sz w:val="24"/>
          <w:szCs w:val="24"/>
        </w:rPr>
        <w:t xml:space="preserve"> tela sú v</w:t>
      </w:r>
      <w:r w:rsidR="00F378BE" w:rsidRPr="00E357E9">
        <w:rPr>
          <w:rFonts w:ascii="Times New Roman" w:hAnsi="Times New Roman" w:cs="Times New Roman"/>
          <w:sz w:val="24"/>
          <w:szCs w:val="24"/>
        </w:rPr>
        <w:t> </w:t>
      </w:r>
      <w:r w:rsidRPr="00E357E9">
        <w:rPr>
          <w:rFonts w:ascii="Times New Roman" w:hAnsi="Times New Roman" w:cs="Times New Roman"/>
          <w:sz w:val="24"/>
          <w:szCs w:val="24"/>
        </w:rPr>
        <w:t>tab</w:t>
      </w:r>
      <w:r w:rsidR="00F378BE" w:rsidRPr="00E357E9">
        <w:rPr>
          <w:rFonts w:ascii="Times New Roman" w:hAnsi="Times New Roman" w:cs="Times New Roman"/>
          <w:sz w:val="24"/>
          <w:szCs w:val="24"/>
        </w:rPr>
        <w:t>uľkách č</w:t>
      </w:r>
      <w:r w:rsidRPr="00E357E9">
        <w:rPr>
          <w:rFonts w:ascii="Times New Roman" w:hAnsi="Times New Roman" w:cs="Times New Roman"/>
          <w:sz w:val="24"/>
          <w:szCs w:val="24"/>
        </w:rPr>
        <w:t xml:space="preserve">. </w:t>
      </w:r>
      <w:r w:rsidR="00F378BE" w:rsidRPr="00E357E9">
        <w:rPr>
          <w:rFonts w:ascii="Times New Roman" w:hAnsi="Times New Roman" w:cs="Times New Roman"/>
          <w:sz w:val="24"/>
          <w:szCs w:val="24"/>
        </w:rPr>
        <w:t>1</w:t>
      </w:r>
      <w:r w:rsidRPr="00E357E9">
        <w:rPr>
          <w:rFonts w:ascii="Times New Roman" w:hAnsi="Times New Roman" w:cs="Times New Roman"/>
          <w:sz w:val="24"/>
          <w:szCs w:val="24"/>
        </w:rPr>
        <w:t xml:space="preserve"> až 5</w:t>
      </w:r>
      <w:r w:rsidR="00566F32" w:rsidRPr="00E357E9">
        <w:rPr>
          <w:rFonts w:ascii="Times New Roman" w:hAnsi="Times New Roman" w:cs="Times New Roman"/>
          <w:sz w:val="24"/>
          <w:szCs w:val="24"/>
        </w:rPr>
        <w:t>.</w:t>
      </w:r>
      <w:r w:rsidRPr="00E3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1F2" w:rsidRPr="00E357E9" w:rsidRDefault="00F671F2" w:rsidP="00EE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C51" w:rsidRPr="00E357E9" w:rsidRDefault="00E16C51" w:rsidP="00EE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Tabuľka č. 1</w:t>
      </w:r>
    </w:p>
    <w:p w:rsidR="00660535" w:rsidRPr="00E357E9" w:rsidRDefault="00660535" w:rsidP="00EE40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57E9">
        <w:rPr>
          <w:rFonts w:ascii="Times New Roman" w:hAnsi="Times New Roman" w:cs="Times New Roman"/>
          <w:b/>
          <w:sz w:val="24"/>
          <w:szCs w:val="24"/>
        </w:rPr>
        <w:t>Zón</w:t>
      </w:r>
      <w:r w:rsidR="00CB4D0A" w:rsidRPr="00E357E9">
        <w:rPr>
          <w:rFonts w:ascii="Times New Roman" w:hAnsi="Times New Roman" w:cs="Times New Roman"/>
          <w:b/>
          <w:sz w:val="24"/>
          <w:szCs w:val="24"/>
        </w:rPr>
        <w:t>y</w:t>
      </w:r>
      <w:r w:rsidRPr="00E357E9">
        <w:rPr>
          <w:rFonts w:ascii="Times New Roman" w:hAnsi="Times New Roman" w:cs="Times New Roman"/>
          <w:b/>
          <w:sz w:val="24"/>
          <w:szCs w:val="24"/>
        </w:rPr>
        <w:t xml:space="preserve"> pracovnej polohy pre </w:t>
      </w:r>
      <w:r w:rsidR="00041F8A" w:rsidRPr="00E357E9">
        <w:rPr>
          <w:rFonts w:ascii="Times New Roman" w:hAnsi="Times New Roman" w:cs="Times New Roman"/>
          <w:b/>
          <w:sz w:val="24"/>
          <w:szCs w:val="24"/>
        </w:rPr>
        <w:t>časti</w:t>
      </w:r>
      <w:r w:rsidRPr="00E357E9">
        <w:rPr>
          <w:rFonts w:ascii="Times New Roman" w:hAnsi="Times New Roman" w:cs="Times New Roman"/>
          <w:b/>
          <w:sz w:val="24"/>
          <w:szCs w:val="24"/>
        </w:rPr>
        <w:t xml:space="preserve"> tela - hlava a krk </w:t>
      </w:r>
    </w:p>
    <w:p w:rsidR="00F378BE" w:rsidRPr="00E357E9" w:rsidRDefault="00F378BE" w:rsidP="00EE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540"/>
        <w:gridCol w:w="1780"/>
        <w:gridCol w:w="1520"/>
        <w:gridCol w:w="1360"/>
        <w:gridCol w:w="1180"/>
      </w:tblGrid>
      <w:tr w:rsidR="00E357E9" w:rsidRPr="00453C19" w:rsidTr="00286004">
        <w:trPr>
          <w:trHeight w:val="63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60535" w:rsidRPr="00453C19" w:rsidRDefault="00660535" w:rsidP="00286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53C19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Zóna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60535" w:rsidRPr="00453C19" w:rsidRDefault="00660535" w:rsidP="00286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53C19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Predklon hlavy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60535" w:rsidRPr="00453C19" w:rsidRDefault="00660535" w:rsidP="00286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53C19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Predklon hlavy s trupom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660535" w:rsidRPr="00453C19" w:rsidRDefault="00660535" w:rsidP="00286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53C19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Záklon hlavy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60535" w:rsidRPr="00453C19" w:rsidRDefault="00660535" w:rsidP="00286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53C19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Úklon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60535" w:rsidRPr="00453C19" w:rsidRDefault="00660535" w:rsidP="00286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53C19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Rotácia</w:t>
            </w:r>
          </w:p>
        </w:tc>
      </w:tr>
      <w:tr w:rsidR="00E357E9" w:rsidRPr="00453C19" w:rsidTr="00286004">
        <w:trPr>
          <w:trHeight w:val="30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60535" w:rsidRPr="00453C19" w:rsidRDefault="00660535" w:rsidP="00286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53C19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60535" w:rsidRPr="00453C19" w:rsidRDefault="00660535" w:rsidP="0028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453C1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660535" w:rsidRPr="00453C19" w:rsidRDefault="00660535" w:rsidP="0028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453C1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660535" w:rsidRPr="00453C19" w:rsidRDefault="00660535" w:rsidP="0028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453C1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60535" w:rsidRPr="00453C19" w:rsidRDefault="00660535" w:rsidP="0028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453C1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60535" w:rsidRPr="00453C19" w:rsidRDefault="00660535" w:rsidP="0028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453C1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x</w:t>
            </w:r>
          </w:p>
        </w:tc>
      </w:tr>
      <w:tr w:rsidR="00E357E9" w:rsidRPr="00453C19" w:rsidTr="00286004">
        <w:trPr>
          <w:trHeight w:val="30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60535" w:rsidRPr="00453C19" w:rsidRDefault="00660535" w:rsidP="00286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53C19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60535" w:rsidRPr="00453C19" w:rsidRDefault="00660535" w:rsidP="0028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453C1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660535" w:rsidRPr="00453C19" w:rsidRDefault="00660535" w:rsidP="0028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453C1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660535" w:rsidRPr="00453C19" w:rsidRDefault="00660535" w:rsidP="0028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453C1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60535" w:rsidRPr="00453C19" w:rsidRDefault="00660535" w:rsidP="0028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453C1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60535" w:rsidRPr="00453C19" w:rsidRDefault="00660535" w:rsidP="0028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453C1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x</w:t>
            </w:r>
          </w:p>
        </w:tc>
      </w:tr>
      <w:tr w:rsidR="00E357E9" w:rsidRPr="00453C19" w:rsidTr="00286004">
        <w:trPr>
          <w:trHeight w:val="30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660535" w:rsidRPr="00453C19" w:rsidRDefault="00660535" w:rsidP="00286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53C19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60535" w:rsidRPr="00453C19" w:rsidRDefault="00660535" w:rsidP="00041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453C1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&gt; 25</w:t>
            </w:r>
            <w:r w:rsidR="00041F8A" w:rsidRPr="00453C1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°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660535" w:rsidRPr="00453C19" w:rsidRDefault="00660535" w:rsidP="0028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453C1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&gt; 40</w:t>
            </w:r>
            <w:r w:rsidR="00095FC4" w:rsidRPr="00453C1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°</w:t>
            </w:r>
            <w:r w:rsidR="0032049C" w:rsidRPr="00453C1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660535" w:rsidRPr="00453C19" w:rsidRDefault="00660535" w:rsidP="0028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453C1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&gt; 0</w:t>
            </w:r>
            <w:r w:rsidR="00095FC4" w:rsidRPr="00453C1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°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60535" w:rsidRPr="00453C19" w:rsidRDefault="00095FC4" w:rsidP="0028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453C1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&gt; </w:t>
            </w:r>
            <w:r w:rsidR="00660535" w:rsidRPr="00453C1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15</w:t>
            </w:r>
            <w:r w:rsidRPr="00453C1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°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60535" w:rsidRPr="00453C19" w:rsidRDefault="00660535" w:rsidP="0028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453C1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&gt;</w:t>
            </w:r>
            <w:r w:rsidR="00D46492" w:rsidRPr="00453C1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453C1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45</w:t>
            </w:r>
            <w:r w:rsidR="00095FC4" w:rsidRPr="00453C1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°</w:t>
            </w:r>
          </w:p>
        </w:tc>
      </w:tr>
    </w:tbl>
    <w:p w:rsidR="005F5726" w:rsidRPr="00453C19" w:rsidRDefault="00E514A6" w:rsidP="00660535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453C19">
        <w:rPr>
          <w:rFonts w:ascii="Times New Roman" w:hAnsi="Times New Roman" w:cs="Times New Roman"/>
          <w:sz w:val="20"/>
          <w:szCs w:val="20"/>
        </w:rPr>
        <w:t>Vysvetlivky:</w:t>
      </w:r>
    </w:p>
    <w:p w:rsidR="00660535" w:rsidRPr="00453C19" w:rsidRDefault="00660535" w:rsidP="00660535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453C19">
        <w:rPr>
          <w:rFonts w:ascii="Times New Roman" w:hAnsi="Times New Roman" w:cs="Times New Roman"/>
          <w:sz w:val="20"/>
          <w:szCs w:val="20"/>
        </w:rPr>
        <w:t>*) Pri predklone hlavy sprevádzanom predklonom plne podopretého trupu je limit 85°.</w:t>
      </w:r>
    </w:p>
    <w:p w:rsidR="00660535" w:rsidRPr="00453C19" w:rsidRDefault="00660535" w:rsidP="00660535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453C19">
        <w:rPr>
          <w:rFonts w:ascii="Times New Roman" w:hAnsi="Times New Roman" w:cs="Times New Roman"/>
          <w:sz w:val="20"/>
          <w:szCs w:val="20"/>
        </w:rPr>
        <w:t>x – neurčuje sa</w:t>
      </w:r>
    </w:p>
    <w:p w:rsidR="00660535" w:rsidRPr="00453C19" w:rsidRDefault="00660535" w:rsidP="00660535">
      <w:pPr>
        <w:rPr>
          <w:rFonts w:ascii="Times New Roman" w:hAnsi="Times New Roman" w:cs="Times New Roman"/>
          <w:sz w:val="24"/>
          <w:szCs w:val="24"/>
        </w:rPr>
      </w:pPr>
    </w:p>
    <w:p w:rsidR="00660535" w:rsidRPr="00453C19" w:rsidRDefault="00660535" w:rsidP="00EE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C19">
        <w:rPr>
          <w:rFonts w:ascii="Times New Roman" w:hAnsi="Times New Roman" w:cs="Times New Roman"/>
          <w:sz w:val="24"/>
          <w:szCs w:val="24"/>
        </w:rPr>
        <w:t xml:space="preserve">Tabuľka č. 2 </w:t>
      </w:r>
    </w:p>
    <w:p w:rsidR="005F5726" w:rsidRPr="00453C19" w:rsidRDefault="00E16C51" w:rsidP="00EE405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453C19">
        <w:rPr>
          <w:rFonts w:ascii="Times New Roman" w:hAnsi="Times New Roman" w:cs="Times New Roman"/>
          <w:b/>
          <w:sz w:val="24"/>
          <w:szCs w:val="24"/>
        </w:rPr>
        <w:t xml:space="preserve">Zóna pracovnej polohy pre </w:t>
      </w:r>
      <w:r w:rsidR="00041F8A" w:rsidRPr="00453C19">
        <w:rPr>
          <w:rFonts w:ascii="Times New Roman" w:hAnsi="Times New Roman" w:cs="Times New Roman"/>
          <w:b/>
          <w:sz w:val="24"/>
          <w:szCs w:val="24"/>
        </w:rPr>
        <w:t>časť</w:t>
      </w:r>
      <w:r w:rsidRPr="00453C19">
        <w:rPr>
          <w:rFonts w:ascii="Times New Roman" w:hAnsi="Times New Roman" w:cs="Times New Roman"/>
          <w:b/>
          <w:sz w:val="24"/>
          <w:szCs w:val="24"/>
        </w:rPr>
        <w:t xml:space="preserve"> tela - trup</w:t>
      </w:r>
    </w:p>
    <w:p w:rsidR="00E16C51" w:rsidRPr="00453C19" w:rsidRDefault="00E16C51" w:rsidP="00EE405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453C19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5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640"/>
        <w:gridCol w:w="1640"/>
        <w:gridCol w:w="1640"/>
      </w:tblGrid>
      <w:tr w:rsidR="00E357E9" w:rsidRPr="00453C19" w:rsidTr="00D16E31">
        <w:trPr>
          <w:trHeight w:val="4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C51" w:rsidRPr="00453C19" w:rsidRDefault="00E16C51" w:rsidP="00D16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53C19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Zóna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C51" w:rsidRPr="00453C19" w:rsidRDefault="00E16C51" w:rsidP="00D16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53C19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Predklon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51" w:rsidRPr="00453C19" w:rsidRDefault="00E16C51" w:rsidP="00D16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53C19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Úklon alebo rotácia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C51" w:rsidRPr="00453C19" w:rsidRDefault="00E16C51" w:rsidP="00D16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53C19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Záklon</w:t>
            </w:r>
          </w:p>
        </w:tc>
      </w:tr>
      <w:tr w:rsidR="00E357E9" w:rsidRPr="00453C19" w:rsidTr="00D16E31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C51" w:rsidRPr="00453C19" w:rsidRDefault="00E16C51" w:rsidP="00D16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53C19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C51" w:rsidRPr="00453C19" w:rsidRDefault="00E16C51" w:rsidP="008D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453C1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20 - </w:t>
            </w:r>
            <w:r w:rsidR="008D0343" w:rsidRPr="00453C1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39</w:t>
            </w:r>
            <w:r w:rsidRPr="00453C1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C51" w:rsidRPr="00453C19" w:rsidRDefault="00105A44" w:rsidP="00D1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453C1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&lt;</w:t>
            </w:r>
            <w:r w:rsidR="00041F8A" w:rsidRPr="00453C1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="004F3A41" w:rsidRPr="00453C1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10°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C51" w:rsidRPr="00453C19" w:rsidRDefault="00E16C51" w:rsidP="00D1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453C1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x</w:t>
            </w:r>
          </w:p>
        </w:tc>
      </w:tr>
      <w:tr w:rsidR="00E357E9" w:rsidRPr="00453C19" w:rsidTr="00D16E31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C51" w:rsidRPr="00453C19" w:rsidRDefault="00E16C51" w:rsidP="00D16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53C19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C51" w:rsidRPr="00453C19" w:rsidRDefault="00E16C51" w:rsidP="008D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453C1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4</w:t>
            </w:r>
            <w:r w:rsidR="008D0343" w:rsidRPr="00453C1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0</w:t>
            </w:r>
            <w:r w:rsidRPr="00453C1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- 60°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C51" w:rsidRPr="00453C19" w:rsidRDefault="00E16C51" w:rsidP="00D1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453C1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10 - 20°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C51" w:rsidRPr="00453C19" w:rsidRDefault="00E16C51" w:rsidP="00D1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453C1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x</w:t>
            </w:r>
          </w:p>
        </w:tc>
      </w:tr>
      <w:tr w:rsidR="00E357E9" w:rsidRPr="00453C19" w:rsidTr="00D16E31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C51" w:rsidRPr="00453C19" w:rsidRDefault="00E16C51" w:rsidP="00D16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53C19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C51" w:rsidRPr="00453C19" w:rsidRDefault="00E16C51" w:rsidP="00D1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453C1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&gt; 60°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C51" w:rsidRPr="00453C19" w:rsidRDefault="00E16C51" w:rsidP="00D1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453C1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&gt; 20°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C51" w:rsidRPr="00453C19" w:rsidRDefault="00E16C51" w:rsidP="00D1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453C1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&gt; 0°</w:t>
            </w:r>
          </w:p>
        </w:tc>
      </w:tr>
    </w:tbl>
    <w:p w:rsidR="005F5726" w:rsidRPr="00453C19" w:rsidRDefault="00E514A6" w:rsidP="005F57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3C19">
        <w:rPr>
          <w:rFonts w:ascii="Times New Roman" w:hAnsi="Times New Roman" w:cs="Times New Roman"/>
          <w:sz w:val="20"/>
          <w:szCs w:val="20"/>
        </w:rPr>
        <w:t>Vysvetlivka:</w:t>
      </w:r>
    </w:p>
    <w:p w:rsidR="00E16C51" w:rsidRPr="00453C19" w:rsidRDefault="00E16C51" w:rsidP="005F57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3C19">
        <w:rPr>
          <w:rFonts w:ascii="Times New Roman" w:hAnsi="Times New Roman" w:cs="Times New Roman"/>
          <w:sz w:val="20"/>
          <w:szCs w:val="20"/>
        </w:rPr>
        <w:t>x – neurčuje sa</w:t>
      </w:r>
    </w:p>
    <w:p w:rsidR="00B24802" w:rsidRPr="00453C19" w:rsidRDefault="00B24802" w:rsidP="005F5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726" w:rsidRPr="00453C19" w:rsidRDefault="005F5726" w:rsidP="005F5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C51" w:rsidRPr="00453C19" w:rsidRDefault="00E16C51" w:rsidP="00EE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C19">
        <w:rPr>
          <w:rFonts w:ascii="Times New Roman" w:hAnsi="Times New Roman" w:cs="Times New Roman"/>
          <w:sz w:val="24"/>
          <w:szCs w:val="24"/>
        </w:rPr>
        <w:t xml:space="preserve">Tabuľka č. 3 </w:t>
      </w:r>
    </w:p>
    <w:p w:rsidR="00E16C51" w:rsidRPr="00453C19" w:rsidRDefault="00E16C51" w:rsidP="00EE40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3C19">
        <w:rPr>
          <w:rFonts w:ascii="Times New Roman" w:hAnsi="Times New Roman" w:cs="Times New Roman"/>
          <w:b/>
          <w:sz w:val="24"/>
          <w:szCs w:val="24"/>
        </w:rPr>
        <w:t>Zón</w:t>
      </w:r>
      <w:r w:rsidR="00CB4D0A" w:rsidRPr="00453C19">
        <w:rPr>
          <w:rFonts w:ascii="Times New Roman" w:hAnsi="Times New Roman" w:cs="Times New Roman"/>
          <w:b/>
          <w:sz w:val="24"/>
          <w:szCs w:val="24"/>
        </w:rPr>
        <w:t>y</w:t>
      </w:r>
      <w:r w:rsidRPr="00453C19">
        <w:rPr>
          <w:rFonts w:ascii="Times New Roman" w:hAnsi="Times New Roman" w:cs="Times New Roman"/>
          <w:b/>
          <w:sz w:val="24"/>
          <w:szCs w:val="24"/>
        </w:rPr>
        <w:t xml:space="preserve"> pracovnej polohy pre </w:t>
      </w:r>
      <w:r w:rsidR="00041F8A" w:rsidRPr="00453C19">
        <w:rPr>
          <w:rFonts w:ascii="Times New Roman" w:hAnsi="Times New Roman" w:cs="Times New Roman"/>
          <w:b/>
          <w:sz w:val="24"/>
          <w:szCs w:val="24"/>
        </w:rPr>
        <w:t>časť</w:t>
      </w:r>
      <w:r w:rsidRPr="00453C19">
        <w:rPr>
          <w:rFonts w:ascii="Times New Roman" w:hAnsi="Times New Roman" w:cs="Times New Roman"/>
          <w:b/>
          <w:sz w:val="24"/>
          <w:szCs w:val="24"/>
        </w:rPr>
        <w:t xml:space="preserve"> tela - rameno</w:t>
      </w:r>
    </w:p>
    <w:p w:rsidR="005F5726" w:rsidRPr="00453C19" w:rsidRDefault="005F5726" w:rsidP="00EE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724"/>
        <w:gridCol w:w="1368"/>
        <w:gridCol w:w="1640"/>
        <w:gridCol w:w="1640"/>
      </w:tblGrid>
      <w:tr w:rsidR="00E357E9" w:rsidRPr="00453C19" w:rsidTr="00E514A6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C51" w:rsidRPr="00453C19" w:rsidRDefault="00E16C51" w:rsidP="00D16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53C19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Zóna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A6" w:rsidRPr="00453C19" w:rsidRDefault="00FC26F3" w:rsidP="00041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53C19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Abdukcia alebo </w:t>
            </w:r>
            <w:r w:rsidR="00041F8A" w:rsidRPr="00453C19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f</w:t>
            </w:r>
            <w:r w:rsidRPr="00453C19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lexia </w:t>
            </w:r>
          </w:p>
          <w:p w:rsidR="003E7BFA" w:rsidRPr="00453C19" w:rsidRDefault="00FC26F3" w:rsidP="00041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53C19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alebo ich kombinácia </w:t>
            </w:r>
          </w:p>
          <w:p w:rsidR="00E16C51" w:rsidRPr="00453C19" w:rsidRDefault="00FC26F3" w:rsidP="00041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53C19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(upaženie alebo predpaženie)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51" w:rsidRPr="00453C19" w:rsidRDefault="00E16C51" w:rsidP="00D16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53C19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Extenzia (zapaženie)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51" w:rsidRPr="00453C19" w:rsidRDefault="00E16C51" w:rsidP="00D16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53C19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Vonkajšia alebo vnútorná rotácia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51" w:rsidRPr="00453C19" w:rsidRDefault="00E514A6" w:rsidP="00E5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53C19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Zdvihnuté rameno</w:t>
            </w:r>
          </w:p>
        </w:tc>
      </w:tr>
      <w:tr w:rsidR="00E357E9" w:rsidRPr="00453C19" w:rsidTr="00E514A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C51" w:rsidRPr="00453C19" w:rsidRDefault="00E16C51" w:rsidP="00D16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53C19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C51" w:rsidRPr="00453C19" w:rsidRDefault="00E16C51" w:rsidP="008D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453C1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20 - </w:t>
            </w:r>
            <w:r w:rsidR="008D0343" w:rsidRPr="00453C1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39</w:t>
            </w:r>
            <w:r w:rsidR="00095FC4" w:rsidRPr="00453C1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C51" w:rsidRPr="00453C19" w:rsidRDefault="009F6EBF" w:rsidP="00D1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453C1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C51" w:rsidRPr="00453C19" w:rsidRDefault="00E16C51" w:rsidP="00D1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453C1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C51" w:rsidRPr="00453C19" w:rsidRDefault="00E16C51" w:rsidP="00D1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453C1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x</w:t>
            </w:r>
          </w:p>
        </w:tc>
      </w:tr>
      <w:tr w:rsidR="00E357E9" w:rsidRPr="00453C19" w:rsidTr="00E514A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C51" w:rsidRPr="00453C19" w:rsidRDefault="00E16C51" w:rsidP="00D16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53C19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C51" w:rsidRPr="00453C19" w:rsidRDefault="00E16C51" w:rsidP="008D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453C1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4</w:t>
            </w:r>
            <w:r w:rsidR="008D0343" w:rsidRPr="00453C1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0</w:t>
            </w:r>
            <w:r w:rsidRPr="00453C1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- 60</w:t>
            </w:r>
            <w:r w:rsidR="00095FC4" w:rsidRPr="00453C1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C51" w:rsidRPr="00453C19" w:rsidRDefault="009F6EBF" w:rsidP="00D1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453C1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C51" w:rsidRPr="00453C19" w:rsidRDefault="00E16C51" w:rsidP="00D1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453C1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C51" w:rsidRPr="00453C19" w:rsidRDefault="00E16C51" w:rsidP="00D1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453C1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x</w:t>
            </w:r>
          </w:p>
        </w:tc>
      </w:tr>
      <w:tr w:rsidR="00E357E9" w:rsidRPr="00453C19" w:rsidTr="00E514A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C51" w:rsidRPr="00453C19" w:rsidRDefault="00E16C51" w:rsidP="00D16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53C19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C51" w:rsidRPr="00453C19" w:rsidRDefault="00E16C51" w:rsidP="00D1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453C1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&gt; 60</w:t>
            </w:r>
            <w:r w:rsidR="00095FC4" w:rsidRPr="00453C1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C51" w:rsidRPr="00453C19" w:rsidRDefault="00E16C51" w:rsidP="00D1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453C1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&gt;</w:t>
            </w:r>
            <w:r w:rsidR="00041F8A" w:rsidRPr="00453C1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453C1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0</w:t>
            </w:r>
            <w:r w:rsidR="00095FC4" w:rsidRPr="00453C1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C51" w:rsidRPr="00453C19" w:rsidRDefault="00E16C51" w:rsidP="00D1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453C1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výrazná rotácia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C51" w:rsidRPr="00453C19" w:rsidRDefault="00E16C51" w:rsidP="00D1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453C1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výrazné  zdvihnutie</w:t>
            </w:r>
          </w:p>
        </w:tc>
      </w:tr>
    </w:tbl>
    <w:p w:rsidR="003E7BFA" w:rsidRPr="00453C19" w:rsidRDefault="003E7BFA" w:rsidP="003E7B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3C19">
        <w:rPr>
          <w:rFonts w:ascii="Times New Roman" w:hAnsi="Times New Roman" w:cs="Times New Roman"/>
          <w:sz w:val="20"/>
          <w:szCs w:val="20"/>
        </w:rPr>
        <w:t>Vysvetlivk</w:t>
      </w:r>
      <w:r w:rsidR="00E514A6" w:rsidRPr="00453C19">
        <w:rPr>
          <w:rFonts w:ascii="Times New Roman" w:hAnsi="Times New Roman" w:cs="Times New Roman"/>
          <w:sz w:val="20"/>
          <w:szCs w:val="20"/>
        </w:rPr>
        <w:t>a:</w:t>
      </w:r>
    </w:p>
    <w:p w:rsidR="003E7BFA" w:rsidRPr="00453C19" w:rsidRDefault="003E7BFA" w:rsidP="003E7B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3C19">
        <w:rPr>
          <w:rFonts w:ascii="Times New Roman" w:hAnsi="Times New Roman" w:cs="Times New Roman"/>
          <w:sz w:val="20"/>
          <w:szCs w:val="20"/>
        </w:rPr>
        <w:t>x – neurčuje sa</w:t>
      </w:r>
    </w:p>
    <w:p w:rsidR="002C731F" w:rsidRPr="00453C19" w:rsidRDefault="002C731F" w:rsidP="00EE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31F" w:rsidRPr="00453C19" w:rsidRDefault="002C731F" w:rsidP="00EE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C51" w:rsidRPr="00E357E9" w:rsidRDefault="00E16C51" w:rsidP="00EE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C19">
        <w:rPr>
          <w:rFonts w:ascii="Times New Roman" w:hAnsi="Times New Roman" w:cs="Times New Roman"/>
          <w:sz w:val="24"/>
          <w:szCs w:val="24"/>
        </w:rPr>
        <w:t>Tabuľka č.</w:t>
      </w:r>
      <w:r w:rsidRPr="00E357E9">
        <w:rPr>
          <w:rFonts w:ascii="Times New Roman" w:hAnsi="Times New Roman" w:cs="Times New Roman"/>
          <w:sz w:val="24"/>
          <w:szCs w:val="24"/>
        </w:rPr>
        <w:t xml:space="preserve"> 4 </w:t>
      </w:r>
    </w:p>
    <w:p w:rsidR="00E16C51" w:rsidRPr="00E357E9" w:rsidRDefault="00E16C51" w:rsidP="00EE40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57E9">
        <w:rPr>
          <w:rFonts w:ascii="Times New Roman" w:hAnsi="Times New Roman" w:cs="Times New Roman"/>
          <w:b/>
          <w:sz w:val="24"/>
          <w:szCs w:val="24"/>
        </w:rPr>
        <w:t>Zón</w:t>
      </w:r>
      <w:r w:rsidR="00CB4D0A" w:rsidRPr="00E357E9">
        <w:rPr>
          <w:rFonts w:ascii="Times New Roman" w:hAnsi="Times New Roman" w:cs="Times New Roman"/>
          <w:b/>
          <w:sz w:val="24"/>
          <w:szCs w:val="24"/>
        </w:rPr>
        <w:t>y</w:t>
      </w:r>
      <w:r w:rsidRPr="00E357E9">
        <w:rPr>
          <w:rFonts w:ascii="Times New Roman" w:hAnsi="Times New Roman" w:cs="Times New Roman"/>
          <w:b/>
          <w:sz w:val="24"/>
          <w:szCs w:val="24"/>
        </w:rPr>
        <w:t xml:space="preserve"> pracovnej polohy pre ostatné </w:t>
      </w:r>
      <w:r w:rsidR="00041F8A" w:rsidRPr="00E357E9">
        <w:rPr>
          <w:rFonts w:ascii="Times New Roman" w:hAnsi="Times New Roman" w:cs="Times New Roman"/>
          <w:b/>
          <w:sz w:val="24"/>
          <w:szCs w:val="24"/>
        </w:rPr>
        <w:t>časti</w:t>
      </w:r>
      <w:r w:rsidRPr="00E357E9">
        <w:rPr>
          <w:rFonts w:ascii="Times New Roman" w:hAnsi="Times New Roman" w:cs="Times New Roman"/>
          <w:b/>
          <w:sz w:val="24"/>
          <w:szCs w:val="24"/>
        </w:rPr>
        <w:t xml:space="preserve"> tela </w:t>
      </w:r>
    </w:p>
    <w:p w:rsidR="00E514A6" w:rsidRPr="00E357E9" w:rsidRDefault="00E514A6" w:rsidP="00EE40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2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516"/>
      </w:tblGrid>
      <w:tr w:rsidR="00E357E9" w:rsidRPr="00E357E9" w:rsidTr="00D16E31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C51" w:rsidRPr="00E357E9" w:rsidRDefault="00E16C51" w:rsidP="00E5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E357E9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Zóna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51" w:rsidRPr="00E357E9" w:rsidRDefault="00E16C51" w:rsidP="00E5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E357E9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Ostatné </w:t>
            </w:r>
            <w:r w:rsidR="00041F8A" w:rsidRPr="00E357E9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časti</w:t>
            </w:r>
            <w:r w:rsidRPr="00E357E9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tela</w:t>
            </w:r>
            <w:r w:rsidR="00E514A6" w:rsidRPr="00E357E9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*</w:t>
            </w:r>
          </w:p>
        </w:tc>
      </w:tr>
      <w:tr w:rsidR="00E357E9" w:rsidRPr="00E357E9" w:rsidTr="00D16E31">
        <w:trPr>
          <w:trHeight w:val="38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C51" w:rsidRPr="00E357E9" w:rsidRDefault="00E16C51" w:rsidP="00E5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E357E9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C51" w:rsidRPr="00E357E9" w:rsidRDefault="00E16C51" w:rsidP="00E51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E357E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x</w:t>
            </w:r>
          </w:p>
        </w:tc>
      </w:tr>
      <w:tr w:rsidR="00E357E9" w:rsidRPr="00E357E9" w:rsidTr="00D16E31">
        <w:trPr>
          <w:trHeight w:val="40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C51" w:rsidRPr="00E357E9" w:rsidRDefault="00E16C51" w:rsidP="00E5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E357E9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51" w:rsidRPr="00E357E9" w:rsidRDefault="00E16C51" w:rsidP="00E51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E357E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x</w:t>
            </w:r>
          </w:p>
        </w:tc>
      </w:tr>
      <w:tr w:rsidR="00E357E9" w:rsidRPr="00E357E9" w:rsidTr="00D16E31">
        <w:trPr>
          <w:trHeight w:val="4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C51" w:rsidRPr="00E357E9" w:rsidRDefault="00E16C51" w:rsidP="00E5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E357E9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C51" w:rsidRPr="00E357E9" w:rsidRDefault="00E16C51" w:rsidP="00E51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E357E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krajná poloha</w:t>
            </w:r>
          </w:p>
        </w:tc>
      </w:tr>
    </w:tbl>
    <w:p w:rsidR="00041F8A" w:rsidRPr="00E357E9" w:rsidRDefault="00E514A6" w:rsidP="00E16C51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E357E9">
        <w:rPr>
          <w:rFonts w:ascii="Times New Roman" w:hAnsi="Times New Roman" w:cs="Times New Roman"/>
          <w:sz w:val="20"/>
          <w:szCs w:val="20"/>
        </w:rPr>
        <w:t>Vysvetlivky</w:t>
      </w:r>
      <w:r w:rsidR="00E16C51" w:rsidRPr="00E357E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E16C51" w:rsidRPr="00E357E9" w:rsidRDefault="00E514A6" w:rsidP="00E514A6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E357E9">
        <w:rPr>
          <w:rFonts w:ascii="Times New Roman" w:hAnsi="Times New Roman" w:cs="Times New Roman"/>
          <w:sz w:val="20"/>
          <w:szCs w:val="20"/>
        </w:rPr>
        <w:t xml:space="preserve">*) </w:t>
      </w:r>
      <w:r w:rsidR="00E16C51" w:rsidRPr="00E357E9">
        <w:rPr>
          <w:rFonts w:ascii="Times New Roman" w:hAnsi="Times New Roman" w:cs="Times New Roman"/>
          <w:sz w:val="20"/>
          <w:szCs w:val="20"/>
        </w:rPr>
        <w:t xml:space="preserve">Ostatné </w:t>
      </w:r>
      <w:r w:rsidR="00041F8A" w:rsidRPr="00E357E9">
        <w:rPr>
          <w:rFonts w:ascii="Times New Roman" w:hAnsi="Times New Roman" w:cs="Times New Roman"/>
          <w:sz w:val="20"/>
          <w:szCs w:val="20"/>
        </w:rPr>
        <w:t>časti</w:t>
      </w:r>
      <w:r w:rsidR="00CB4D0A" w:rsidRPr="00E357E9">
        <w:rPr>
          <w:rFonts w:ascii="Times New Roman" w:hAnsi="Times New Roman" w:cs="Times New Roman"/>
          <w:sz w:val="20"/>
          <w:szCs w:val="20"/>
        </w:rPr>
        <w:t xml:space="preserve"> tela sú</w:t>
      </w:r>
    </w:p>
    <w:p w:rsidR="00E16C51" w:rsidRPr="00E357E9" w:rsidRDefault="00CF4E6A" w:rsidP="00EB2280">
      <w:pPr>
        <w:pStyle w:val="Bezriadkovania"/>
        <w:numPr>
          <w:ilvl w:val="0"/>
          <w:numId w:val="40"/>
        </w:numPr>
        <w:ind w:left="426" w:hanging="219"/>
        <w:jc w:val="both"/>
        <w:rPr>
          <w:rFonts w:ascii="Times New Roman" w:hAnsi="Times New Roman" w:cs="Times New Roman"/>
          <w:sz w:val="20"/>
          <w:szCs w:val="20"/>
        </w:rPr>
      </w:pPr>
      <w:r w:rsidRPr="00E357E9">
        <w:rPr>
          <w:rFonts w:ascii="Times New Roman" w:hAnsi="Times New Roman" w:cs="Times New Roman"/>
          <w:sz w:val="20"/>
          <w:szCs w:val="20"/>
        </w:rPr>
        <w:t>d</w:t>
      </w:r>
      <w:r w:rsidR="00E16C51" w:rsidRPr="00E357E9">
        <w:rPr>
          <w:rFonts w:ascii="Times New Roman" w:hAnsi="Times New Roman" w:cs="Times New Roman"/>
          <w:sz w:val="20"/>
          <w:szCs w:val="20"/>
        </w:rPr>
        <w:t>olné končatiny, kde sa hodnotí flexia kolena, dorzálna a plantárna flexia v</w:t>
      </w:r>
      <w:r w:rsidR="00E514A6" w:rsidRPr="00E357E9">
        <w:rPr>
          <w:rFonts w:ascii="Times New Roman" w:hAnsi="Times New Roman" w:cs="Times New Roman"/>
          <w:sz w:val="20"/>
          <w:szCs w:val="20"/>
        </w:rPr>
        <w:t> </w:t>
      </w:r>
      <w:r w:rsidR="00E16C51" w:rsidRPr="00E357E9">
        <w:rPr>
          <w:rFonts w:ascii="Times New Roman" w:hAnsi="Times New Roman" w:cs="Times New Roman"/>
          <w:sz w:val="20"/>
          <w:szCs w:val="20"/>
        </w:rPr>
        <w:t>členku</w:t>
      </w:r>
      <w:r w:rsidR="00E514A6" w:rsidRPr="00E357E9">
        <w:rPr>
          <w:rFonts w:ascii="Times New Roman" w:hAnsi="Times New Roman" w:cs="Times New Roman"/>
          <w:sz w:val="20"/>
          <w:szCs w:val="20"/>
        </w:rPr>
        <w:t>; h</w:t>
      </w:r>
      <w:r w:rsidR="00E16C51" w:rsidRPr="00E357E9">
        <w:rPr>
          <w:rFonts w:ascii="Times New Roman" w:hAnsi="Times New Roman" w:cs="Times New Roman"/>
          <w:sz w:val="20"/>
          <w:szCs w:val="20"/>
        </w:rPr>
        <w:t>lboký drep pre</w:t>
      </w:r>
      <w:r w:rsidRPr="00E357E9">
        <w:rPr>
          <w:rFonts w:ascii="Times New Roman" w:hAnsi="Times New Roman" w:cs="Times New Roman"/>
          <w:sz w:val="20"/>
          <w:szCs w:val="20"/>
        </w:rPr>
        <w:t>dpokladá krajnú polohu v kolene,</w:t>
      </w:r>
    </w:p>
    <w:p w:rsidR="00DC7F4C" w:rsidRPr="00E357E9" w:rsidRDefault="00CF4E6A" w:rsidP="00EB2280">
      <w:pPr>
        <w:pStyle w:val="Odsekzoznamu"/>
        <w:numPr>
          <w:ilvl w:val="0"/>
          <w:numId w:val="40"/>
        </w:numPr>
        <w:spacing w:after="0" w:line="284" w:lineRule="atLeast"/>
        <w:ind w:left="426" w:hanging="219"/>
        <w:jc w:val="both"/>
        <w:rPr>
          <w:rFonts w:ascii="Times New Roman" w:hAnsi="Times New Roman" w:cs="Times New Roman"/>
          <w:sz w:val="20"/>
          <w:szCs w:val="20"/>
        </w:rPr>
      </w:pPr>
      <w:r w:rsidRPr="00E357E9">
        <w:rPr>
          <w:rFonts w:ascii="Times New Roman" w:hAnsi="Times New Roman" w:cs="Times New Roman"/>
          <w:sz w:val="20"/>
          <w:szCs w:val="20"/>
        </w:rPr>
        <w:t>h</w:t>
      </w:r>
      <w:r w:rsidR="00E16C51" w:rsidRPr="00E357E9">
        <w:rPr>
          <w:rFonts w:ascii="Times New Roman" w:hAnsi="Times New Roman" w:cs="Times New Roman"/>
          <w:sz w:val="20"/>
          <w:szCs w:val="20"/>
        </w:rPr>
        <w:t>orné končatiny, kde sa hodnotí poloha v lakti (flexia a extenzia) a v zápästí (pronácia a supinácia, ulnárna a radiálna deviácia)</w:t>
      </w:r>
      <w:r w:rsidR="00E514A6" w:rsidRPr="00E357E9">
        <w:rPr>
          <w:rFonts w:ascii="Times New Roman" w:hAnsi="Times New Roman" w:cs="Times New Roman"/>
          <w:sz w:val="20"/>
          <w:szCs w:val="20"/>
        </w:rPr>
        <w:t>.</w:t>
      </w:r>
    </w:p>
    <w:p w:rsidR="00E16C51" w:rsidRPr="00E357E9" w:rsidRDefault="00E16C51" w:rsidP="00E514A6">
      <w:pPr>
        <w:jc w:val="both"/>
        <w:rPr>
          <w:rFonts w:ascii="Times New Roman" w:hAnsi="Times New Roman" w:cs="Times New Roman"/>
          <w:sz w:val="20"/>
          <w:szCs w:val="20"/>
        </w:rPr>
      </w:pPr>
      <w:r w:rsidRPr="00E357E9">
        <w:rPr>
          <w:rFonts w:ascii="Times New Roman" w:hAnsi="Times New Roman" w:cs="Times New Roman"/>
          <w:sz w:val="20"/>
          <w:szCs w:val="20"/>
        </w:rPr>
        <w:t>x – neurčuje sa</w:t>
      </w:r>
      <w:r w:rsidR="00CF4E6A" w:rsidRPr="00E357E9">
        <w:rPr>
          <w:rFonts w:ascii="Times New Roman" w:hAnsi="Times New Roman" w:cs="Times New Roman"/>
          <w:sz w:val="20"/>
          <w:szCs w:val="20"/>
        </w:rPr>
        <w:t>.</w:t>
      </w:r>
    </w:p>
    <w:p w:rsidR="00E16C51" w:rsidRPr="00E357E9" w:rsidRDefault="00E16C51" w:rsidP="00E16C51">
      <w:pPr>
        <w:pStyle w:val="Bezriadkovania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E16C51" w:rsidRPr="00E357E9" w:rsidRDefault="00E16C51" w:rsidP="00EE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Tabuľka č. 5</w:t>
      </w:r>
    </w:p>
    <w:p w:rsidR="00E16C51" w:rsidRPr="00E357E9" w:rsidRDefault="00E514A6" w:rsidP="00EE40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57E9">
        <w:rPr>
          <w:rFonts w:ascii="Times New Roman" w:hAnsi="Times New Roman" w:cs="Times New Roman"/>
          <w:b/>
          <w:sz w:val="24"/>
          <w:szCs w:val="24"/>
        </w:rPr>
        <w:t>Zóny</w:t>
      </w:r>
      <w:r w:rsidR="00E16C51" w:rsidRPr="00E357E9">
        <w:rPr>
          <w:rFonts w:ascii="Times New Roman" w:hAnsi="Times New Roman" w:cs="Times New Roman"/>
          <w:b/>
          <w:sz w:val="24"/>
          <w:szCs w:val="24"/>
        </w:rPr>
        <w:t xml:space="preserve"> pracovnej polohy celého tela</w:t>
      </w:r>
    </w:p>
    <w:p w:rsidR="00E514A6" w:rsidRPr="00E357E9" w:rsidRDefault="00E514A6" w:rsidP="00EE40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7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960"/>
        <w:gridCol w:w="3440"/>
      </w:tblGrid>
      <w:tr w:rsidR="00E357E9" w:rsidRPr="00E357E9" w:rsidTr="00E514A6">
        <w:trPr>
          <w:trHeight w:val="60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C51" w:rsidRPr="00E357E9" w:rsidRDefault="00E16C51" w:rsidP="00D16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7E9">
              <w:rPr>
                <w:rFonts w:ascii="Times New Roman" w:hAnsi="Times New Roman" w:cs="Times New Roman"/>
                <w:b/>
                <w:sz w:val="20"/>
                <w:szCs w:val="20"/>
              </w:rPr>
              <w:t>Zóna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51" w:rsidRPr="00E357E9" w:rsidRDefault="00E16C51" w:rsidP="00E5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7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Práca </w:t>
            </w:r>
            <w:r w:rsidR="00C77358" w:rsidRPr="00E357E9">
              <w:rPr>
                <w:rFonts w:ascii="Times New Roman" w:hAnsi="Times New Roman" w:cs="Times New Roman"/>
                <w:b/>
                <w:sz w:val="20"/>
                <w:szCs w:val="20"/>
              </w:rPr>
              <w:t>v ľahu</w:t>
            </w:r>
            <w:r w:rsidRPr="00E357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C77358" w:rsidRPr="00E357E9">
              <w:rPr>
                <w:rFonts w:ascii="Times New Roman" w:hAnsi="Times New Roman" w:cs="Times New Roman"/>
                <w:b/>
                <w:sz w:val="20"/>
                <w:szCs w:val="20"/>
              </w:rPr>
              <w:t>kľaku</w:t>
            </w:r>
            <w:r w:rsidRPr="00E357E9">
              <w:rPr>
                <w:rFonts w:ascii="Times New Roman" w:hAnsi="Times New Roman" w:cs="Times New Roman"/>
                <w:b/>
                <w:sz w:val="20"/>
                <w:szCs w:val="20"/>
              </w:rPr>
              <w:t>, podrepe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51" w:rsidRPr="00E357E9" w:rsidRDefault="00E16C51" w:rsidP="00D16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7E9">
              <w:rPr>
                <w:rFonts w:ascii="Times New Roman" w:hAnsi="Times New Roman" w:cs="Times New Roman"/>
                <w:b/>
                <w:sz w:val="20"/>
                <w:szCs w:val="20"/>
              </w:rPr>
              <w:t>Trvalá práca v sede</w:t>
            </w:r>
          </w:p>
        </w:tc>
      </w:tr>
      <w:tr w:rsidR="00E357E9" w:rsidRPr="00E357E9" w:rsidTr="00D16E31">
        <w:trPr>
          <w:trHeight w:val="4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C51" w:rsidRPr="00E357E9" w:rsidRDefault="00E16C51" w:rsidP="00D16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7E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51" w:rsidRPr="00E357E9" w:rsidRDefault="00E16C51" w:rsidP="00D1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7E9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51" w:rsidRPr="00E357E9" w:rsidRDefault="00E16C51" w:rsidP="00D1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7E9">
              <w:rPr>
                <w:rFonts w:ascii="Times New Roman" w:hAnsi="Times New Roman" w:cs="Times New Roman"/>
                <w:sz w:val="20"/>
                <w:szCs w:val="20"/>
              </w:rPr>
              <w:t>bez obmedzenia pohybu</w:t>
            </w:r>
          </w:p>
        </w:tc>
      </w:tr>
      <w:tr w:rsidR="00E357E9" w:rsidRPr="00E357E9" w:rsidTr="00D16E31">
        <w:trPr>
          <w:trHeight w:val="41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C51" w:rsidRPr="00E357E9" w:rsidRDefault="00E16C51" w:rsidP="00D16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7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51" w:rsidRPr="00E357E9" w:rsidRDefault="00E16C51" w:rsidP="00D1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7E9">
              <w:rPr>
                <w:rFonts w:ascii="Times New Roman" w:hAnsi="Times New Roman" w:cs="Times New Roman"/>
                <w:sz w:val="20"/>
                <w:szCs w:val="20"/>
              </w:rPr>
              <w:t>bez obmedzenia pohybu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51" w:rsidRPr="00E357E9" w:rsidRDefault="00E16C51" w:rsidP="00E51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7E9">
              <w:rPr>
                <w:rFonts w:ascii="Times New Roman" w:hAnsi="Times New Roman" w:cs="Times New Roman"/>
                <w:sz w:val="20"/>
                <w:szCs w:val="20"/>
              </w:rPr>
              <w:t>s obmedzením pohybu*</w:t>
            </w:r>
          </w:p>
        </w:tc>
      </w:tr>
      <w:tr w:rsidR="00E357E9" w:rsidRPr="00E357E9" w:rsidTr="00D16E31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C51" w:rsidRPr="00E357E9" w:rsidRDefault="00E16C51" w:rsidP="00D16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7E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51" w:rsidRPr="00E357E9" w:rsidRDefault="00E16C51" w:rsidP="00D1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7E9">
              <w:rPr>
                <w:rFonts w:ascii="Times New Roman" w:hAnsi="Times New Roman" w:cs="Times New Roman"/>
                <w:sz w:val="20"/>
                <w:szCs w:val="20"/>
              </w:rPr>
              <w:t>s obmedzením pohybu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C51" w:rsidRPr="00E357E9" w:rsidRDefault="00E16C51" w:rsidP="00D1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7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E514A6" w:rsidRPr="00E357E9" w:rsidRDefault="00E514A6" w:rsidP="00E16C51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E357E9">
        <w:rPr>
          <w:rFonts w:ascii="Times New Roman" w:hAnsi="Times New Roman" w:cs="Times New Roman"/>
          <w:sz w:val="20"/>
          <w:szCs w:val="20"/>
        </w:rPr>
        <w:t>Vysvetlivky:</w:t>
      </w:r>
    </w:p>
    <w:p w:rsidR="00E16C51" w:rsidRPr="00E357E9" w:rsidRDefault="00E16C51" w:rsidP="00E16C51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E357E9">
        <w:rPr>
          <w:rFonts w:ascii="Times New Roman" w:hAnsi="Times New Roman" w:cs="Times New Roman"/>
          <w:sz w:val="20"/>
          <w:szCs w:val="20"/>
        </w:rPr>
        <w:t xml:space="preserve">*) </w:t>
      </w:r>
      <w:r w:rsidR="00E514A6" w:rsidRPr="00E357E9">
        <w:rPr>
          <w:rFonts w:ascii="Times New Roman" w:hAnsi="Times New Roman" w:cs="Times New Roman"/>
          <w:sz w:val="20"/>
          <w:szCs w:val="20"/>
        </w:rPr>
        <w:t>N</w:t>
      </w:r>
      <w:r w:rsidRPr="00E357E9">
        <w:rPr>
          <w:rFonts w:ascii="Times New Roman" w:hAnsi="Times New Roman" w:cs="Times New Roman"/>
          <w:sz w:val="20"/>
          <w:szCs w:val="20"/>
        </w:rPr>
        <w:t>ajmä ak je kyfotizácia driekovej chrbtice vynútená usporiadaním pracovného miesta</w:t>
      </w:r>
      <w:r w:rsidR="00E514A6" w:rsidRPr="00E357E9">
        <w:rPr>
          <w:rFonts w:ascii="Times New Roman" w:hAnsi="Times New Roman" w:cs="Times New Roman"/>
          <w:sz w:val="20"/>
          <w:szCs w:val="20"/>
        </w:rPr>
        <w:t>.</w:t>
      </w:r>
      <w:r w:rsidRPr="00E357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6C51" w:rsidRPr="00E357E9" w:rsidRDefault="00E16C51" w:rsidP="00E16C51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E357E9">
        <w:rPr>
          <w:rFonts w:ascii="Times New Roman" w:hAnsi="Times New Roman" w:cs="Times New Roman"/>
          <w:sz w:val="20"/>
          <w:szCs w:val="20"/>
        </w:rPr>
        <w:t>x – neurčuje sa</w:t>
      </w:r>
      <w:r w:rsidR="00E514A6" w:rsidRPr="00E357E9">
        <w:rPr>
          <w:rFonts w:ascii="Times New Roman" w:hAnsi="Times New Roman" w:cs="Times New Roman"/>
          <w:sz w:val="20"/>
          <w:szCs w:val="20"/>
        </w:rPr>
        <w:t>.</w:t>
      </w:r>
    </w:p>
    <w:p w:rsidR="00E16C51" w:rsidRPr="00E357E9" w:rsidRDefault="00E16C51" w:rsidP="00E16C5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414A4" w:rsidRPr="00E357E9" w:rsidRDefault="00566F32" w:rsidP="00135A5A">
      <w:p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E357E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135A5A" w:rsidRPr="00E357E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75EDA" w:rsidRPr="00E357E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E414A4" w:rsidRPr="00E357E9">
        <w:rPr>
          <w:rFonts w:ascii="Times New Roman" w:hAnsi="Times New Roman" w:cs="Times New Roman"/>
          <w:b/>
          <w:bCs/>
          <w:sz w:val="24"/>
          <w:szCs w:val="24"/>
        </w:rPr>
        <w:t>odmienky</w:t>
      </w:r>
      <w:r w:rsidR="0042029E" w:rsidRPr="00E357E9">
        <w:rPr>
          <w:rFonts w:ascii="Times New Roman" w:hAnsi="Times New Roman" w:cs="Times New Roman"/>
          <w:b/>
          <w:bCs/>
          <w:sz w:val="24"/>
          <w:szCs w:val="24"/>
        </w:rPr>
        <w:t xml:space="preserve"> súvisiace </w:t>
      </w:r>
      <w:r w:rsidR="00E414A4" w:rsidRPr="00E357E9">
        <w:rPr>
          <w:rFonts w:ascii="Times New Roman" w:hAnsi="Times New Roman" w:cs="Times New Roman"/>
          <w:b/>
          <w:bCs/>
          <w:sz w:val="24"/>
          <w:szCs w:val="24"/>
        </w:rPr>
        <w:t xml:space="preserve">s rizikom poškodenia zdravia </w:t>
      </w:r>
      <w:r w:rsidR="00E16C51" w:rsidRPr="00E357E9">
        <w:rPr>
          <w:rFonts w:ascii="Times New Roman" w:hAnsi="Times New Roman" w:cs="Times New Roman"/>
          <w:b/>
          <w:bCs/>
          <w:sz w:val="24"/>
          <w:szCs w:val="24"/>
        </w:rPr>
        <w:t xml:space="preserve">pri </w:t>
      </w:r>
      <w:r w:rsidR="00E414A4" w:rsidRPr="00E357E9">
        <w:rPr>
          <w:rFonts w:ascii="Times New Roman" w:hAnsi="Times New Roman" w:cs="Times New Roman"/>
          <w:b/>
          <w:bCs/>
          <w:sz w:val="24"/>
          <w:szCs w:val="24"/>
        </w:rPr>
        <w:t xml:space="preserve">nepriaznivých pracovných </w:t>
      </w:r>
      <w:r w:rsidR="001F7BB7" w:rsidRPr="00E357E9">
        <w:rPr>
          <w:rFonts w:ascii="Times New Roman" w:hAnsi="Times New Roman" w:cs="Times New Roman"/>
          <w:b/>
          <w:bCs/>
          <w:sz w:val="24"/>
          <w:szCs w:val="24"/>
        </w:rPr>
        <w:t>polohách</w:t>
      </w:r>
    </w:p>
    <w:p w:rsidR="00D56FDF" w:rsidRPr="00E357E9" w:rsidRDefault="00D56FDF" w:rsidP="00F671F2">
      <w:pPr>
        <w:pStyle w:val="Bezriadkovani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Pri hodnotení </w:t>
      </w:r>
      <w:r w:rsidRPr="00E357E9">
        <w:rPr>
          <w:rFonts w:ascii="Times New Roman" w:hAnsi="Times New Roman" w:cs="Times New Roman"/>
          <w:bCs/>
          <w:sz w:val="24"/>
          <w:szCs w:val="24"/>
        </w:rPr>
        <w:t>nepriaznivých pracovných polôh</w:t>
      </w:r>
      <w:r w:rsidRPr="00E357E9">
        <w:rPr>
          <w:rFonts w:ascii="Times New Roman" w:hAnsi="Times New Roman" w:cs="Times New Roman"/>
          <w:sz w:val="24"/>
          <w:szCs w:val="24"/>
        </w:rPr>
        <w:t xml:space="preserve"> sa podľa spôsobu hodnotenia energe</w:t>
      </w:r>
      <w:r w:rsidR="007874C5" w:rsidRPr="00E357E9">
        <w:rPr>
          <w:rFonts w:ascii="Times New Roman" w:hAnsi="Times New Roman" w:cs="Times New Roman"/>
          <w:sz w:val="24"/>
          <w:szCs w:val="24"/>
        </w:rPr>
        <w:t>tického výdaja zohľadňuje najmä</w:t>
      </w:r>
      <w:r w:rsidRPr="00E3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4A4" w:rsidRPr="00E357E9" w:rsidRDefault="00E414A4" w:rsidP="00F671F2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trvanie krátkodobého času pracovnej polohy</w:t>
      </w:r>
      <w:r w:rsidR="007874C5" w:rsidRPr="00E357E9">
        <w:rPr>
          <w:rFonts w:ascii="Times New Roman" w:hAnsi="Times New Roman" w:cs="Times New Roman"/>
          <w:sz w:val="24"/>
          <w:szCs w:val="24"/>
        </w:rPr>
        <w:t>,</w:t>
      </w:r>
      <w:r w:rsidRPr="00E3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4A4" w:rsidRPr="00E357E9" w:rsidRDefault="00E414A4" w:rsidP="00F671F2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prítomnosť alebo neprítomnosť plnej alebo čiastočnej opory hodnoten</w:t>
      </w:r>
      <w:r w:rsidR="001F7BB7" w:rsidRPr="00E357E9">
        <w:rPr>
          <w:rFonts w:ascii="Times New Roman" w:hAnsi="Times New Roman" w:cs="Times New Roman"/>
          <w:sz w:val="24"/>
          <w:szCs w:val="24"/>
        </w:rPr>
        <w:t>ej časti</w:t>
      </w:r>
      <w:r w:rsidRPr="00E357E9">
        <w:rPr>
          <w:rFonts w:ascii="Times New Roman" w:hAnsi="Times New Roman" w:cs="Times New Roman"/>
          <w:sz w:val="24"/>
          <w:szCs w:val="24"/>
        </w:rPr>
        <w:t xml:space="preserve"> tela</w:t>
      </w:r>
      <w:r w:rsidR="007874C5" w:rsidRPr="00E357E9">
        <w:rPr>
          <w:rFonts w:ascii="Times New Roman" w:hAnsi="Times New Roman" w:cs="Times New Roman"/>
          <w:sz w:val="24"/>
          <w:szCs w:val="24"/>
        </w:rPr>
        <w:t>,</w:t>
      </w:r>
      <w:r w:rsidRPr="00E3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4A4" w:rsidRPr="00E357E9" w:rsidRDefault="00E414A4" w:rsidP="00F671F2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silová záťaž v ramen</w:t>
      </w:r>
      <w:r w:rsidR="00CF4E6A" w:rsidRPr="00E357E9">
        <w:rPr>
          <w:rFonts w:ascii="Times New Roman" w:hAnsi="Times New Roman" w:cs="Times New Roman"/>
          <w:sz w:val="24"/>
          <w:szCs w:val="24"/>
        </w:rPr>
        <w:t>e</w:t>
      </w:r>
      <w:r w:rsidRPr="00E357E9">
        <w:rPr>
          <w:rFonts w:ascii="Times New Roman" w:hAnsi="Times New Roman" w:cs="Times New Roman"/>
          <w:sz w:val="24"/>
          <w:szCs w:val="24"/>
        </w:rPr>
        <w:t>, ktorá sa zohľadňuje pri hodnotení polohy v</w:t>
      </w:r>
      <w:r w:rsidR="007874C5" w:rsidRPr="00E357E9">
        <w:rPr>
          <w:rFonts w:ascii="Times New Roman" w:hAnsi="Times New Roman" w:cs="Times New Roman"/>
          <w:sz w:val="24"/>
          <w:szCs w:val="24"/>
        </w:rPr>
        <w:t> </w:t>
      </w:r>
      <w:r w:rsidRPr="00E357E9">
        <w:rPr>
          <w:rFonts w:ascii="Times New Roman" w:hAnsi="Times New Roman" w:cs="Times New Roman"/>
          <w:sz w:val="24"/>
          <w:szCs w:val="24"/>
        </w:rPr>
        <w:t>ramene</w:t>
      </w:r>
      <w:r w:rsidR="007874C5" w:rsidRPr="00E357E9">
        <w:rPr>
          <w:rFonts w:ascii="Times New Roman" w:hAnsi="Times New Roman" w:cs="Times New Roman"/>
          <w:sz w:val="24"/>
          <w:szCs w:val="24"/>
        </w:rPr>
        <w:t>,</w:t>
      </w:r>
    </w:p>
    <w:p w:rsidR="00D56FDF" w:rsidRPr="00E357E9" w:rsidRDefault="00D56FDF" w:rsidP="00F671F2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poloha hornej končatiny v lakti </w:t>
      </w:r>
      <w:r w:rsidR="0098433A" w:rsidRPr="00E357E9">
        <w:rPr>
          <w:rFonts w:ascii="Times New Roman" w:hAnsi="Times New Roman" w:cs="Times New Roman"/>
          <w:sz w:val="24"/>
          <w:szCs w:val="24"/>
        </w:rPr>
        <w:t xml:space="preserve">pri </w:t>
      </w:r>
      <w:r w:rsidRPr="00E357E9">
        <w:rPr>
          <w:rFonts w:ascii="Times New Roman" w:hAnsi="Times New Roman" w:cs="Times New Roman"/>
          <w:sz w:val="24"/>
          <w:szCs w:val="24"/>
        </w:rPr>
        <w:t>hodnotení nepriaznivej polohy v</w:t>
      </w:r>
      <w:r w:rsidR="007874C5" w:rsidRPr="00E357E9">
        <w:rPr>
          <w:rFonts w:ascii="Times New Roman" w:hAnsi="Times New Roman" w:cs="Times New Roman"/>
          <w:sz w:val="24"/>
          <w:szCs w:val="24"/>
        </w:rPr>
        <w:t> </w:t>
      </w:r>
      <w:r w:rsidRPr="00E357E9">
        <w:rPr>
          <w:rFonts w:ascii="Times New Roman" w:hAnsi="Times New Roman" w:cs="Times New Roman"/>
          <w:sz w:val="24"/>
          <w:szCs w:val="24"/>
        </w:rPr>
        <w:t>ramene</w:t>
      </w:r>
      <w:r w:rsidR="007874C5" w:rsidRPr="00E357E9">
        <w:rPr>
          <w:rFonts w:ascii="Times New Roman" w:hAnsi="Times New Roman" w:cs="Times New Roman"/>
          <w:sz w:val="24"/>
          <w:szCs w:val="24"/>
        </w:rPr>
        <w:t>.</w:t>
      </w:r>
      <w:r w:rsidRPr="00E3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86A" w:rsidRPr="00E357E9" w:rsidRDefault="0047286A" w:rsidP="0047286A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FDF" w:rsidRPr="00E357E9" w:rsidRDefault="00D56FDF" w:rsidP="00D56FD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414A4" w:rsidRPr="00E357E9" w:rsidRDefault="00566F32" w:rsidP="00135A5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7E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135A5A" w:rsidRPr="00E357E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414A4" w:rsidRPr="00E357E9">
        <w:rPr>
          <w:rFonts w:ascii="Times New Roman" w:hAnsi="Times New Roman" w:cs="Times New Roman"/>
          <w:b/>
          <w:bCs/>
          <w:sz w:val="24"/>
          <w:szCs w:val="24"/>
        </w:rPr>
        <w:t xml:space="preserve">Referenčné podmienky pre </w:t>
      </w:r>
      <w:r w:rsidR="001F7BB7" w:rsidRPr="00E357E9">
        <w:rPr>
          <w:rFonts w:ascii="Times New Roman" w:hAnsi="Times New Roman" w:cs="Times New Roman"/>
          <w:b/>
          <w:bCs/>
          <w:sz w:val="24"/>
          <w:szCs w:val="24"/>
        </w:rPr>
        <w:t>hodnotenie</w:t>
      </w:r>
      <w:r w:rsidR="00E414A4" w:rsidRPr="00E357E9">
        <w:rPr>
          <w:rFonts w:ascii="Times New Roman" w:hAnsi="Times New Roman" w:cs="Times New Roman"/>
          <w:b/>
          <w:bCs/>
          <w:sz w:val="24"/>
          <w:szCs w:val="24"/>
        </w:rPr>
        <w:t xml:space="preserve"> nepriaznivých pracovných polôh</w:t>
      </w:r>
    </w:p>
    <w:p w:rsidR="00E414A4" w:rsidRPr="00E357E9" w:rsidRDefault="00E414A4" w:rsidP="00F671F2">
      <w:pPr>
        <w:pStyle w:val="Odsekzoznamu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357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najvyššie prípustný krátkodobý čas </w:t>
      </w:r>
      <w:r w:rsidR="00F90040" w:rsidRPr="00E357E9">
        <w:rPr>
          <w:rFonts w:ascii="Times New Roman" w:hAnsi="Times New Roman" w:cs="Times New Roman"/>
          <w:sz w:val="24"/>
          <w:szCs w:val="24"/>
        </w:rPr>
        <w:t>pracovnej polohy</w:t>
      </w:r>
      <w:r w:rsidR="00996414" w:rsidRPr="00E357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357E9">
        <w:rPr>
          <w:rFonts w:ascii="Times New Roman" w:eastAsia="Times New Roman" w:hAnsi="Times New Roman" w:cs="Times New Roman"/>
          <w:sz w:val="24"/>
          <w:szCs w:val="24"/>
          <w:lang w:eastAsia="it-IT"/>
        </w:rPr>
        <w:t>je dodržaný</w:t>
      </w:r>
      <w:r w:rsidR="003E26D7" w:rsidRPr="00E357E9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E414A4" w:rsidRPr="00E357E9" w:rsidRDefault="00E414A4" w:rsidP="00F671F2">
      <w:pPr>
        <w:pStyle w:val="Odsekzoznamu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357E9">
        <w:rPr>
          <w:rFonts w:ascii="Times New Roman" w:eastAsia="Times New Roman" w:hAnsi="Times New Roman" w:cs="Times New Roman"/>
          <w:sz w:val="24"/>
          <w:szCs w:val="24"/>
          <w:lang w:eastAsia="it-IT"/>
        </w:rPr>
        <w:t>práca neumožňuje vonkajšiu oporu hodnoten</w:t>
      </w:r>
      <w:r w:rsidR="001F7BB7" w:rsidRPr="00E357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ej časti </w:t>
      </w:r>
      <w:r w:rsidRPr="00E357E9">
        <w:rPr>
          <w:rFonts w:ascii="Times New Roman" w:eastAsia="Times New Roman" w:hAnsi="Times New Roman" w:cs="Times New Roman"/>
          <w:sz w:val="24"/>
          <w:szCs w:val="24"/>
          <w:lang w:eastAsia="it-IT"/>
        </w:rPr>
        <w:t>tela</w:t>
      </w:r>
      <w:r w:rsidR="003E26D7" w:rsidRPr="00E357E9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E414A4" w:rsidRPr="00E357E9" w:rsidRDefault="00E414A4" w:rsidP="00F671F2">
      <w:pPr>
        <w:pStyle w:val="Odsekzoznamu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357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silová záťaž </w:t>
      </w:r>
      <w:r w:rsidR="004D1963" w:rsidRPr="00E357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ramena pri hodnotení nepriaznivej polohy </w:t>
      </w:r>
      <w:r w:rsidRPr="00E357E9">
        <w:rPr>
          <w:rFonts w:ascii="Times New Roman" w:eastAsia="Times New Roman" w:hAnsi="Times New Roman" w:cs="Times New Roman"/>
          <w:sz w:val="24"/>
          <w:szCs w:val="24"/>
          <w:lang w:eastAsia="it-IT"/>
        </w:rPr>
        <w:t>v ramen</w:t>
      </w:r>
      <w:r w:rsidR="001F7BB7" w:rsidRPr="00E357E9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E357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024AF" w:rsidRPr="00E357E9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="00BF1DE1" w:rsidRPr="00E357E9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A046DC" w:rsidRPr="00E357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="00E024AF" w:rsidRPr="00E357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je ovplyvnená držaním predmetu o hmotnosti väčšej ako </w:t>
      </w:r>
      <w:r w:rsidRPr="00E357E9">
        <w:rPr>
          <w:rFonts w:ascii="Times New Roman" w:eastAsia="Times New Roman" w:hAnsi="Times New Roman" w:cs="Times New Roman"/>
          <w:sz w:val="24"/>
          <w:szCs w:val="24"/>
          <w:lang w:eastAsia="it-IT"/>
        </w:rPr>
        <w:t>1 kg</w:t>
      </w:r>
      <w:r w:rsidR="00E024AF" w:rsidRPr="00E357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alebo obdobnou silou</w:t>
      </w:r>
      <w:r w:rsidR="003E26D7" w:rsidRPr="00E357E9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E414A4" w:rsidRPr="00E357E9" w:rsidRDefault="00E414A4" w:rsidP="00F671F2">
      <w:pPr>
        <w:pStyle w:val="Odsekzoznamu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eastAsia="Times New Roman" w:hAnsi="Times New Roman" w:cs="Times New Roman"/>
          <w:sz w:val="24"/>
          <w:szCs w:val="24"/>
          <w:lang w:eastAsia="it-IT"/>
        </w:rPr>
        <w:t>vystret</w:t>
      </w:r>
      <w:r w:rsidR="0047286A" w:rsidRPr="00E357E9">
        <w:rPr>
          <w:rFonts w:ascii="Times New Roman" w:eastAsia="Times New Roman" w:hAnsi="Times New Roman" w:cs="Times New Roman"/>
          <w:sz w:val="24"/>
          <w:szCs w:val="24"/>
          <w:lang w:eastAsia="it-IT"/>
        </w:rPr>
        <w:t>á</w:t>
      </w:r>
      <w:r w:rsidRPr="00E357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horn</w:t>
      </w:r>
      <w:r w:rsidR="0047286A" w:rsidRPr="00E357E9">
        <w:rPr>
          <w:rFonts w:ascii="Times New Roman" w:eastAsia="Times New Roman" w:hAnsi="Times New Roman" w:cs="Times New Roman"/>
          <w:sz w:val="24"/>
          <w:szCs w:val="24"/>
          <w:lang w:eastAsia="it-IT"/>
        </w:rPr>
        <w:t>á</w:t>
      </w:r>
      <w:r w:rsidRPr="00E357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končatin</w:t>
      </w:r>
      <w:r w:rsidR="0047286A" w:rsidRPr="00E357E9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E357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</w:t>
      </w:r>
      <w:r w:rsidR="0098433A" w:rsidRPr="00E357E9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E357E9">
        <w:rPr>
          <w:rFonts w:ascii="Times New Roman" w:eastAsia="Times New Roman" w:hAnsi="Times New Roman" w:cs="Times New Roman"/>
          <w:sz w:val="24"/>
          <w:szCs w:val="24"/>
          <w:lang w:eastAsia="it-IT"/>
        </w:rPr>
        <w:t>lakti</w:t>
      </w:r>
      <w:r w:rsidR="0098433A" w:rsidRPr="00E357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pri </w:t>
      </w:r>
      <w:r w:rsidR="0098433A" w:rsidRPr="00E357E9">
        <w:rPr>
          <w:rFonts w:ascii="Times New Roman" w:hAnsi="Times New Roman" w:cs="Times New Roman"/>
          <w:sz w:val="24"/>
          <w:szCs w:val="24"/>
        </w:rPr>
        <w:t>hodnotení nepriaznivej polohy v</w:t>
      </w:r>
      <w:r w:rsidR="003E26D7" w:rsidRPr="00E357E9">
        <w:rPr>
          <w:rFonts w:ascii="Times New Roman" w:hAnsi="Times New Roman" w:cs="Times New Roman"/>
          <w:sz w:val="24"/>
          <w:szCs w:val="24"/>
        </w:rPr>
        <w:t> </w:t>
      </w:r>
      <w:r w:rsidR="0098433A" w:rsidRPr="00E357E9">
        <w:rPr>
          <w:rFonts w:ascii="Times New Roman" w:hAnsi="Times New Roman" w:cs="Times New Roman"/>
          <w:sz w:val="24"/>
          <w:szCs w:val="24"/>
        </w:rPr>
        <w:t>ramene</w:t>
      </w:r>
      <w:r w:rsidR="003E26D7" w:rsidRPr="00E357E9">
        <w:rPr>
          <w:rFonts w:ascii="Times New Roman" w:hAnsi="Times New Roman" w:cs="Times New Roman"/>
          <w:sz w:val="24"/>
          <w:szCs w:val="24"/>
        </w:rPr>
        <w:t>.</w:t>
      </w:r>
      <w:r w:rsidR="004D1963" w:rsidRPr="00E3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4A4" w:rsidRPr="00E357E9" w:rsidRDefault="00E414A4" w:rsidP="0033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963" w:rsidRPr="00E357E9" w:rsidRDefault="004D1963" w:rsidP="0033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4A4" w:rsidRPr="00E357E9" w:rsidRDefault="00566F32" w:rsidP="00135A5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7E9">
        <w:rPr>
          <w:rFonts w:ascii="Times New Roman" w:hAnsi="Times New Roman" w:cs="Times New Roman"/>
          <w:b/>
          <w:sz w:val="24"/>
          <w:szCs w:val="24"/>
        </w:rPr>
        <w:t>4.</w:t>
      </w:r>
      <w:r w:rsidR="00B76AF2" w:rsidRPr="00E35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A5A" w:rsidRPr="00E357E9">
        <w:rPr>
          <w:rFonts w:ascii="Times New Roman" w:hAnsi="Times New Roman" w:cs="Times New Roman"/>
          <w:b/>
          <w:sz w:val="24"/>
          <w:szCs w:val="24"/>
        </w:rPr>
        <w:tab/>
      </w:r>
      <w:r w:rsidR="001138F3" w:rsidRPr="00E357E9">
        <w:rPr>
          <w:rFonts w:ascii="Times New Roman" w:hAnsi="Times New Roman" w:cs="Times New Roman"/>
          <w:b/>
          <w:sz w:val="24"/>
          <w:szCs w:val="24"/>
        </w:rPr>
        <w:t>L</w:t>
      </w:r>
      <w:r w:rsidR="00FF2683" w:rsidRPr="00E357E9">
        <w:rPr>
          <w:rFonts w:ascii="Times New Roman" w:hAnsi="Times New Roman" w:cs="Times New Roman"/>
          <w:b/>
          <w:sz w:val="24"/>
          <w:szCs w:val="24"/>
        </w:rPr>
        <w:t>imitn</w:t>
      </w:r>
      <w:r w:rsidR="001138F3" w:rsidRPr="00E357E9">
        <w:rPr>
          <w:rFonts w:ascii="Times New Roman" w:hAnsi="Times New Roman" w:cs="Times New Roman"/>
          <w:b/>
          <w:sz w:val="24"/>
          <w:szCs w:val="24"/>
        </w:rPr>
        <w:t>é</w:t>
      </w:r>
      <w:r w:rsidR="00FF2683" w:rsidRPr="00E357E9">
        <w:rPr>
          <w:rFonts w:ascii="Times New Roman" w:hAnsi="Times New Roman" w:cs="Times New Roman"/>
          <w:b/>
          <w:sz w:val="24"/>
          <w:szCs w:val="24"/>
        </w:rPr>
        <w:t xml:space="preserve"> hodnoty</w:t>
      </w:r>
      <w:r w:rsidR="001138F3" w:rsidRPr="00E357E9">
        <w:rPr>
          <w:rFonts w:ascii="Times New Roman" w:hAnsi="Times New Roman" w:cs="Times New Roman"/>
          <w:b/>
          <w:sz w:val="24"/>
          <w:szCs w:val="24"/>
        </w:rPr>
        <w:t xml:space="preserve"> nepriaznivých pracovných polôh</w:t>
      </w:r>
    </w:p>
    <w:p w:rsidR="00E414A4" w:rsidRPr="00E357E9" w:rsidRDefault="00E414A4" w:rsidP="0033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33C" w:rsidRPr="00E357E9" w:rsidRDefault="0033233C" w:rsidP="00135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Tabuľka č. </w:t>
      </w:r>
      <w:r w:rsidR="003E26D7" w:rsidRPr="00E357E9">
        <w:rPr>
          <w:rFonts w:ascii="Times New Roman" w:hAnsi="Times New Roman" w:cs="Times New Roman"/>
          <w:sz w:val="24"/>
          <w:szCs w:val="24"/>
        </w:rPr>
        <w:t>6</w:t>
      </w:r>
    </w:p>
    <w:p w:rsidR="0033233C" w:rsidRPr="00E357E9" w:rsidRDefault="0033233C" w:rsidP="00135A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7E9">
        <w:rPr>
          <w:rFonts w:ascii="Times New Roman" w:hAnsi="Times New Roman" w:cs="Times New Roman"/>
          <w:b/>
          <w:sz w:val="24"/>
          <w:szCs w:val="24"/>
        </w:rPr>
        <w:t>Najvyššie prípustný celozmenový čas pracovnej polohy v</w:t>
      </w:r>
      <w:r w:rsidR="003E26D7" w:rsidRPr="00E357E9">
        <w:rPr>
          <w:rFonts w:ascii="Times New Roman" w:hAnsi="Times New Roman" w:cs="Times New Roman"/>
          <w:b/>
          <w:sz w:val="24"/>
          <w:szCs w:val="24"/>
        </w:rPr>
        <w:t> </w:t>
      </w:r>
      <w:r w:rsidRPr="00E357E9">
        <w:rPr>
          <w:rFonts w:ascii="Times New Roman" w:hAnsi="Times New Roman" w:cs="Times New Roman"/>
          <w:b/>
          <w:sz w:val="24"/>
          <w:szCs w:val="24"/>
        </w:rPr>
        <w:t>minútach</w:t>
      </w:r>
    </w:p>
    <w:p w:rsidR="003E26D7" w:rsidRPr="00E357E9" w:rsidRDefault="003E26D7" w:rsidP="00135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1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40"/>
        <w:gridCol w:w="1240"/>
        <w:gridCol w:w="1240"/>
        <w:gridCol w:w="1240"/>
        <w:gridCol w:w="1240"/>
      </w:tblGrid>
      <w:tr w:rsidR="00E357E9" w:rsidRPr="00E357E9" w:rsidTr="00AA43E2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3C" w:rsidRPr="00E357E9" w:rsidRDefault="0033233C" w:rsidP="00F67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357E9">
              <w:rPr>
                <w:rFonts w:ascii="Times New Roman" w:hAnsi="Times New Roman" w:cs="Times New Roman"/>
                <w:b/>
                <w:sz w:val="20"/>
                <w:szCs w:val="20"/>
              </w:rPr>
              <w:t>Zóna</w:t>
            </w:r>
            <w:r w:rsidR="00F671F2" w:rsidRPr="00E357E9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3C" w:rsidRPr="00E357E9" w:rsidRDefault="0033233C" w:rsidP="00AA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7E9">
              <w:rPr>
                <w:rFonts w:ascii="Times New Roman" w:hAnsi="Times New Roman" w:cs="Times New Roman"/>
                <w:b/>
                <w:sz w:val="20"/>
                <w:szCs w:val="20"/>
              </w:rPr>
              <w:t>Trup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3C" w:rsidRPr="00E357E9" w:rsidRDefault="0033233C" w:rsidP="00AA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7E9">
              <w:rPr>
                <w:rFonts w:ascii="Times New Roman" w:hAnsi="Times New Roman" w:cs="Times New Roman"/>
                <w:b/>
                <w:sz w:val="20"/>
                <w:szCs w:val="20"/>
              </w:rPr>
              <w:t>Hlava/krk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3C" w:rsidRPr="00E357E9" w:rsidRDefault="0033233C" w:rsidP="00F67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7E9">
              <w:rPr>
                <w:rFonts w:ascii="Times New Roman" w:hAnsi="Times New Roman" w:cs="Times New Roman"/>
                <w:b/>
                <w:sz w:val="20"/>
                <w:szCs w:val="20"/>
              </w:rPr>
              <w:t>Rameno</w:t>
            </w:r>
            <w:r w:rsidR="00F671F2" w:rsidRPr="00E357E9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3C" w:rsidRPr="00E357E9" w:rsidRDefault="0033233C" w:rsidP="001F7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7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Ostatné </w:t>
            </w:r>
            <w:r w:rsidR="001F7BB7" w:rsidRPr="00E357E9">
              <w:rPr>
                <w:rFonts w:ascii="Times New Roman" w:hAnsi="Times New Roman" w:cs="Times New Roman"/>
                <w:b/>
                <w:sz w:val="20"/>
                <w:szCs w:val="20"/>
              </w:rPr>
              <w:t>časti</w:t>
            </w:r>
            <w:r w:rsidRPr="00E357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3C" w:rsidRPr="00E357E9" w:rsidRDefault="0033233C" w:rsidP="00AA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7E9">
              <w:rPr>
                <w:rFonts w:ascii="Times New Roman" w:hAnsi="Times New Roman" w:cs="Times New Roman"/>
                <w:b/>
                <w:sz w:val="20"/>
                <w:szCs w:val="20"/>
              </w:rPr>
              <w:t>Polohy celého tela</w:t>
            </w:r>
          </w:p>
        </w:tc>
      </w:tr>
      <w:tr w:rsidR="00E357E9" w:rsidRPr="00E357E9" w:rsidTr="00AA43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3C" w:rsidRPr="00E357E9" w:rsidRDefault="0033233C" w:rsidP="00AA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7E9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3C" w:rsidRPr="00E357E9" w:rsidRDefault="0033233C" w:rsidP="00AA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7E9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3C" w:rsidRPr="00E357E9" w:rsidRDefault="0033233C" w:rsidP="00AA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7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3C" w:rsidRPr="00E939C8" w:rsidRDefault="009F6EBF" w:rsidP="00AA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3C" w:rsidRPr="00E357E9" w:rsidRDefault="0033233C" w:rsidP="00AA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7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3C" w:rsidRPr="00E357E9" w:rsidRDefault="0033233C" w:rsidP="00AA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7E9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E357E9" w:rsidRPr="00E357E9" w:rsidTr="00AA43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3C" w:rsidRPr="00E357E9" w:rsidRDefault="0033233C" w:rsidP="00AA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7E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3C" w:rsidRPr="00E357E9" w:rsidRDefault="0033233C" w:rsidP="00AA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7E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3C" w:rsidRPr="00E357E9" w:rsidRDefault="0033233C" w:rsidP="00AA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7E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3C" w:rsidRPr="00E357E9" w:rsidRDefault="0033233C" w:rsidP="00AA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7E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3C" w:rsidRPr="00E357E9" w:rsidRDefault="0033233C" w:rsidP="00AA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7E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3C" w:rsidRPr="00E357E9" w:rsidRDefault="0033233C" w:rsidP="00AA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7E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3E26D7" w:rsidRPr="00E357E9" w:rsidRDefault="003E26D7" w:rsidP="0033233C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E357E9">
        <w:rPr>
          <w:rFonts w:ascii="Times New Roman" w:hAnsi="Times New Roman" w:cs="Times New Roman"/>
          <w:sz w:val="20"/>
          <w:szCs w:val="20"/>
        </w:rPr>
        <w:t>Vysvetlivky:</w:t>
      </w:r>
    </w:p>
    <w:p w:rsidR="0033233C" w:rsidRPr="00E357E9" w:rsidRDefault="0033233C" w:rsidP="0033233C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E357E9">
        <w:rPr>
          <w:rFonts w:ascii="Times New Roman" w:hAnsi="Times New Roman" w:cs="Times New Roman"/>
          <w:sz w:val="20"/>
          <w:szCs w:val="20"/>
        </w:rPr>
        <w:t>*) Zóna 1 sa nehodnotí vo vzťahu k časovému limitu.</w:t>
      </w:r>
    </w:p>
    <w:p w:rsidR="003E26D7" w:rsidRPr="00E357E9" w:rsidRDefault="0033233C" w:rsidP="003E26D7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E357E9">
        <w:rPr>
          <w:rFonts w:ascii="Times New Roman" w:hAnsi="Times New Roman" w:cs="Times New Roman"/>
          <w:sz w:val="20"/>
          <w:szCs w:val="20"/>
        </w:rPr>
        <w:t xml:space="preserve">**) V prípade hodnotenia pracovnej polohy ramena vo </w:t>
      </w:r>
      <w:r w:rsidR="00992117" w:rsidRPr="00E357E9">
        <w:rPr>
          <w:rFonts w:ascii="Times New Roman" w:hAnsi="Times New Roman" w:cs="Times New Roman"/>
          <w:sz w:val="20"/>
          <w:szCs w:val="20"/>
        </w:rPr>
        <w:t xml:space="preserve">flexii alebo abdukcii alebo pri ich kombinácii ide o referenčný čas pracovnej polohy. </w:t>
      </w:r>
    </w:p>
    <w:p w:rsidR="003E26D7" w:rsidRPr="00E357E9" w:rsidRDefault="003E26D7" w:rsidP="003E26D7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E357E9">
        <w:rPr>
          <w:rFonts w:ascii="Times New Roman" w:hAnsi="Times New Roman" w:cs="Times New Roman"/>
          <w:sz w:val="20"/>
          <w:szCs w:val="20"/>
        </w:rPr>
        <w:t>x – neurčuje sa</w:t>
      </w:r>
    </w:p>
    <w:p w:rsidR="00992117" w:rsidRPr="00E357E9" w:rsidRDefault="00992117" w:rsidP="0099211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233C" w:rsidRPr="00E357E9" w:rsidRDefault="0033233C" w:rsidP="003E2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Tabuľka č. </w:t>
      </w:r>
      <w:r w:rsidR="003E26D7" w:rsidRPr="00E357E9">
        <w:rPr>
          <w:rFonts w:ascii="Times New Roman" w:hAnsi="Times New Roman" w:cs="Times New Roman"/>
          <w:sz w:val="24"/>
          <w:szCs w:val="24"/>
        </w:rPr>
        <w:t>7</w:t>
      </w:r>
      <w:r w:rsidRPr="00E357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233C" w:rsidRPr="00E357E9" w:rsidRDefault="0033233C" w:rsidP="003E2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57E9">
        <w:rPr>
          <w:rFonts w:ascii="Times New Roman" w:hAnsi="Times New Roman" w:cs="Times New Roman"/>
          <w:b/>
          <w:sz w:val="24"/>
          <w:szCs w:val="24"/>
        </w:rPr>
        <w:t>Najvyššie prípustný krátkodobý čas pracovnej polohy v</w:t>
      </w:r>
      <w:r w:rsidR="003E26D7" w:rsidRPr="00E357E9">
        <w:rPr>
          <w:rFonts w:ascii="Times New Roman" w:hAnsi="Times New Roman" w:cs="Times New Roman"/>
          <w:b/>
          <w:sz w:val="24"/>
          <w:szCs w:val="24"/>
        </w:rPr>
        <w:t> </w:t>
      </w:r>
      <w:r w:rsidRPr="00E357E9">
        <w:rPr>
          <w:rFonts w:ascii="Times New Roman" w:hAnsi="Times New Roman" w:cs="Times New Roman"/>
          <w:b/>
          <w:sz w:val="24"/>
          <w:szCs w:val="24"/>
        </w:rPr>
        <w:t>minútach</w:t>
      </w:r>
    </w:p>
    <w:p w:rsidR="003E26D7" w:rsidRPr="00E357E9" w:rsidRDefault="003E26D7" w:rsidP="003E2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37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40"/>
        <w:gridCol w:w="2478"/>
        <w:gridCol w:w="2693"/>
      </w:tblGrid>
      <w:tr w:rsidR="00E357E9" w:rsidRPr="00E357E9" w:rsidTr="00AA43E2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3C" w:rsidRPr="00E357E9" w:rsidRDefault="0033233C" w:rsidP="00F67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357E9">
              <w:rPr>
                <w:rFonts w:ascii="Times New Roman" w:hAnsi="Times New Roman" w:cs="Times New Roman"/>
                <w:b/>
                <w:sz w:val="20"/>
                <w:szCs w:val="20"/>
              </w:rPr>
              <w:t>Zóna*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3C" w:rsidRPr="00E357E9" w:rsidRDefault="0033233C" w:rsidP="00AA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7E9">
              <w:rPr>
                <w:rFonts w:ascii="Times New Roman" w:hAnsi="Times New Roman" w:cs="Times New Roman"/>
                <w:b/>
                <w:sz w:val="20"/>
                <w:szCs w:val="20"/>
              </w:rPr>
              <w:t>Trup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3C" w:rsidRPr="00E357E9" w:rsidRDefault="0033233C" w:rsidP="00AA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7E9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Rameno, vystretá horná končatina**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3C" w:rsidRPr="00E357E9" w:rsidRDefault="0033233C" w:rsidP="00F67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7E9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Rameno, zohnutá horná končatina**</w:t>
            </w:r>
          </w:p>
        </w:tc>
      </w:tr>
      <w:tr w:rsidR="00E357E9" w:rsidRPr="00E357E9" w:rsidTr="00AA43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3C" w:rsidRPr="00E357E9" w:rsidRDefault="0033233C" w:rsidP="00AA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7E9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3C" w:rsidRPr="00E357E9" w:rsidRDefault="0033233C" w:rsidP="00AA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  <w:r w:rsidRPr="00E357E9"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3C" w:rsidRPr="00E357E9" w:rsidRDefault="0033233C" w:rsidP="00AA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  <w:r w:rsidRPr="00E357E9"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  <w:t>1,6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3C" w:rsidRPr="00E357E9" w:rsidRDefault="0033233C" w:rsidP="00AA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  <w:r w:rsidRPr="00E357E9"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  <w:t>3,2</w:t>
            </w:r>
          </w:p>
        </w:tc>
      </w:tr>
      <w:tr w:rsidR="00E357E9" w:rsidRPr="00E357E9" w:rsidTr="00AA43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3C" w:rsidRPr="00E357E9" w:rsidRDefault="0033233C" w:rsidP="00AA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7E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3C" w:rsidRPr="00E357E9" w:rsidRDefault="00154FA0" w:rsidP="00AA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7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3C" w:rsidRPr="00E357E9" w:rsidRDefault="0033233C" w:rsidP="00AA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7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3C" w:rsidRPr="00E357E9" w:rsidRDefault="0033233C" w:rsidP="00AA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7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3E26D7" w:rsidRPr="00E357E9" w:rsidRDefault="003E26D7" w:rsidP="007310A6">
      <w:pPr>
        <w:pStyle w:val="Bezriadkovania"/>
        <w:ind w:left="426" w:hanging="426"/>
        <w:rPr>
          <w:rFonts w:ascii="Times New Roman" w:hAnsi="Times New Roman" w:cs="Times New Roman"/>
          <w:sz w:val="20"/>
          <w:szCs w:val="20"/>
        </w:rPr>
      </w:pPr>
      <w:r w:rsidRPr="00E357E9">
        <w:rPr>
          <w:rFonts w:ascii="Times New Roman" w:hAnsi="Times New Roman" w:cs="Times New Roman"/>
          <w:sz w:val="20"/>
          <w:szCs w:val="20"/>
        </w:rPr>
        <w:t>Vysvetlivky:</w:t>
      </w:r>
    </w:p>
    <w:p w:rsidR="0033233C" w:rsidRPr="00E357E9" w:rsidRDefault="0033233C" w:rsidP="007310A6">
      <w:pPr>
        <w:pStyle w:val="Bezriadkovania"/>
        <w:ind w:left="426" w:hanging="426"/>
        <w:rPr>
          <w:rFonts w:ascii="Times New Roman" w:hAnsi="Times New Roman" w:cs="Times New Roman"/>
          <w:iCs/>
          <w:sz w:val="20"/>
          <w:szCs w:val="20"/>
        </w:rPr>
      </w:pPr>
      <w:r w:rsidRPr="00E357E9">
        <w:rPr>
          <w:rFonts w:ascii="Times New Roman" w:hAnsi="Times New Roman" w:cs="Times New Roman"/>
          <w:sz w:val="20"/>
          <w:szCs w:val="20"/>
        </w:rPr>
        <w:t xml:space="preserve">*) </w:t>
      </w:r>
      <w:r w:rsidR="007310A6" w:rsidRPr="00E357E9">
        <w:rPr>
          <w:rFonts w:ascii="Times New Roman" w:hAnsi="Times New Roman" w:cs="Times New Roman"/>
          <w:sz w:val="20"/>
          <w:szCs w:val="20"/>
        </w:rPr>
        <w:tab/>
      </w:r>
      <w:r w:rsidRPr="00E357E9">
        <w:rPr>
          <w:rFonts w:ascii="Times New Roman" w:hAnsi="Times New Roman" w:cs="Times New Roman"/>
          <w:sz w:val="20"/>
          <w:szCs w:val="20"/>
        </w:rPr>
        <w:t>Zóna 1 sa nehodnotí vo vzťahu k časovému limitu.</w:t>
      </w:r>
      <w:r w:rsidRPr="00E357E9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33233C" w:rsidRPr="00E357E9" w:rsidRDefault="0033233C" w:rsidP="007310A6">
      <w:pPr>
        <w:pStyle w:val="Bezriadkovania"/>
        <w:ind w:left="426" w:hanging="426"/>
        <w:rPr>
          <w:rFonts w:ascii="Times New Roman" w:hAnsi="Times New Roman" w:cs="Times New Roman"/>
          <w:iCs/>
          <w:sz w:val="20"/>
          <w:szCs w:val="20"/>
        </w:rPr>
      </w:pPr>
      <w:r w:rsidRPr="00E357E9">
        <w:rPr>
          <w:rFonts w:ascii="Times New Roman" w:hAnsi="Times New Roman" w:cs="Times New Roman"/>
          <w:iCs/>
          <w:sz w:val="20"/>
          <w:szCs w:val="20"/>
        </w:rPr>
        <w:t>**)</w:t>
      </w:r>
      <w:r w:rsidR="00154FA0" w:rsidRPr="00E357E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7310A6" w:rsidRPr="00E357E9">
        <w:rPr>
          <w:rFonts w:ascii="Times New Roman" w:hAnsi="Times New Roman" w:cs="Times New Roman"/>
          <w:iCs/>
          <w:sz w:val="20"/>
          <w:szCs w:val="20"/>
        </w:rPr>
        <w:tab/>
      </w:r>
      <w:r w:rsidRPr="00E357E9">
        <w:rPr>
          <w:rFonts w:ascii="Times New Roman" w:hAnsi="Times New Roman" w:cs="Times New Roman"/>
          <w:iCs/>
          <w:sz w:val="20"/>
          <w:szCs w:val="20"/>
        </w:rPr>
        <w:t xml:space="preserve">Najvyššie prípustný </w:t>
      </w:r>
      <w:r w:rsidR="000444FB" w:rsidRPr="00E357E9">
        <w:rPr>
          <w:rFonts w:ascii="Times New Roman" w:hAnsi="Times New Roman" w:cs="Times New Roman"/>
          <w:iCs/>
          <w:sz w:val="20"/>
          <w:szCs w:val="20"/>
        </w:rPr>
        <w:t xml:space="preserve">krátkodobý </w:t>
      </w:r>
      <w:r w:rsidRPr="00E357E9">
        <w:rPr>
          <w:rFonts w:ascii="Times New Roman" w:hAnsi="Times New Roman" w:cs="Times New Roman"/>
          <w:iCs/>
          <w:sz w:val="20"/>
          <w:szCs w:val="20"/>
        </w:rPr>
        <w:t xml:space="preserve">čas pracovnej polohy </w:t>
      </w:r>
      <w:r w:rsidR="00A8138F" w:rsidRPr="00E357E9">
        <w:rPr>
          <w:rFonts w:ascii="Times New Roman" w:hAnsi="Times New Roman" w:cs="Times New Roman"/>
          <w:iCs/>
          <w:sz w:val="20"/>
          <w:szCs w:val="20"/>
        </w:rPr>
        <w:t xml:space="preserve">ramena </w:t>
      </w:r>
      <w:r w:rsidRPr="00E357E9">
        <w:rPr>
          <w:rFonts w:ascii="Times New Roman" w:hAnsi="Times New Roman" w:cs="Times New Roman"/>
          <w:iCs/>
          <w:sz w:val="20"/>
          <w:szCs w:val="20"/>
        </w:rPr>
        <w:t xml:space="preserve">pri vystretej a zohnutej hornej končatine sa vzťahuje len na polohu </w:t>
      </w:r>
      <w:r w:rsidR="00A8138F" w:rsidRPr="00E357E9">
        <w:rPr>
          <w:rFonts w:ascii="Times New Roman" w:hAnsi="Times New Roman" w:cs="Times New Roman"/>
          <w:iCs/>
          <w:sz w:val="20"/>
          <w:szCs w:val="20"/>
        </w:rPr>
        <w:t xml:space="preserve">ramena v </w:t>
      </w:r>
      <w:r w:rsidR="00C90669" w:rsidRPr="00E357E9">
        <w:rPr>
          <w:rFonts w:ascii="Times New Roman" w:hAnsi="Times New Roman" w:cs="Times New Roman"/>
          <w:iCs/>
          <w:sz w:val="20"/>
          <w:szCs w:val="20"/>
        </w:rPr>
        <w:t>abdukci</w:t>
      </w:r>
      <w:r w:rsidR="00A8138F" w:rsidRPr="00E357E9">
        <w:rPr>
          <w:rFonts w:ascii="Times New Roman" w:hAnsi="Times New Roman" w:cs="Times New Roman"/>
          <w:iCs/>
          <w:sz w:val="20"/>
          <w:szCs w:val="20"/>
        </w:rPr>
        <w:t>i</w:t>
      </w:r>
      <w:r w:rsidR="00C90669" w:rsidRPr="00E357E9">
        <w:rPr>
          <w:rFonts w:ascii="Times New Roman" w:hAnsi="Times New Roman" w:cs="Times New Roman"/>
          <w:iCs/>
          <w:sz w:val="20"/>
          <w:szCs w:val="20"/>
        </w:rPr>
        <w:t xml:space="preserve"> alebo flexi</w:t>
      </w:r>
      <w:r w:rsidR="00A8138F" w:rsidRPr="00E357E9">
        <w:rPr>
          <w:rFonts w:ascii="Times New Roman" w:hAnsi="Times New Roman" w:cs="Times New Roman"/>
          <w:iCs/>
          <w:sz w:val="20"/>
          <w:szCs w:val="20"/>
        </w:rPr>
        <w:t>i</w:t>
      </w:r>
      <w:r w:rsidR="00C90669" w:rsidRPr="00E357E9">
        <w:rPr>
          <w:rFonts w:ascii="Times New Roman" w:hAnsi="Times New Roman" w:cs="Times New Roman"/>
          <w:iCs/>
          <w:sz w:val="20"/>
          <w:szCs w:val="20"/>
        </w:rPr>
        <w:t xml:space="preserve"> alebo ich kombináci</w:t>
      </w:r>
      <w:r w:rsidR="00A8138F" w:rsidRPr="00E357E9">
        <w:rPr>
          <w:rFonts w:ascii="Times New Roman" w:hAnsi="Times New Roman" w:cs="Times New Roman"/>
          <w:iCs/>
          <w:sz w:val="20"/>
          <w:szCs w:val="20"/>
        </w:rPr>
        <w:t>i</w:t>
      </w:r>
      <w:r w:rsidRPr="00E357E9">
        <w:rPr>
          <w:rFonts w:ascii="Times New Roman" w:hAnsi="Times New Roman" w:cs="Times New Roman"/>
          <w:iCs/>
          <w:sz w:val="20"/>
          <w:szCs w:val="20"/>
        </w:rPr>
        <w:t>.</w:t>
      </w:r>
    </w:p>
    <w:p w:rsidR="00F671F2" w:rsidRPr="00E357E9" w:rsidRDefault="00F671F2" w:rsidP="00F671F2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357E9">
        <w:rPr>
          <w:rFonts w:ascii="Times New Roman" w:hAnsi="Times New Roman" w:cs="Times New Roman"/>
          <w:iCs/>
          <w:sz w:val="20"/>
          <w:szCs w:val="20"/>
        </w:rPr>
        <w:t>Poznámka:</w:t>
      </w:r>
    </w:p>
    <w:p w:rsidR="0033233C" w:rsidRPr="00E357E9" w:rsidRDefault="0033233C" w:rsidP="00F671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57E9">
        <w:rPr>
          <w:rFonts w:ascii="Times New Roman" w:hAnsi="Times New Roman" w:cs="Times New Roman"/>
          <w:iCs/>
          <w:sz w:val="20"/>
          <w:szCs w:val="20"/>
        </w:rPr>
        <w:t xml:space="preserve">Pre ostatné </w:t>
      </w:r>
      <w:r w:rsidR="001F7BB7" w:rsidRPr="00E357E9">
        <w:rPr>
          <w:rFonts w:ascii="Times New Roman" w:hAnsi="Times New Roman" w:cs="Times New Roman"/>
          <w:iCs/>
          <w:sz w:val="20"/>
          <w:szCs w:val="20"/>
        </w:rPr>
        <w:t>časti</w:t>
      </w:r>
      <w:r w:rsidRPr="00E357E9">
        <w:rPr>
          <w:rFonts w:ascii="Times New Roman" w:hAnsi="Times New Roman" w:cs="Times New Roman"/>
          <w:iCs/>
          <w:sz w:val="20"/>
          <w:szCs w:val="20"/>
        </w:rPr>
        <w:t xml:space="preserve"> tela pre </w:t>
      </w:r>
      <w:r w:rsidR="003E26D7" w:rsidRPr="00E357E9">
        <w:rPr>
          <w:rFonts w:ascii="Times New Roman" w:hAnsi="Times New Roman" w:cs="Times New Roman"/>
          <w:iCs/>
          <w:sz w:val="20"/>
          <w:szCs w:val="20"/>
        </w:rPr>
        <w:t xml:space="preserve">pracovné </w:t>
      </w:r>
      <w:r w:rsidRPr="00E357E9">
        <w:rPr>
          <w:rFonts w:ascii="Times New Roman" w:hAnsi="Times New Roman" w:cs="Times New Roman"/>
          <w:iCs/>
          <w:sz w:val="20"/>
          <w:szCs w:val="20"/>
        </w:rPr>
        <w:t xml:space="preserve">polohy v zóne 2 </w:t>
      </w:r>
      <w:r w:rsidR="001F7BB7" w:rsidRPr="00E357E9">
        <w:rPr>
          <w:rFonts w:ascii="Times New Roman" w:hAnsi="Times New Roman" w:cs="Times New Roman"/>
          <w:iCs/>
          <w:sz w:val="20"/>
          <w:szCs w:val="20"/>
        </w:rPr>
        <w:t xml:space="preserve">je </w:t>
      </w:r>
      <w:r w:rsidRPr="00E357E9">
        <w:rPr>
          <w:rFonts w:ascii="Times New Roman" w:hAnsi="Times New Roman" w:cs="Times New Roman"/>
          <w:iCs/>
          <w:sz w:val="20"/>
          <w:szCs w:val="20"/>
        </w:rPr>
        <w:t>najvyšš</w:t>
      </w:r>
      <w:r w:rsidR="00154FA0" w:rsidRPr="00E357E9">
        <w:rPr>
          <w:rFonts w:ascii="Times New Roman" w:hAnsi="Times New Roman" w:cs="Times New Roman"/>
          <w:iCs/>
          <w:sz w:val="20"/>
          <w:szCs w:val="20"/>
        </w:rPr>
        <w:t>ie</w:t>
      </w:r>
      <w:r w:rsidRPr="00E357E9">
        <w:rPr>
          <w:rFonts w:ascii="Times New Roman" w:hAnsi="Times New Roman" w:cs="Times New Roman"/>
          <w:iCs/>
          <w:sz w:val="20"/>
          <w:szCs w:val="20"/>
        </w:rPr>
        <w:t xml:space="preserve"> prípustný </w:t>
      </w:r>
      <w:r w:rsidR="00BF1DE1" w:rsidRPr="00E357E9">
        <w:rPr>
          <w:rFonts w:ascii="Times New Roman" w:hAnsi="Times New Roman" w:cs="Times New Roman"/>
          <w:iCs/>
          <w:sz w:val="20"/>
          <w:szCs w:val="20"/>
        </w:rPr>
        <w:t xml:space="preserve">krátkodobý </w:t>
      </w:r>
      <w:r w:rsidRPr="00E357E9">
        <w:rPr>
          <w:rFonts w:ascii="Times New Roman" w:hAnsi="Times New Roman" w:cs="Times New Roman"/>
          <w:iCs/>
          <w:sz w:val="20"/>
          <w:szCs w:val="20"/>
        </w:rPr>
        <w:t xml:space="preserve">čas trvania </w:t>
      </w:r>
      <w:r w:rsidR="003E26D7" w:rsidRPr="00E357E9">
        <w:rPr>
          <w:rFonts w:ascii="Times New Roman" w:hAnsi="Times New Roman" w:cs="Times New Roman"/>
          <w:iCs/>
          <w:sz w:val="20"/>
          <w:szCs w:val="20"/>
        </w:rPr>
        <w:t xml:space="preserve">pracovnej </w:t>
      </w:r>
      <w:r w:rsidRPr="00E357E9">
        <w:rPr>
          <w:rFonts w:ascii="Times New Roman" w:hAnsi="Times New Roman" w:cs="Times New Roman"/>
          <w:iCs/>
          <w:sz w:val="20"/>
          <w:szCs w:val="20"/>
        </w:rPr>
        <w:t xml:space="preserve">polohy 8 minút a v zóne 3 </w:t>
      </w:r>
      <w:r w:rsidR="001F7BB7" w:rsidRPr="00E357E9">
        <w:rPr>
          <w:rFonts w:ascii="Times New Roman" w:hAnsi="Times New Roman" w:cs="Times New Roman"/>
          <w:iCs/>
          <w:sz w:val="20"/>
          <w:szCs w:val="20"/>
        </w:rPr>
        <w:t>je</w:t>
      </w:r>
      <w:r w:rsidRPr="00E357E9">
        <w:rPr>
          <w:rFonts w:ascii="Times New Roman" w:hAnsi="Times New Roman" w:cs="Times New Roman"/>
          <w:iCs/>
          <w:sz w:val="20"/>
          <w:szCs w:val="20"/>
        </w:rPr>
        <w:t xml:space="preserve"> najvyšš</w:t>
      </w:r>
      <w:r w:rsidR="005A6875" w:rsidRPr="00E357E9">
        <w:rPr>
          <w:rFonts w:ascii="Times New Roman" w:hAnsi="Times New Roman" w:cs="Times New Roman"/>
          <w:iCs/>
          <w:sz w:val="20"/>
          <w:szCs w:val="20"/>
        </w:rPr>
        <w:t>ie</w:t>
      </w:r>
      <w:r w:rsidRPr="00E357E9">
        <w:rPr>
          <w:rFonts w:ascii="Times New Roman" w:hAnsi="Times New Roman" w:cs="Times New Roman"/>
          <w:iCs/>
          <w:sz w:val="20"/>
          <w:szCs w:val="20"/>
        </w:rPr>
        <w:t xml:space="preserve"> prípustný </w:t>
      </w:r>
      <w:r w:rsidR="00C90669" w:rsidRPr="00E357E9">
        <w:rPr>
          <w:rFonts w:ascii="Times New Roman" w:hAnsi="Times New Roman" w:cs="Times New Roman"/>
          <w:iCs/>
          <w:sz w:val="20"/>
          <w:szCs w:val="20"/>
        </w:rPr>
        <w:t xml:space="preserve">krátkodobý </w:t>
      </w:r>
      <w:r w:rsidRPr="00E357E9">
        <w:rPr>
          <w:rFonts w:ascii="Times New Roman" w:hAnsi="Times New Roman" w:cs="Times New Roman"/>
          <w:iCs/>
          <w:sz w:val="20"/>
          <w:szCs w:val="20"/>
        </w:rPr>
        <w:t xml:space="preserve">čas trvania </w:t>
      </w:r>
      <w:r w:rsidR="003E26D7" w:rsidRPr="00E357E9">
        <w:rPr>
          <w:rFonts w:ascii="Times New Roman" w:hAnsi="Times New Roman" w:cs="Times New Roman"/>
          <w:iCs/>
          <w:sz w:val="20"/>
          <w:szCs w:val="20"/>
        </w:rPr>
        <w:t xml:space="preserve">pracovnej </w:t>
      </w:r>
      <w:r w:rsidRPr="00E357E9">
        <w:rPr>
          <w:rFonts w:ascii="Times New Roman" w:hAnsi="Times New Roman" w:cs="Times New Roman"/>
          <w:iCs/>
          <w:sz w:val="20"/>
          <w:szCs w:val="20"/>
        </w:rPr>
        <w:t xml:space="preserve">polohy 1 minúta. </w:t>
      </w:r>
      <w:r w:rsidRPr="00E357E9">
        <w:rPr>
          <w:rFonts w:ascii="Times New Roman" w:hAnsi="Times New Roman" w:cs="Times New Roman"/>
          <w:sz w:val="20"/>
          <w:szCs w:val="20"/>
        </w:rPr>
        <w:t xml:space="preserve">Výnimku tvorí práca </w:t>
      </w:r>
      <w:r w:rsidR="0018665A" w:rsidRPr="00E357E9">
        <w:rPr>
          <w:rFonts w:ascii="Times New Roman" w:hAnsi="Times New Roman" w:cs="Times New Roman"/>
          <w:sz w:val="20"/>
          <w:szCs w:val="20"/>
        </w:rPr>
        <w:t>v ľahu</w:t>
      </w:r>
      <w:r w:rsidRPr="00E357E9">
        <w:rPr>
          <w:rFonts w:ascii="Times New Roman" w:hAnsi="Times New Roman" w:cs="Times New Roman"/>
          <w:sz w:val="20"/>
          <w:szCs w:val="20"/>
        </w:rPr>
        <w:t xml:space="preserve">, kde sa najvyššie prípustný čas neurčuje. </w:t>
      </w:r>
    </w:p>
    <w:p w:rsidR="0033233C" w:rsidRPr="00E357E9" w:rsidRDefault="0033233C" w:rsidP="000367E4">
      <w:pPr>
        <w:pStyle w:val="Bezriadkovania"/>
        <w:rPr>
          <w:rFonts w:ascii="Calibri" w:hAnsi="Calibri" w:cs="Calibri"/>
          <w:i/>
          <w:iCs/>
          <w:sz w:val="20"/>
          <w:szCs w:val="20"/>
        </w:rPr>
      </w:pPr>
      <w:r w:rsidRPr="00E357E9">
        <w:rPr>
          <w:rFonts w:ascii="Calibri" w:hAnsi="Calibri" w:cs="Calibri"/>
          <w:i/>
          <w:iCs/>
          <w:sz w:val="20"/>
          <w:szCs w:val="20"/>
        </w:rPr>
        <w:t xml:space="preserve"> </w:t>
      </w:r>
    </w:p>
    <w:p w:rsidR="0033233C" w:rsidRPr="00E357E9" w:rsidRDefault="0033233C" w:rsidP="000367E4">
      <w:pPr>
        <w:pStyle w:val="Bezriadkovania"/>
        <w:rPr>
          <w:rFonts w:ascii="Calibri" w:hAnsi="Calibri" w:cs="Calibri"/>
          <w:i/>
          <w:sz w:val="20"/>
          <w:szCs w:val="20"/>
        </w:rPr>
      </w:pPr>
    </w:p>
    <w:p w:rsidR="00E4279C" w:rsidRPr="00E357E9" w:rsidRDefault="00E4279C" w:rsidP="000367E4">
      <w:pPr>
        <w:pStyle w:val="Bezriadkovania"/>
        <w:rPr>
          <w:rFonts w:ascii="Calibri" w:hAnsi="Calibri" w:cs="Calibri"/>
          <w:i/>
          <w:sz w:val="20"/>
          <w:szCs w:val="20"/>
        </w:rPr>
      </w:pPr>
    </w:p>
    <w:p w:rsidR="00E4279C" w:rsidRPr="00E357E9" w:rsidRDefault="00E4279C" w:rsidP="0033233C">
      <w:pPr>
        <w:pStyle w:val="Bezriadkovania"/>
        <w:rPr>
          <w:rFonts w:ascii="Calibri" w:hAnsi="Calibri" w:cs="Calibri"/>
          <w:i/>
          <w:sz w:val="20"/>
          <w:szCs w:val="20"/>
        </w:rPr>
      </w:pPr>
    </w:p>
    <w:p w:rsidR="008F5ECC" w:rsidRPr="00E357E9" w:rsidRDefault="008F5ECC" w:rsidP="0033233C">
      <w:pPr>
        <w:pStyle w:val="Bezriadkovania"/>
        <w:rPr>
          <w:rFonts w:ascii="Calibri" w:hAnsi="Calibri" w:cs="Calibri"/>
          <w:sz w:val="20"/>
          <w:szCs w:val="20"/>
        </w:rPr>
      </w:pPr>
    </w:p>
    <w:p w:rsidR="00E4279C" w:rsidRPr="00E357E9" w:rsidRDefault="00E4279C" w:rsidP="0033233C">
      <w:pPr>
        <w:pStyle w:val="Bezriadkovania"/>
        <w:rPr>
          <w:rFonts w:ascii="Calibri" w:hAnsi="Calibri" w:cs="Calibri"/>
          <w:i/>
          <w:sz w:val="20"/>
          <w:szCs w:val="20"/>
        </w:rPr>
      </w:pPr>
    </w:p>
    <w:p w:rsidR="00B54B17" w:rsidRPr="00E357E9" w:rsidRDefault="00B54B17">
      <w:pPr>
        <w:rPr>
          <w:rFonts w:ascii="Times New Roman" w:hAnsi="Times New Roman" w:cs="Times New Roman"/>
          <w:sz w:val="24"/>
          <w:szCs w:val="24"/>
        </w:rPr>
      </w:pPr>
    </w:p>
    <w:p w:rsidR="002C731F" w:rsidRPr="00E357E9" w:rsidRDefault="002C731F">
      <w:pPr>
        <w:rPr>
          <w:rFonts w:ascii="Times New Roman" w:hAnsi="Times New Roman" w:cs="Times New Roman"/>
          <w:sz w:val="24"/>
          <w:szCs w:val="24"/>
        </w:rPr>
      </w:pPr>
    </w:p>
    <w:p w:rsidR="002C731F" w:rsidRPr="00E357E9" w:rsidRDefault="002C731F">
      <w:pPr>
        <w:rPr>
          <w:rFonts w:ascii="Times New Roman" w:hAnsi="Times New Roman" w:cs="Times New Roman"/>
          <w:sz w:val="24"/>
          <w:szCs w:val="24"/>
        </w:rPr>
      </w:pPr>
    </w:p>
    <w:p w:rsidR="002C731F" w:rsidRPr="00E357E9" w:rsidRDefault="002C731F">
      <w:pPr>
        <w:rPr>
          <w:rFonts w:ascii="Times New Roman" w:hAnsi="Times New Roman" w:cs="Times New Roman"/>
          <w:sz w:val="24"/>
          <w:szCs w:val="24"/>
        </w:rPr>
      </w:pPr>
    </w:p>
    <w:p w:rsidR="000367E4" w:rsidRPr="00E357E9" w:rsidRDefault="000367E4">
      <w:pPr>
        <w:rPr>
          <w:rFonts w:ascii="Times New Roman" w:hAnsi="Times New Roman" w:cs="Times New Roman"/>
          <w:sz w:val="24"/>
          <w:szCs w:val="24"/>
        </w:rPr>
      </w:pPr>
    </w:p>
    <w:p w:rsidR="000367E4" w:rsidRPr="00E357E9" w:rsidRDefault="000367E4">
      <w:pPr>
        <w:rPr>
          <w:rFonts w:ascii="Times New Roman" w:hAnsi="Times New Roman" w:cs="Times New Roman"/>
          <w:sz w:val="24"/>
          <w:szCs w:val="24"/>
        </w:rPr>
      </w:pPr>
    </w:p>
    <w:p w:rsidR="000367E4" w:rsidRPr="00E357E9" w:rsidRDefault="000367E4">
      <w:pPr>
        <w:rPr>
          <w:rFonts w:ascii="Times New Roman" w:hAnsi="Times New Roman" w:cs="Times New Roman"/>
          <w:sz w:val="24"/>
          <w:szCs w:val="24"/>
        </w:rPr>
      </w:pPr>
    </w:p>
    <w:p w:rsidR="0033233C" w:rsidRPr="00E357E9" w:rsidRDefault="0033233C" w:rsidP="00B54B1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57E9">
        <w:rPr>
          <w:rFonts w:ascii="Times New Roman" w:hAnsi="Times New Roman" w:cs="Times New Roman"/>
          <w:b/>
          <w:sz w:val="24"/>
          <w:szCs w:val="24"/>
        </w:rPr>
        <w:t>Príloha</w:t>
      </w:r>
      <w:r w:rsidR="001A2364" w:rsidRPr="00E357E9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Pr="00E35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8CB" w:rsidRPr="00E357E9">
        <w:rPr>
          <w:rFonts w:ascii="Times New Roman" w:hAnsi="Times New Roman" w:cs="Times New Roman"/>
          <w:b/>
          <w:sz w:val="24"/>
          <w:szCs w:val="24"/>
        </w:rPr>
        <w:t>7</w:t>
      </w:r>
    </w:p>
    <w:p w:rsidR="00083498" w:rsidRPr="00E357E9" w:rsidRDefault="00083498" w:rsidP="0008349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57E9">
        <w:rPr>
          <w:rFonts w:ascii="Times New Roman" w:hAnsi="Times New Roman" w:cs="Times New Roman"/>
          <w:b/>
          <w:sz w:val="24"/>
          <w:szCs w:val="24"/>
        </w:rPr>
        <w:t>k vyhláške MZ SR č. .../2023 Z. z.</w:t>
      </w:r>
    </w:p>
    <w:p w:rsidR="00CC21E2" w:rsidRPr="00E357E9" w:rsidRDefault="00CC21E2" w:rsidP="00894096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096" w:rsidRPr="00E357E9" w:rsidRDefault="00DF6155" w:rsidP="00894096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7E9">
        <w:rPr>
          <w:rFonts w:ascii="Times New Roman" w:hAnsi="Times New Roman" w:cs="Times New Roman"/>
          <w:b/>
          <w:sz w:val="24"/>
          <w:szCs w:val="24"/>
        </w:rPr>
        <w:t>Lokálna s</w:t>
      </w:r>
      <w:r w:rsidR="00982994" w:rsidRPr="00E357E9">
        <w:rPr>
          <w:rFonts w:ascii="Times New Roman" w:hAnsi="Times New Roman" w:cs="Times New Roman"/>
          <w:b/>
          <w:sz w:val="24"/>
          <w:szCs w:val="24"/>
        </w:rPr>
        <w:t>valová</w:t>
      </w:r>
      <w:r w:rsidR="00311778" w:rsidRPr="00E35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994" w:rsidRPr="00E357E9">
        <w:rPr>
          <w:rFonts w:ascii="Times New Roman" w:hAnsi="Times New Roman" w:cs="Times New Roman"/>
          <w:b/>
          <w:sz w:val="24"/>
          <w:szCs w:val="24"/>
        </w:rPr>
        <w:t>záťaž</w:t>
      </w:r>
      <w:r w:rsidR="00B760E4" w:rsidRPr="00E357E9">
        <w:rPr>
          <w:rFonts w:ascii="Times New Roman" w:hAnsi="Times New Roman" w:cs="Times New Roman"/>
          <w:b/>
          <w:sz w:val="24"/>
          <w:szCs w:val="24"/>
        </w:rPr>
        <w:t xml:space="preserve"> - požiadavky na podrobné hodnotenie</w:t>
      </w:r>
    </w:p>
    <w:p w:rsidR="00894096" w:rsidRPr="00E357E9" w:rsidRDefault="00894096" w:rsidP="00894096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096" w:rsidRPr="00E357E9" w:rsidRDefault="00894096" w:rsidP="00894096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F33" w:rsidRPr="00E357E9" w:rsidRDefault="00DD0F33" w:rsidP="00EB2280">
      <w:pPr>
        <w:pStyle w:val="Odsekzoznamu"/>
        <w:numPr>
          <w:ilvl w:val="0"/>
          <w:numId w:val="34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357E9">
        <w:rPr>
          <w:rFonts w:ascii="Times New Roman" w:hAnsi="Times New Roman" w:cs="Times New Roman"/>
          <w:b/>
          <w:sz w:val="24"/>
          <w:szCs w:val="24"/>
        </w:rPr>
        <w:t xml:space="preserve">Zásady </w:t>
      </w:r>
      <w:r w:rsidR="00566F32" w:rsidRPr="00E357E9">
        <w:rPr>
          <w:rFonts w:ascii="Times New Roman" w:hAnsi="Times New Roman" w:cs="Times New Roman"/>
          <w:b/>
          <w:sz w:val="24"/>
          <w:szCs w:val="24"/>
        </w:rPr>
        <w:t>hodnotenia</w:t>
      </w:r>
      <w:r w:rsidRPr="00E357E9">
        <w:rPr>
          <w:rFonts w:ascii="Times New Roman" w:hAnsi="Times New Roman" w:cs="Times New Roman"/>
          <w:b/>
          <w:sz w:val="24"/>
          <w:szCs w:val="24"/>
        </w:rPr>
        <w:t xml:space="preserve"> lokálnej svalovej záťaže</w:t>
      </w:r>
    </w:p>
    <w:p w:rsidR="00DD0F33" w:rsidRPr="00E357E9" w:rsidRDefault="00A13783" w:rsidP="00F671F2">
      <w:pPr>
        <w:pStyle w:val="Bezriadkovania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H</w:t>
      </w:r>
      <w:r w:rsidR="00566F32" w:rsidRPr="00E357E9">
        <w:rPr>
          <w:rFonts w:ascii="Times New Roman" w:hAnsi="Times New Roman" w:cs="Times New Roman"/>
          <w:sz w:val="24"/>
          <w:szCs w:val="24"/>
        </w:rPr>
        <w:t>odnotenie</w:t>
      </w:r>
      <w:r w:rsidR="00DD0F33" w:rsidRPr="00E357E9">
        <w:rPr>
          <w:rFonts w:ascii="Times New Roman" w:hAnsi="Times New Roman" w:cs="Times New Roman"/>
          <w:sz w:val="24"/>
          <w:szCs w:val="24"/>
        </w:rPr>
        <w:t xml:space="preserve"> lokálnej svalovej záťaže pozostáva z hodnotenia svalovej sily</w:t>
      </w:r>
      <w:r w:rsidR="006E77BE" w:rsidRPr="00E357E9">
        <w:rPr>
          <w:rFonts w:ascii="Times New Roman" w:hAnsi="Times New Roman" w:cs="Times New Roman"/>
          <w:sz w:val="24"/>
          <w:szCs w:val="24"/>
        </w:rPr>
        <w:t xml:space="preserve"> vynakladanej  pri práci hodnotenou svalovou skupinou</w:t>
      </w:r>
      <w:r w:rsidR="00DD0F33" w:rsidRPr="00E357E9">
        <w:rPr>
          <w:rFonts w:ascii="Times New Roman" w:hAnsi="Times New Roman" w:cs="Times New Roman"/>
          <w:sz w:val="24"/>
          <w:szCs w:val="24"/>
        </w:rPr>
        <w:t xml:space="preserve"> a</w:t>
      </w:r>
      <w:r w:rsidR="006E77BE" w:rsidRPr="00E357E9">
        <w:rPr>
          <w:rFonts w:ascii="Times New Roman" w:hAnsi="Times New Roman" w:cs="Times New Roman"/>
          <w:sz w:val="24"/>
          <w:szCs w:val="24"/>
        </w:rPr>
        <w:t xml:space="preserve"> z hodnotenia </w:t>
      </w:r>
      <w:r w:rsidR="00DD0F33" w:rsidRPr="00E357E9">
        <w:rPr>
          <w:rFonts w:ascii="Times New Roman" w:hAnsi="Times New Roman" w:cs="Times New Roman"/>
          <w:sz w:val="24"/>
          <w:szCs w:val="24"/>
        </w:rPr>
        <w:t xml:space="preserve">ďalších  podmienok </w:t>
      </w:r>
      <w:r w:rsidR="00064364" w:rsidRPr="00E357E9">
        <w:rPr>
          <w:rFonts w:ascii="Times New Roman" w:hAnsi="Times New Roman" w:cs="Times New Roman"/>
          <w:sz w:val="24"/>
          <w:szCs w:val="24"/>
        </w:rPr>
        <w:t xml:space="preserve">práce a pracovného prostredia </w:t>
      </w:r>
      <w:r w:rsidR="00DD0F33" w:rsidRPr="00E357E9">
        <w:rPr>
          <w:rFonts w:ascii="Times New Roman" w:hAnsi="Times New Roman" w:cs="Times New Roman"/>
          <w:sz w:val="24"/>
          <w:szCs w:val="24"/>
        </w:rPr>
        <w:t>uvedených v bode 2</w:t>
      </w:r>
      <w:r w:rsidR="000E17AD" w:rsidRPr="00E357E9">
        <w:rPr>
          <w:rFonts w:ascii="Times New Roman" w:hAnsi="Times New Roman" w:cs="Times New Roman"/>
          <w:sz w:val="24"/>
          <w:szCs w:val="24"/>
        </w:rPr>
        <w:t>.</w:t>
      </w:r>
    </w:p>
    <w:p w:rsidR="003E30C5" w:rsidRPr="00E357E9" w:rsidRDefault="00E85121" w:rsidP="00F671F2">
      <w:pPr>
        <w:pStyle w:val="Bezriadkovania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S</w:t>
      </w:r>
      <w:r w:rsidR="0059794D" w:rsidRPr="00E357E9">
        <w:rPr>
          <w:rFonts w:ascii="Times New Roman" w:hAnsi="Times New Roman" w:cs="Times New Roman"/>
          <w:sz w:val="24"/>
          <w:szCs w:val="24"/>
        </w:rPr>
        <w:t xml:space="preserve">valová sila </w:t>
      </w:r>
      <w:r w:rsidR="00AB7CD8" w:rsidRPr="00E357E9">
        <w:rPr>
          <w:rFonts w:ascii="Times New Roman" w:hAnsi="Times New Roman" w:cs="Times New Roman"/>
          <w:sz w:val="24"/>
          <w:szCs w:val="24"/>
        </w:rPr>
        <w:t>vyjadr</w:t>
      </w:r>
      <w:r w:rsidR="0059794D" w:rsidRPr="00E357E9">
        <w:rPr>
          <w:rFonts w:ascii="Times New Roman" w:hAnsi="Times New Roman" w:cs="Times New Roman"/>
          <w:sz w:val="24"/>
          <w:szCs w:val="24"/>
        </w:rPr>
        <w:t>ená</w:t>
      </w:r>
      <w:r w:rsidR="00AB7CD8" w:rsidRPr="00E357E9">
        <w:rPr>
          <w:rFonts w:ascii="Times New Roman" w:hAnsi="Times New Roman" w:cs="Times New Roman"/>
          <w:sz w:val="24"/>
          <w:szCs w:val="24"/>
        </w:rPr>
        <w:t xml:space="preserve"> percento</w:t>
      </w:r>
      <w:r w:rsidR="0059794D" w:rsidRPr="00E357E9">
        <w:rPr>
          <w:rFonts w:ascii="Times New Roman" w:hAnsi="Times New Roman" w:cs="Times New Roman"/>
          <w:sz w:val="24"/>
          <w:szCs w:val="24"/>
        </w:rPr>
        <w:t>m</w:t>
      </w:r>
      <w:r w:rsidR="00AB7CD8" w:rsidRPr="00E357E9">
        <w:rPr>
          <w:rFonts w:ascii="Times New Roman" w:hAnsi="Times New Roman" w:cs="Times New Roman"/>
          <w:sz w:val="24"/>
          <w:szCs w:val="24"/>
        </w:rPr>
        <w:t xml:space="preserve"> maximálnej </w:t>
      </w:r>
      <w:r w:rsidR="0059794D" w:rsidRPr="00E357E9">
        <w:rPr>
          <w:rFonts w:ascii="Times New Roman" w:hAnsi="Times New Roman" w:cs="Times New Roman"/>
          <w:sz w:val="24"/>
          <w:szCs w:val="24"/>
        </w:rPr>
        <w:t xml:space="preserve">svalovej </w:t>
      </w:r>
      <w:r w:rsidR="00AB7CD8" w:rsidRPr="00E357E9">
        <w:rPr>
          <w:rFonts w:ascii="Times New Roman" w:hAnsi="Times New Roman" w:cs="Times New Roman"/>
          <w:sz w:val="24"/>
          <w:szCs w:val="24"/>
        </w:rPr>
        <w:t xml:space="preserve">sily </w:t>
      </w:r>
      <w:r w:rsidR="0059794D" w:rsidRPr="00E357E9">
        <w:rPr>
          <w:rFonts w:ascii="Times New Roman" w:hAnsi="Times New Roman" w:cs="Times New Roman"/>
          <w:sz w:val="24"/>
          <w:szCs w:val="24"/>
        </w:rPr>
        <w:t xml:space="preserve">sa </w:t>
      </w:r>
      <w:r w:rsidR="00F23188" w:rsidRPr="00E357E9">
        <w:rPr>
          <w:rFonts w:ascii="Times New Roman" w:hAnsi="Times New Roman" w:cs="Times New Roman"/>
          <w:sz w:val="24"/>
          <w:szCs w:val="24"/>
        </w:rPr>
        <w:t xml:space="preserve">porovnáva </w:t>
      </w:r>
      <w:r w:rsidR="003E30C5" w:rsidRPr="00E357E9">
        <w:rPr>
          <w:rFonts w:ascii="Times New Roman" w:hAnsi="Times New Roman" w:cs="Times New Roman"/>
          <w:sz w:val="24"/>
          <w:szCs w:val="24"/>
        </w:rPr>
        <w:t>k</w:t>
      </w:r>
      <w:r w:rsidR="00F23188" w:rsidRPr="00E357E9">
        <w:rPr>
          <w:rFonts w:ascii="Times New Roman" w:hAnsi="Times New Roman" w:cs="Times New Roman"/>
          <w:sz w:val="24"/>
          <w:szCs w:val="24"/>
        </w:rPr>
        <w:t> najvyššie prípustn</w:t>
      </w:r>
      <w:r w:rsidR="003E30C5" w:rsidRPr="00E357E9">
        <w:rPr>
          <w:rFonts w:ascii="Times New Roman" w:hAnsi="Times New Roman" w:cs="Times New Roman"/>
          <w:sz w:val="24"/>
          <w:szCs w:val="24"/>
        </w:rPr>
        <w:t>ej</w:t>
      </w:r>
      <w:r w:rsidR="00F23188" w:rsidRPr="00E357E9">
        <w:rPr>
          <w:rFonts w:ascii="Times New Roman" w:hAnsi="Times New Roman" w:cs="Times New Roman"/>
          <w:sz w:val="24"/>
          <w:szCs w:val="24"/>
        </w:rPr>
        <w:t xml:space="preserve"> svalov</w:t>
      </w:r>
      <w:r w:rsidR="003E30C5" w:rsidRPr="00E357E9">
        <w:rPr>
          <w:rFonts w:ascii="Times New Roman" w:hAnsi="Times New Roman" w:cs="Times New Roman"/>
          <w:sz w:val="24"/>
          <w:szCs w:val="24"/>
        </w:rPr>
        <w:t>ej</w:t>
      </w:r>
      <w:r w:rsidR="00F23188" w:rsidRPr="00E357E9">
        <w:rPr>
          <w:rFonts w:ascii="Times New Roman" w:hAnsi="Times New Roman" w:cs="Times New Roman"/>
          <w:sz w:val="24"/>
          <w:szCs w:val="24"/>
        </w:rPr>
        <w:t xml:space="preserve"> sil</w:t>
      </w:r>
      <w:r w:rsidR="003E30C5" w:rsidRPr="00E357E9">
        <w:rPr>
          <w:rFonts w:ascii="Times New Roman" w:hAnsi="Times New Roman" w:cs="Times New Roman"/>
          <w:sz w:val="24"/>
          <w:szCs w:val="24"/>
        </w:rPr>
        <w:t>e</w:t>
      </w:r>
      <w:r w:rsidR="00F23188" w:rsidRPr="00E357E9">
        <w:rPr>
          <w:rFonts w:ascii="Times New Roman" w:hAnsi="Times New Roman" w:cs="Times New Roman"/>
          <w:sz w:val="24"/>
          <w:szCs w:val="24"/>
        </w:rPr>
        <w:t xml:space="preserve"> zmenov</w:t>
      </w:r>
      <w:r w:rsidR="003E30C5" w:rsidRPr="00E357E9">
        <w:rPr>
          <w:rFonts w:ascii="Times New Roman" w:hAnsi="Times New Roman" w:cs="Times New Roman"/>
          <w:sz w:val="24"/>
          <w:szCs w:val="24"/>
        </w:rPr>
        <w:t>ej</w:t>
      </w:r>
      <w:r w:rsidR="003C3E7A" w:rsidRPr="00E357E9">
        <w:rPr>
          <w:rFonts w:ascii="Times New Roman" w:hAnsi="Times New Roman" w:cs="Times New Roman"/>
          <w:sz w:val="24"/>
          <w:szCs w:val="24"/>
        </w:rPr>
        <w:t xml:space="preserve"> priemernej</w:t>
      </w:r>
      <w:r w:rsidR="003E30C5" w:rsidRPr="00E357E9">
        <w:rPr>
          <w:rFonts w:ascii="Times New Roman" w:hAnsi="Times New Roman" w:cs="Times New Roman"/>
          <w:sz w:val="24"/>
          <w:szCs w:val="24"/>
        </w:rPr>
        <w:t xml:space="preserve"> a najvyššie prípustnej svalovej sile krátkodobej</w:t>
      </w:r>
      <w:r w:rsidR="003C3E7A" w:rsidRPr="00E357E9">
        <w:rPr>
          <w:rFonts w:ascii="Times New Roman" w:hAnsi="Times New Roman" w:cs="Times New Roman"/>
          <w:sz w:val="24"/>
          <w:szCs w:val="24"/>
        </w:rPr>
        <w:t xml:space="preserve"> </w:t>
      </w:r>
      <w:r w:rsidR="003E30C5" w:rsidRPr="00E357E9">
        <w:rPr>
          <w:rFonts w:ascii="Times New Roman" w:hAnsi="Times New Roman" w:cs="Times New Roman"/>
          <w:sz w:val="24"/>
          <w:szCs w:val="24"/>
        </w:rPr>
        <w:t xml:space="preserve"> podľa tab</w:t>
      </w:r>
      <w:r w:rsidR="002B0657" w:rsidRPr="00E357E9">
        <w:rPr>
          <w:rFonts w:ascii="Times New Roman" w:hAnsi="Times New Roman" w:cs="Times New Roman"/>
          <w:sz w:val="24"/>
          <w:szCs w:val="24"/>
        </w:rPr>
        <w:t>uliek</w:t>
      </w:r>
      <w:r w:rsidR="003E30C5" w:rsidRPr="00E357E9">
        <w:rPr>
          <w:rFonts w:ascii="Times New Roman" w:hAnsi="Times New Roman" w:cs="Times New Roman"/>
          <w:sz w:val="24"/>
          <w:szCs w:val="24"/>
        </w:rPr>
        <w:t xml:space="preserve"> č. 1 a 2</w:t>
      </w:r>
      <w:r w:rsidR="000E17AD" w:rsidRPr="00E357E9">
        <w:rPr>
          <w:rFonts w:ascii="Times New Roman" w:hAnsi="Times New Roman" w:cs="Times New Roman"/>
          <w:sz w:val="24"/>
          <w:szCs w:val="24"/>
        </w:rPr>
        <w:t>.</w:t>
      </w:r>
    </w:p>
    <w:p w:rsidR="00CB7C01" w:rsidRPr="00E357E9" w:rsidRDefault="00E85121" w:rsidP="00F671F2">
      <w:pPr>
        <w:pStyle w:val="Bezriadkovania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S</w:t>
      </w:r>
      <w:r w:rsidR="00CB7C01" w:rsidRPr="00E357E9">
        <w:rPr>
          <w:rFonts w:ascii="Times New Roman" w:hAnsi="Times New Roman" w:cs="Times New Roman"/>
          <w:sz w:val="24"/>
          <w:szCs w:val="24"/>
        </w:rPr>
        <w:t xml:space="preserve">valová sila zmenová priemerná sa porovnáva k najvyššie prípustnej svalovej sile zmenovej </w:t>
      </w:r>
      <w:r w:rsidR="00861093" w:rsidRPr="00E357E9">
        <w:rPr>
          <w:rFonts w:ascii="Times New Roman" w:hAnsi="Times New Roman" w:cs="Times New Roman"/>
          <w:sz w:val="24"/>
          <w:szCs w:val="24"/>
        </w:rPr>
        <w:t xml:space="preserve">priemernej </w:t>
      </w:r>
      <w:r w:rsidR="00CB7C01" w:rsidRPr="00E357E9">
        <w:rPr>
          <w:rFonts w:ascii="Times New Roman" w:hAnsi="Times New Roman" w:cs="Times New Roman"/>
          <w:sz w:val="24"/>
          <w:szCs w:val="24"/>
        </w:rPr>
        <w:t xml:space="preserve">dynamickej alebo najvyššie prípustnej svalovej sile zmenovej </w:t>
      </w:r>
      <w:r w:rsidR="00861093" w:rsidRPr="00E357E9">
        <w:rPr>
          <w:rFonts w:ascii="Times New Roman" w:hAnsi="Times New Roman" w:cs="Times New Roman"/>
          <w:sz w:val="24"/>
          <w:szCs w:val="24"/>
        </w:rPr>
        <w:t xml:space="preserve">priemernej </w:t>
      </w:r>
      <w:r w:rsidR="00CB7C01" w:rsidRPr="00E357E9">
        <w:rPr>
          <w:rFonts w:ascii="Times New Roman" w:hAnsi="Times New Roman" w:cs="Times New Roman"/>
          <w:sz w:val="24"/>
          <w:szCs w:val="24"/>
        </w:rPr>
        <w:t xml:space="preserve">statickej, a to podľa prevažujúcej dynamickej alebo statickej zložky práce. Výnimkou je výskyt pracovnej  úlohy s prevahou statickej zložky práce, ktorá trvá viac ako 90 minút v úhrne za </w:t>
      </w:r>
      <w:r w:rsidRPr="00E357E9">
        <w:rPr>
          <w:rFonts w:ascii="Times New Roman" w:hAnsi="Times New Roman" w:cs="Times New Roman"/>
          <w:sz w:val="24"/>
          <w:szCs w:val="24"/>
        </w:rPr>
        <w:t xml:space="preserve">pracovnú </w:t>
      </w:r>
      <w:r w:rsidR="00CB7C01" w:rsidRPr="00E357E9">
        <w:rPr>
          <w:rFonts w:ascii="Times New Roman" w:hAnsi="Times New Roman" w:cs="Times New Roman"/>
          <w:sz w:val="24"/>
          <w:szCs w:val="24"/>
        </w:rPr>
        <w:t xml:space="preserve">zmenu. Priemernú silu takejto úlohy je nutné zohľadniť pri určení výslednej zmenovej sily priemernej. </w:t>
      </w:r>
    </w:p>
    <w:p w:rsidR="00CB7C01" w:rsidRPr="00E357E9" w:rsidRDefault="00E85121" w:rsidP="00F671F2">
      <w:pPr>
        <w:pStyle w:val="Bezriadkovania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S</w:t>
      </w:r>
      <w:r w:rsidR="00CB7C01" w:rsidRPr="00E357E9">
        <w:rPr>
          <w:rFonts w:ascii="Times New Roman" w:hAnsi="Times New Roman" w:cs="Times New Roman"/>
          <w:sz w:val="24"/>
          <w:szCs w:val="24"/>
        </w:rPr>
        <w:t xml:space="preserve">valová sila krátkodobá sa hodnotí </w:t>
      </w:r>
      <w:r w:rsidRPr="00E357E9">
        <w:rPr>
          <w:rFonts w:ascii="Times New Roman" w:hAnsi="Times New Roman" w:cs="Times New Roman"/>
          <w:sz w:val="24"/>
          <w:szCs w:val="24"/>
        </w:rPr>
        <w:t>pri</w:t>
      </w:r>
      <w:r w:rsidR="00CB7C01" w:rsidRPr="00E357E9">
        <w:rPr>
          <w:rFonts w:ascii="Times New Roman" w:hAnsi="Times New Roman" w:cs="Times New Roman"/>
          <w:sz w:val="24"/>
          <w:szCs w:val="24"/>
        </w:rPr>
        <w:t> pracovných činnost</w:t>
      </w:r>
      <w:r w:rsidRPr="00E357E9">
        <w:rPr>
          <w:rFonts w:ascii="Times New Roman" w:hAnsi="Times New Roman" w:cs="Times New Roman"/>
          <w:sz w:val="24"/>
          <w:szCs w:val="24"/>
        </w:rPr>
        <w:t>iach</w:t>
      </w:r>
      <w:r w:rsidR="00CB7C01" w:rsidRPr="00E357E9">
        <w:rPr>
          <w:rFonts w:ascii="Times New Roman" w:hAnsi="Times New Roman" w:cs="Times New Roman"/>
          <w:sz w:val="24"/>
          <w:szCs w:val="24"/>
        </w:rPr>
        <w:t>, ktoré sa vyskytujú v</w:t>
      </w:r>
      <w:r w:rsidRPr="00E357E9">
        <w:rPr>
          <w:rFonts w:ascii="Times New Roman" w:hAnsi="Times New Roman" w:cs="Times New Roman"/>
          <w:sz w:val="24"/>
          <w:szCs w:val="24"/>
        </w:rPr>
        <w:t> </w:t>
      </w:r>
      <w:r w:rsidR="00CB7C01" w:rsidRPr="00E357E9">
        <w:rPr>
          <w:rFonts w:ascii="Times New Roman" w:hAnsi="Times New Roman" w:cs="Times New Roman"/>
          <w:sz w:val="24"/>
          <w:szCs w:val="24"/>
        </w:rPr>
        <w:t>rámci</w:t>
      </w:r>
      <w:r w:rsidRPr="00E357E9">
        <w:rPr>
          <w:rFonts w:ascii="Times New Roman" w:hAnsi="Times New Roman" w:cs="Times New Roman"/>
          <w:sz w:val="24"/>
          <w:szCs w:val="24"/>
        </w:rPr>
        <w:t xml:space="preserve"> pracovnej </w:t>
      </w:r>
      <w:r w:rsidR="00CB7C01" w:rsidRPr="00E357E9">
        <w:rPr>
          <w:rFonts w:ascii="Times New Roman" w:hAnsi="Times New Roman" w:cs="Times New Roman"/>
          <w:sz w:val="24"/>
          <w:szCs w:val="24"/>
        </w:rPr>
        <w:t>zmeny opakovane a sú súčasťou hlavnej pracovnej činnosti. Svalová sila krátkodobá sa posudzuj</w:t>
      </w:r>
      <w:r w:rsidR="00861093" w:rsidRPr="00E357E9">
        <w:rPr>
          <w:rFonts w:ascii="Times New Roman" w:hAnsi="Times New Roman" w:cs="Times New Roman"/>
          <w:sz w:val="24"/>
          <w:szCs w:val="24"/>
        </w:rPr>
        <w:t xml:space="preserve">e </w:t>
      </w:r>
      <w:r w:rsidR="00CB7C01" w:rsidRPr="00E357E9">
        <w:rPr>
          <w:rFonts w:ascii="Times New Roman" w:hAnsi="Times New Roman" w:cs="Times New Roman"/>
          <w:sz w:val="24"/>
          <w:szCs w:val="24"/>
        </w:rPr>
        <w:t>vo vzťahu k</w:t>
      </w:r>
      <w:r w:rsidR="00861093" w:rsidRPr="00E357E9">
        <w:rPr>
          <w:rFonts w:ascii="Times New Roman" w:hAnsi="Times New Roman" w:cs="Times New Roman"/>
          <w:sz w:val="24"/>
          <w:szCs w:val="24"/>
        </w:rPr>
        <w:t xml:space="preserve"> limitu </w:t>
      </w:r>
      <w:r w:rsidR="00CB7C01" w:rsidRPr="00E357E9">
        <w:rPr>
          <w:rFonts w:ascii="Times New Roman" w:hAnsi="Times New Roman" w:cs="Times New Roman"/>
          <w:sz w:val="24"/>
          <w:szCs w:val="24"/>
        </w:rPr>
        <w:t>v závislosti od trvania svalovej kontrakcie</w:t>
      </w:r>
      <w:r w:rsidR="00CB7C01" w:rsidRPr="00E35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C01" w:rsidRPr="00E357E9">
        <w:rPr>
          <w:rFonts w:ascii="Times New Roman" w:hAnsi="Times New Roman" w:cs="Times New Roman"/>
          <w:sz w:val="24"/>
          <w:szCs w:val="24"/>
        </w:rPr>
        <w:t xml:space="preserve">v hodnotenej pracovnej operácii. </w:t>
      </w:r>
    </w:p>
    <w:p w:rsidR="00861093" w:rsidRDefault="00861093" w:rsidP="00F671F2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Ak hodnoty svalovej sily nezohľadňujú referenčné podmienky</w:t>
      </w:r>
      <w:r w:rsidRPr="00E35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7E9">
        <w:rPr>
          <w:rFonts w:ascii="Times New Roman" w:hAnsi="Times New Roman" w:cs="Times New Roman"/>
          <w:sz w:val="24"/>
          <w:szCs w:val="24"/>
        </w:rPr>
        <w:t xml:space="preserve">uvedené v bode 3, je ich nutné interpretovať v súlade s poznatkami fyziológie práce a cieľom hodnotenia. </w:t>
      </w:r>
    </w:p>
    <w:p w:rsidR="00083A62" w:rsidRPr="00E357E9" w:rsidRDefault="00083A62" w:rsidP="00083A62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23D03" w:rsidRPr="00E357E9" w:rsidRDefault="00523D03" w:rsidP="000B5769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032C" w:rsidRPr="00453C19" w:rsidRDefault="00D75EDA" w:rsidP="00EB2280">
      <w:pPr>
        <w:pStyle w:val="Odsekzoznamu"/>
        <w:numPr>
          <w:ilvl w:val="0"/>
          <w:numId w:val="34"/>
        </w:numPr>
        <w:spacing w:after="0"/>
        <w:ind w:left="360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3C1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DD0F33" w:rsidRPr="00453C19">
        <w:rPr>
          <w:rFonts w:ascii="Times New Roman" w:hAnsi="Times New Roman" w:cs="Times New Roman"/>
          <w:b/>
          <w:bCs/>
          <w:sz w:val="24"/>
          <w:szCs w:val="24"/>
        </w:rPr>
        <w:t>odmienky súvisiace s rizikom poškodenia zdravia pri lokálnej svalovej záťaži</w:t>
      </w:r>
      <w:r w:rsidR="00E85121" w:rsidRPr="00453C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220A9" w:rsidRPr="00453C19" w:rsidRDefault="00D220A9" w:rsidP="00F671F2">
      <w:pPr>
        <w:pStyle w:val="Bezriadkovania"/>
        <w:numPr>
          <w:ilvl w:val="0"/>
          <w:numId w:val="1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53C19">
        <w:rPr>
          <w:rFonts w:ascii="Times New Roman" w:hAnsi="Times New Roman" w:cs="Times New Roman"/>
          <w:sz w:val="24"/>
          <w:szCs w:val="24"/>
        </w:rPr>
        <w:t>svalová sila pri krátkodobých činnostiach,</w:t>
      </w:r>
    </w:p>
    <w:p w:rsidR="00DD0F33" w:rsidRPr="00453C19" w:rsidRDefault="00DD0F33" w:rsidP="00F671F2">
      <w:pPr>
        <w:pStyle w:val="Bezriadkovania"/>
        <w:numPr>
          <w:ilvl w:val="0"/>
          <w:numId w:val="1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53C19">
        <w:rPr>
          <w:rFonts w:ascii="Times New Roman" w:hAnsi="Times New Roman" w:cs="Times New Roman"/>
          <w:sz w:val="24"/>
          <w:szCs w:val="24"/>
        </w:rPr>
        <w:t>mikroklimatické podmienky</w:t>
      </w:r>
      <w:r w:rsidR="000E17AD" w:rsidRPr="00453C19">
        <w:rPr>
          <w:rFonts w:ascii="Times New Roman" w:hAnsi="Times New Roman" w:cs="Times New Roman"/>
          <w:sz w:val="24"/>
          <w:szCs w:val="24"/>
        </w:rPr>
        <w:t>,</w:t>
      </w:r>
    </w:p>
    <w:p w:rsidR="003F7360" w:rsidRPr="00453C19" w:rsidRDefault="00DD0F33" w:rsidP="00F671F2">
      <w:pPr>
        <w:pStyle w:val="Bezriadkovania"/>
        <w:numPr>
          <w:ilvl w:val="0"/>
          <w:numId w:val="1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53C19">
        <w:rPr>
          <w:rFonts w:ascii="Times New Roman" w:hAnsi="Times New Roman" w:cs="Times New Roman"/>
          <w:sz w:val="24"/>
          <w:szCs w:val="24"/>
        </w:rPr>
        <w:t>trvanie a počet svalových kontrakcií pri práci</w:t>
      </w:r>
      <w:r w:rsidR="000E17AD" w:rsidRPr="00453C19">
        <w:rPr>
          <w:rFonts w:ascii="Times New Roman" w:hAnsi="Times New Roman" w:cs="Times New Roman"/>
          <w:sz w:val="24"/>
          <w:szCs w:val="24"/>
        </w:rPr>
        <w:t>,</w:t>
      </w:r>
      <w:r w:rsidRPr="00453C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F33" w:rsidRPr="00453C19" w:rsidRDefault="0008034C" w:rsidP="00F671F2">
      <w:pPr>
        <w:pStyle w:val="Bezriadkovania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3C19">
        <w:rPr>
          <w:rFonts w:ascii="Times New Roman" w:hAnsi="Times New Roman" w:cs="Times New Roman"/>
          <w:sz w:val="24"/>
          <w:szCs w:val="24"/>
        </w:rPr>
        <w:t>prerušovanie</w:t>
      </w:r>
      <w:r w:rsidR="00EA1736" w:rsidRPr="00453C19">
        <w:rPr>
          <w:rFonts w:ascii="Times New Roman" w:hAnsi="Times New Roman" w:cs="Times New Roman"/>
          <w:sz w:val="24"/>
          <w:szCs w:val="24"/>
        </w:rPr>
        <w:t xml:space="preserve"> práce </w:t>
      </w:r>
      <w:r w:rsidRPr="00453C19">
        <w:rPr>
          <w:rFonts w:ascii="Times New Roman" w:hAnsi="Times New Roman" w:cs="Times New Roman"/>
          <w:sz w:val="24"/>
          <w:szCs w:val="24"/>
        </w:rPr>
        <w:t>s</w:t>
      </w:r>
      <w:r w:rsidR="00E85121" w:rsidRPr="00453C19">
        <w:rPr>
          <w:rFonts w:ascii="Times New Roman" w:hAnsi="Times New Roman" w:cs="Times New Roman"/>
          <w:sz w:val="24"/>
          <w:szCs w:val="24"/>
        </w:rPr>
        <w:t xml:space="preserve"> </w:t>
      </w:r>
      <w:r w:rsidR="00DD0F33" w:rsidRPr="00453C19">
        <w:rPr>
          <w:rFonts w:ascii="Times New Roman" w:hAnsi="Times New Roman" w:cs="Times New Roman"/>
          <w:sz w:val="24"/>
          <w:szCs w:val="24"/>
        </w:rPr>
        <w:t>lokáln</w:t>
      </w:r>
      <w:r w:rsidRPr="00453C19">
        <w:rPr>
          <w:rFonts w:ascii="Times New Roman" w:hAnsi="Times New Roman" w:cs="Times New Roman"/>
          <w:sz w:val="24"/>
          <w:szCs w:val="24"/>
        </w:rPr>
        <w:t>ou</w:t>
      </w:r>
      <w:r w:rsidR="00DD0F33" w:rsidRPr="00453C19">
        <w:rPr>
          <w:rFonts w:ascii="Times New Roman" w:hAnsi="Times New Roman" w:cs="Times New Roman"/>
          <w:sz w:val="24"/>
          <w:szCs w:val="24"/>
        </w:rPr>
        <w:t xml:space="preserve"> svalov</w:t>
      </w:r>
      <w:r w:rsidRPr="00453C19">
        <w:rPr>
          <w:rFonts w:ascii="Times New Roman" w:hAnsi="Times New Roman" w:cs="Times New Roman"/>
          <w:sz w:val="24"/>
          <w:szCs w:val="24"/>
        </w:rPr>
        <w:t>ou</w:t>
      </w:r>
      <w:r w:rsidR="00DD0F33" w:rsidRPr="00453C19">
        <w:rPr>
          <w:rFonts w:ascii="Times New Roman" w:hAnsi="Times New Roman" w:cs="Times New Roman"/>
          <w:sz w:val="24"/>
          <w:szCs w:val="24"/>
        </w:rPr>
        <w:t xml:space="preserve"> záťaž</w:t>
      </w:r>
      <w:r w:rsidRPr="00453C19">
        <w:rPr>
          <w:rFonts w:ascii="Times New Roman" w:hAnsi="Times New Roman" w:cs="Times New Roman"/>
          <w:sz w:val="24"/>
          <w:szCs w:val="24"/>
        </w:rPr>
        <w:t>ou</w:t>
      </w:r>
      <w:r w:rsidR="00DD0F33" w:rsidRPr="00453C19">
        <w:rPr>
          <w:rFonts w:ascii="Times New Roman" w:hAnsi="Times New Roman" w:cs="Times New Roman"/>
          <w:sz w:val="24"/>
          <w:szCs w:val="24"/>
        </w:rPr>
        <w:t xml:space="preserve"> </w:t>
      </w:r>
      <w:r w:rsidR="00E85121" w:rsidRPr="00453C19">
        <w:rPr>
          <w:rFonts w:ascii="Times New Roman" w:hAnsi="Times New Roman" w:cs="Times New Roman"/>
          <w:sz w:val="24"/>
          <w:szCs w:val="24"/>
        </w:rPr>
        <w:t>namáhanej svalovej skupiny</w:t>
      </w:r>
      <w:r w:rsidR="000E17AD" w:rsidRPr="00453C19">
        <w:rPr>
          <w:rFonts w:ascii="Times New Roman" w:hAnsi="Times New Roman" w:cs="Times New Roman"/>
          <w:sz w:val="24"/>
          <w:szCs w:val="24"/>
        </w:rPr>
        <w:t>,</w:t>
      </w:r>
    </w:p>
    <w:p w:rsidR="00DD0F33" w:rsidRPr="00453C19" w:rsidRDefault="00DD0F33" w:rsidP="00F671F2">
      <w:pPr>
        <w:pStyle w:val="Bezriadkovania"/>
        <w:numPr>
          <w:ilvl w:val="0"/>
          <w:numId w:val="1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53C19">
        <w:rPr>
          <w:rFonts w:ascii="Times New Roman" w:hAnsi="Times New Roman" w:cs="Times New Roman"/>
          <w:sz w:val="24"/>
          <w:szCs w:val="24"/>
        </w:rPr>
        <w:t>rýchlosť a charakter pohybu</w:t>
      </w:r>
      <w:r w:rsidR="000E17AD" w:rsidRPr="00453C19">
        <w:rPr>
          <w:rFonts w:ascii="Times New Roman" w:hAnsi="Times New Roman" w:cs="Times New Roman"/>
          <w:sz w:val="24"/>
          <w:szCs w:val="24"/>
        </w:rPr>
        <w:t>,</w:t>
      </w:r>
    </w:p>
    <w:p w:rsidR="00DD0F33" w:rsidRPr="00453C19" w:rsidRDefault="00DD0F33" w:rsidP="00F671F2">
      <w:pPr>
        <w:pStyle w:val="Bezriadkovania"/>
        <w:numPr>
          <w:ilvl w:val="0"/>
          <w:numId w:val="1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53C19">
        <w:rPr>
          <w:rFonts w:ascii="Times New Roman" w:hAnsi="Times New Roman" w:cs="Times New Roman"/>
          <w:sz w:val="24"/>
          <w:szCs w:val="24"/>
        </w:rPr>
        <w:t>polohy vplývajúce na svalový tonus hodnotenej svalovej skupiny</w:t>
      </w:r>
      <w:r w:rsidR="000E17AD" w:rsidRPr="00453C19">
        <w:rPr>
          <w:rFonts w:ascii="Times New Roman" w:hAnsi="Times New Roman" w:cs="Times New Roman"/>
          <w:sz w:val="24"/>
          <w:szCs w:val="24"/>
        </w:rPr>
        <w:t>,</w:t>
      </w:r>
    </w:p>
    <w:p w:rsidR="00261C08" w:rsidRPr="00453C19" w:rsidRDefault="00261C08" w:rsidP="00F671F2">
      <w:pPr>
        <w:pStyle w:val="Bezriadkovania"/>
        <w:numPr>
          <w:ilvl w:val="0"/>
          <w:numId w:val="1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53C19">
        <w:rPr>
          <w:rFonts w:ascii="Times New Roman" w:hAnsi="Times New Roman" w:cs="Times New Roman"/>
          <w:sz w:val="24"/>
          <w:szCs w:val="24"/>
        </w:rPr>
        <w:t>vibrácie prenášané na oblasť hodnotenej svalovej skupiny</w:t>
      </w:r>
      <w:r w:rsidR="002B0657" w:rsidRPr="00453C19">
        <w:rPr>
          <w:rFonts w:ascii="Times New Roman" w:hAnsi="Times New Roman" w:cs="Times New Roman"/>
          <w:sz w:val="24"/>
          <w:szCs w:val="24"/>
        </w:rPr>
        <w:t xml:space="preserve"> alebo</w:t>
      </w:r>
      <w:r w:rsidRPr="00453C19">
        <w:rPr>
          <w:rFonts w:ascii="Times New Roman" w:hAnsi="Times New Roman" w:cs="Times New Roman"/>
          <w:sz w:val="24"/>
          <w:szCs w:val="24"/>
        </w:rPr>
        <w:t xml:space="preserve"> časti tela</w:t>
      </w:r>
      <w:r w:rsidR="000E17AD" w:rsidRPr="00453C19">
        <w:rPr>
          <w:rFonts w:ascii="Times New Roman" w:hAnsi="Times New Roman" w:cs="Times New Roman"/>
          <w:sz w:val="24"/>
          <w:szCs w:val="24"/>
        </w:rPr>
        <w:t>,</w:t>
      </w:r>
    </w:p>
    <w:p w:rsidR="00DD0F33" w:rsidRPr="00453C19" w:rsidRDefault="00DD0F33" w:rsidP="00F671F2">
      <w:pPr>
        <w:pStyle w:val="Bezriadkovania"/>
        <w:numPr>
          <w:ilvl w:val="0"/>
          <w:numId w:val="1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53C19">
        <w:rPr>
          <w:rFonts w:ascii="Times New Roman" w:hAnsi="Times New Roman" w:cs="Times New Roman"/>
          <w:sz w:val="24"/>
          <w:szCs w:val="24"/>
        </w:rPr>
        <w:t>psychické a individuálne faktory, ktoré vplývajú na svalový tonus hodnotenej skupiny</w:t>
      </w:r>
      <w:r w:rsidR="00EA1736" w:rsidRPr="00453C19">
        <w:rPr>
          <w:rFonts w:ascii="Times New Roman" w:hAnsi="Times New Roman" w:cs="Times New Roman"/>
          <w:sz w:val="24"/>
          <w:szCs w:val="24"/>
        </w:rPr>
        <w:t>.</w:t>
      </w:r>
    </w:p>
    <w:p w:rsidR="00DD0F33" w:rsidRPr="00453C19" w:rsidRDefault="00DD0F33" w:rsidP="00DD0F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D0F33" w:rsidRPr="00453C19" w:rsidRDefault="00DD0F33" w:rsidP="00F671F2">
      <w:pPr>
        <w:pStyle w:val="Bezriadkovania"/>
        <w:numPr>
          <w:ilvl w:val="0"/>
          <w:numId w:val="34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53C19">
        <w:rPr>
          <w:rFonts w:ascii="Times New Roman" w:hAnsi="Times New Roman" w:cs="Times New Roman"/>
          <w:b/>
          <w:sz w:val="24"/>
          <w:szCs w:val="24"/>
        </w:rPr>
        <w:t>Referenčné podmienky</w:t>
      </w:r>
      <w:r w:rsidR="001359E9" w:rsidRPr="00453C19">
        <w:rPr>
          <w:rFonts w:ascii="Times New Roman" w:hAnsi="Times New Roman" w:cs="Times New Roman"/>
          <w:b/>
          <w:sz w:val="24"/>
          <w:szCs w:val="24"/>
        </w:rPr>
        <w:t xml:space="preserve"> pre hodnotenie lokálnej svalovej záťaže </w:t>
      </w:r>
    </w:p>
    <w:p w:rsidR="00D220A9" w:rsidRPr="00453C19" w:rsidRDefault="00D220A9" w:rsidP="00D220A9">
      <w:pPr>
        <w:pStyle w:val="Bezriadkovania"/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53C19">
        <w:rPr>
          <w:rFonts w:ascii="Times New Roman" w:hAnsi="Times New Roman" w:cs="Times New Roman"/>
          <w:sz w:val="24"/>
          <w:szCs w:val="24"/>
        </w:rPr>
        <w:t>najvyššie prípustné hodnoty krátkodobej svalovej sily sú dodržané,</w:t>
      </w:r>
    </w:p>
    <w:p w:rsidR="003F7360" w:rsidRPr="00453C19" w:rsidRDefault="003F7360" w:rsidP="00F671F2">
      <w:pPr>
        <w:pStyle w:val="Bezriadkovania"/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53C19">
        <w:rPr>
          <w:rFonts w:ascii="Times New Roman" w:hAnsi="Times New Roman" w:cs="Times New Roman"/>
          <w:sz w:val="24"/>
          <w:szCs w:val="24"/>
        </w:rPr>
        <w:t xml:space="preserve">optimálne </w:t>
      </w:r>
      <w:r w:rsidR="00201634" w:rsidRPr="00453C19">
        <w:rPr>
          <w:rFonts w:ascii="Times New Roman" w:hAnsi="Times New Roman" w:cs="Times New Roman"/>
          <w:sz w:val="24"/>
          <w:szCs w:val="24"/>
        </w:rPr>
        <w:t xml:space="preserve">alebo prípustné </w:t>
      </w:r>
      <w:r w:rsidR="002B0657" w:rsidRPr="00453C19">
        <w:rPr>
          <w:rFonts w:ascii="Times New Roman" w:hAnsi="Times New Roman" w:cs="Times New Roman"/>
          <w:sz w:val="24"/>
          <w:szCs w:val="24"/>
        </w:rPr>
        <w:t xml:space="preserve">hodnoty faktorov tepelno-vlhkostnej </w:t>
      </w:r>
      <w:r w:rsidRPr="00453C19">
        <w:rPr>
          <w:rFonts w:ascii="Times New Roman" w:hAnsi="Times New Roman" w:cs="Times New Roman"/>
          <w:sz w:val="24"/>
          <w:szCs w:val="24"/>
        </w:rPr>
        <w:t>mikrokl</w:t>
      </w:r>
      <w:r w:rsidR="002B0657" w:rsidRPr="00453C19">
        <w:rPr>
          <w:rFonts w:ascii="Times New Roman" w:hAnsi="Times New Roman" w:cs="Times New Roman"/>
          <w:sz w:val="24"/>
          <w:szCs w:val="24"/>
        </w:rPr>
        <w:t>ímy</w:t>
      </w:r>
      <w:r w:rsidR="000E17AD" w:rsidRPr="00453C19">
        <w:rPr>
          <w:rFonts w:ascii="Times New Roman" w:hAnsi="Times New Roman" w:cs="Times New Roman"/>
          <w:sz w:val="24"/>
          <w:szCs w:val="24"/>
        </w:rPr>
        <w:t>,</w:t>
      </w:r>
    </w:p>
    <w:p w:rsidR="00D220A9" w:rsidRPr="00453C19" w:rsidRDefault="00B61F10" w:rsidP="00F671F2">
      <w:pPr>
        <w:pStyle w:val="Bezriadkovania"/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53C19">
        <w:rPr>
          <w:rFonts w:ascii="Times New Roman" w:hAnsi="Times New Roman" w:cs="Times New Roman"/>
          <w:sz w:val="24"/>
          <w:szCs w:val="24"/>
        </w:rPr>
        <w:t xml:space="preserve">práca </w:t>
      </w:r>
      <w:r w:rsidR="00391959" w:rsidRPr="00453C19">
        <w:rPr>
          <w:rFonts w:ascii="Times New Roman" w:hAnsi="Times New Roman" w:cs="Times New Roman"/>
          <w:sz w:val="24"/>
          <w:szCs w:val="24"/>
        </w:rPr>
        <w:t>bez</w:t>
      </w:r>
      <w:r w:rsidR="00D1692B" w:rsidRPr="00453C19">
        <w:rPr>
          <w:rFonts w:ascii="Times New Roman" w:hAnsi="Times New Roman" w:cs="Times New Roman"/>
          <w:sz w:val="24"/>
          <w:szCs w:val="24"/>
        </w:rPr>
        <w:t xml:space="preserve"> expozíci</w:t>
      </w:r>
      <w:r w:rsidR="00391959" w:rsidRPr="00453C19">
        <w:rPr>
          <w:rFonts w:ascii="Times New Roman" w:hAnsi="Times New Roman" w:cs="Times New Roman"/>
          <w:sz w:val="24"/>
          <w:szCs w:val="24"/>
        </w:rPr>
        <w:t>e</w:t>
      </w:r>
      <w:r w:rsidR="00D1692B" w:rsidRPr="00453C19">
        <w:rPr>
          <w:rFonts w:ascii="Times New Roman" w:hAnsi="Times New Roman" w:cs="Times New Roman"/>
          <w:sz w:val="24"/>
          <w:szCs w:val="24"/>
        </w:rPr>
        <w:t xml:space="preserve"> </w:t>
      </w:r>
      <w:r w:rsidR="00DD0F33" w:rsidRPr="00453C19">
        <w:rPr>
          <w:rFonts w:ascii="Times New Roman" w:hAnsi="Times New Roman" w:cs="Times New Roman"/>
          <w:sz w:val="24"/>
          <w:szCs w:val="24"/>
        </w:rPr>
        <w:t>vibráciám prenášaným na hodnotenú svalovú skupinu</w:t>
      </w:r>
      <w:r w:rsidR="002B0657" w:rsidRPr="00453C19">
        <w:rPr>
          <w:rFonts w:ascii="Times New Roman" w:hAnsi="Times New Roman" w:cs="Times New Roman"/>
          <w:sz w:val="24"/>
          <w:szCs w:val="24"/>
        </w:rPr>
        <w:t xml:space="preserve"> alebo</w:t>
      </w:r>
      <w:r w:rsidR="00DD0F33" w:rsidRPr="00453C19">
        <w:rPr>
          <w:rFonts w:ascii="Times New Roman" w:hAnsi="Times New Roman" w:cs="Times New Roman"/>
          <w:sz w:val="24"/>
          <w:szCs w:val="24"/>
        </w:rPr>
        <w:t xml:space="preserve"> </w:t>
      </w:r>
      <w:r w:rsidRPr="00453C19">
        <w:rPr>
          <w:rFonts w:ascii="Times New Roman" w:hAnsi="Times New Roman" w:cs="Times New Roman"/>
          <w:sz w:val="24"/>
          <w:szCs w:val="24"/>
        </w:rPr>
        <w:t>časť</w:t>
      </w:r>
      <w:r w:rsidR="00DD0F33" w:rsidRPr="00453C19">
        <w:rPr>
          <w:rFonts w:ascii="Times New Roman" w:hAnsi="Times New Roman" w:cs="Times New Roman"/>
          <w:sz w:val="24"/>
          <w:szCs w:val="24"/>
        </w:rPr>
        <w:t xml:space="preserve"> tela</w:t>
      </w:r>
      <w:r w:rsidR="00D220A9" w:rsidRPr="00453C19">
        <w:rPr>
          <w:rFonts w:ascii="Times New Roman" w:hAnsi="Times New Roman" w:cs="Times New Roman"/>
          <w:sz w:val="24"/>
          <w:szCs w:val="24"/>
        </w:rPr>
        <w:t>.</w:t>
      </w:r>
    </w:p>
    <w:p w:rsidR="00894096" w:rsidRPr="00453C19" w:rsidRDefault="00894096" w:rsidP="00894096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518" w:rsidRPr="00E357E9" w:rsidRDefault="00931518" w:rsidP="00894096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096" w:rsidRPr="00E357E9" w:rsidRDefault="00311778" w:rsidP="00F671F2">
      <w:pPr>
        <w:pStyle w:val="Odsekzoznamu"/>
        <w:numPr>
          <w:ilvl w:val="0"/>
          <w:numId w:val="34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7E9">
        <w:rPr>
          <w:rFonts w:ascii="Times New Roman" w:hAnsi="Times New Roman" w:cs="Times New Roman"/>
          <w:b/>
          <w:sz w:val="24"/>
          <w:szCs w:val="24"/>
        </w:rPr>
        <w:t>Limitn</w:t>
      </w:r>
      <w:r w:rsidR="001138F3" w:rsidRPr="00E357E9">
        <w:rPr>
          <w:rFonts w:ascii="Times New Roman" w:hAnsi="Times New Roman" w:cs="Times New Roman"/>
          <w:b/>
          <w:sz w:val="24"/>
          <w:szCs w:val="24"/>
        </w:rPr>
        <w:t>é</w:t>
      </w:r>
      <w:r w:rsidRPr="00E357E9">
        <w:rPr>
          <w:rFonts w:ascii="Times New Roman" w:hAnsi="Times New Roman" w:cs="Times New Roman"/>
          <w:b/>
          <w:sz w:val="24"/>
          <w:szCs w:val="24"/>
        </w:rPr>
        <w:t xml:space="preserve"> hodnoty</w:t>
      </w:r>
      <w:r w:rsidR="001138F3" w:rsidRPr="00E35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B9C" w:rsidRPr="00E357E9">
        <w:rPr>
          <w:rFonts w:ascii="Times New Roman" w:hAnsi="Times New Roman" w:cs="Times New Roman"/>
          <w:b/>
          <w:sz w:val="24"/>
          <w:szCs w:val="24"/>
        </w:rPr>
        <w:t>lokálnej svalovej záťaže</w:t>
      </w:r>
    </w:p>
    <w:p w:rsidR="002B0657" w:rsidRPr="00E357E9" w:rsidRDefault="00790B0A" w:rsidP="00731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Tab</w:t>
      </w:r>
      <w:r w:rsidR="002B0657" w:rsidRPr="00E357E9">
        <w:rPr>
          <w:rFonts w:ascii="Times New Roman" w:hAnsi="Times New Roman" w:cs="Times New Roman"/>
          <w:sz w:val="24"/>
          <w:szCs w:val="24"/>
        </w:rPr>
        <w:t xml:space="preserve">uľka č. </w:t>
      </w:r>
      <w:r w:rsidR="008561D5" w:rsidRPr="00E357E9">
        <w:rPr>
          <w:rFonts w:ascii="Times New Roman" w:hAnsi="Times New Roman" w:cs="Times New Roman"/>
          <w:sz w:val="24"/>
          <w:szCs w:val="24"/>
        </w:rPr>
        <w:t>1</w:t>
      </w:r>
    </w:p>
    <w:p w:rsidR="00E024AF" w:rsidRPr="00E357E9" w:rsidRDefault="008561D5" w:rsidP="007310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7E9">
        <w:rPr>
          <w:rFonts w:ascii="Times New Roman" w:hAnsi="Times New Roman" w:cs="Times New Roman"/>
          <w:b/>
          <w:sz w:val="24"/>
          <w:szCs w:val="24"/>
        </w:rPr>
        <w:t>Najvyššie prípustné svalové sily zmenové priemerné</w:t>
      </w:r>
      <w:r w:rsidR="00E024AF" w:rsidRPr="00E357E9">
        <w:rPr>
          <w:rFonts w:ascii="Times New Roman" w:hAnsi="Times New Roman" w:cs="Times New Roman"/>
          <w:b/>
          <w:sz w:val="24"/>
          <w:szCs w:val="24"/>
        </w:rPr>
        <w:t xml:space="preserve"> podľa zastúpenia dynamickej a statickej svalovej zložky práce</w:t>
      </w:r>
    </w:p>
    <w:p w:rsidR="00A51F7A" w:rsidRPr="00E357E9" w:rsidRDefault="00A51F7A" w:rsidP="007310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94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8"/>
        <w:gridCol w:w="2447"/>
        <w:gridCol w:w="2551"/>
      </w:tblGrid>
      <w:tr w:rsidR="00E357E9" w:rsidRPr="00E357E9" w:rsidTr="00A51F7A">
        <w:trPr>
          <w:trHeight w:val="791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F6" w:rsidRPr="00E357E9" w:rsidRDefault="00AA0CF6" w:rsidP="00A5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  <w:t>Svalové sily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F6" w:rsidRPr="00E357E9" w:rsidRDefault="00AA0CF6" w:rsidP="00A5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  <w:t>Prevaha dynamickej zložky práce (% F</w:t>
            </w:r>
            <w:r w:rsidRPr="00E357E9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eastAsia="it-IT"/>
              </w:rPr>
              <w:t>max</w:t>
            </w:r>
            <w:r w:rsidRPr="00E357E9"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F6" w:rsidRPr="00E357E9" w:rsidRDefault="00AA0CF6" w:rsidP="00A5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  <w:lang w:eastAsia="it-IT"/>
              </w:rPr>
            </w:pPr>
            <w:r w:rsidRPr="00E357E9"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  <w:t>Prevaha statickej zložky práce (% Fmax)</w:t>
            </w:r>
          </w:p>
        </w:tc>
      </w:tr>
      <w:tr w:rsidR="00E357E9" w:rsidRPr="00E357E9" w:rsidTr="00A51F7A">
        <w:trPr>
          <w:trHeight w:val="648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F6" w:rsidRPr="00E357E9" w:rsidRDefault="00AA0CF6" w:rsidP="00A5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  <w:t>zmenové priemerné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F6" w:rsidRPr="00E357E9" w:rsidRDefault="00AA0CF6" w:rsidP="00A51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F6" w:rsidRPr="00E357E9" w:rsidRDefault="00AA0CF6" w:rsidP="00A51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</w:tr>
    </w:tbl>
    <w:p w:rsidR="00AA0CF6" w:rsidRPr="00E357E9" w:rsidRDefault="00AA0CF6" w:rsidP="00AA0CF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561D5" w:rsidRPr="00E357E9" w:rsidRDefault="008561D5" w:rsidP="008561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1F7A" w:rsidRPr="00E357E9" w:rsidRDefault="008561D5" w:rsidP="0073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Tab</w:t>
      </w:r>
      <w:r w:rsidR="00A51F7A" w:rsidRPr="00E357E9">
        <w:rPr>
          <w:rFonts w:ascii="Times New Roman" w:hAnsi="Times New Roman" w:cs="Times New Roman"/>
          <w:sz w:val="24"/>
          <w:szCs w:val="24"/>
        </w:rPr>
        <w:t xml:space="preserve">uľka č. </w:t>
      </w:r>
      <w:r w:rsidRPr="00E357E9">
        <w:rPr>
          <w:rFonts w:ascii="Times New Roman" w:hAnsi="Times New Roman" w:cs="Times New Roman"/>
          <w:sz w:val="24"/>
          <w:szCs w:val="24"/>
        </w:rPr>
        <w:t>2</w:t>
      </w:r>
    </w:p>
    <w:p w:rsidR="008561D5" w:rsidRPr="00E357E9" w:rsidRDefault="008561D5" w:rsidP="007310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7E9">
        <w:rPr>
          <w:rFonts w:ascii="Times New Roman" w:hAnsi="Times New Roman" w:cs="Times New Roman"/>
          <w:b/>
          <w:sz w:val="24"/>
          <w:szCs w:val="24"/>
        </w:rPr>
        <w:t>Najvyššie prípustné svalové sily krátkodobé</w:t>
      </w:r>
      <w:r w:rsidR="00E024AF" w:rsidRPr="00E357E9">
        <w:rPr>
          <w:rFonts w:ascii="Times New Roman" w:hAnsi="Times New Roman" w:cs="Times New Roman"/>
          <w:b/>
          <w:sz w:val="24"/>
          <w:szCs w:val="24"/>
        </w:rPr>
        <w:t xml:space="preserve"> podľa trvania </w:t>
      </w:r>
      <w:r w:rsidR="006E032C" w:rsidRPr="00E357E9">
        <w:rPr>
          <w:rFonts w:ascii="Times New Roman" w:hAnsi="Times New Roman" w:cs="Times New Roman"/>
          <w:b/>
          <w:sz w:val="24"/>
          <w:szCs w:val="24"/>
        </w:rPr>
        <w:t>svalovej kontrakcie</w:t>
      </w:r>
    </w:p>
    <w:p w:rsidR="00A51F7A" w:rsidRPr="00E357E9" w:rsidRDefault="00A51F7A" w:rsidP="0073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5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3120"/>
        <w:gridCol w:w="3150"/>
      </w:tblGrid>
      <w:tr w:rsidR="00E357E9" w:rsidRPr="00E357E9" w:rsidTr="00A51F7A">
        <w:trPr>
          <w:trHeight w:val="67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D5" w:rsidRPr="00E357E9" w:rsidRDefault="008561D5" w:rsidP="00A5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  <w:t>Svalové sily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4C" w:rsidRPr="00E357E9" w:rsidRDefault="003E3701" w:rsidP="00A5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  <w:t>D</w:t>
            </w:r>
            <w:r w:rsidR="008561D5" w:rsidRPr="00E357E9"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  <w:t>ynamické s</w:t>
            </w:r>
            <w:r w:rsidR="006E032C" w:rsidRPr="00E357E9"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  <w:t>valové kontrakcie</w:t>
            </w:r>
          </w:p>
          <w:p w:rsidR="008561D5" w:rsidRPr="00E357E9" w:rsidRDefault="008561D5" w:rsidP="00A5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  <w:t>(%</w:t>
            </w:r>
            <w:r w:rsidR="0008034C" w:rsidRPr="00E357E9"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Pr="00E357E9"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  <w:t>F</w:t>
            </w:r>
            <w:r w:rsidRPr="00E357E9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eastAsia="it-IT"/>
              </w:rPr>
              <w:t>max</w:t>
            </w:r>
            <w:r w:rsidRPr="00E357E9"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4C" w:rsidRPr="00E357E9" w:rsidRDefault="003E3701" w:rsidP="00A5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  <w:t>S</w:t>
            </w:r>
            <w:r w:rsidR="008561D5" w:rsidRPr="00E357E9"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  <w:t>tatické s</w:t>
            </w:r>
            <w:r w:rsidR="006E032C" w:rsidRPr="00E357E9"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  <w:t>valové kontrakcie</w:t>
            </w:r>
          </w:p>
          <w:p w:rsidR="008561D5" w:rsidRPr="00E357E9" w:rsidRDefault="008561D5" w:rsidP="00A5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  <w:t>(%</w:t>
            </w:r>
            <w:r w:rsidR="0008034C" w:rsidRPr="00E357E9"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Pr="00E357E9"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  <w:t>F</w:t>
            </w:r>
            <w:r w:rsidRPr="00E357E9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eastAsia="it-IT"/>
              </w:rPr>
              <w:t>max</w:t>
            </w:r>
            <w:r w:rsidRPr="00E357E9"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  <w:t>)</w:t>
            </w:r>
          </w:p>
        </w:tc>
      </w:tr>
      <w:tr w:rsidR="00E357E9" w:rsidRPr="00E357E9" w:rsidTr="00A51F7A">
        <w:trPr>
          <w:trHeight w:val="65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D5" w:rsidRPr="00E357E9" w:rsidRDefault="008561D5" w:rsidP="00A5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357E9">
              <w:rPr>
                <w:rFonts w:ascii="Times New Roman" w:hAnsi="Times New Roman" w:cs="Times New Roman"/>
                <w:b/>
                <w:sz w:val="20"/>
                <w:szCs w:val="20"/>
                <w:lang w:eastAsia="it-IT"/>
              </w:rPr>
              <w:t>krátkodobé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D5" w:rsidRPr="00E357E9" w:rsidRDefault="008561D5" w:rsidP="00A51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D5" w:rsidRPr="00E357E9" w:rsidRDefault="008561D5" w:rsidP="00A51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E357E9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45</w:t>
            </w:r>
          </w:p>
        </w:tc>
      </w:tr>
    </w:tbl>
    <w:p w:rsidR="00584DC7" w:rsidRPr="00E357E9" w:rsidRDefault="00584DC7" w:rsidP="00584DC7">
      <w:pPr>
        <w:pStyle w:val="Bezriadkovania"/>
        <w:rPr>
          <w:rFonts w:ascii="Times New Roman" w:hAnsi="Times New Roman" w:cs="Times New Roman"/>
          <w:strike/>
          <w:sz w:val="24"/>
          <w:szCs w:val="24"/>
        </w:rPr>
      </w:pPr>
      <w:r w:rsidRPr="00E357E9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sectPr w:rsidR="00584DC7" w:rsidRPr="00E357E9" w:rsidSect="00A07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2F8" w:rsidRDefault="006832F8" w:rsidP="002E6E3D">
      <w:pPr>
        <w:spacing w:after="0" w:line="240" w:lineRule="auto"/>
      </w:pPr>
      <w:r>
        <w:separator/>
      </w:r>
    </w:p>
  </w:endnote>
  <w:endnote w:type="continuationSeparator" w:id="0">
    <w:p w:rsidR="006832F8" w:rsidRDefault="006832F8" w:rsidP="002E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2F8" w:rsidRDefault="006832F8" w:rsidP="002E6E3D">
      <w:pPr>
        <w:spacing w:after="0" w:line="240" w:lineRule="auto"/>
      </w:pPr>
      <w:r>
        <w:separator/>
      </w:r>
    </w:p>
  </w:footnote>
  <w:footnote w:type="continuationSeparator" w:id="0">
    <w:p w:rsidR="006832F8" w:rsidRDefault="006832F8" w:rsidP="002E6E3D">
      <w:pPr>
        <w:spacing w:after="0" w:line="240" w:lineRule="auto"/>
      </w:pPr>
      <w:r>
        <w:continuationSeparator/>
      </w:r>
    </w:p>
  </w:footnote>
  <w:footnote w:id="1">
    <w:p w:rsidR="006832F8" w:rsidRPr="007F68AE" w:rsidRDefault="006832F8" w:rsidP="000367E4">
      <w:pPr>
        <w:pStyle w:val="Textpoznmkypodiarou"/>
        <w:jc w:val="both"/>
        <w:rPr>
          <w:rFonts w:ascii="Times New Roman" w:hAnsi="Times New Roman" w:cs="Times New Roman"/>
        </w:rPr>
      </w:pPr>
      <w:r w:rsidRPr="007F68AE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)</w:t>
      </w:r>
      <w:r w:rsidRPr="007F68AE">
        <w:rPr>
          <w:rFonts w:ascii="Times New Roman" w:hAnsi="Times New Roman" w:cs="Times New Roman"/>
        </w:rPr>
        <w:t xml:space="preserve"> § 31 ods. 3 zákona č. 355/2007 Z. z.</w:t>
      </w:r>
      <w:r>
        <w:rPr>
          <w:rFonts w:ascii="Times New Roman" w:hAnsi="Times New Roman" w:cs="Times New Roman"/>
        </w:rPr>
        <w:t xml:space="preserve"> </w:t>
      </w:r>
      <w:r w:rsidRPr="000367E4">
        <w:rPr>
          <w:rFonts w:ascii="Times New Roman" w:hAnsi="Times New Roman" w:cs="Times New Roman"/>
        </w:rPr>
        <w:t>o ochrane, podpore a rozvoji verejného zdravia a o zmene a doplnení niektorých zákonov</w:t>
      </w:r>
      <w:r>
        <w:rPr>
          <w:rFonts w:ascii="Times New Roman" w:hAnsi="Times New Roman" w:cs="Times New Roman"/>
        </w:rPr>
        <w:t xml:space="preserve"> v znení neskorších predpisov.</w:t>
      </w:r>
    </w:p>
  </w:footnote>
  <w:footnote w:id="2">
    <w:p w:rsidR="006832F8" w:rsidRPr="00453E74" w:rsidRDefault="006832F8" w:rsidP="00427E88">
      <w:pPr>
        <w:pStyle w:val="Textpoznmkypodiarou"/>
        <w:jc w:val="both"/>
        <w:rPr>
          <w:rFonts w:ascii="Times New Roman" w:hAnsi="Times New Roman" w:cs="Times New Roman"/>
        </w:rPr>
      </w:pPr>
      <w:r w:rsidRPr="00453E74">
        <w:rPr>
          <w:rStyle w:val="Odkaznapoznmkupodiarou"/>
          <w:rFonts w:ascii="Times New Roman" w:hAnsi="Times New Roman" w:cs="Times New Roman"/>
        </w:rPr>
        <w:footnoteRef/>
      </w:r>
      <w:r w:rsidRPr="00453E74">
        <w:rPr>
          <w:rFonts w:ascii="Times New Roman" w:hAnsi="Times New Roman" w:cs="Times New Roman"/>
        </w:rPr>
        <w:t xml:space="preserve">) STN EN 1005-5:2007 Bezpečnosť strojov. Fyzická výkonnosť človeka. Časť 5: Posudzovanie rizika pri opakovanej činnosti s vysokou frekvenciou, 1.12.2007. </w:t>
      </w:r>
    </w:p>
    <w:p w:rsidR="006832F8" w:rsidRPr="00BD7E9A" w:rsidRDefault="006832F8" w:rsidP="00427E88">
      <w:pPr>
        <w:pStyle w:val="Textpoznmkypodiarou"/>
        <w:jc w:val="both"/>
        <w:rPr>
          <w:rFonts w:ascii="Times New Roman" w:hAnsi="Times New Roman" w:cs="Times New Roman"/>
          <w:color w:val="FF0000"/>
        </w:rPr>
      </w:pPr>
      <w:r w:rsidRPr="00453E74">
        <w:rPr>
          <w:rFonts w:ascii="Times New Roman" w:hAnsi="Times New Roman" w:cs="Times New Roman"/>
        </w:rPr>
        <w:br/>
      </w:r>
    </w:p>
  </w:footnote>
  <w:footnote w:id="3">
    <w:p w:rsidR="006832F8" w:rsidRPr="00BD7E9A" w:rsidRDefault="006832F8" w:rsidP="0092059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D7E9A">
        <w:rPr>
          <w:rStyle w:val="Odkaznapoznmkupodiarou"/>
          <w:rFonts w:ascii="Times New Roman" w:hAnsi="Times New Roman" w:cs="Times New Roman"/>
          <w:sz w:val="20"/>
          <w:szCs w:val="20"/>
        </w:rPr>
        <w:footnoteRef/>
      </w:r>
      <w:r w:rsidRPr="00BD7E9A">
        <w:rPr>
          <w:rFonts w:ascii="Times New Roman" w:hAnsi="Times New Roman" w:cs="Times New Roman"/>
          <w:sz w:val="20"/>
          <w:szCs w:val="20"/>
        </w:rPr>
        <w:t xml:space="preserve">) </w:t>
      </w:r>
      <w:r w:rsidRPr="00BD7E9A">
        <w:rPr>
          <w:rFonts w:ascii="Times New Roman" w:hAnsi="Times New Roman" w:cs="Times New Roman"/>
          <w:sz w:val="20"/>
          <w:szCs w:val="20"/>
        </w:rPr>
        <w:tab/>
        <w:t>§ 31 ods. 2 zákona č. 355/2007 Z. z.</w:t>
      </w:r>
    </w:p>
  </w:footnote>
  <w:footnote w:id="4">
    <w:p w:rsidR="006832F8" w:rsidRPr="00076DB0" w:rsidRDefault="006832F8" w:rsidP="00076DB0">
      <w:pPr>
        <w:pStyle w:val="Textpoznmkypodiarou"/>
        <w:jc w:val="both"/>
        <w:rPr>
          <w:rFonts w:ascii="Times New Roman" w:hAnsi="Times New Roman" w:cs="Times New Roman"/>
        </w:rPr>
      </w:pPr>
      <w:r w:rsidRPr="00076DB0">
        <w:rPr>
          <w:rStyle w:val="Odkaznapoznmkupodiarou"/>
          <w:rFonts w:ascii="Times New Roman" w:hAnsi="Times New Roman" w:cs="Times New Roman"/>
        </w:rPr>
        <w:footnoteRef/>
      </w:r>
      <w:r w:rsidRPr="00076DB0">
        <w:rPr>
          <w:rFonts w:ascii="Times New Roman" w:hAnsi="Times New Roman" w:cs="Times New Roman"/>
        </w:rPr>
        <w:t>) Nariadenie vlády Slovenskej republiky č. 281/2006 Z. z. o minimálnych bezpečnostných a zdravotných požiadavkách pri ručnej manipulácii s bremenami v znení nariadenia vlády Slovenskej republiky č. ..../2023 Z. z.</w:t>
      </w:r>
    </w:p>
  </w:footnote>
  <w:footnote w:id="5">
    <w:p w:rsidR="006832F8" w:rsidRPr="00BD7E9A" w:rsidRDefault="006832F8" w:rsidP="000B25A2">
      <w:pPr>
        <w:pStyle w:val="Textpoznmkypodiarou"/>
        <w:ind w:left="284" w:hanging="284"/>
        <w:rPr>
          <w:rFonts w:ascii="Times New Roman" w:hAnsi="Times New Roman" w:cs="Times New Roman"/>
        </w:rPr>
      </w:pPr>
      <w:r w:rsidRPr="00BD7E9A">
        <w:rPr>
          <w:rStyle w:val="Odkaznapoznmkupodiarou"/>
          <w:rFonts w:ascii="Times New Roman" w:hAnsi="Times New Roman" w:cs="Times New Roman"/>
        </w:rPr>
        <w:footnoteRef/>
      </w:r>
      <w:r w:rsidRPr="00BD7E9A">
        <w:rPr>
          <w:rFonts w:ascii="Times New Roman" w:hAnsi="Times New Roman" w:cs="Times New Roman"/>
        </w:rPr>
        <w:t xml:space="preserve">) </w:t>
      </w:r>
      <w:r w:rsidRPr="00BD7E9A">
        <w:rPr>
          <w:rFonts w:ascii="Times New Roman" w:hAnsi="Times New Roman" w:cs="Times New Roman"/>
        </w:rPr>
        <w:tab/>
        <w:t>§ 31 zákona č. 355/2007 Z. z.</w:t>
      </w:r>
    </w:p>
  </w:footnote>
  <w:footnote w:id="6">
    <w:p w:rsidR="006832F8" w:rsidRPr="00BD7E9A" w:rsidRDefault="006832F8">
      <w:pPr>
        <w:pStyle w:val="Textpoznmkypodiarou"/>
        <w:rPr>
          <w:rFonts w:ascii="Times New Roman" w:hAnsi="Times New Roman" w:cs="Times New Roman"/>
        </w:rPr>
      </w:pPr>
      <w:r w:rsidRPr="00BD7E9A">
        <w:rPr>
          <w:rStyle w:val="Odkaznapoznmkupodiarou"/>
          <w:rFonts w:ascii="Times New Roman" w:hAnsi="Times New Roman" w:cs="Times New Roman"/>
        </w:rPr>
        <w:footnoteRef/>
      </w:r>
      <w:r w:rsidRPr="00BD7E9A">
        <w:rPr>
          <w:rFonts w:ascii="Times New Roman" w:hAnsi="Times New Roman" w:cs="Times New Roman"/>
        </w:rPr>
        <w:t>) § 30 ods. 1 písm. b) zákona č. 355/2007 Z. z.</w:t>
      </w:r>
    </w:p>
  </w:footnote>
  <w:footnote w:id="7">
    <w:p w:rsidR="006832F8" w:rsidRPr="00BD7E9A" w:rsidRDefault="006832F8" w:rsidP="00355AEF">
      <w:pPr>
        <w:pStyle w:val="Textpoznmkypodiarou"/>
        <w:rPr>
          <w:rFonts w:ascii="Times New Roman" w:hAnsi="Times New Roman" w:cs="Times New Roman"/>
        </w:rPr>
      </w:pPr>
      <w:r w:rsidRPr="00BD7E9A">
        <w:rPr>
          <w:rStyle w:val="Odkaznapoznmkupodiarou"/>
          <w:rFonts w:ascii="Times New Roman" w:hAnsi="Times New Roman" w:cs="Times New Roman"/>
        </w:rPr>
        <w:footnoteRef/>
      </w:r>
      <w:r w:rsidRPr="00BD7E9A">
        <w:rPr>
          <w:rFonts w:ascii="Times New Roman" w:hAnsi="Times New Roman" w:cs="Times New Roman"/>
        </w:rPr>
        <w:t>) § 31 ods. 4 a 5 zákona č. 355/2007 Z. z.</w:t>
      </w:r>
    </w:p>
  </w:footnote>
  <w:footnote w:id="8">
    <w:p w:rsidR="006832F8" w:rsidRPr="00BD7E9A" w:rsidRDefault="006832F8" w:rsidP="00F651E0">
      <w:pPr>
        <w:pStyle w:val="Bezriadkovania"/>
        <w:spacing w:line="276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BD7E9A">
        <w:rPr>
          <w:rStyle w:val="Odkaznapoznmkupodiarou"/>
          <w:rFonts w:ascii="Times New Roman" w:hAnsi="Times New Roman" w:cs="Times New Roman"/>
          <w:sz w:val="20"/>
          <w:szCs w:val="20"/>
        </w:rPr>
        <w:footnoteRef/>
      </w:r>
      <w:r w:rsidRPr="00BD7E9A">
        <w:rPr>
          <w:rFonts w:ascii="Times New Roman" w:hAnsi="Times New Roman" w:cs="Times New Roman"/>
          <w:sz w:val="20"/>
          <w:szCs w:val="20"/>
        </w:rPr>
        <w:t xml:space="preserve">) </w:t>
      </w:r>
      <w:r w:rsidRPr="00BD7E9A">
        <w:rPr>
          <w:rFonts w:ascii="Times New Roman" w:hAnsi="Times New Roman" w:cs="Times New Roman"/>
          <w:iCs/>
          <w:sz w:val="20"/>
          <w:szCs w:val="20"/>
        </w:rPr>
        <w:t>§ 38 ods. 1 písm. e) zákona č. 355/2007 Z. z.</w:t>
      </w:r>
    </w:p>
  </w:footnote>
  <w:footnote w:id="9">
    <w:p w:rsidR="006832F8" w:rsidRPr="00E357E9" w:rsidRDefault="006832F8" w:rsidP="007271FE">
      <w:pPr>
        <w:pStyle w:val="Textpoznmkypodiarou"/>
        <w:ind w:left="284" w:hanging="284"/>
        <w:rPr>
          <w:rFonts w:ascii="Times New Roman" w:hAnsi="Times New Roman" w:cs="Times New Roman"/>
        </w:rPr>
      </w:pPr>
      <w:r w:rsidRPr="00E357E9">
        <w:rPr>
          <w:rStyle w:val="Odkaznapoznmkupodiarou"/>
          <w:rFonts w:ascii="Times New Roman" w:hAnsi="Times New Roman" w:cs="Times New Roman"/>
        </w:rPr>
        <w:footnoteRef/>
      </w:r>
      <w:r w:rsidRPr="00E357E9">
        <w:rPr>
          <w:rFonts w:ascii="Times New Roman" w:hAnsi="Times New Roman" w:cs="Times New Roman"/>
        </w:rPr>
        <w:t xml:space="preserve">) </w:t>
      </w:r>
      <w:r w:rsidRPr="00E357E9">
        <w:rPr>
          <w:rFonts w:ascii="Times New Roman" w:hAnsi="Times New Roman" w:cs="Times New Roman"/>
        </w:rPr>
        <w:tab/>
        <w:t>Vyhláška Ministerstva zdravotníctva Slovenskej republiky č. 99/2016 Z. z. o podrobnostiach o ochrane zdravia pred záťažou teplom a chladom pri práci v znení neskorších predpisov.</w:t>
      </w:r>
    </w:p>
  </w:footnote>
  <w:footnote w:id="10">
    <w:p w:rsidR="006832F8" w:rsidRPr="00E357E9" w:rsidRDefault="006832F8" w:rsidP="00F651E0">
      <w:pPr>
        <w:pStyle w:val="Textpoznmkypodiarou"/>
        <w:ind w:left="284" w:hanging="284"/>
        <w:rPr>
          <w:rFonts w:ascii="Times New Roman" w:hAnsi="Times New Roman" w:cs="Times New Roman"/>
        </w:rPr>
      </w:pPr>
      <w:r w:rsidRPr="00E357E9">
        <w:rPr>
          <w:rStyle w:val="Odkaznapoznmkupodiarou"/>
          <w:rFonts w:ascii="Times New Roman" w:hAnsi="Times New Roman" w:cs="Times New Roman"/>
        </w:rPr>
        <w:footnoteRef/>
      </w:r>
      <w:r w:rsidRPr="00E357E9">
        <w:rPr>
          <w:rFonts w:ascii="Times New Roman" w:hAnsi="Times New Roman" w:cs="Times New Roman"/>
        </w:rPr>
        <w:t>)  § 30e zákona č. 355/2007 Z. z.</w:t>
      </w:r>
    </w:p>
  </w:footnote>
  <w:footnote w:id="11">
    <w:p w:rsidR="006832F8" w:rsidRPr="004A6268" w:rsidRDefault="006832F8" w:rsidP="00F651E0">
      <w:pPr>
        <w:pStyle w:val="Textpoznmkypodiarou"/>
        <w:ind w:left="284" w:hanging="284"/>
        <w:rPr>
          <w:rFonts w:ascii="Times New Roman" w:hAnsi="Times New Roman" w:cs="Times New Roman"/>
        </w:rPr>
      </w:pPr>
      <w:r w:rsidRPr="004A6268">
        <w:rPr>
          <w:rStyle w:val="Odkaznapoznmkupodiarou"/>
          <w:rFonts w:ascii="Times New Roman" w:hAnsi="Times New Roman" w:cs="Times New Roman"/>
        </w:rPr>
        <w:footnoteRef/>
      </w:r>
      <w:r w:rsidRPr="004A6268">
        <w:rPr>
          <w:rFonts w:ascii="Times New Roman" w:hAnsi="Times New Roman" w:cs="Times New Roman"/>
        </w:rPr>
        <w:t>)</w:t>
      </w:r>
      <w:r w:rsidRPr="004A6268">
        <w:rPr>
          <w:rFonts w:ascii="Times New Roman" w:hAnsi="Times New Roman" w:cs="Times New Roman"/>
        </w:rPr>
        <w:tab/>
        <w:t xml:space="preserve">§ 11 zákona č. 124/2006 Z. z. </w:t>
      </w:r>
    </w:p>
  </w:footnote>
  <w:footnote w:id="12">
    <w:p w:rsidR="006832F8" w:rsidRPr="00BD7E9A" w:rsidRDefault="006832F8" w:rsidP="00F651E0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BD7E9A">
        <w:rPr>
          <w:rStyle w:val="Odkaznapoznmkupodiarou"/>
          <w:rFonts w:ascii="Times New Roman" w:hAnsi="Times New Roman" w:cs="Times New Roman"/>
        </w:rPr>
        <w:footnoteRef/>
      </w:r>
      <w:r w:rsidRPr="00BD7E9A">
        <w:rPr>
          <w:rFonts w:ascii="Times New Roman" w:hAnsi="Times New Roman" w:cs="Times New Roman"/>
        </w:rPr>
        <w:t xml:space="preserve">) </w:t>
      </w:r>
      <w:r w:rsidRPr="00BD7E9A">
        <w:rPr>
          <w:rFonts w:ascii="Times New Roman" w:hAnsi="Times New Roman" w:cs="Times New Roman"/>
        </w:rPr>
        <w:tab/>
        <w:t>Nariadenie vlády Slovenskej republiky č. 272/2004 Z. z., ktorým sa ustanovuje zoznam prác a pracovísk, ktoré sú zakázané tehotným ženám, matkám do konca deviateho mesiaca po pôrode a dojčiacim ženám, zoznam prác a pracovísk spojených so špecifickým rizikom pre tehotné ženy, matky do konca deviateho mesiaca po pôrode a pre dojčiace ženy a ktorým sa ustanovujú niektoré povinnosti zamestnávateľom pri zamestnávaní týchto žien v znení neskorších predpisov.</w:t>
      </w:r>
    </w:p>
  </w:footnote>
  <w:footnote w:id="13">
    <w:p w:rsidR="006832F8" w:rsidRPr="00BC1158" w:rsidRDefault="006832F8" w:rsidP="00BC1158">
      <w:pPr>
        <w:pStyle w:val="Textpoznmkypodiarou"/>
        <w:jc w:val="both"/>
        <w:rPr>
          <w:rFonts w:ascii="Times New Roman" w:hAnsi="Times New Roman" w:cs="Times New Roman"/>
        </w:rPr>
      </w:pPr>
      <w:r w:rsidRPr="00BC1158">
        <w:rPr>
          <w:rStyle w:val="Odkaznapoznmkupodiarou"/>
          <w:rFonts w:ascii="Times New Roman" w:hAnsi="Times New Roman" w:cs="Times New Roman"/>
        </w:rPr>
        <w:footnoteRef/>
      </w:r>
      <w:r w:rsidRPr="00BC1158">
        <w:rPr>
          <w:rFonts w:ascii="Times New Roman" w:hAnsi="Times New Roman" w:cs="Times New Roman"/>
        </w:rPr>
        <w:t xml:space="preserve">) STN EN 614: Bezpečnosť strojov: Zásady ergonomického navrhovania. Časť 1: Terminológia a všeobecné zásady. </w:t>
      </w:r>
    </w:p>
  </w:footnote>
  <w:footnote w:id="14">
    <w:p w:rsidR="006832F8" w:rsidRPr="00BC1158" w:rsidRDefault="006832F8" w:rsidP="00BC1158">
      <w:pPr>
        <w:pStyle w:val="Textpoznmkypodiarou"/>
        <w:jc w:val="both"/>
        <w:rPr>
          <w:rFonts w:ascii="Times New Roman" w:hAnsi="Times New Roman" w:cs="Times New Roman"/>
        </w:rPr>
      </w:pPr>
      <w:r w:rsidRPr="00BC1158">
        <w:rPr>
          <w:rStyle w:val="Odkaznapoznmkupodiarou"/>
          <w:rFonts w:ascii="Times New Roman" w:hAnsi="Times New Roman" w:cs="Times New Roman"/>
        </w:rPr>
        <w:footnoteRef/>
      </w:r>
      <w:r w:rsidRPr="00BC1158">
        <w:rPr>
          <w:rFonts w:ascii="Times New Roman" w:hAnsi="Times New Roman" w:cs="Times New Roman"/>
        </w:rPr>
        <w:t xml:space="preserve">) </w:t>
      </w:r>
      <w:r w:rsidRPr="00BC1158">
        <w:rPr>
          <w:rFonts w:ascii="Times New Roman" w:hAnsi="Times New Roman" w:cs="Times New Roman"/>
          <w:lang w:eastAsia="sk-SK"/>
        </w:rPr>
        <w:t>STN EN ISO 14738: Bezpečnosť strojov. Antropometrické požiadavky na navrhovanie pracovísk pri strojoch.</w:t>
      </w:r>
      <w:r w:rsidRPr="00BC1158">
        <w:rPr>
          <w:rFonts w:ascii="Times New Roman" w:hAnsi="Times New Roman" w:cs="Times New Roman"/>
        </w:rPr>
        <w:t xml:space="preserve"> </w:t>
      </w:r>
    </w:p>
  </w:footnote>
  <w:footnote w:id="15">
    <w:p w:rsidR="006832F8" w:rsidRPr="00BC1158" w:rsidRDefault="006832F8" w:rsidP="00BC1158">
      <w:pPr>
        <w:pStyle w:val="Textpoznmkypodiarou"/>
        <w:jc w:val="both"/>
        <w:rPr>
          <w:rFonts w:ascii="Times New Roman" w:hAnsi="Times New Roman" w:cs="Times New Roman"/>
        </w:rPr>
      </w:pPr>
      <w:r w:rsidRPr="00BC1158">
        <w:rPr>
          <w:rStyle w:val="Odkaznapoznmkupodiarou"/>
          <w:rFonts w:ascii="Times New Roman" w:hAnsi="Times New Roman" w:cs="Times New Roman"/>
        </w:rPr>
        <w:footnoteRef/>
      </w:r>
      <w:r w:rsidRPr="00BC1158">
        <w:rPr>
          <w:rFonts w:ascii="Times New Roman" w:hAnsi="Times New Roman" w:cs="Times New Roman"/>
        </w:rPr>
        <w:t xml:space="preserve">) </w:t>
      </w:r>
      <w:r w:rsidRPr="00BC1158">
        <w:rPr>
          <w:rFonts w:ascii="Times New Roman" w:hAnsi="Times New Roman" w:cs="Times New Roman"/>
          <w:lang w:eastAsia="sk-SK"/>
        </w:rPr>
        <w:t>STN EN 547-3: Bezpečnosť strojov. Rozmery ľudského tela. Časť 3: Antropometrické údaje.</w:t>
      </w:r>
      <w:r w:rsidRPr="00BC1158">
        <w:rPr>
          <w:rFonts w:ascii="Times New Roman" w:hAnsi="Times New Roman" w:cs="Times New Roman"/>
        </w:rPr>
        <w:t xml:space="preserve"> </w:t>
      </w:r>
    </w:p>
  </w:footnote>
  <w:footnote w:id="16">
    <w:p w:rsidR="006832F8" w:rsidRPr="00BC1158" w:rsidRDefault="006832F8" w:rsidP="00BC1158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BC1158">
        <w:rPr>
          <w:rStyle w:val="Odkaznapoznmkupodiarou"/>
          <w:rFonts w:ascii="Times New Roman" w:hAnsi="Times New Roman" w:cs="Times New Roman"/>
        </w:rPr>
        <w:footnoteRef/>
      </w:r>
      <w:r w:rsidRPr="00BC1158">
        <w:rPr>
          <w:rFonts w:ascii="Times New Roman" w:hAnsi="Times New Roman" w:cs="Times New Roman"/>
        </w:rPr>
        <w:t xml:space="preserve">) </w:t>
      </w:r>
      <w:r w:rsidRPr="00BC1158">
        <w:rPr>
          <w:rFonts w:ascii="Times New Roman" w:hAnsi="Times New Roman" w:cs="Times New Roman"/>
          <w:lang w:eastAsia="sk-SK"/>
        </w:rPr>
        <w:t>STN EN 527-1: Kancelársky nábytok. Pracovné stoly. Časť 1: Rozmery. Tabuľka 1 – Rozmery stolov/pracovných plôch v milimetroch.</w:t>
      </w:r>
      <w:r w:rsidRPr="00BC1158">
        <w:rPr>
          <w:rFonts w:ascii="Times New Roman" w:hAnsi="Times New Roman" w:cs="Times New Roman"/>
        </w:rPr>
        <w:t xml:space="preserve"> </w:t>
      </w:r>
    </w:p>
  </w:footnote>
  <w:footnote w:id="17">
    <w:p w:rsidR="006832F8" w:rsidRPr="00BC1158" w:rsidRDefault="006832F8" w:rsidP="00BC1158">
      <w:pPr>
        <w:pStyle w:val="Textpoznmkypodiarou"/>
        <w:jc w:val="both"/>
        <w:rPr>
          <w:rFonts w:ascii="Times New Roman" w:hAnsi="Times New Roman" w:cs="Times New Roman"/>
        </w:rPr>
      </w:pPr>
      <w:r w:rsidRPr="00BC1158">
        <w:rPr>
          <w:rStyle w:val="Odkaznapoznmkupodiarou"/>
          <w:rFonts w:ascii="Times New Roman" w:hAnsi="Times New Roman" w:cs="Times New Roman"/>
        </w:rPr>
        <w:footnoteRef/>
      </w:r>
      <w:r w:rsidRPr="00BC1158">
        <w:rPr>
          <w:rFonts w:ascii="Times New Roman" w:hAnsi="Times New Roman" w:cs="Times New Roman"/>
        </w:rPr>
        <w:t xml:space="preserve">) </w:t>
      </w:r>
      <w:r w:rsidRPr="00BC1158">
        <w:rPr>
          <w:rFonts w:ascii="Times New Roman" w:hAnsi="Times New Roman" w:cs="Times New Roman"/>
          <w:lang w:eastAsia="sk-SK"/>
        </w:rPr>
        <w:t>STN EN 1335-1: Kancelársky nábytok. Pracovné stoličky. Časť 1: Rozmery. Stanovenie rozmerov.</w:t>
      </w:r>
    </w:p>
  </w:footnote>
  <w:footnote w:id="18">
    <w:p w:rsidR="006832F8" w:rsidRPr="00F671F2" w:rsidRDefault="006832F8">
      <w:pPr>
        <w:pStyle w:val="Textpoznmkypodiarou"/>
        <w:rPr>
          <w:rFonts w:ascii="Times New Roman" w:hAnsi="Times New Roman" w:cs="Times New Roman"/>
        </w:rPr>
      </w:pPr>
      <w:r w:rsidRPr="00F671F2">
        <w:rPr>
          <w:rStyle w:val="Odkaznapoznmkupodiarou"/>
          <w:rFonts w:ascii="Times New Roman" w:hAnsi="Times New Roman" w:cs="Times New Roman"/>
        </w:rPr>
        <w:footnoteRef/>
      </w:r>
      <w:r w:rsidRPr="00F671F2">
        <w:rPr>
          <w:rFonts w:ascii="Times New Roman" w:hAnsi="Times New Roman" w:cs="Times New Roman"/>
        </w:rPr>
        <w:t>) § 31 ods. 4 zákona č. 355/2007 Z. z.</w:t>
      </w:r>
      <w:r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72D7"/>
    <w:multiLevelType w:val="hybridMultilevel"/>
    <w:tmpl w:val="6E5E6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color w:val="231F2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E4A82"/>
    <w:multiLevelType w:val="hybridMultilevel"/>
    <w:tmpl w:val="E8D849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17F44"/>
    <w:multiLevelType w:val="hybridMultilevel"/>
    <w:tmpl w:val="3AF6815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89B8BA3E">
      <w:start w:val="1"/>
      <w:numFmt w:val="lowerLetter"/>
      <w:lvlText w:val="%2)"/>
      <w:lvlJc w:val="left"/>
      <w:pPr>
        <w:ind w:left="1440" w:hanging="360"/>
      </w:pPr>
      <w:rPr>
        <w:i w:val="0"/>
        <w:color w:val="auto"/>
      </w:rPr>
    </w:lvl>
    <w:lvl w:ilvl="2" w:tplc="7102EB4A">
      <w:start w:val="1"/>
      <w:numFmt w:val="decimal"/>
      <w:lvlText w:val="(%3)"/>
      <w:lvlJc w:val="left"/>
      <w:pPr>
        <w:ind w:left="2340" w:hanging="360"/>
      </w:pPr>
      <w:rPr>
        <w:rFonts w:hint="default"/>
        <w:color w:val="000000" w:themeColor="text1" w:themeShade="80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D2F68"/>
    <w:multiLevelType w:val="hybridMultilevel"/>
    <w:tmpl w:val="66C06E36"/>
    <w:lvl w:ilvl="0" w:tplc="63ECD134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FF67405"/>
    <w:multiLevelType w:val="hybridMultilevel"/>
    <w:tmpl w:val="2B5829DC"/>
    <w:lvl w:ilvl="0" w:tplc="4AC0FC5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B1E28"/>
    <w:multiLevelType w:val="hybridMultilevel"/>
    <w:tmpl w:val="4C3AA3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231F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B0071"/>
    <w:multiLevelType w:val="multilevel"/>
    <w:tmpl w:val="CFBCEA3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7" w15:restartNumberingAfterBreak="0">
    <w:nsid w:val="13276EA7"/>
    <w:multiLevelType w:val="hybridMultilevel"/>
    <w:tmpl w:val="7F06986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D7A73E6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  <w:vertAlign w:val="baseline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07053"/>
    <w:multiLevelType w:val="hybridMultilevel"/>
    <w:tmpl w:val="753C109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B740A4"/>
    <w:multiLevelType w:val="hybridMultilevel"/>
    <w:tmpl w:val="F3DA75F8"/>
    <w:lvl w:ilvl="0" w:tplc="284A0842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10771"/>
    <w:multiLevelType w:val="hybridMultilevel"/>
    <w:tmpl w:val="5434C3F6"/>
    <w:lvl w:ilvl="0" w:tplc="5BB6BE7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DDDA9E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E4C07"/>
    <w:multiLevelType w:val="hybridMultilevel"/>
    <w:tmpl w:val="FCEEDB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231F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F192B"/>
    <w:multiLevelType w:val="multilevel"/>
    <w:tmpl w:val="05D876A2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13" w15:restartNumberingAfterBreak="0">
    <w:nsid w:val="1CB86751"/>
    <w:multiLevelType w:val="hybridMultilevel"/>
    <w:tmpl w:val="6A56C242"/>
    <w:lvl w:ilvl="0" w:tplc="63ECD1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9622D"/>
    <w:multiLevelType w:val="hybridMultilevel"/>
    <w:tmpl w:val="8B40A4DC"/>
    <w:lvl w:ilvl="0" w:tplc="FD5426F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5E2C57"/>
    <w:multiLevelType w:val="hybridMultilevel"/>
    <w:tmpl w:val="36523186"/>
    <w:lvl w:ilvl="0" w:tplc="3DC637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622F00"/>
    <w:multiLevelType w:val="hybridMultilevel"/>
    <w:tmpl w:val="5C269CE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44220B6"/>
    <w:multiLevelType w:val="hybridMultilevel"/>
    <w:tmpl w:val="7DCC8D54"/>
    <w:lvl w:ilvl="0" w:tplc="516C2E26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464454A"/>
    <w:multiLevelType w:val="hybridMultilevel"/>
    <w:tmpl w:val="45DC58A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B61580"/>
    <w:multiLevelType w:val="hybridMultilevel"/>
    <w:tmpl w:val="658408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944897"/>
    <w:multiLevelType w:val="hybridMultilevel"/>
    <w:tmpl w:val="91F26406"/>
    <w:lvl w:ilvl="0" w:tplc="BEE85A44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316217"/>
    <w:multiLevelType w:val="hybridMultilevel"/>
    <w:tmpl w:val="BC1E8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DDA9E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204C89"/>
    <w:multiLevelType w:val="hybridMultilevel"/>
    <w:tmpl w:val="65F6F446"/>
    <w:lvl w:ilvl="0" w:tplc="ED661E7E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A12B3"/>
    <w:multiLevelType w:val="hybridMultilevel"/>
    <w:tmpl w:val="E464527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7">
      <w:start w:val="1"/>
      <w:numFmt w:val="lowerLetter"/>
      <w:lvlText w:val="%2)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4FA2108"/>
    <w:multiLevelType w:val="multilevel"/>
    <w:tmpl w:val="DF5C8D7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D0D0D" w:themeColor="text1" w:themeTint="F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D0D0D" w:themeColor="text1" w:themeTint="F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D0D0D" w:themeColor="text1" w:themeTint="F2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  <w:color w:val="0D0D0D" w:themeColor="text1" w:themeTint="F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D0D0D" w:themeColor="text1" w:themeTint="F2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  <w:color w:val="0D0D0D" w:themeColor="text1" w:themeTint="F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D0D0D" w:themeColor="text1" w:themeTint="F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D0D0D" w:themeColor="text1" w:themeTint="F2"/>
      </w:rPr>
    </w:lvl>
  </w:abstractNum>
  <w:abstractNum w:abstractNumId="25" w15:restartNumberingAfterBreak="0">
    <w:nsid w:val="382B0455"/>
    <w:multiLevelType w:val="hybridMultilevel"/>
    <w:tmpl w:val="D6E23254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color w:val="231F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559A9"/>
    <w:multiLevelType w:val="hybridMultilevel"/>
    <w:tmpl w:val="A3D0F5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16C90E6">
      <w:start w:val="1"/>
      <w:numFmt w:val="decimal"/>
      <w:lvlText w:val="%2."/>
      <w:lvlJc w:val="left"/>
      <w:pPr>
        <w:ind w:left="1495" w:hanging="360"/>
      </w:pPr>
      <w:rPr>
        <w:i w:val="0"/>
        <w:strike w:val="0"/>
        <w:sz w:val="20"/>
        <w:szCs w:val="2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244CD8"/>
    <w:multiLevelType w:val="hybridMultilevel"/>
    <w:tmpl w:val="A44A24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35986"/>
    <w:multiLevelType w:val="hybridMultilevel"/>
    <w:tmpl w:val="6A1C2284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color w:val="231F2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0DA3FAA"/>
    <w:multiLevelType w:val="hybridMultilevel"/>
    <w:tmpl w:val="7BA26850"/>
    <w:lvl w:ilvl="0" w:tplc="63ECD1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41041F"/>
    <w:multiLevelType w:val="hybridMultilevel"/>
    <w:tmpl w:val="3710CBB4"/>
    <w:lvl w:ilvl="0" w:tplc="63ECD1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DDA9E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832E12"/>
    <w:multiLevelType w:val="hybridMultilevel"/>
    <w:tmpl w:val="693A71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2178BD"/>
    <w:multiLevelType w:val="hybridMultilevel"/>
    <w:tmpl w:val="7BA26850"/>
    <w:lvl w:ilvl="0" w:tplc="63ECD13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201DED"/>
    <w:multiLevelType w:val="hybridMultilevel"/>
    <w:tmpl w:val="7430B23C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7">
      <w:start w:val="1"/>
      <w:numFmt w:val="lowerLetter"/>
      <w:lvlText w:val="%2)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11436C6"/>
    <w:multiLevelType w:val="hybridMultilevel"/>
    <w:tmpl w:val="1DD6EC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514320"/>
    <w:multiLevelType w:val="hybridMultilevel"/>
    <w:tmpl w:val="FBE898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6E03D0"/>
    <w:multiLevelType w:val="hybridMultilevel"/>
    <w:tmpl w:val="F266BDE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201353"/>
    <w:multiLevelType w:val="hybridMultilevel"/>
    <w:tmpl w:val="1DE68264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546B5C60"/>
    <w:multiLevelType w:val="hybridMultilevel"/>
    <w:tmpl w:val="1B9A2FC0"/>
    <w:lvl w:ilvl="0" w:tplc="63ECD1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E621A1"/>
    <w:multiLevelType w:val="hybridMultilevel"/>
    <w:tmpl w:val="607CD1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335721"/>
    <w:multiLevelType w:val="hybridMultilevel"/>
    <w:tmpl w:val="BF6892D4"/>
    <w:lvl w:ilvl="0" w:tplc="041B0017">
      <w:start w:val="1"/>
      <w:numFmt w:val="lowerLetter"/>
      <w:lvlText w:val="%1)"/>
      <w:lvlJc w:val="left"/>
      <w:pPr>
        <w:ind w:left="993" w:hanging="360"/>
      </w:pPr>
    </w:lvl>
    <w:lvl w:ilvl="1" w:tplc="3B326F14">
      <w:start w:val="1"/>
      <w:numFmt w:val="lowerLetter"/>
      <w:lvlText w:val="%2)"/>
      <w:lvlJc w:val="left"/>
      <w:pPr>
        <w:ind w:left="1713" w:hanging="360"/>
      </w:pPr>
      <w:rPr>
        <w:strike w:val="0"/>
      </w:rPr>
    </w:lvl>
    <w:lvl w:ilvl="2" w:tplc="041B001B" w:tentative="1">
      <w:start w:val="1"/>
      <w:numFmt w:val="lowerRoman"/>
      <w:lvlText w:val="%3."/>
      <w:lvlJc w:val="right"/>
      <w:pPr>
        <w:ind w:left="2433" w:hanging="180"/>
      </w:pPr>
    </w:lvl>
    <w:lvl w:ilvl="3" w:tplc="041B000F" w:tentative="1">
      <w:start w:val="1"/>
      <w:numFmt w:val="decimal"/>
      <w:lvlText w:val="%4."/>
      <w:lvlJc w:val="left"/>
      <w:pPr>
        <w:ind w:left="3153" w:hanging="360"/>
      </w:pPr>
    </w:lvl>
    <w:lvl w:ilvl="4" w:tplc="041B0019" w:tentative="1">
      <w:start w:val="1"/>
      <w:numFmt w:val="lowerLetter"/>
      <w:lvlText w:val="%5."/>
      <w:lvlJc w:val="left"/>
      <w:pPr>
        <w:ind w:left="3873" w:hanging="360"/>
      </w:pPr>
    </w:lvl>
    <w:lvl w:ilvl="5" w:tplc="041B001B" w:tentative="1">
      <w:start w:val="1"/>
      <w:numFmt w:val="lowerRoman"/>
      <w:lvlText w:val="%6."/>
      <w:lvlJc w:val="right"/>
      <w:pPr>
        <w:ind w:left="4593" w:hanging="180"/>
      </w:pPr>
    </w:lvl>
    <w:lvl w:ilvl="6" w:tplc="041B000F" w:tentative="1">
      <w:start w:val="1"/>
      <w:numFmt w:val="decimal"/>
      <w:lvlText w:val="%7."/>
      <w:lvlJc w:val="left"/>
      <w:pPr>
        <w:ind w:left="5313" w:hanging="360"/>
      </w:pPr>
    </w:lvl>
    <w:lvl w:ilvl="7" w:tplc="041B0019" w:tentative="1">
      <w:start w:val="1"/>
      <w:numFmt w:val="lowerLetter"/>
      <w:lvlText w:val="%8."/>
      <w:lvlJc w:val="left"/>
      <w:pPr>
        <w:ind w:left="6033" w:hanging="360"/>
      </w:pPr>
    </w:lvl>
    <w:lvl w:ilvl="8" w:tplc="041B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1" w15:restartNumberingAfterBreak="0">
    <w:nsid w:val="58404849"/>
    <w:multiLevelType w:val="hybridMultilevel"/>
    <w:tmpl w:val="1EB446DA"/>
    <w:lvl w:ilvl="0" w:tplc="AEF8F5D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4E21CD"/>
    <w:multiLevelType w:val="hybridMultilevel"/>
    <w:tmpl w:val="CA90A5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F7470E"/>
    <w:multiLevelType w:val="hybridMultilevel"/>
    <w:tmpl w:val="5EBA83DE"/>
    <w:lvl w:ilvl="0" w:tplc="80409690">
      <w:start w:val="6"/>
      <w:numFmt w:val="lowerLetter"/>
      <w:lvlText w:val="%1)"/>
      <w:lvlJc w:val="left"/>
      <w:pPr>
        <w:ind w:left="1440" w:hanging="360"/>
      </w:pPr>
      <w:rPr>
        <w:rFonts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E36D4D"/>
    <w:multiLevelType w:val="hybridMultilevel"/>
    <w:tmpl w:val="484275BE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20A5FE6"/>
    <w:multiLevelType w:val="hybridMultilevel"/>
    <w:tmpl w:val="FE00DFB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AC10679A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661B5A8E"/>
    <w:multiLevelType w:val="hybridMultilevel"/>
    <w:tmpl w:val="CA5220C8"/>
    <w:lvl w:ilvl="0" w:tplc="0B5C40AC">
      <w:start w:val="5"/>
      <w:numFmt w:val="lowerLetter"/>
      <w:lvlText w:val="%1)"/>
      <w:lvlJc w:val="left"/>
      <w:pPr>
        <w:ind w:left="1440" w:hanging="360"/>
      </w:pPr>
      <w:rPr>
        <w:rFonts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0612F5"/>
    <w:multiLevelType w:val="multilevel"/>
    <w:tmpl w:val="3C700120"/>
    <w:lvl w:ilvl="0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6E5C7DFA"/>
    <w:multiLevelType w:val="hybridMultilevel"/>
    <w:tmpl w:val="FA0E85C4"/>
    <w:lvl w:ilvl="0" w:tplc="57BAD4E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142DA3"/>
    <w:multiLevelType w:val="hybridMultilevel"/>
    <w:tmpl w:val="F3DE22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231F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3D34D3"/>
    <w:multiLevelType w:val="hybridMultilevel"/>
    <w:tmpl w:val="7F4E76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372862"/>
    <w:multiLevelType w:val="hybridMultilevel"/>
    <w:tmpl w:val="D8D0525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21320C"/>
    <w:multiLevelType w:val="hybridMultilevel"/>
    <w:tmpl w:val="7DFCCDE8"/>
    <w:lvl w:ilvl="0" w:tplc="63ECD1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655054"/>
    <w:multiLevelType w:val="hybridMultilevel"/>
    <w:tmpl w:val="1DD6EC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52"/>
  </w:num>
  <w:num w:numId="3">
    <w:abstractNumId w:val="2"/>
  </w:num>
  <w:num w:numId="4">
    <w:abstractNumId w:val="14"/>
  </w:num>
  <w:num w:numId="5">
    <w:abstractNumId w:val="9"/>
  </w:num>
  <w:num w:numId="6">
    <w:abstractNumId w:val="48"/>
  </w:num>
  <w:num w:numId="7">
    <w:abstractNumId w:val="30"/>
  </w:num>
  <w:num w:numId="8">
    <w:abstractNumId w:val="37"/>
  </w:num>
  <w:num w:numId="9">
    <w:abstractNumId w:val="34"/>
  </w:num>
  <w:num w:numId="10">
    <w:abstractNumId w:val="50"/>
  </w:num>
  <w:num w:numId="11">
    <w:abstractNumId w:val="53"/>
  </w:num>
  <w:num w:numId="12">
    <w:abstractNumId w:val="1"/>
  </w:num>
  <w:num w:numId="13">
    <w:abstractNumId w:val="3"/>
  </w:num>
  <w:num w:numId="14">
    <w:abstractNumId w:val="29"/>
  </w:num>
  <w:num w:numId="15">
    <w:abstractNumId w:val="31"/>
  </w:num>
  <w:num w:numId="16">
    <w:abstractNumId w:val="18"/>
  </w:num>
  <w:num w:numId="17">
    <w:abstractNumId w:val="22"/>
  </w:num>
  <w:num w:numId="18">
    <w:abstractNumId w:val="15"/>
  </w:num>
  <w:num w:numId="19">
    <w:abstractNumId w:val="16"/>
  </w:num>
  <w:num w:numId="20">
    <w:abstractNumId w:val="20"/>
  </w:num>
  <w:num w:numId="21">
    <w:abstractNumId w:val="13"/>
  </w:num>
  <w:num w:numId="22">
    <w:abstractNumId w:val="17"/>
  </w:num>
  <w:num w:numId="23">
    <w:abstractNumId w:val="21"/>
  </w:num>
  <w:num w:numId="24">
    <w:abstractNumId w:val="10"/>
  </w:num>
  <w:num w:numId="25">
    <w:abstractNumId w:val="38"/>
  </w:num>
  <w:num w:numId="26">
    <w:abstractNumId w:val="23"/>
  </w:num>
  <w:num w:numId="27">
    <w:abstractNumId w:val="4"/>
  </w:num>
  <w:num w:numId="28">
    <w:abstractNumId w:val="7"/>
  </w:num>
  <w:num w:numId="29">
    <w:abstractNumId w:val="45"/>
  </w:num>
  <w:num w:numId="30">
    <w:abstractNumId w:val="12"/>
  </w:num>
  <w:num w:numId="31">
    <w:abstractNumId w:val="19"/>
  </w:num>
  <w:num w:numId="32">
    <w:abstractNumId w:val="24"/>
  </w:num>
  <w:num w:numId="33">
    <w:abstractNumId w:val="25"/>
  </w:num>
  <w:num w:numId="34">
    <w:abstractNumId w:val="27"/>
  </w:num>
  <w:num w:numId="35">
    <w:abstractNumId w:val="41"/>
  </w:num>
  <w:num w:numId="36">
    <w:abstractNumId w:val="36"/>
  </w:num>
  <w:num w:numId="37">
    <w:abstractNumId w:val="8"/>
  </w:num>
  <w:num w:numId="38">
    <w:abstractNumId w:val="47"/>
  </w:num>
  <w:num w:numId="39">
    <w:abstractNumId w:val="0"/>
  </w:num>
  <w:num w:numId="40">
    <w:abstractNumId w:val="44"/>
  </w:num>
  <w:num w:numId="41">
    <w:abstractNumId w:val="35"/>
  </w:num>
  <w:num w:numId="42">
    <w:abstractNumId w:val="26"/>
  </w:num>
  <w:num w:numId="43">
    <w:abstractNumId w:val="28"/>
  </w:num>
  <w:num w:numId="44">
    <w:abstractNumId w:val="40"/>
  </w:num>
  <w:num w:numId="45">
    <w:abstractNumId w:val="33"/>
  </w:num>
  <w:num w:numId="46">
    <w:abstractNumId w:val="42"/>
  </w:num>
  <w:num w:numId="47">
    <w:abstractNumId w:val="6"/>
  </w:num>
  <w:num w:numId="48">
    <w:abstractNumId w:val="49"/>
  </w:num>
  <w:num w:numId="49">
    <w:abstractNumId w:val="51"/>
  </w:num>
  <w:num w:numId="50">
    <w:abstractNumId w:val="11"/>
  </w:num>
  <w:num w:numId="51">
    <w:abstractNumId w:val="46"/>
  </w:num>
  <w:num w:numId="52">
    <w:abstractNumId w:val="43"/>
  </w:num>
  <w:num w:numId="53">
    <w:abstractNumId w:val="5"/>
  </w:num>
  <w:num w:numId="54">
    <w:abstractNumId w:val="3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33C"/>
    <w:rsid w:val="00005276"/>
    <w:rsid w:val="000144D5"/>
    <w:rsid w:val="0001585F"/>
    <w:rsid w:val="00017D06"/>
    <w:rsid w:val="00022C8D"/>
    <w:rsid w:val="00023071"/>
    <w:rsid w:val="00025E9E"/>
    <w:rsid w:val="00026A2A"/>
    <w:rsid w:val="00032BA7"/>
    <w:rsid w:val="0003303D"/>
    <w:rsid w:val="00033B23"/>
    <w:rsid w:val="000367E4"/>
    <w:rsid w:val="00041F8A"/>
    <w:rsid w:val="00043E28"/>
    <w:rsid w:val="000444FB"/>
    <w:rsid w:val="0004478C"/>
    <w:rsid w:val="00044EB4"/>
    <w:rsid w:val="00044F0A"/>
    <w:rsid w:val="00044F86"/>
    <w:rsid w:val="00047534"/>
    <w:rsid w:val="00053908"/>
    <w:rsid w:val="000562BC"/>
    <w:rsid w:val="000564C8"/>
    <w:rsid w:val="00060519"/>
    <w:rsid w:val="00061D63"/>
    <w:rsid w:val="000629E9"/>
    <w:rsid w:val="00062C2C"/>
    <w:rsid w:val="000631E9"/>
    <w:rsid w:val="00064364"/>
    <w:rsid w:val="0006484C"/>
    <w:rsid w:val="000648A0"/>
    <w:rsid w:val="00064D8E"/>
    <w:rsid w:val="000659A6"/>
    <w:rsid w:val="000662D6"/>
    <w:rsid w:val="00067C52"/>
    <w:rsid w:val="00067FCE"/>
    <w:rsid w:val="000720C7"/>
    <w:rsid w:val="000733AF"/>
    <w:rsid w:val="00076DB0"/>
    <w:rsid w:val="0008034C"/>
    <w:rsid w:val="0008056B"/>
    <w:rsid w:val="00080A38"/>
    <w:rsid w:val="00083498"/>
    <w:rsid w:val="000834BB"/>
    <w:rsid w:val="00083A62"/>
    <w:rsid w:val="00086794"/>
    <w:rsid w:val="000901B3"/>
    <w:rsid w:val="0009069B"/>
    <w:rsid w:val="0009371C"/>
    <w:rsid w:val="00093E32"/>
    <w:rsid w:val="00094195"/>
    <w:rsid w:val="00094675"/>
    <w:rsid w:val="00094C2B"/>
    <w:rsid w:val="000955F6"/>
    <w:rsid w:val="00095FC4"/>
    <w:rsid w:val="00096C1F"/>
    <w:rsid w:val="000976F4"/>
    <w:rsid w:val="00097804"/>
    <w:rsid w:val="000A4B0E"/>
    <w:rsid w:val="000A70E3"/>
    <w:rsid w:val="000B191F"/>
    <w:rsid w:val="000B25A2"/>
    <w:rsid w:val="000B3BA4"/>
    <w:rsid w:val="000B475F"/>
    <w:rsid w:val="000B4F88"/>
    <w:rsid w:val="000B5018"/>
    <w:rsid w:val="000B5769"/>
    <w:rsid w:val="000C10B2"/>
    <w:rsid w:val="000C4227"/>
    <w:rsid w:val="000C5423"/>
    <w:rsid w:val="000D17E9"/>
    <w:rsid w:val="000D25D3"/>
    <w:rsid w:val="000D4F60"/>
    <w:rsid w:val="000D69BC"/>
    <w:rsid w:val="000E0434"/>
    <w:rsid w:val="000E171B"/>
    <w:rsid w:val="000E17AD"/>
    <w:rsid w:val="000E4CC2"/>
    <w:rsid w:val="000E4FBD"/>
    <w:rsid w:val="000E51F7"/>
    <w:rsid w:val="000E590C"/>
    <w:rsid w:val="000E7DB9"/>
    <w:rsid w:val="000F0048"/>
    <w:rsid w:val="000F14A1"/>
    <w:rsid w:val="000F179B"/>
    <w:rsid w:val="000F2B2B"/>
    <w:rsid w:val="000F3AF5"/>
    <w:rsid w:val="000F4388"/>
    <w:rsid w:val="000F4D54"/>
    <w:rsid w:val="000F5908"/>
    <w:rsid w:val="000F7CA5"/>
    <w:rsid w:val="0010219C"/>
    <w:rsid w:val="001038B7"/>
    <w:rsid w:val="00104AF9"/>
    <w:rsid w:val="0010502B"/>
    <w:rsid w:val="00105A44"/>
    <w:rsid w:val="00106690"/>
    <w:rsid w:val="00112D63"/>
    <w:rsid w:val="001138F3"/>
    <w:rsid w:val="00113C0C"/>
    <w:rsid w:val="0011509F"/>
    <w:rsid w:val="00115201"/>
    <w:rsid w:val="00115736"/>
    <w:rsid w:val="0011602F"/>
    <w:rsid w:val="0012179E"/>
    <w:rsid w:val="00122037"/>
    <w:rsid w:val="001246D6"/>
    <w:rsid w:val="00124713"/>
    <w:rsid w:val="00131D6E"/>
    <w:rsid w:val="00132347"/>
    <w:rsid w:val="00132F08"/>
    <w:rsid w:val="00134410"/>
    <w:rsid w:val="001359E9"/>
    <w:rsid w:val="00135A5A"/>
    <w:rsid w:val="001364AF"/>
    <w:rsid w:val="0013664E"/>
    <w:rsid w:val="00136C29"/>
    <w:rsid w:val="00137FFD"/>
    <w:rsid w:val="001407B9"/>
    <w:rsid w:val="00143F0E"/>
    <w:rsid w:val="0014436F"/>
    <w:rsid w:val="00146A2A"/>
    <w:rsid w:val="00151E3C"/>
    <w:rsid w:val="001538BD"/>
    <w:rsid w:val="00154FA0"/>
    <w:rsid w:val="00156853"/>
    <w:rsid w:val="001628D1"/>
    <w:rsid w:val="00162BA4"/>
    <w:rsid w:val="00162D99"/>
    <w:rsid w:val="00167613"/>
    <w:rsid w:val="0017234B"/>
    <w:rsid w:val="001751C8"/>
    <w:rsid w:val="0017539C"/>
    <w:rsid w:val="001759F8"/>
    <w:rsid w:val="00175FE9"/>
    <w:rsid w:val="00176438"/>
    <w:rsid w:val="001815B7"/>
    <w:rsid w:val="00181A84"/>
    <w:rsid w:val="00184C93"/>
    <w:rsid w:val="0018665A"/>
    <w:rsid w:val="0019113C"/>
    <w:rsid w:val="00194216"/>
    <w:rsid w:val="00195509"/>
    <w:rsid w:val="00197618"/>
    <w:rsid w:val="001A142F"/>
    <w:rsid w:val="001A2364"/>
    <w:rsid w:val="001A2D49"/>
    <w:rsid w:val="001A3E6B"/>
    <w:rsid w:val="001A504F"/>
    <w:rsid w:val="001A51D0"/>
    <w:rsid w:val="001A59D3"/>
    <w:rsid w:val="001A5B91"/>
    <w:rsid w:val="001B1230"/>
    <w:rsid w:val="001B301F"/>
    <w:rsid w:val="001B4139"/>
    <w:rsid w:val="001B4B08"/>
    <w:rsid w:val="001B768C"/>
    <w:rsid w:val="001C00F4"/>
    <w:rsid w:val="001C3219"/>
    <w:rsid w:val="001C48BD"/>
    <w:rsid w:val="001C51D2"/>
    <w:rsid w:val="001C54A5"/>
    <w:rsid w:val="001C667B"/>
    <w:rsid w:val="001C783A"/>
    <w:rsid w:val="001C7CEE"/>
    <w:rsid w:val="001D31F0"/>
    <w:rsid w:val="001D4451"/>
    <w:rsid w:val="001D4C3F"/>
    <w:rsid w:val="001D7856"/>
    <w:rsid w:val="001E06C8"/>
    <w:rsid w:val="001E0B8F"/>
    <w:rsid w:val="001E2C9A"/>
    <w:rsid w:val="001E372A"/>
    <w:rsid w:val="001F43EC"/>
    <w:rsid w:val="001F624E"/>
    <w:rsid w:val="001F7BB7"/>
    <w:rsid w:val="002004A1"/>
    <w:rsid w:val="00201634"/>
    <w:rsid w:val="00202621"/>
    <w:rsid w:val="0020266D"/>
    <w:rsid w:val="00203B50"/>
    <w:rsid w:val="00212F87"/>
    <w:rsid w:val="00214034"/>
    <w:rsid w:val="00215254"/>
    <w:rsid w:val="00217224"/>
    <w:rsid w:val="00217C79"/>
    <w:rsid w:val="0022169A"/>
    <w:rsid w:val="00223B75"/>
    <w:rsid w:val="00226054"/>
    <w:rsid w:val="0022653A"/>
    <w:rsid w:val="00226B94"/>
    <w:rsid w:val="00230F52"/>
    <w:rsid w:val="00232BB4"/>
    <w:rsid w:val="00233D87"/>
    <w:rsid w:val="0023590A"/>
    <w:rsid w:val="00235C01"/>
    <w:rsid w:val="00244494"/>
    <w:rsid w:val="00246138"/>
    <w:rsid w:val="00247771"/>
    <w:rsid w:val="00247A08"/>
    <w:rsid w:val="002505E8"/>
    <w:rsid w:val="0025185A"/>
    <w:rsid w:val="00252761"/>
    <w:rsid w:val="002554AA"/>
    <w:rsid w:val="00256887"/>
    <w:rsid w:val="002568D3"/>
    <w:rsid w:val="002574E8"/>
    <w:rsid w:val="00260997"/>
    <w:rsid w:val="00261C08"/>
    <w:rsid w:val="002620B4"/>
    <w:rsid w:val="0026305C"/>
    <w:rsid w:val="002679E2"/>
    <w:rsid w:val="00270D2C"/>
    <w:rsid w:val="002744F0"/>
    <w:rsid w:val="0027699C"/>
    <w:rsid w:val="00277B3F"/>
    <w:rsid w:val="00277C5A"/>
    <w:rsid w:val="002802D6"/>
    <w:rsid w:val="002807F2"/>
    <w:rsid w:val="00281201"/>
    <w:rsid w:val="0028494A"/>
    <w:rsid w:val="00285809"/>
    <w:rsid w:val="00286004"/>
    <w:rsid w:val="002868B3"/>
    <w:rsid w:val="00290036"/>
    <w:rsid w:val="00293860"/>
    <w:rsid w:val="0029567B"/>
    <w:rsid w:val="00297095"/>
    <w:rsid w:val="00297EA3"/>
    <w:rsid w:val="00297F24"/>
    <w:rsid w:val="002A0676"/>
    <w:rsid w:val="002A14F2"/>
    <w:rsid w:val="002A301E"/>
    <w:rsid w:val="002A3278"/>
    <w:rsid w:val="002A4878"/>
    <w:rsid w:val="002A51FE"/>
    <w:rsid w:val="002B0657"/>
    <w:rsid w:val="002B0C9A"/>
    <w:rsid w:val="002B2883"/>
    <w:rsid w:val="002B5378"/>
    <w:rsid w:val="002B6EE3"/>
    <w:rsid w:val="002C08EC"/>
    <w:rsid w:val="002C6CA1"/>
    <w:rsid w:val="002C731F"/>
    <w:rsid w:val="002D05D5"/>
    <w:rsid w:val="002D276C"/>
    <w:rsid w:val="002D6979"/>
    <w:rsid w:val="002D6FDD"/>
    <w:rsid w:val="002D70F3"/>
    <w:rsid w:val="002E0C23"/>
    <w:rsid w:val="002E693C"/>
    <w:rsid w:val="002E6E3D"/>
    <w:rsid w:val="002F1208"/>
    <w:rsid w:val="002F17C7"/>
    <w:rsid w:val="002F20FD"/>
    <w:rsid w:val="00304854"/>
    <w:rsid w:val="00305F8D"/>
    <w:rsid w:val="003063CA"/>
    <w:rsid w:val="00306D80"/>
    <w:rsid w:val="00307E3C"/>
    <w:rsid w:val="003110D4"/>
    <w:rsid w:val="00311778"/>
    <w:rsid w:val="00311A68"/>
    <w:rsid w:val="003138F1"/>
    <w:rsid w:val="00314561"/>
    <w:rsid w:val="003146C4"/>
    <w:rsid w:val="0032049C"/>
    <w:rsid w:val="00320808"/>
    <w:rsid w:val="0032203E"/>
    <w:rsid w:val="003223AE"/>
    <w:rsid w:val="003225DD"/>
    <w:rsid w:val="00325A8A"/>
    <w:rsid w:val="00326846"/>
    <w:rsid w:val="003304E9"/>
    <w:rsid w:val="0033197D"/>
    <w:rsid w:val="00331D7E"/>
    <w:rsid w:val="0033233C"/>
    <w:rsid w:val="0033329D"/>
    <w:rsid w:val="00333F8A"/>
    <w:rsid w:val="00335010"/>
    <w:rsid w:val="00336A04"/>
    <w:rsid w:val="003374C6"/>
    <w:rsid w:val="003406BD"/>
    <w:rsid w:val="003413A6"/>
    <w:rsid w:val="00342D26"/>
    <w:rsid w:val="00344581"/>
    <w:rsid w:val="003460A3"/>
    <w:rsid w:val="0034613B"/>
    <w:rsid w:val="003468CF"/>
    <w:rsid w:val="003476EF"/>
    <w:rsid w:val="0035134B"/>
    <w:rsid w:val="0035240C"/>
    <w:rsid w:val="00353899"/>
    <w:rsid w:val="00353FB8"/>
    <w:rsid w:val="00354045"/>
    <w:rsid w:val="00354C9C"/>
    <w:rsid w:val="00355AEF"/>
    <w:rsid w:val="00356A0F"/>
    <w:rsid w:val="003602DA"/>
    <w:rsid w:val="003606FF"/>
    <w:rsid w:val="00362095"/>
    <w:rsid w:val="00363133"/>
    <w:rsid w:val="00363649"/>
    <w:rsid w:val="00364E70"/>
    <w:rsid w:val="00374E67"/>
    <w:rsid w:val="003755D6"/>
    <w:rsid w:val="0037596A"/>
    <w:rsid w:val="00376481"/>
    <w:rsid w:val="0038519F"/>
    <w:rsid w:val="00385F44"/>
    <w:rsid w:val="00387AD2"/>
    <w:rsid w:val="00391959"/>
    <w:rsid w:val="00393508"/>
    <w:rsid w:val="003959E2"/>
    <w:rsid w:val="00396691"/>
    <w:rsid w:val="003966FD"/>
    <w:rsid w:val="003A059E"/>
    <w:rsid w:val="003A0BF8"/>
    <w:rsid w:val="003A223D"/>
    <w:rsid w:val="003A2643"/>
    <w:rsid w:val="003A52B5"/>
    <w:rsid w:val="003A68A5"/>
    <w:rsid w:val="003A696A"/>
    <w:rsid w:val="003B1072"/>
    <w:rsid w:val="003B2629"/>
    <w:rsid w:val="003B32DC"/>
    <w:rsid w:val="003B4C84"/>
    <w:rsid w:val="003B5B42"/>
    <w:rsid w:val="003C3E7A"/>
    <w:rsid w:val="003C5766"/>
    <w:rsid w:val="003C57F7"/>
    <w:rsid w:val="003C67F4"/>
    <w:rsid w:val="003D01F3"/>
    <w:rsid w:val="003D1339"/>
    <w:rsid w:val="003D23D2"/>
    <w:rsid w:val="003D2486"/>
    <w:rsid w:val="003D2BE5"/>
    <w:rsid w:val="003D50C0"/>
    <w:rsid w:val="003D5F38"/>
    <w:rsid w:val="003E0844"/>
    <w:rsid w:val="003E2625"/>
    <w:rsid w:val="003E26D7"/>
    <w:rsid w:val="003E274F"/>
    <w:rsid w:val="003E30C5"/>
    <w:rsid w:val="003E3701"/>
    <w:rsid w:val="003E48CE"/>
    <w:rsid w:val="003E7BFA"/>
    <w:rsid w:val="003F18B1"/>
    <w:rsid w:val="003F1969"/>
    <w:rsid w:val="003F5FC5"/>
    <w:rsid w:val="003F707B"/>
    <w:rsid w:val="003F7360"/>
    <w:rsid w:val="003F796F"/>
    <w:rsid w:val="004058C1"/>
    <w:rsid w:val="00407379"/>
    <w:rsid w:val="00407FA5"/>
    <w:rsid w:val="00411071"/>
    <w:rsid w:val="0041162F"/>
    <w:rsid w:val="0042029E"/>
    <w:rsid w:val="00420399"/>
    <w:rsid w:val="00420499"/>
    <w:rsid w:val="00421186"/>
    <w:rsid w:val="0042306F"/>
    <w:rsid w:val="00423A2D"/>
    <w:rsid w:val="00424A44"/>
    <w:rsid w:val="00425407"/>
    <w:rsid w:val="00426584"/>
    <w:rsid w:val="00426F76"/>
    <w:rsid w:val="00426F9D"/>
    <w:rsid w:val="0042757E"/>
    <w:rsid w:val="00427E88"/>
    <w:rsid w:val="00432489"/>
    <w:rsid w:val="00432634"/>
    <w:rsid w:val="00432A38"/>
    <w:rsid w:val="00434DF1"/>
    <w:rsid w:val="00434E60"/>
    <w:rsid w:val="004369F7"/>
    <w:rsid w:val="00443188"/>
    <w:rsid w:val="00443206"/>
    <w:rsid w:val="004439FE"/>
    <w:rsid w:val="0044481B"/>
    <w:rsid w:val="00446057"/>
    <w:rsid w:val="004464DE"/>
    <w:rsid w:val="00447900"/>
    <w:rsid w:val="00451893"/>
    <w:rsid w:val="00452690"/>
    <w:rsid w:val="00452863"/>
    <w:rsid w:val="00453C19"/>
    <w:rsid w:val="00453E54"/>
    <w:rsid w:val="00453E74"/>
    <w:rsid w:val="00455E26"/>
    <w:rsid w:val="00460C53"/>
    <w:rsid w:val="004635A8"/>
    <w:rsid w:val="00464576"/>
    <w:rsid w:val="004652B3"/>
    <w:rsid w:val="0046586D"/>
    <w:rsid w:val="004723A2"/>
    <w:rsid w:val="0047286A"/>
    <w:rsid w:val="00474C11"/>
    <w:rsid w:val="00477E12"/>
    <w:rsid w:val="004828E4"/>
    <w:rsid w:val="0048312A"/>
    <w:rsid w:val="00486313"/>
    <w:rsid w:val="00491CA0"/>
    <w:rsid w:val="00495357"/>
    <w:rsid w:val="0049540E"/>
    <w:rsid w:val="004958DF"/>
    <w:rsid w:val="00496435"/>
    <w:rsid w:val="00496AF0"/>
    <w:rsid w:val="004A2240"/>
    <w:rsid w:val="004A316E"/>
    <w:rsid w:val="004A41E2"/>
    <w:rsid w:val="004A4BE6"/>
    <w:rsid w:val="004A6268"/>
    <w:rsid w:val="004B01A9"/>
    <w:rsid w:val="004B1435"/>
    <w:rsid w:val="004B2FEE"/>
    <w:rsid w:val="004B34AC"/>
    <w:rsid w:val="004B5469"/>
    <w:rsid w:val="004B5BF9"/>
    <w:rsid w:val="004B60F8"/>
    <w:rsid w:val="004C231B"/>
    <w:rsid w:val="004C3D1D"/>
    <w:rsid w:val="004C6A71"/>
    <w:rsid w:val="004C6C76"/>
    <w:rsid w:val="004C7A9C"/>
    <w:rsid w:val="004D1963"/>
    <w:rsid w:val="004D302B"/>
    <w:rsid w:val="004D4F94"/>
    <w:rsid w:val="004E0065"/>
    <w:rsid w:val="004E1D7F"/>
    <w:rsid w:val="004E2EB6"/>
    <w:rsid w:val="004E7B74"/>
    <w:rsid w:val="004E7F18"/>
    <w:rsid w:val="004F2B07"/>
    <w:rsid w:val="004F3A41"/>
    <w:rsid w:val="004F3A4D"/>
    <w:rsid w:val="004F45DF"/>
    <w:rsid w:val="004F4BF2"/>
    <w:rsid w:val="004F4D4D"/>
    <w:rsid w:val="004F5D02"/>
    <w:rsid w:val="004F70C6"/>
    <w:rsid w:val="0050093E"/>
    <w:rsid w:val="00501B64"/>
    <w:rsid w:val="00502DA7"/>
    <w:rsid w:val="00503BB5"/>
    <w:rsid w:val="005068F6"/>
    <w:rsid w:val="00506B3E"/>
    <w:rsid w:val="00507F75"/>
    <w:rsid w:val="00510B80"/>
    <w:rsid w:val="00511B97"/>
    <w:rsid w:val="005127F2"/>
    <w:rsid w:val="00513C81"/>
    <w:rsid w:val="00513E20"/>
    <w:rsid w:val="0051795B"/>
    <w:rsid w:val="005211D7"/>
    <w:rsid w:val="00522D41"/>
    <w:rsid w:val="00522F1A"/>
    <w:rsid w:val="00523D03"/>
    <w:rsid w:val="005259F3"/>
    <w:rsid w:val="00527FB8"/>
    <w:rsid w:val="005305DE"/>
    <w:rsid w:val="0053418D"/>
    <w:rsid w:val="00534DD5"/>
    <w:rsid w:val="00541561"/>
    <w:rsid w:val="005420A7"/>
    <w:rsid w:val="005439E9"/>
    <w:rsid w:val="00543A75"/>
    <w:rsid w:val="0054471A"/>
    <w:rsid w:val="00546668"/>
    <w:rsid w:val="00547A07"/>
    <w:rsid w:val="00552E7E"/>
    <w:rsid w:val="005551A6"/>
    <w:rsid w:val="005558E4"/>
    <w:rsid w:val="00555D53"/>
    <w:rsid w:val="005565A9"/>
    <w:rsid w:val="00557D7A"/>
    <w:rsid w:val="005603EF"/>
    <w:rsid w:val="00560739"/>
    <w:rsid w:val="0056100B"/>
    <w:rsid w:val="005616DF"/>
    <w:rsid w:val="005646AC"/>
    <w:rsid w:val="00565B65"/>
    <w:rsid w:val="005660D9"/>
    <w:rsid w:val="00566F32"/>
    <w:rsid w:val="00571540"/>
    <w:rsid w:val="00573B49"/>
    <w:rsid w:val="005750DC"/>
    <w:rsid w:val="00576D08"/>
    <w:rsid w:val="005777F6"/>
    <w:rsid w:val="00580698"/>
    <w:rsid w:val="0058245C"/>
    <w:rsid w:val="00584DC7"/>
    <w:rsid w:val="00585CF4"/>
    <w:rsid w:val="00587088"/>
    <w:rsid w:val="00590C2D"/>
    <w:rsid w:val="00591F16"/>
    <w:rsid w:val="005921F4"/>
    <w:rsid w:val="0059293B"/>
    <w:rsid w:val="0059375C"/>
    <w:rsid w:val="00594C2F"/>
    <w:rsid w:val="00595289"/>
    <w:rsid w:val="00595C38"/>
    <w:rsid w:val="005966E8"/>
    <w:rsid w:val="0059794D"/>
    <w:rsid w:val="005A0DCB"/>
    <w:rsid w:val="005A195A"/>
    <w:rsid w:val="005A1CC9"/>
    <w:rsid w:val="005A4A1C"/>
    <w:rsid w:val="005A6875"/>
    <w:rsid w:val="005A7F70"/>
    <w:rsid w:val="005B21E0"/>
    <w:rsid w:val="005B3839"/>
    <w:rsid w:val="005B4DF2"/>
    <w:rsid w:val="005B50D5"/>
    <w:rsid w:val="005C1B0D"/>
    <w:rsid w:val="005C2037"/>
    <w:rsid w:val="005C2060"/>
    <w:rsid w:val="005C2891"/>
    <w:rsid w:val="005C3ACD"/>
    <w:rsid w:val="005C6217"/>
    <w:rsid w:val="005C6750"/>
    <w:rsid w:val="005D06A5"/>
    <w:rsid w:val="005D18A1"/>
    <w:rsid w:val="005D26D8"/>
    <w:rsid w:val="005D2758"/>
    <w:rsid w:val="005D2DB7"/>
    <w:rsid w:val="005D5864"/>
    <w:rsid w:val="005D6433"/>
    <w:rsid w:val="005D7B64"/>
    <w:rsid w:val="005E1DF0"/>
    <w:rsid w:val="005E2199"/>
    <w:rsid w:val="005E30B4"/>
    <w:rsid w:val="005E56E7"/>
    <w:rsid w:val="005E5FE1"/>
    <w:rsid w:val="005F0AE9"/>
    <w:rsid w:val="005F19DB"/>
    <w:rsid w:val="005F2629"/>
    <w:rsid w:val="005F5726"/>
    <w:rsid w:val="005F75D7"/>
    <w:rsid w:val="006002D7"/>
    <w:rsid w:val="006019DC"/>
    <w:rsid w:val="006064AF"/>
    <w:rsid w:val="00613C50"/>
    <w:rsid w:val="00614213"/>
    <w:rsid w:val="00621704"/>
    <w:rsid w:val="00621E6B"/>
    <w:rsid w:val="00625D3A"/>
    <w:rsid w:val="006273BE"/>
    <w:rsid w:val="0063344D"/>
    <w:rsid w:val="00634259"/>
    <w:rsid w:val="00634F26"/>
    <w:rsid w:val="00635C5B"/>
    <w:rsid w:val="006365F4"/>
    <w:rsid w:val="0063767F"/>
    <w:rsid w:val="00640952"/>
    <w:rsid w:val="006433FA"/>
    <w:rsid w:val="006448FC"/>
    <w:rsid w:val="00644DF2"/>
    <w:rsid w:val="00645B82"/>
    <w:rsid w:val="00651803"/>
    <w:rsid w:val="00651BAC"/>
    <w:rsid w:val="0065238C"/>
    <w:rsid w:val="00653DE8"/>
    <w:rsid w:val="00653FB4"/>
    <w:rsid w:val="00654423"/>
    <w:rsid w:val="00654DDF"/>
    <w:rsid w:val="00657B5E"/>
    <w:rsid w:val="00657B9C"/>
    <w:rsid w:val="00660535"/>
    <w:rsid w:val="00660945"/>
    <w:rsid w:val="00660E0A"/>
    <w:rsid w:val="006630A0"/>
    <w:rsid w:val="00664B8B"/>
    <w:rsid w:val="00664FD4"/>
    <w:rsid w:val="0067001E"/>
    <w:rsid w:val="00674D6E"/>
    <w:rsid w:val="00676AD0"/>
    <w:rsid w:val="00676DDC"/>
    <w:rsid w:val="0068116D"/>
    <w:rsid w:val="006832F8"/>
    <w:rsid w:val="00692F70"/>
    <w:rsid w:val="00693C46"/>
    <w:rsid w:val="0069598C"/>
    <w:rsid w:val="006959C2"/>
    <w:rsid w:val="00695C43"/>
    <w:rsid w:val="00696247"/>
    <w:rsid w:val="00696B6D"/>
    <w:rsid w:val="00697146"/>
    <w:rsid w:val="00697CA2"/>
    <w:rsid w:val="00697F9D"/>
    <w:rsid w:val="006A2823"/>
    <w:rsid w:val="006A3559"/>
    <w:rsid w:val="006A4B05"/>
    <w:rsid w:val="006A61A3"/>
    <w:rsid w:val="006A71F2"/>
    <w:rsid w:val="006A7AEA"/>
    <w:rsid w:val="006B2566"/>
    <w:rsid w:val="006B35A9"/>
    <w:rsid w:val="006B6C9D"/>
    <w:rsid w:val="006C0560"/>
    <w:rsid w:val="006C0CA8"/>
    <w:rsid w:val="006C2CE6"/>
    <w:rsid w:val="006C3023"/>
    <w:rsid w:val="006C48DF"/>
    <w:rsid w:val="006C49FB"/>
    <w:rsid w:val="006D279E"/>
    <w:rsid w:val="006D30CE"/>
    <w:rsid w:val="006D519E"/>
    <w:rsid w:val="006D6FF7"/>
    <w:rsid w:val="006E00B4"/>
    <w:rsid w:val="006E032C"/>
    <w:rsid w:val="006E0E43"/>
    <w:rsid w:val="006E4C56"/>
    <w:rsid w:val="006E50CD"/>
    <w:rsid w:val="006E73B8"/>
    <w:rsid w:val="006E77BE"/>
    <w:rsid w:val="006E7F4F"/>
    <w:rsid w:val="006F0E66"/>
    <w:rsid w:val="00703593"/>
    <w:rsid w:val="00703626"/>
    <w:rsid w:val="00703E1F"/>
    <w:rsid w:val="007074F6"/>
    <w:rsid w:val="00712FB3"/>
    <w:rsid w:val="007130FF"/>
    <w:rsid w:val="00720595"/>
    <w:rsid w:val="00722914"/>
    <w:rsid w:val="007271FE"/>
    <w:rsid w:val="007310A6"/>
    <w:rsid w:val="007317D9"/>
    <w:rsid w:val="007347EB"/>
    <w:rsid w:val="007355AD"/>
    <w:rsid w:val="00735C52"/>
    <w:rsid w:val="0073613B"/>
    <w:rsid w:val="00737B07"/>
    <w:rsid w:val="0074000E"/>
    <w:rsid w:val="00741E51"/>
    <w:rsid w:val="00744439"/>
    <w:rsid w:val="007457D6"/>
    <w:rsid w:val="00746204"/>
    <w:rsid w:val="0074715F"/>
    <w:rsid w:val="00751DD6"/>
    <w:rsid w:val="00751F64"/>
    <w:rsid w:val="00753151"/>
    <w:rsid w:val="00753C82"/>
    <w:rsid w:val="00755410"/>
    <w:rsid w:val="00755CC2"/>
    <w:rsid w:val="00761230"/>
    <w:rsid w:val="00762C27"/>
    <w:rsid w:val="00764CB0"/>
    <w:rsid w:val="00766A77"/>
    <w:rsid w:val="00767042"/>
    <w:rsid w:val="007701A8"/>
    <w:rsid w:val="00770558"/>
    <w:rsid w:val="00770D24"/>
    <w:rsid w:val="00770E0C"/>
    <w:rsid w:val="00771B36"/>
    <w:rsid w:val="007725FA"/>
    <w:rsid w:val="007735B2"/>
    <w:rsid w:val="0077473F"/>
    <w:rsid w:val="0077488F"/>
    <w:rsid w:val="007748F8"/>
    <w:rsid w:val="00777091"/>
    <w:rsid w:val="00777189"/>
    <w:rsid w:val="00777966"/>
    <w:rsid w:val="00777E7D"/>
    <w:rsid w:val="00781172"/>
    <w:rsid w:val="00781778"/>
    <w:rsid w:val="00782193"/>
    <w:rsid w:val="00784370"/>
    <w:rsid w:val="007850E2"/>
    <w:rsid w:val="00785B86"/>
    <w:rsid w:val="00787379"/>
    <w:rsid w:val="007874C5"/>
    <w:rsid w:val="00787C04"/>
    <w:rsid w:val="00787D6B"/>
    <w:rsid w:val="00790B0A"/>
    <w:rsid w:val="00791E40"/>
    <w:rsid w:val="007927B7"/>
    <w:rsid w:val="00795114"/>
    <w:rsid w:val="00795F17"/>
    <w:rsid w:val="00796253"/>
    <w:rsid w:val="00797240"/>
    <w:rsid w:val="007A1F14"/>
    <w:rsid w:val="007A2B30"/>
    <w:rsid w:val="007A2D8A"/>
    <w:rsid w:val="007A5615"/>
    <w:rsid w:val="007B10ED"/>
    <w:rsid w:val="007B3D49"/>
    <w:rsid w:val="007B7942"/>
    <w:rsid w:val="007C087A"/>
    <w:rsid w:val="007C1846"/>
    <w:rsid w:val="007C402B"/>
    <w:rsid w:val="007C474E"/>
    <w:rsid w:val="007C6820"/>
    <w:rsid w:val="007D33D6"/>
    <w:rsid w:val="007D34B2"/>
    <w:rsid w:val="007D3E30"/>
    <w:rsid w:val="007E2AD4"/>
    <w:rsid w:val="007E388C"/>
    <w:rsid w:val="007E773C"/>
    <w:rsid w:val="007F101B"/>
    <w:rsid w:val="007F1273"/>
    <w:rsid w:val="007F1EA2"/>
    <w:rsid w:val="007F258E"/>
    <w:rsid w:val="007F3EBE"/>
    <w:rsid w:val="007F5A40"/>
    <w:rsid w:val="007F5C38"/>
    <w:rsid w:val="007F5E24"/>
    <w:rsid w:val="007F6171"/>
    <w:rsid w:val="007F68AE"/>
    <w:rsid w:val="00801A4A"/>
    <w:rsid w:val="00804386"/>
    <w:rsid w:val="00804AF0"/>
    <w:rsid w:val="0080578D"/>
    <w:rsid w:val="00805804"/>
    <w:rsid w:val="0080597D"/>
    <w:rsid w:val="0080734C"/>
    <w:rsid w:val="008106DD"/>
    <w:rsid w:val="00812BA2"/>
    <w:rsid w:val="00813E38"/>
    <w:rsid w:val="00821462"/>
    <w:rsid w:val="008230CB"/>
    <w:rsid w:val="00824EE9"/>
    <w:rsid w:val="00825924"/>
    <w:rsid w:val="00826DCF"/>
    <w:rsid w:val="00827D89"/>
    <w:rsid w:val="00832F76"/>
    <w:rsid w:val="0084008D"/>
    <w:rsid w:val="008413D3"/>
    <w:rsid w:val="00842E68"/>
    <w:rsid w:val="00843B25"/>
    <w:rsid w:val="00844712"/>
    <w:rsid w:val="008561D5"/>
    <w:rsid w:val="008576F8"/>
    <w:rsid w:val="00861093"/>
    <w:rsid w:val="00861708"/>
    <w:rsid w:val="00867F1F"/>
    <w:rsid w:val="008704DC"/>
    <w:rsid w:val="00872DC7"/>
    <w:rsid w:val="00876A26"/>
    <w:rsid w:val="00882426"/>
    <w:rsid w:val="0088346D"/>
    <w:rsid w:val="00885094"/>
    <w:rsid w:val="00890803"/>
    <w:rsid w:val="00890ACE"/>
    <w:rsid w:val="00892A09"/>
    <w:rsid w:val="00893A48"/>
    <w:rsid w:val="00894096"/>
    <w:rsid w:val="00894ACD"/>
    <w:rsid w:val="008978C3"/>
    <w:rsid w:val="008A0663"/>
    <w:rsid w:val="008A252B"/>
    <w:rsid w:val="008A5CB1"/>
    <w:rsid w:val="008A7211"/>
    <w:rsid w:val="008B1348"/>
    <w:rsid w:val="008B64C2"/>
    <w:rsid w:val="008B7E1B"/>
    <w:rsid w:val="008C2977"/>
    <w:rsid w:val="008C3063"/>
    <w:rsid w:val="008C5BD8"/>
    <w:rsid w:val="008C69A4"/>
    <w:rsid w:val="008D0343"/>
    <w:rsid w:val="008D0B88"/>
    <w:rsid w:val="008D16DA"/>
    <w:rsid w:val="008D1733"/>
    <w:rsid w:val="008D26F5"/>
    <w:rsid w:val="008D4F2D"/>
    <w:rsid w:val="008E505D"/>
    <w:rsid w:val="008E7947"/>
    <w:rsid w:val="008F1C59"/>
    <w:rsid w:val="008F2501"/>
    <w:rsid w:val="008F301F"/>
    <w:rsid w:val="008F5ECC"/>
    <w:rsid w:val="008F7A87"/>
    <w:rsid w:val="0090169B"/>
    <w:rsid w:val="009016E3"/>
    <w:rsid w:val="00905178"/>
    <w:rsid w:val="00906290"/>
    <w:rsid w:val="00906784"/>
    <w:rsid w:val="00906BCF"/>
    <w:rsid w:val="00906FF7"/>
    <w:rsid w:val="00912169"/>
    <w:rsid w:val="0091246A"/>
    <w:rsid w:val="00912C4C"/>
    <w:rsid w:val="00915123"/>
    <w:rsid w:val="00916A01"/>
    <w:rsid w:val="0091712C"/>
    <w:rsid w:val="00917ADF"/>
    <w:rsid w:val="00920591"/>
    <w:rsid w:val="00920B94"/>
    <w:rsid w:val="009254CA"/>
    <w:rsid w:val="00926824"/>
    <w:rsid w:val="009300C0"/>
    <w:rsid w:val="00931518"/>
    <w:rsid w:val="00931FA0"/>
    <w:rsid w:val="00932122"/>
    <w:rsid w:val="0093495B"/>
    <w:rsid w:val="00934F04"/>
    <w:rsid w:val="009351DB"/>
    <w:rsid w:val="009357F6"/>
    <w:rsid w:val="0093712E"/>
    <w:rsid w:val="00943FEB"/>
    <w:rsid w:val="00950786"/>
    <w:rsid w:val="00951931"/>
    <w:rsid w:val="009532F1"/>
    <w:rsid w:val="00956C73"/>
    <w:rsid w:val="009600E3"/>
    <w:rsid w:val="0096494F"/>
    <w:rsid w:val="00965272"/>
    <w:rsid w:val="0096704A"/>
    <w:rsid w:val="00967385"/>
    <w:rsid w:val="00967E98"/>
    <w:rsid w:val="00976ADE"/>
    <w:rsid w:val="009777AB"/>
    <w:rsid w:val="00980B30"/>
    <w:rsid w:val="00981112"/>
    <w:rsid w:val="00982994"/>
    <w:rsid w:val="00983E29"/>
    <w:rsid w:val="0098433A"/>
    <w:rsid w:val="00984DC9"/>
    <w:rsid w:val="00985141"/>
    <w:rsid w:val="00987566"/>
    <w:rsid w:val="009900AA"/>
    <w:rsid w:val="00990FBD"/>
    <w:rsid w:val="00992117"/>
    <w:rsid w:val="00992366"/>
    <w:rsid w:val="00994ACF"/>
    <w:rsid w:val="00994BD1"/>
    <w:rsid w:val="00994D6E"/>
    <w:rsid w:val="00995038"/>
    <w:rsid w:val="00996414"/>
    <w:rsid w:val="009A0756"/>
    <w:rsid w:val="009A1597"/>
    <w:rsid w:val="009A17AE"/>
    <w:rsid w:val="009A1817"/>
    <w:rsid w:val="009A27F7"/>
    <w:rsid w:val="009A605D"/>
    <w:rsid w:val="009A77E9"/>
    <w:rsid w:val="009B0675"/>
    <w:rsid w:val="009B36B7"/>
    <w:rsid w:val="009B3CF9"/>
    <w:rsid w:val="009B6C19"/>
    <w:rsid w:val="009C011D"/>
    <w:rsid w:val="009C155D"/>
    <w:rsid w:val="009C1647"/>
    <w:rsid w:val="009C2434"/>
    <w:rsid w:val="009C3435"/>
    <w:rsid w:val="009C63CB"/>
    <w:rsid w:val="009C68F7"/>
    <w:rsid w:val="009D0049"/>
    <w:rsid w:val="009D031F"/>
    <w:rsid w:val="009D1D3D"/>
    <w:rsid w:val="009D2983"/>
    <w:rsid w:val="009D2C7E"/>
    <w:rsid w:val="009D3AD1"/>
    <w:rsid w:val="009D4870"/>
    <w:rsid w:val="009D54B8"/>
    <w:rsid w:val="009D5BFE"/>
    <w:rsid w:val="009E2730"/>
    <w:rsid w:val="009E4107"/>
    <w:rsid w:val="009E5C14"/>
    <w:rsid w:val="009E5D27"/>
    <w:rsid w:val="009F39DD"/>
    <w:rsid w:val="009F4311"/>
    <w:rsid w:val="009F5D6E"/>
    <w:rsid w:val="009F6BBA"/>
    <w:rsid w:val="009F6EBF"/>
    <w:rsid w:val="009F70BA"/>
    <w:rsid w:val="00A004E3"/>
    <w:rsid w:val="00A01B60"/>
    <w:rsid w:val="00A03F84"/>
    <w:rsid w:val="00A046DC"/>
    <w:rsid w:val="00A05D5E"/>
    <w:rsid w:val="00A06993"/>
    <w:rsid w:val="00A073E2"/>
    <w:rsid w:val="00A07EE4"/>
    <w:rsid w:val="00A11E02"/>
    <w:rsid w:val="00A12655"/>
    <w:rsid w:val="00A12825"/>
    <w:rsid w:val="00A13783"/>
    <w:rsid w:val="00A15B87"/>
    <w:rsid w:val="00A179C6"/>
    <w:rsid w:val="00A20E0C"/>
    <w:rsid w:val="00A212A3"/>
    <w:rsid w:val="00A21D36"/>
    <w:rsid w:val="00A26F4B"/>
    <w:rsid w:val="00A273F8"/>
    <w:rsid w:val="00A32C6D"/>
    <w:rsid w:val="00A35BC5"/>
    <w:rsid w:val="00A4322E"/>
    <w:rsid w:val="00A44414"/>
    <w:rsid w:val="00A46AB9"/>
    <w:rsid w:val="00A502C9"/>
    <w:rsid w:val="00A506F2"/>
    <w:rsid w:val="00A50AA0"/>
    <w:rsid w:val="00A5173F"/>
    <w:rsid w:val="00A51F7A"/>
    <w:rsid w:val="00A52794"/>
    <w:rsid w:val="00A537FC"/>
    <w:rsid w:val="00A538C2"/>
    <w:rsid w:val="00A55205"/>
    <w:rsid w:val="00A55867"/>
    <w:rsid w:val="00A55917"/>
    <w:rsid w:val="00A55DE7"/>
    <w:rsid w:val="00A5691D"/>
    <w:rsid w:val="00A57ADB"/>
    <w:rsid w:val="00A6006E"/>
    <w:rsid w:val="00A60CE1"/>
    <w:rsid w:val="00A61AED"/>
    <w:rsid w:val="00A637AB"/>
    <w:rsid w:val="00A65A96"/>
    <w:rsid w:val="00A65BAF"/>
    <w:rsid w:val="00A72949"/>
    <w:rsid w:val="00A76E78"/>
    <w:rsid w:val="00A77DF0"/>
    <w:rsid w:val="00A8138F"/>
    <w:rsid w:val="00A820F1"/>
    <w:rsid w:val="00A9016E"/>
    <w:rsid w:val="00A92397"/>
    <w:rsid w:val="00A92BFB"/>
    <w:rsid w:val="00A97390"/>
    <w:rsid w:val="00AA0CF6"/>
    <w:rsid w:val="00AA1C9F"/>
    <w:rsid w:val="00AA1E2F"/>
    <w:rsid w:val="00AA22C0"/>
    <w:rsid w:val="00AA43E2"/>
    <w:rsid w:val="00AA5CB4"/>
    <w:rsid w:val="00AA743E"/>
    <w:rsid w:val="00AA77DB"/>
    <w:rsid w:val="00AB2C0E"/>
    <w:rsid w:val="00AB4B69"/>
    <w:rsid w:val="00AB5652"/>
    <w:rsid w:val="00AB5E0F"/>
    <w:rsid w:val="00AB7CD8"/>
    <w:rsid w:val="00AC12AE"/>
    <w:rsid w:val="00AC2444"/>
    <w:rsid w:val="00AC3F40"/>
    <w:rsid w:val="00AC4AB6"/>
    <w:rsid w:val="00AC4FC3"/>
    <w:rsid w:val="00AD03D3"/>
    <w:rsid w:val="00AD1B33"/>
    <w:rsid w:val="00AD213E"/>
    <w:rsid w:val="00AD26F0"/>
    <w:rsid w:val="00AD37ED"/>
    <w:rsid w:val="00AD5052"/>
    <w:rsid w:val="00AD7F9F"/>
    <w:rsid w:val="00AE0344"/>
    <w:rsid w:val="00AE072C"/>
    <w:rsid w:val="00AE1453"/>
    <w:rsid w:val="00AE2C78"/>
    <w:rsid w:val="00AE30EB"/>
    <w:rsid w:val="00AE411D"/>
    <w:rsid w:val="00AE55B1"/>
    <w:rsid w:val="00AE5A52"/>
    <w:rsid w:val="00AE7E6E"/>
    <w:rsid w:val="00AF01B0"/>
    <w:rsid w:val="00AF1591"/>
    <w:rsid w:val="00AF2AE5"/>
    <w:rsid w:val="00AF2C96"/>
    <w:rsid w:val="00AF7DA9"/>
    <w:rsid w:val="00B0036A"/>
    <w:rsid w:val="00B00803"/>
    <w:rsid w:val="00B02EEE"/>
    <w:rsid w:val="00B0471B"/>
    <w:rsid w:val="00B06482"/>
    <w:rsid w:val="00B071EF"/>
    <w:rsid w:val="00B07D88"/>
    <w:rsid w:val="00B10565"/>
    <w:rsid w:val="00B12FFB"/>
    <w:rsid w:val="00B131C8"/>
    <w:rsid w:val="00B14148"/>
    <w:rsid w:val="00B14883"/>
    <w:rsid w:val="00B1604F"/>
    <w:rsid w:val="00B218D8"/>
    <w:rsid w:val="00B23489"/>
    <w:rsid w:val="00B237EF"/>
    <w:rsid w:val="00B24419"/>
    <w:rsid w:val="00B2454A"/>
    <w:rsid w:val="00B24802"/>
    <w:rsid w:val="00B248C4"/>
    <w:rsid w:val="00B24B3A"/>
    <w:rsid w:val="00B27045"/>
    <w:rsid w:val="00B27BD8"/>
    <w:rsid w:val="00B27EAB"/>
    <w:rsid w:val="00B30DE7"/>
    <w:rsid w:val="00B34CAD"/>
    <w:rsid w:val="00B34E65"/>
    <w:rsid w:val="00B34F60"/>
    <w:rsid w:val="00B34FE9"/>
    <w:rsid w:val="00B4250B"/>
    <w:rsid w:val="00B42E37"/>
    <w:rsid w:val="00B4314F"/>
    <w:rsid w:val="00B44173"/>
    <w:rsid w:val="00B443C8"/>
    <w:rsid w:val="00B46778"/>
    <w:rsid w:val="00B5282D"/>
    <w:rsid w:val="00B531DB"/>
    <w:rsid w:val="00B53FEB"/>
    <w:rsid w:val="00B54B17"/>
    <w:rsid w:val="00B54EAF"/>
    <w:rsid w:val="00B60471"/>
    <w:rsid w:val="00B609B2"/>
    <w:rsid w:val="00B61B9C"/>
    <w:rsid w:val="00B61F10"/>
    <w:rsid w:val="00B6209D"/>
    <w:rsid w:val="00B626C2"/>
    <w:rsid w:val="00B636E0"/>
    <w:rsid w:val="00B639F6"/>
    <w:rsid w:val="00B6552D"/>
    <w:rsid w:val="00B657B4"/>
    <w:rsid w:val="00B67878"/>
    <w:rsid w:val="00B71065"/>
    <w:rsid w:val="00B7267A"/>
    <w:rsid w:val="00B75AC5"/>
    <w:rsid w:val="00B760E4"/>
    <w:rsid w:val="00B76AF2"/>
    <w:rsid w:val="00B84BBD"/>
    <w:rsid w:val="00B85DDA"/>
    <w:rsid w:val="00B87DF4"/>
    <w:rsid w:val="00B910BE"/>
    <w:rsid w:val="00B91EF2"/>
    <w:rsid w:val="00B94B21"/>
    <w:rsid w:val="00B9520E"/>
    <w:rsid w:val="00BA2E55"/>
    <w:rsid w:val="00BA32F0"/>
    <w:rsid w:val="00BA42F6"/>
    <w:rsid w:val="00BA5D53"/>
    <w:rsid w:val="00BA7B3B"/>
    <w:rsid w:val="00BB117F"/>
    <w:rsid w:val="00BB2994"/>
    <w:rsid w:val="00BB355D"/>
    <w:rsid w:val="00BB5079"/>
    <w:rsid w:val="00BC0858"/>
    <w:rsid w:val="00BC1158"/>
    <w:rsid w:val="00BC1936"/>
    <w:rsid w:val="00BC53AF"/>
    <w:rsid w:val="00BC5D6B"/>
    <w:rsid w:val="00BC7296"/>
    <w:rsid w:val="00BD29DF"/>
    <w:rsid w:val="00BD2CF5"/>
    <w:rsid w:val="00BD2F43"/>
    <w:rsid w:val="00BD3E25"/>
    <w:rsid w:val="00BD4DC5"/>
    <w:rsid w:val="00BD5013"/>
    <w:rsid w:val="00BD7E04"/>
    <w:rsid w:val="00BD7E9A"/>
    <w:rsid w:val="00BE007E"/>
    <w:rsid w:val="00BE143B"/>
    <w:rsid w:val="00BE2696"/>
    <w:rsid w:val="00BE4FCC"/>
    <w:rsid w:val="00BE5BE9"/>
    <w:rsid w:val="00BE6FEE"/>
    <w:rsid w:val="00BE7832"/>
    <w:rsid w:val="00BF1880"/>
    <w:rsid w:val="00BF1DE1"/>
    <w:rsid w:val="00BF4CA0"/>
    <w:rsid w:val="00BF5FB5"/>
    <w:rsid w:val="00BF602D"/>
    <w:rsid w:val="00C002A5"/>
    <w:rsid w:val="00C008B9"/>
    <w:rsid w:val="00C00CCC"/>
    <w:rsid w:val="00C02506"/>
    <w:rsid w:val="00C03DAA"/>
    <w:rsid w:val="00C06221"/>
    <w:rsid w:val="00C076D4"/>
    <w:rsid w:val="00C12E4F"/>
    <w:rsid w:val="00C174C8"/>
    <w:rsid w:val="00C17923"/>
    <w:rsid w:val="00C2020E"/>
    <w:rsid w:val="00C2327F"/>
    <w:rsid w:val="00C23FB2"/>
    <w:rsid w:val="00C242FB"/>
    <w:rsid w:val="00C2448C"/>
    <w:rsid w:val="00C2466D"/>
    <w:rsid w:val="00C30E66"/>
    <w:rsid w:val="00C30EBA"/>
    <w:rsid w:val="00C318AA"/>
    <w:rsid w:val="00C3343D"/>
    <w:rsid w:val="00C3360B"/>
    <w:rsid w:val="00C33EA8"/>
    <w:rsid w:val="00C3452E"/>
    <w:rsid w:val="00C3474B"/>
    <w:rsid w:val="00C368EF"/>
    <w:rsid w:val="00C36C31"/>
    <w:rsid w:val="00C37E3E"/>
    <w:rsid w:val="00C37E8B"/>
    <w:rsid w:val="00C411F7"/>
    <w:rsid w:val="00C50570"/>
    <w:rsid w:val="00C50C78"/>
    <w:rsid w:val="00C51628"/>
    <w:rsid w:val="00C5178A"/>
    <w:rsid w:val="00C538B2"/>
    <w:rsid w:val="00C57CA2"/>
    <w:rsid w:val="00C65235"/>
    <w:rsid w:val="00C66B6D"/>
    <w:rsid w:val="00C72285"/>
    <w:rsid w:val="00C730A3"/>
    <w:rsid w:val="00C740ED"/>
    <w:rsid w:val="00C77358"/>
    <w:rsid w:val="00C867A4"/>
    <w:rsid w:val="00C90669"/>
    <w:rsid w:val="00C907AC"/>
    <w:rsid w:val="00C94BAB"/>
    <w:rsid w:val="00C95D92"/>
    <w:rsid w:val="00CA0D13"/>
    <w:rsid w:val="00CA184D"/>
    <w:rsid w:val="00CA2018"/>
    <w:rsid w:val="00CA2BA2"/>
    <w:rsid w:val="00CA7542"/>
    <w:rsid w:val="00CB2007"/>
    <w:rsid w:val="00CB2B9A"/>
    <w:rsid w:val="00CB42C6"/>
    <w:rsid w:val="00CB44DC"/>
    <w:rsid w:val="00CB4807"/>
    <w:rsid w:val="00CB4D0A"/>
    <w:rsid w:val="00CB6464"/>
    <w:rsid w:val="00CB6AF8"/>
    <w:rsid w:val="00CB7C01"/>
    <w:rsid w:val="00CC21E2"/>
    <w:rsid w:val="00CC37DC"/>
    <w:rsid w:val="00CC5E74"/>
    <w:rsid w:val="00CC693D"/>
    <w:rsid w:val="00CC702B"/>
    <w:rsid w:val="00CD3A18"/>
    <w:rsid w:val="00CD5625"/>
    <w:rsid w:val="00CD595B"/>
    <w:rsid w:val="00CE0314"/>
    <w:rsid w:val="00CE0EA2"/>
    <w:rsid w:val="00CE2342"/>
    <w:rsid w:val="00CE44DA"/>
    <w:rsid w:val="00CE6CF8"/>
    <w:rsid w:val="00CF0330"/>
    <w:rsid w:val="00CF19CD"/>
    <w:rsid w:val="00CF433F"/>
    <w:rsid w:val="00CF4E6A"/>
    <w:rsid w:val="00CF5A56"/>
    <w:rsid w:val="00CF5CE6"/>
    <w:rsid w:val="00CF6976"/>
    <w:rsid w:val="00D01638"/>
    <w:rsid w:val="00D0291D"/>
    <w:rsid w:val="00D042F0"/>
    <w:rsid w:val="00D052FA"/>
    <w:rsid w:val="00D06862"/>
    <w:rsid w:val="00D06BBB"/>
    <w:rsid w:val="00D1077B"/>
    <w:rsid w:val="00D12D63"/>
    <w:rsid w:val="00D13C0A"/>
    <w:rsid w:val="00D1604B"/>
    <w:rsid w:val="00D1692B"/>
    <w:rsid w:val="00D16E31"/>
    <w:rsid w:val="00D175D7"/>
    <w:rsid w:val="00D20A36"/>
    <w:rsid w:val="00D220A9"/>
    <w:rsid w:val="00D25891"/>
    <w:rsid w:val="00D25FAC"/>
    <w:rsid w:val="00D2797B"/>
    <w:rsid w:val="00D428FA"/>
    <w:rsid w:val="00D4309A"/>
    <w:rsid w:val="00D433D1"/>
    <w:rsid w:val="00D4357F"/>
    <w:rsid w:val="00D44522"/>
    <w:rsid w:val="00D44600"/>
    <w:rsid w:val="00D46492"/>
    <w:rsid w:val="00D46918"/>
    <w:rsid w:val="00D47027"/>
    <w:rsid w:val="00D50269"/>
    <w:rsid w:val="00D509AC"/>
    <w:rsid w:val="00D52805"/>
    <w:rsid w:val="00D543C6"/>
    <w:rsid w:val="00D56FDF"/>
    <w:rsid w:val="00D635B4"/>
    <w:rsid w:val="00D63956"/>
    <w:rsid w:val="00D64488"/>
    <w:rsid w:val="00D67C2D"/>
    <w:rsid w:val="00D70797"/>
    <w:rsid w:val="00D7116C"/>
    <w:rsid w:val="00D71C60"/>
    <w:rsid w:val="00D7407A"/>
    <w:rsid w:val="00D75EDA"/>
    <w:rsid w:val="00D80367"/>
    <w:rsid w:val="00D825E3"/>
    <w:rsid w:val="00D831FC"/>
    <w:rsid w:val="00D8388C"/>
    <w:rsid w:val="00D87A82"/>
    <w:rsid w:val="00D9193A"/>
    <w:rsid w:val="00D946CA"/>
    <w:rsid w:val="00D94810"/>
    <w:rsid w:val="00D97152"/>
    <w:rsid w:val="00D97518"/>
    <w:rsid w:val="00DA05D4"/>
    <w:rsid w:val="00DA0BC9"/>
    <w:rsid w:val="00DA0D60"/>
    <w:rsid w:val="00DA2E81"/>
    <w:rsid w:val="00DA5F5D"/>
    <w:rsid w:val="00DB1718"/>
    <w:rsid w:val="00DB2110"/>
    <w:rsid w:val="00DB220E"/>
    <w:rsid w:val="00DB438E"/>
    <w:rsid w:val="00DB489F"/>
    <w:rsid w:val="00DB59A8"/>
    <w:rsid w:val="00DB66DA"/>
    <w:rsid w:val="00DC05F3"/>
    <w:rsid w:val="00DC0C20"/>
    <w:rsid w:val="00DC3885"/>
    <w:rsid w:val="00DC7384"/>
    <w:rsid w:val="00DC7F4C"/>
    <w:rsid w:val="00DD0F33"/>
    <w:rsid w:val="00DD39BF"/>
    <w:rsid w:val="00DD67A2"/>
    <w:rsid w:val="00DD7D11"/>
    <w:rsid w:val="00DE24B2"/>
    <w:rsid w:val="00DE32A3"/>
    <w:rsid w:val="00DE5AA1"/>
    <w:rsid w:val="00DE6C84"/>
    <w:rsid w:val="00DF0BFC"/>
    <w:rsid w:val="00DF25BB"/>
    <w:rsid w:val="00DF2BFC"/>
    <w:rsid w:val="00DF6155"/>
    <w:rsid w:val="00DF7E3C"/>
    <w:rsid w:val="00E013C8"/>
    <w:rsid w:val="00E01DD2"/>
    <w:rsid w:val="00E024AF"/>
    <w:rsid w:val="00E0353D"/>
    <w:rsid w:val="00E0362C"/>
    <w:rsid w:val="00E05B22"/>
    <w:rsid w:val="00E10108"/>
    <w:rsid w:val="00E1063B"/>
    <w:rsid w:val="00E12227"/>
    <w:rsid w:val="00E14883"/>
    <w:rsid w:val="00E15DE1"/>
    <w:rsid w:val="00E1624E"/>
    <w:rsid w:val="00E16C51"/>
    <w:rsid w:val="00E174ED"/>
    <w:rsid w:val="00E21099"/>
    <w:rsid w:val="00E23916"/>
    <w:rsid w:val="00E24B35"/>
    <w:rsid w:val="00E2632A"/>
    <w:rsid w:val="00E30B75"/>
    <w:rsid w:val="00E349B5"/>
    <w:rsid w:val="00E357E9"/>
    <w:rsid w:val="00E3595B"/>
    <w:rsid w:val="00E40DB0"/>
    <w:rsid w:val="00E414A4"/>
    <w:rsid w:val="00E41A04"/>
    <w:rsid w:val="00E4279C"/>
    <w:rsid w:val="00E42D3C"/>
    <w:rsid w:val="00E4311B"/>
    <w:rsid w:val="00E44A3C"/>
    <w:rsid w:val="00E44CF8"/>
    <w:rsid w:val="00E458E2"/>
    <w:rsid w:val="00E50FF6"/>
    <w:rsid w:val="00E514A6"/>
    <w:rsid w:val="00E54AFF"/>
    <w:rsid w:val="00E614E2"/>
    <w:rsid w:val="00E61E7D"/>
    <w:rsid w:val="00E62556"/>
    <w:rsid w:val="00E666B8"/>
    <w:rsid w:val="00E67A6D"/>
    <w:rsid w:val="00E72AF6"/>
    <w:rsid w:val="00E738A2"/>
    <w:rsid w:val="00E73D9E"/>
    <w:rsid w:val="00E74997"/>
    <w:rsid w:val="00E74AB7"/>
    <w:rsid w:val="00E801D8"/>
    <w:rsid w:val="00E8257A"/>
    <w:rsid w:val="00E827EE"/>
    <w:rsid w:val="00E828E8"/>
    <w:rsid w:val="00E8483F"/>
    <w:rsid w:val="00E85121"/>
    <w:rsid w:val="00E8535D"/>
    <w:rsid w:val="00E857BC"/>
    <w:rsid w:val="00E8692D"/>
    <w:rsid w:val="00E87462"/>
    <w:rsid w:val="00E9032D"/>
    <w:rsid w:val="00E90FE0"/>
    <w:rsid w:val="00E9109A"/>
    <w:rsid w:val="00E925C5"/>
    <w:rsid w:val="00E92966"/>
    <w:rsid w:val="00E93714"/>
    <w:rsid w:val="00E938CB"/>
    <w:rsid w:val="00E939C8"/>
    <w:rsid w:val="00E93DD9"/>
    <w:rsid w:val="00EA0D83"/>
    <w:rsid w:val="00EA1736"/>
    <w:rsid w:val="00EA21F4"/>
    <w:rsid w:val="00EA2682"/>
    <w:rsid w:val="00EA34EF"/>
    <w:rsid w:val="00EA3810"/>
    <w:rsid w:val="00EA4EE6"/>
    <w:rsid w:val="00EA5974"/>
    <w:rsid w:val="00EA713C"/>
    <w:rsid w:val="00EB00F2"/>
    <w:rsid w:val="00EB0753"/>
    <w:rsid w:val="00EB1548"/>
    <w:rsid w:val="00EB2280"/>
    <w:rsid w:val="00EB3B8C"/>
    <w:rsid w:val="00EB65D0"/>
    <w:rsid w:val="00EB6DFA"/>
    <w:rsid w:val="00EB7F2B"/>
    <w:rsid w:val="00EC1780"/>
    <w:rsid w:val="00EC243D"/>
    <w:rsid w:val="00ED11E6"/>
    <w:rsid w:val="00ED13C2"/>
    <w:rsid w:val="00ED5DE4"/>
    <w:rsid w:val="00ED6179"/>
    <w:rsid w:val="00ED669C"/>
    <w:rsid w:val="00EE0F20"/>
    <w:rsid w:val="00EE0FDE"/>
    <w:rsid w:val="00EE4054"/>
    <w:rsid w:val="00EE516E"/>
    <w:rsid w:val="00EE6226"/>
    <w:rsid w:val="00EF0239"/>
    <w:rsid w:val="00EF3B7E"/>
    <w:rsid w:val="00EF51C1"/>
    <w:rsid w:val="00EF51E9"/>
    <w:rsid w:val="00EF7902"/>
    <w:rsid w:val="00F02C54"/>
    <w:rsid w:val="00F1227E"/>
    <w:rsid w:val="00F12542"/>
    <w:rsid w:val="00F12FA3"/>
    <w:rsid w:val="00F14657"/>
    <w:rsid w:val="00F15F65"/>
    <w:rsid w:val="00F208F7"/>
    <w:rsid w:val="00F21AF6"/>
    <w:rsid w:val="00F23188"/>
    <w:rsid w:val="00F24945"/>
    <w:rsid w:val="00F253F7"/>
    <w:rsid w:val="00F30403"/>
    <w:rsid w:val="00F34E09"/>
    <w:rsid w:val="00F35BFC"/>
    <w:rsid w:val="00F36493"/>
    <w:rsid w:val="00F378BE"/>
    <w:rsid w:val="00F41836"/>
    <w:rsid w:val="00F41C08"/>
    <w:rsid w:val="00F41C5E"/>
    <w:rsid w:val="00F42E71"/>
    <w:rsid w:val="00F45773"/>
    <w:rsid w:val="00F45E82"/>
    <w:rsid w:val="00F463E7"/>
    <w:rsid w:val="00F47355"/>
    <w:rsid w:val="00F50A1E"/>
    <w:rsid w:val="00F50B2E"/>
    <w:rsid w:val="00F6149C"/>
    <w:rsid w:val="00F651E0"/>
    <w:rsid w:val="00F65E87"/>
    <w:rsid w:val="00F671F2"/>
    <w:rsid w:val="00F7037F"/>
    <w:rsid w:val="00F70E0E"/>
    <w:rsid w:val="00F73F13"/>
    <w:rsid w:val="00F74640"/>
    <w:rsid w:val="00F76EE3"/>
    <w:rsid w:val="00F77F01"/>
    <w:rsid w:val="00F8026F"/>
    <w:rsid w:val="00F8086E"/>
    <w:rsid w:val="00F80FDB"/>
    <w:rsid w:val="00F83C61"/>
    <w:rsid w:val="00F85015"/>
    <w:rsid w:val="00F85344"/>
    <w:rsid w:val="00F85F20"/>
    <w:rsid w:val="00F878E3"/>
    <w:rsid w:val="00F90040"/>
    <w:rsid w:val="00F91208"/>
    <w:rsid w:val="00F913EB"/>
    <w:rsid w:val="00F93FA2"/>
    <w:rsid w:val="00F944F4"/>
    <w:rsid w:val="00F955B1"/>
    <w:rsid w:val="00F956DC"/>
    <w:rsid w:val="00FA1B49"/>
    <w:rsid w:val="00FA3871"/>
    <w:rsid w:val="00FA45B3"/>
    <w:rsid w:val="00FA722E"/>
    <w:rsid w:val="00FB2158"/>
    <w:rsid w:val="00FB33A0"/>
    <w:rsid w:val="00FC1F8A"/>
    <w:rsid w:val="00FC26F3"/>
    <w:rsid w:val="00FC40FC"/>
    <w:rsid w:val="00FC4ED5"/>
    <w:rsid w:val="00FC78B9"/>
    <w:rsid w:val="00FD2D58"/>
    <w:rsid w:val="00FD352D"/>
    <w:rsid w:val="00FE3B11"/>
    <w:rsid w:val="00FE42E3"/>
    <w:rsid w:val="00FE76B3"/>
    <w:rsid w:val="00FF2572"/>
    <w:rsid w:val="00FF2683"/>
    <w:rsid w:val="00FF4904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04DB5D40-C6D9-40BC-A8C0-C424DF08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1778"/>
    <w:rPr>
      <w:rFonts w:eastAsiaTheme="minorEastAsia"/>
      <w:lang w:val="sk-SK"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332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E00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3233C"/>
    <w:pPr>
      <w:ind w:left="720"/>
      <w:contextualSpacing/>
    </w:pPr>
  </w:style>
  <w:style w:type="paragraph" w:styleId="Bezriadkovania">
    <w:name w:val="No Spacing"/>
    <w:uiPriority w:val="1"/>
    <w:qFormat/>
    <w:rsid w:val="0033233C"/>
    <w:pPr>
      <w:spacing w:after="0" w:line="240" w:lineRule="auto"/>
    </w:pPr>
    <w:rPr>
      <w:rFonts w:eastAsiaTheme="minorEastAsia"/>
      <w:lang w:val="sk-SK" w:eastAsia="zh-CN"/>
    </w:rPr>
  </w:style>
  <w:style w:type="paragraph" w:styleId="Zkladntext">
    <w:name w:val="Body Text"/>
    <w:basedOn w:val="Normlny"/>
    <w:link w:val="ZkladntextChar"/>
    <w:uiPriority w:val="1"/>
    <w:qFormat/>
    <w:rsid w:val="0033233C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sz w:val="20"/>
      <w:szCs w:val="20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3233C"/>
    <w:rPr>
      <w:rFonts w:ascii="Palatino Linotype" w:eastAsia="Palatino Linotype" w:hAnsi="Palatino Linotype" w:cs="Palatino Linotype"/>
      <w:sz w:val="20"/>
      <w:szCs w:val="20"/>
    </w:rPr>
  </w:style>
  <w:style w:type="paragraph" w:customStyle="1" w:styleId="Nadpis11">
    <w:name w:val="Nadpis 11"/>
    <w:basedOn w:val="Normlny"/>
    <w:uiPriority w:val="1"/>
    <w:qFormat/>
    <w:rsid w:val="0033233C"/>
    <w:pPr>
      <w:widowControl w:val="0"/>
      <w:autoSpaceDE w:val="0"/>
      <w:autoSpaceDN w:val="0"/>
      <w:spacing w:before="1" w:after="0" w:line="240" w:lineRule="auto"/>
      <w:ind w:left="1226" w:right="1245"/>
      <w:jc w:val="center"/>
      <w:outlineLvl w:val="1"/>
    </w:pPr>
    <w:rPr>
      <w:rFonts w:ascii="Georgia" w:eastAsia="Georgia" w:hAnsi="Georgia" w:cs="Georgia"/>
      <w:b/>
      <w:bCs/>
      <w:sz w:val="20"/>
      <w:szCs w:val="20"/>
      <w:lang w:val="en-US" w:eastAsia="en-US"/>
    </w:rPr>
  </w:style>
  <w:style w:type="character" w:styleId="Hypertextovprepojenie">
    <w:name w:val="Hyperlink"/>
    <w:uiPriority w:val="99"/>
    <w:unhideWhenUsed/>
    <w:rsid w:val="0033233C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3323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k-SK" w:eastAsia="zh-CN"/>
    </w:rPr>
  </w:style>
  <w:style w:type="paragraph" w:styleId="Normlnywebov">
    <w:name w:val="Normal (Web)"/>
    <w:basedOn w:val="Normlny"/>
    <w:uiPriority w:val="99"/>
    <w:unhideWhenUsed/>
    <w:rsid w:val="0033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mtext">
    <w:name w:val="formtext"/>
    <w:basedOn w:val="Predvolenpsmoodseku"/>
    <w:rsid w:val="0033233C"/>
  </w:style>
  <w:style w:type="character" w:customStyle="1" w:styleId="formtitle1">
    <w:name w:val="formtitle1"/>
    <w:basedOn w:val="Predvolenpsmoodseku"/>
    <w:rsid w:val="0033233C"/>
    <w:rPr>
      <w:b/>
      <w:bCs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32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233C"/>
    <w:rPr>
      <w:rFonts w:eastAsiaTheme="minorEastAsia"/>
      <w:lang w:val="sk-SK" w:eastAsia="zh-CN"/>
    </w:rPr>
  </w:style>
  <w:style w:type="paragraph" w:styleId="Pta">
    <w:name w:val="footer"/>
    <w:basedOn w:val="Normlny"/>
    <w:link w:val="PtaChar"/>
    <w:uiPriority w:val="99"/>
    <w:unhideWhenUsed/>
    <w:rsid w:val="00332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233C"/>
    <w:rPr>
      <w:rFonts w:eastAsiaTheme="minorEastAsia"/>
      <w:lang w:val="sk-SK"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2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233C"/>
    <w:rPr>
      <w:rFonts w:ascii="Segoe UI" w:eastAsiaTheme="minorEastAsia" w:hAnsi="Segoe UI" w:cs="Segoe UI"/>
      <w:sz w:val="18"/>
      <w:szCs w:val="18"/>
      <w:lang w:val="sk-SK"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3233C"/>
    <w:rPr>
      <w:color w:val="800080" w:themeColor="followed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73B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73B49"/>
    <w:rPr>
      <w:rFonts w:eastAsiaTheme="minorEastAsia"/>
      <w:sz w:val="20"/>
      <w:szCs w:val="20"/>
      <w:lang w:val="sk-SK" w:eastAsia="zh-CN"/>
    </w:rPr>
  </w:style>
  <w:style w:type="character" w:styleId="Odkaznapoznmkupodiarou">
    <w:name w:val="footnote reference"/>
    <w:basedOn w:val="Predvolenpsmoodseku"/>
    <w:uiPriority w:val="99"/>
    <w:semiHidden/>
    <w:unhideWhenUsed/>
    <w:rsid w:val="00573B49"/>
    <w:rPr>
      <w:vertAlign w:val="superscript"/>
    </w:rPr>
  </w:style>
  <w:style w:type="character" w:customStyle="1" w:styleId="Nadpis2Char">
    <w:name w:val="Nadpis 2 Char"/>
    <w:basedOn w:val="Predvolenpsmoodseku"/>
    <w:link w:val="Nadpis2"/>
    <w:rsid w:val="004E006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 w:eastAsia="zh-CN"/>
    </w:rPr>
  </w:style>
  <w:style w:type="paragraph" w:customStyle="1" w:styleId="gt-block">
    <w:name w:val="gt-block"/>
    <w:basedOn w:val="Normlny"/>
    <w:rsid w:val="005A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703E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1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1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6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3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4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05F42-348C-4E0B-B90D-148B7970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37</Pages>
  <Words>10836</Words>
  <Characters>61769</Characters>
  <Application>Microsoft Office Word</Application>
  <DocSecurity>0</DocSecurity>
  <Lines>514</Lines>
  <Paragraphs>144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Stastna</dc:creator>
  <cp:lastModifiedBy>Monika Zámečníková</cp:lastModifiedBy>
  <cp:revision>17</cp:revision>
  <cp:lastPrinted>2022-10-11T11:46:00Z</cp:lastPrinted>
  <dcterms:created xsi:type="dcterms:W3CDTF">2022-10-11T11:46:00Z</dcterms:created>
  <dcterms:modified xsi:type="dcterms:W3CDTF">2022-12-11T23:44:00Z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c9b508-7c6e-42bd-bedf-808292653d6c_Enabled">
    <vt:lpwstr>true</vt:lpwstr>
  </property>
  <property fmtid="{D5CDD505-2E9C-101B-9397-08002B2CF9AE}" pid="3" name="MSIP_Label_b1c9b508-7c6e-42bd-bedf-808292653d6c_SetDate">
    <vt:lpwstr>2022-10-11T11:46:21Z</vt:lpwstr>
  </property>
  <property fmtid="{D5CDD505-2E9C-101B-9397-08002B2CF9AE}" pid="4" name="MSIP_Label_b1c9b508-7c6e-42bd-bedf-808292653d6c_Method">
    <vt:lpwstr>Standard</vt:lpwstr>
  </property>
  <property fmtid="{D5CDD505-2E9C-101B-9397-08002B2CF9AE}" pid="5" name="MSIP_Label_b1c9b508-7c6e-42bd-bedf-808292653d6c_Name">
    <vt:lpwstr>b1c9b508-7c6e-42bd-bedf-808292653d6c</vt:lpwstr>
  </property>
  <property fmtid="{D5CDD505-2E9C-101B-9397-08002B2CF9AE}" pid="6" name="MSIP_Label_b1c9b508-7c6e-42bd-bedf-808292653d6c_SiteId">
    <vt:lpwstr>2882be50-2012-4d88-ac86-544124e120c8</vt:lpwstr>
  </property>
  <property fmtid="{D5CDD505-2E9C-101B-9397-08002B2CF9AE}" pid="7" name="MSIP_Label_b1c9b508-7c6e-42bd-bedf-808292653d6c_ActionId">
    <vt:lpwstr>d5115e8b-38a2-40a5-8261-896454ed9040</vt:lpwstr>
  </property>
  <property fmtid="{D5CDD505-2E9C-101B-9397-08002B2CF9AE}" pid="8" name="MSIP_Label_b1c9b508-7c6e-42bd-bedf-808292653d6c_ContentBits">
    <vt:lpwstr>3</vt:lpwstr>
  </property>
</Properties>
</file>