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33C" w:rsidRPr="00E357E9" w:rsidRDefault="0033233C" w:rsidP="00017D06">
      <w:pPr>
        <w:spacing w:after="0" w:line="240" w:lineRule="auto"/>
        <w:ind w:left="1226" w:right="1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3225DD" w:rsidRPr="00912169" w:rsidRDefault="003225DD" w:rsidP="00912169">
      <w:pPr>
        <w:spacing w:after="0" w:line="240" w:lineRule="auto"/>
        <w:ind w:left="1226" w:right="4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33233C" w:rsidRPr="00E357E9" w:rsidRDefault="0033233C" w:rsidP="00017D06">
      <w:pPr>
        <w:pStyle w:val="Nadpis11"/>
        <w:spacing w:before="0"/>
        <w:ind w:left="105" w:right="35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w w:val="95"/>
          <w:sz w:val="24"/>
          <w:szCs w:val="24"/>
        </w:rPr>
        <w:t>V</w:t>
      </w:r>
      <w:r w:rsidRPr="00E357E9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95"/>
          <w:sz w:val="24"/>
          <w:szCs w:val="24"/>
        </w:rPr>
        <w:t>Y</w:t>
      </w:r>
      <w:r w:rsidRPr="00E357E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95"/>
          <w:sz w:val="24"/>
          <w:szCs w:val="24"/>
        </w:rPr>
        <w:t>H</w:t>
      </w:r>
      <w:r w:rsidRPr="00E357E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95"/>
          <w:sz w:val="24"/>
          <w:szCs w:val="24"/>
        </w:rPr>
        <w:t>L</w:t>
      </w:r>
      <w:r w:rsidRPr="00E357E9">
        <w:rPr>
          <w:rFonts w:ascii="Times New Roman" w:hAnsi="Times New Roman" w:cs="Times New Roman"/>
          <w:spacing w:val="-19"/>
          <w:w w:val="9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95"/>
          <w:sz w:val="24"/>
          <w:szCs w:val="24"/>
        </w:rPr>
        <w:t>Á</w:t>
      </w:r>
      <w:r w:rsidRPr="00E357E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95"/>
          <w:sz w:val="24"/>
          <w:szCs w:val="24"/>
        </w:rPr>
        <w:t>Š</w:t>
      </w:r>
      <w:r w:rsidRPr="00E357E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95"/>
          <w:sz w:val="24"/>
          <w:szCs w:val="24"/>
        </w:rPr>
        <w:t>K</w:t>
      </w:r>
      <w:r w:rsidRPr="00E357E9">
        <w:rPr>
          <w:rFonts w:ascii="Times New Roman" w:hAnsi="Times New Roman" w:cs="Times New Roman"/>
          <w:spacing w:val="-18"/>
          <w:w w:val="9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95"/>
          <w:sz w:val="24"/>
          <w:szCs w:val="24"/>
        </w:rPr>
        <w:t>A</w:t>
      </w:r>
    </w:p>
    <w:p w:rsidR="0033233C" w:rsidRPr="00E357E9" w:rsidRDefault="0033233C" w:rsidP="00017D06">
      <w:pPr>
        <w:spacing w:after="0" w:line="240" w:lineRule="auto"/>
        <w:ind w:left="1226" w:right="12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Ministerstva</w:t>
      </w:r>
      <w:r w:rsidRPr="00E357E9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zdravotníctva</w:t>
      </w:r>
      <w:r w:rsidRPr="00E357E9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Slovenskej</w:t>
      </w:r>
      <w:r w:rsidRPr="00E357E9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republiky</w:t>
      </w:r>
    </w:p>
    <w:p w:rsidR="0033233C" w:rsidRPr="00E357E9" w:rsidRDefault="0033233C" w:rsidP="00017D06">
      <w:pPr>
        <w:pStyle w:val="Zkladntext"/>
        <w:ind w:left="1226" w:right="1245"/>
        <w:jc w:val="center"/>
        <w:rPr>
          <w:rFonts w:ascii="Times New Roman" w:hAnsi="Times New Roman" w:cs="Times New Roman"/>
          <w:w w:val="115"/>
          <w:sz w:val="24"/>
          <w:szCs w:val="24"/>
        </w:rPr>
      </w:pPr>
      <w:r w:rsidRPr="00E357E9">
        <w:rPr>
          <w:rFonts w:ascii="Times New Roman" w:hAnsi="Times New Roman" w:cs="Times New Roman"/>
          <w:w w:val="115"/>
          <w:sz w:val="24"/>
          <w:szCs w:val="24"/>
        </w:rPr>
        <w:t>z</w:t>
      </w:r>
      <w:r w:rsidRPr="00E357E9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115"/>
          <w:sz w:val="24"/>
          <w:szCs w:val="24"/>
        </w:rPr>
        <w:t>………….</w:t>
      </w:r>
      <w:r w:rsidRPr="00E357E9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w w:val="115"/>
          <w:sz w:val="24"/>
          <w:szCs w:val="24"/>
        </w:rPr>
        <w:t>202</w:t>
      </w:r>
      <w:r w:rsidR="00D71C60" w:rsidRPr="00E357E9">
        <w:rPr>
          <w:rFonts w:ascii="Times New Roman" w:hAnsi="Times New Roman" w:cs="Times New Roman"/>
          <w:w w:val="115"/>
          <w:sz w:val="24"/>
          <w:szCs w:val="24"/>
        </w:rPr>
        <w:t>3</w:t>
      </w:r>
    </w:p>
    <w:p w:rsidR="00D71C60" w:rsidRPr="00E357E9" w:rsidRDefault="00D71C60" w:rsidP="00017D06">
      <w:pPr>
        <w:pStyle w:val="Zkladntext"/>
        <w:ind w:left="1226" w:right="1245"/>
        <w:jc w:val="center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017D06">
      <w:pPr>
        <w:spacing w:after="0" w:line="240" w:lineRule="auto"/>
        <w:ind w:left="1400" w:righ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o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podrobnostiach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o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ochrane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zdravia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pred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fyzickou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záťažou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pri</w:t>
      </w:r>
      <w:r w:rsidRPr="00E357E9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práci</w:t>
      </w:r>
      <w:r w:rsidRPr="00E357E9">
        <w:rPr>
          <w:rFonts w:ascii="Times New Roman" w:hAnsi="Times New Roman" w:cs="Times New Roman"/>
          <w:b/>
          <w:spacing w:val="-48"/>
          <w:sz w:val="24"/>
          <w:szCs w:val="24"/>
        </w:rPr>
        <w:t xml:space="preserve"> </w:t>
      </w:r>
    </w:p>
    <w:p w:rsidR="0033233C" w:rsidRPr="00E357E9" w:rsidRDefault="0033233C" w:rsidP="00017D06">
      <w:pPr>
        <w:pStyle w:val="Zkladntex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233C" w:rsidRPr="00E357E9" w:rsidRDefault="0033233C" w:rsidP="00017D06">
      <w:pPr>
        <w:pStyle w:val="Zkladntex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3233C" w:rsidRPr="00E357E9" w:rsidRDefault="00D71C60" w:rsidP="00D71C60">
      <w:pPr>
        <w:pStyle w:val="Zkladntext"/>
        <w:ind w:left="105" w:right="12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 xml:space="preserve">    </w:t>
      </w:r>
      <w:r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ab/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Ministerstvo</w:t>
      </w:r>
      <w:r w:rsidR="0033233C" w:rsidRPr="00E357E9">
        <w:rPr>
          <w:rFonts w:ascii="Times New Roman" w:hAnsi="Times New Roman" w:cs="Times New Roman"/>
          <w:spacing w:val="39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zdravotníctva</w:t>
      </w:r>
      <w:r w:rsidR="0033233C" w:rsidRPr="00E357E9">
        <w:rPr>
          <w:rFonts w:ascii="Times New Roman" w:hAnsi="Times New Roman" w:cs="Times New Roman"/>
          <w:spacing w:val="40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Slovenskej</w:t>
      </w:r>
      <w:r w:rsidR="0033233C" w:rsidRPr="00E357E9">
        <w:rPr>
          <w:rFonts w:ascii="Times New Roman" w:hAnsi="Times New Roman" w:cs="Times New Roman"/>
          <w:spacing w:val="40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republiky</w:t>
      </w:r>
      <w:r w:rsidR="0033233C" w:rsidRPr="00E357E9">
        <w:rPr>
          <w:rFonts w:ascii="Times New Roman" w:hAnsi="Times New Roman" w:cs="Times New Roman"/>
          <w:spacing w:val="40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 xml:space="preserve">podľa </w:t>
      </w:r>
      <w:r w:rsidR="0033233C" w:rsidRPr="00E357E9">
        <w:rPr>
          <w:rStyle w:val="Hypertextovprepojenie"/>
          <w:rFonts w:ascii="Times New Roman" w:hAnsi="Times New Roman" w:cs="Times New Roman"/>
          <w:iCs/>
          <w:color w:val="auto"/>
          <w:sz w:val="24"/>
          <w:szCs w:val="24"/>
          <w:u w:val="none"/>
          <w:shd w:val="clear" w:color="auto" w:fill="FFFFFF"/>
          <w:lang w:val="it-IT"/>
        </w:rPr>
        <w:t>§ 62 písm. s) zákona č. 355/2007 Z. z.</w:t>
      </w:r>
      <w:r w:rsidR="0033233C" w:rsidRPr="00E357E9">
        <w:rPr>
          <w:rFonts w:ascii="Times New Roman" w:hAnsi="Times New Roman" w:cs="Times New Roman"/>
          <w:spacing w:val="40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 xml:space="preserve">o </w:t>
      </w:r>
      <w:r w:rsidR="0033233C" w:rsidRPr="00E357E9">
        <w:rPr>
          <w:rFonts w:ascii="Times New Roman" w:hAnsi="Times New Roman" w:cs="Times New Roman"/>
          <w:spacing w:val="-52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ochrane,</w:t>
      </w:r>
      <w:r w:rsidR="0033233C" w:rsidRPr="00E357E9">
        <w:rPr>
          <w:rFonts w:ascii="Times New Roman" w:hAnsi="Times New Roman" w:cs="Times New Roman"/>
          <w:spacing w:val="-5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podpore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a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rozvoji</w:t>
      </w:r>
      <w:r w:rsidR="0033233C" w:rsidRPr="00E357E9">
        <w:rPr>
          <w:rFonts w:ascii="Times New Roman" w:hAnsi="Times New Roman" w:cs="Times New Roman"/>
          <w:spacing w:val="-5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verejného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zdravia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a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o</w:t>
      </w:r>
      <w:r w:rsidR="0033233C" w:rsidRPr="00E357E9">
        <w:rPr>
          <w:rFonts w:ascii="Times New Roman" w:hAnsi="Times New Roman" w:cs="Times New Roman"/>
          <w:spacing w:val="-5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zmene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a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doplnení</w:t>
      </w:r>
      <w:r w:rsidR="0033233C" w:rsidRPr="00E357E9">
        <w:rPr>
          <w:rFonts w:ascii="Times New Roman" w:hAnsi="Times New Roman" w:cs="Times New Roman"/>
          <w:spacing w:val="-5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niektorých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zákonov</w:t>
      </w:r>
      <w:r w:rsidR="0033233C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 </w:t>
      </w:r>
      <w:r w:rsidR="008E505D" w:rsidRPr="00E357E9">
        <w:rPr>
          <w:rFonts w:ascii="Times New Roman" w:hAnsi="Times New Roman" w:cs="Times New Roman"/>
          <w:spacing w:val="-4"/>
          <w:w w:val="110"/>
          <w:sz w:val="24"/>
          <w:szCs w:val="24"/>
          <w:lang w:val="it-IT"/>
        </w:rPr>
        <w:t xml:space="preserve">v znení zákona č. ...../2023 Z. z. </w:t>
      </w:r>
      <w:r w:rsidR="0033233C" w:rsidRPr="00E357E9">
        <w:rPr>
          <w:rFonts w:ascii="Times New Roman" w:hAnsi="Times New Roman" w:cs="Times New Roman"/>
          <w:w w:val="110"/>
          <w:sz w:val="24"/>
          <w:szCs w:val="24"/>
          <w:lang w:val="it-IT"/>
        </w:rPr>
        <w:t>ustanovuje:</w:t>
      </w:r>
    </w:p>
    <w:p w:rsidR="0033233C" w:rsidRPr="00E357E9" w:rsidRDefault="0033233C" w:rsidP="00017D06">
      <w:pPr>
        <w:pStyle w:val="Zkladntext"/>
        <w:rPr>
          <w:rFonts w:ascii="Times New Roman" w:hAnsi="Times New Roman" w:cs="Times New Roman"/>
          <w:sz w:val="24"/>
          <w:szCs w:val="24"/>
          <w:lang w:val="it-IT"/>
        </w:rPr>
      </w:pPr>
    </w:p>
    <w:p w:rsidR="0033233C" w:rsidRPr="00E357E9" w:rsidRDefault="0033233C" w:rsidP="00017D06">
      <w:pPr>
        <w:pStyle w:val="Zkladntex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</w:t>
      </w:r>
      <w:r w:rsidR="00882426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Predmet úpravy</w:t>
      </w:r>
    </w:p>
    <w:p w:rsidR="00D433D1" w:rsidRPr="00E357E9" w:rsidRDefault="00D433D1" w:rsidP="00017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4A22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Táto vyhláška ustanovuje požiadavky </w:t>
      </w:r>
      <w:r w:rsidR="00094C2B" w:rsidRPr="00E357E9">
        <w:rPr>
          <w:rFonts w:ascii="Times New Roman" w:hAnsi="Times New Roman" w:cs="Times New Roman"/>
          <w:sz w:val="24"/>
          <w:szCs w:val="24"/>
        </w:rPr>
        <w:t>na</w:t>
      </w:r>
    </w:p>
    <w:p w:rsidR="005D2758" w:rsidRPr="00E357E9" w:rsidRDefault="005D2758" w:rsidP="004A22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miesto výkonu práce v súvislosti s obmedzovaním zvýšenej fyzickej záťaže pri práci,</w:t>
      </w:r>
    </w:p>
    <w:p w:rsidR="00226B94" w:rsidRPr="00E357E9" w:rsidRDefault="00226B94" w:rsidP="004A22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posúdenie fyzickej záťaže pri práci, ktoré pozostáva z hodnotenia celkovej fyzickej záťaže a lokálnej fyzickej záťaže,</w:t>
      </w:r>
    </w:p>
    <w:p w:rsidR="0033233C" w:rsidRPr="00E357E9" w:rsidRDefault="00226B94" w:rsidP="004A22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hodnotenie</w:t>
      </w:r>
      <w:r w:rsidR="00751F64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>celkovej fyzickej záťaž</w:t>
      </w:r>
      <w:r w:rsidR="0046586D" w:rsidRPr="00E357E9">
        <w:rPr>
          <w:rFonts w:ascii="Times New Roman" w:hAnsi="Times New Roman" w:cs="Times New Roman"/>
          <w:sz w:val="24"/>
          <w:szCs w:val="24"/>
        </w:rPr>
        <w:t>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pri práci, pri ktorej je riziko poškodenia zdravia z celkového preťaženia organizmu a obehového systému a na predchádzanie tomuto riziku, </w:t>
      </w:r>
    </w:p>
    <w:p w:rsidR="00356A0F" w:rsidRPr="00E357E9" w:rsidRDefault="00226B94" w:rsidP="004A22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hodnotenie</w:t>
      </w:r>
      <w:r w:rsidR="0053418D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>lokálnej fyzickej záťaž</w:t>
      </w:r>
      <w:r w:rsidR="0046586D" w:rsidRPr="00E357E9">
        <w:rPr>
          <w:rFonts w:ascii="Times New Roman" w:hAnsi="Times New Roman" w:cs="Times New Roman"/>
          <w:sz w:val="24"/>
          <w:szCs w:val="24"/>
        </w:rPr>
        <w:t>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pri práci, pri ktorej je riziko poškodenia zdravia podporno-pohybového systému, najmä kostí, kĺbov, svalov, šliac</w:t>
      </w:r>
      <w:r w:rsidR="00356A0F" w:rsidRPr="00E357E9">
        <w:rPr>
          <w:rFonts w:ascii="Times New Roman" w:hAnsi="Times New Roman" w:cs="Times New Roman"/>
          <w:sz w:val="24"/>
          <w:szCs w:val="24"/>
        </w:rPr>
        <w:t>h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a nervov a</w:t>
      </w:r>
      <w:r w:rsidR="005D2758" w:rsidRPr="00E357E9">
        <w:rPr>
          <w:rFonts w:ascii="Times New Roman" w:hAnsi="Times New Roman" w:cs="Times New Roman"/>
          <w:sz w:val="24"/>
          <w:szCs w:val="24"/>
        </w:rPr>
        <w:t xml:space="preserve"> na predchádzanie tomuto riziku,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C9A" w:rsidRPr="00E357E9" w:rsidRDefault="002B0C9A" w:rsidP="004A2240">
      <w:pPr>
        <w:pStyle w:val="Odsekzoznamu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>posúdenie zdravotného rizika,</w:t>
      </w:r>
    </w:p>
    <w:p w:rsidR="002B0C9A" w:rsidRPr="00E357E9" w:rsidRDefault="002B0C9A" w:rsidP="004A2240">
      <w:pPr>
        <w:pStyle w:val="Odsekzoznamu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prevádzkový poriadok,</w:t>
      </w:r>
    </w:p>
    <w:p w:rsidR="0033233C" w:rsidRPr="00E357E9" w:rsidRDefault="0053418D" w:rsidP="004A2240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vykonávanie </w:t>
      </w:r>
      <w:r w:rsidR="00356A0F" w:rsidRPr="00E357E9">
        <w:rPr>
          <w:rFonts w:ascii="Times New Roman" w:hAnsi="Times New Roman" w:cs="Times New Roman"/>
          <w:sz w:val="24"/>
          <w:szCs w:val="24"/>
        </w:rPr>
        <w:t>opatren</w:t>
      </w:r>
      <w:r w:rsidRPr="00E357E9">
        <w:rPr>
          <w:rFonts w:ascii="Times New Roman" w:hAnsi="Times New Roman" w:cs="Times New Roman"/>
          <w:sz w:val="24"/>
          <w:szCs w:val="24"/>
        </w:rPr>
        <w:t>í</w:t>
      </w:r>
      <w:r w:rsidR="00356A0F" w:rsidRPr="00E357E9">
        <w:rPr>
          <w:rFonts w:ascii="Times New Roman" w:hAnsi="Times New Roman" w:cs="Times New Roman"/>
          <w:sz w:val="24"/>
          <w:szCs w:val="24"/>
        </w:rPr>
        <w:t>, ktoré vylúčia alebo znížia na najnižšiu možnú a dosiahnuteľnú mieru zvýšenú fyzickú záťaž pri práci</w:t>
      </w:r>
      <w:r w:rsidR="005D2758" w:rsidRPr="00E357E9">
        <w:rPr>
          <w:rFonts w:ascii="Times New Roman" w:hAnsi="Times New Roman" w:cs="Times New Roman"/>
          <w:sz w:val="24"/>
          <w:szCs w:val="24"/>
        </w:rPr>
        <w:t>.</w:t>
      </w:r>
    </w:p>
    <w:p w:rsidR="0033233C" w:rsidRPr="00E357E9" w:rsidRDefault="0033233C" w:rsidP="00017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53D" w:rsidRPr="00E357E9" w:rsidRDefault="00E0353D" w:rsidP="00017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 2</w:t>
      </w:r>
    </w:p>
    <w:p w:rsidR="00E0353D" w:rsidRPr="00E357E9" w:rsidRDefault="00A073E2" w:rsidP="00017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:rsidR="00E0353D" w:rsidRPr="00E357E9" w:rsidRDefault="00E0353D" w:rsidP="00017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95B" w:rsidRPr="00E357E9" w:rsidRDefault="0051795B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Fyzická záťaž pri práci je faktor, ktorý vyvoláva v</w:t>
      </w:r>
      <w:r w:rsidR="005D6433" w:rsidRPr="00E357E9">
        <w:rPr>
          <w:rFonts w:ascii="Times New Roman" w:hAnsi="Times New Roman" w:cs="Times New Roman"/>
          <w:sz w:val="24"/>
          <w:szCs w:val="24"/>
        </w:rPr>
        <w:t xml:space="preserve"> organizme </w:t>
      </w:r>
      <w:r w:rsidRPr="00E357E9">
        <w:rPr>
          <w:rFonts w:ascii="Times New Roman" w:hAnsi="Times New Roman" w:cs="Times New Roman"/>
          <w:sz w:val="24"/>
          <w:szCs w:val="24"/>
        </w:rPr>
        <w:t>adaptačné mechanizmy, ktoré majú pri optimálnej miere pôsobenia pozitívny vplyv na zdravie a pohodu organizmu</w:t>
      </w:r>
      <w:r w:rsidR="002D6979" w:rsidRPr="00E357E9">
        <w:rPr>
          <w:rFonts w:ascii="Times New Roman" w:hAnsi="Times New Roman" w:cs="Times New Roman"/>
          <w:sz w:val="24"/>
          <w:szCs w:val="24"/>
        </w:rPr>
        <w:t xml:space="preserve">; </w:t>
      </w:r>
      <w:r w:rsidRPr="00E357E9">
        <w:rPr>
          <w:rFonts w:ascii="Times New Roman" w:hAnsi="Times New Roman" w:cs="Times New Roman"/>
          <w:sz w:val="24"/>
          <w:szCs w:val="24"/>
        </w:rPr>
        <w:t xml:space="preserve">pri </w:t>
      </w:r>
      <w:r w:rsidR="005D6433" w:rsidRPr="00E357E9">
        <w:rPr>
          <w:rFonts w:ascii="Times New Roman" w:hAnsi="Times New Roman" w:cs="Times New Roman"/>
          <w:sz w:val="24"/>
          <w:szCs w:val="24"/>
        </w:rPr>
        <w:t xml:space="preserve">zvýšenej </w:t>
      </w:r>
      <w:r w:rsidRPr="00E357E9">
        <w:rPr>
          <w:rFonts w:ascii="Times New Roman" w:hAnsi="Times New Roman" w:cs="Times New Roman"/>
          <w:sz w:val="24"/>
          <w:szCs w:val="24"/>
        </w:rPr>
        <w:t xml:space="preserve">miere pôsobenia </w:t>
      </w:r>
      <w:r w:rsidR="0048312A" w:rsidRPr="00E357E9">
        <w:rPr>
          <w:rFonts w:ascii="Times New Roman" w:hAnsi="Times New Roman" w:cs="Times New Roman"/>
          <w:sz w:val="24"/>
          <w:szCs w:val="24"/>
        </w:rPr>
        <w:t xml:space="preserve">môžu mať na zdravie a pohodu organizmu negatívny vplyv. Neprimerane vysoká </w:t>
      </w:r>
      <w:r w:rsidRPr="00E357E9">
        <w:rPr>
          <w:rFonts w:ascii="Times New Roman" w:hAnsi="Times New Roman" w:cs="Times New Roman"/>
          <w:sz w:val="24"/>
          <w:szCs w:val="24"/>
        </w:rPr>
        <w:t>fyzická záťaž pri práci môže viesť k preťaženiu organizmu a k poškodeniu zdravia</w:t>
      </w:r>
      <w:r w:rsidR="002D6979" w:rsidRPr="00E357E9">
        <w:rPr>
          <w:rFonts w:ascii="Times New Roman" w:hAnsi="Times New Roman" w:cs="Times New Roman"/>
          <w:sz w:val="24"/>
          <w:szCs w:val="24"/>
        </w:rPr>
        <w:t xml:space="preserve"> pri práci</w:t>
      </w:r>
      <w:r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59C2" w:rsidRPr="00E357E9" w:rsidRDefault="006959C2" w:rsidP="006959C2">
      <w:pPr>
        <w:pStyle w:val="Bezriadkovania"/>
        <w:tabs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959C2" w:rsidRPr="00E357E9" w:rsidRDefault="006959C2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Zložky fyzickej záťaže sú časti fyzickej záťaže charakterizované základným fyzikálnym alebo fyziologickým parametrom, ktorého miera určuje spolu s</w:t>
      </w:r>
      <w:r w:rsidR="00D52805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vplyvom</w:t>
      </w:r>
      <w:r w:rsidR="00D52805" w:rsidRPr="00E357E9">
        <w:rPr>
          <w:rFonts w:ascii="Times New Roman" w:hAnsi="Times New Roman" w:cs="Times New Roman"/>
          <w:sz w:val="24"/>
          <w:szCs w:val="24"/>
        </w:rPr>
        <w:t xml:space="preserve"> ďalších </w:t>
      </w:r>
      <w:r w:rsidRPr="00E357E9">
        <w:rPr>
          <w:rFonts w:ascii="Times New Roman" w:hAnsi="Times New Roman" w:cs="Times New Roman"/>
          <w:sz w:val="24"/>
          <w:szCs w:val="24"/>
        </w:rPr>
        <w:t>podmienok práce a pracovného prostredia</w:t>
      </w:r>
      <w:r w:rsidR="00965272" w:rsidRPr="00E357E9">
        <w:rPr>
          <w:rFonts w:ascii="Times New Roman" w:hAnsi="Times New Roman" w:cs="Times New Roman"/>
          <w:sz w:val="24"/>
          <w:szCs w:val="24"/>
        </w:rPr>
        <w:t xml:space="preserve"> mieru zdravotného rizika</w:t>
      </w:r>
      <w:r w:rsidR="00D52805" w:rsidRPr="00E357E9">
        <w:rPr>
          <w:rFonts w:ascii="Times New Roman" w:hAnsi="Times New Roman" w:cs="Times New Roman"/>
          <w:sz w:val="24"/>
          <w:szCs w:val="24"/>
        </w:rPr>
        <w:t xml:space="preserve"> vo vzťahu k rozvoj</w:t>
      </w:r>
      <w:r w:rsidR="00541561" w:rsidRPr="00E357E9">
        <w:rPr>
          <w:rFonts w:ascii="Times New Roman" w:hAnsi="Times New Roman" w:cs="Times New Roman"/>
          <w:sz w:val="24"/>
          <w:szCs w:val="24"/>
        </w:rPr>
        <w:t>u</w:t>
      </w:r>
      <w:r w:rsidR="00D52805" w:rsidRPr="00E357E9">
        <w:rPr>
          <w:rFonts w:ascii="Times New Roman" w:hAnsi="Times New Roman" w:cs="Times New Roman"/>
          <w:sz w:val="24"/>
          <w:szCs w:val="24"/>
        </w:rPr>
        <w:t xml:space="preserve"> špecifického poškodenia zdravia</w:t>
      </w:r>
      <w:r w:rsidR="00541561" w:rsidRPr="00E357E9">
        <w:rPr>
          <w:rFonts w:ascii="Times New Roman" w:hAnsi="Times New Roman" w:cs="Times New Roman"/>
          <w:sz w:val="24"/>
          <w:szCs w:val="24"/>
        </w:rPr>
        <w:t xml:space="preserve"> alebo</w:t>
      </w:r>
      <w:r w:rsidR="00D52805" w:rsidRPr="00E357E9">
        <w:rPr>
          <w:rFonts w:ascii="Times New Roman" w:hAnsi="Times New Roman" w:cs="Times New Roman"/>
          <w:sz w:val="24"/>
          <w:szCs w:val="24"/>
        </w:rPr>
        <w:t xml:space="preserve"> choroby z povolania.  </w:t>
      </w:r>
    </w:p>
    <w:p w:rsidR="004A2240" w:rsidRPr="00E357E9" w:rsidRDefault="004A2240" w:rsidP="004A41E2">
      <w:pPr>
        <w:pStyle w:val="Bezriadkovania"/>
        <w:tabs>
          <w:tab w:val="left" w:pos="709"/>
        </w:tabs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lastRenderedPageBreak/>
        <w:t>Najvyššie prípustné hodnoty určené v súvislosti s hodnotením fyzickej záť</w:t>
      </w:r>
      <w:r w:rsidR="009C011D" w:rsidRPr="00E357E9">
        <w:rPr>
          <w:rFonts w:ascii="Times New Roman" w:hAnsi="Times New Roman" w:cs="Times New Roman"/>
          <w:sz w:val="24"/>
          <w:szCs w:val="24"/>
        </w:rPr>
        <w:t>aže pri práci sú limitné hodnoty</w:t>
      </w:r>
      <w:r w:rsidRPr="00E357E9">
        <w:rPr>
          <w:rFonts w:ascii="Times New Roman" w:hAnsi="Times New Roman" w:cs="Times New Roman"/>
          <w:sz w:val="24"/>
          <w:szCs w:val="24"/>
        </w:rPr>
        <w:t xml:space="preserve">, pri ktorých </w:t>
      </w:r>
      <w:r w:rsidR="009C011D" w:rsidRPr="00E357E9">
        <w:rPr>
          <w:rFonts w:ascii="Times New Roman" w:hAnsi="Times New Roman" w:cs="Times New Roman"/>
          <w:sz w:val="24"/>
          <w:szCs w:val="24"/>
        </w:rPr>
        <w:t xml:space="preserve">dodržaní počas 8-hodinovej pracovnej zmeny </w:t>
      </w:r>
      <w:r w:rsidRPr="00E357E9">
        <w:rPr>
          <w:rFonts w:ascii="Times New Roman" w:hAnsi="Times New Roman" w:cs="Times New Roman"/>
          <w:sz w:val="24"/>
          <w:szCs w:val="24"/>
        </w:rPr>
        <w:t>sa predpokladá, že miera zdravotného rizika je tolerovateľná.</w:t>
      </w:r>
      <w:r w:rsidR="007F68AE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7F68AE" w:rsidRPr="00E357E9">
        <w:rPr>
          <w:rFonts w:ascii="Times New Roman" w:hAnsi="Times New Roman" w:cs="Times New Roman"/>
          <w:sz w:val="24"/>
          <w:szCs w:val="24"/>
        </w:rPr>
        <w:t>)</w:t>
      </w:r>
    </w:p>
    <w:p w:rsidR="00AD26F0" w:rsidRPr="00E357E9" w:rsidRDefault="00AD26F0" w:rsidP="004A41E2">
      <w:pPr>
        <w:pStyle w:val="Bezriadkovania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94810" w:rsidRPr="00E357E9" w:rsidRDefault="00D94810" w:rsidP="00EB2280">
      <w:pPr>
        <w:pStyle w:val="Odsekzoznamu"/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Referenčné podmienky pri posudzovaní jednotlivých zložiek fyzickej záťaže sú </w:t>
      </w:r>
      <w:r w:rsidR="002D6979" w:rsidRPr="00E357E9">
        <w:rPr>
          <w:rFonts w:ascii="Times New Roman" w:hAnsi="Times New Roman" w:cs="Times New Roman"/>
          <w:sz w:val="24"/>
          <w:szCs w:val="24"/>
        </w:rPr>
        <w:t>d</w:t>
      </w:r>
      <w:r w:rsidRPr="00E357E9">
        <w:rPr>
          <w:rFonts w:ascii="Times New Roman" w:hAnsi="Times New Roman" w:cs="Times New Roman"/>
          <w:sz w:val="24"/>
          <w:szCs w:val="24"/>
        </w:rPr>
        <w:t>efinované podmienky práce a pracovného prostredia s ohľadom na veľkosť ich nepriaznivého alebo priaznivého vplyvu na posudzovanú záťaž organizmu.</w:t>
      </w:r>
    </w:p>
    <w:p w:rsidR="00AD26F0" w:rsidRPr="00E357E9" w:rsidRDefault="00AD26F0" w:rsidP="004A41E2">
      <w:pPr>
        <w:tabs>
          <w:tab w:val="left" w:pos="709"/>
        </w:tabs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Celková fyzická záťaž je fyzická záťaž organizmu pri prevažne dynamickej práci, ktorá je vykonávaná veľkými svalovými skupinami. Hodnotí sa energetickým výdajom.   </w:t>
      </w:r>
    </w:p>
    <w:p w:rsidR="00A65BAF" w:rsidRPr="00E357E9" w:rsidRDefault="00A65BAF" w:rsidP="004A41E2">
      <w:pPr>
        <w:pStyle w:val="Bezriadkovania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Lokálna fyzická záťaž je fyzická záťaž </w:t>
      </w:r>
      <w:r w:rsidR="00787D6B" w:rsidRPr="00E357E9">
        <w:rPr>
          <w:rFonts w:ascii="Times New Roman" w:hAnsi="Times New Roman" w:cs="Times New Roman"/>
          <w:sz w:val="24"/>
          <w:szCs w:val="24"/>
        </w:rPr>
        <w:t>jedného alebo viacer</w:t>
      </w:r>
      <w:r w:rsidR="002D6979" w:rsidRPr="00E357E9">
        <w:rPr>
          <w:rFonts w:ascii="Times New Roman" w:hAnsi="Times New Roman" w:cs="Times New Roman"/>
          <w:sz w:val="24"/>
          <w:szCs w:val="24"/>
        </w:rPr>
        <w:t>ých</w:t>
      </w:r>
      <w:r w:rsidR="00787D6B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2D6979" w:rsidRPr="00E357E9">
        <w:rPr>
          <w:rFonts w:ascii="Times New Roman" w:hAnsi="Times New Roman" w:cs="Times New Roman"/>
          <w:sz w:val="24"/>
          <w:szCs w:val="24"/>
        </w:rPr>
        <w:t>častí</w:t>
      </w:r>
      <w:r w:rsidR="00787D6B" w:rsidRPr="00E357E9">
        <w:rPr>
          <w:rFonts w:ascii="Times New Roman" w:hAnsi="Times New Roman" w:cs="Times New Roman"/>
          <w:sz w:val="24"/>
          <w:szCs w:val="24"/>
        </w:rPr>
        <w:t xml:space="preserve"> tela pri práci, ktorá je vykonávaná </w:t>
      </w:r>
      <w:r w:rsidR="001A59D3" w:rsidRPr="00E357E9">
        <w:rPr>
          <w:rFonts w:ascii="Times New Roman" w:hAnsi="Times New Roman" w:cs="Times New Roman"/>
          <w:sz w:val="24"/>
          <w:szCs w:val="24"/>
        </w:rPr>
        <w:t xml:space="preserve">prevažne </w:t>
      </w:r>
      <w:r w:rsidR="00787D6B" w:rsidRPr="00E357E9">
        <w:rPr>
          <w:rFonts w:ascii="Times New Roman" w:hAnsi="Times New Roman" w:cs="Times New Roman"/>
          <w:sz w:val="24"/>
          <w:szCs w:val="24"/>
        </w:rPr>
        <w:t xml:space="preserve">malými svalovými skupinami. </w:t>
      </w:r>
      <w:r w:rsidR="0080734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BAF" w:rsidRPr="00E357E9" w:rsidRDefault="00A65BAF" w:rsidP="004A41E2">
      <w:pPr>
        <w:pStyle w:val="Bezriadkovania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80734C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Energetický výdaj z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menový priemerný určuje priemerný energetický výdaj za </w:t>
      </w:r>
      <w:r w:rsidR="00D433D1" w:rsidRPr="00E357E9">
        <w:rPr>
          <w:rFonts w:ascii="Times New Roman" w:hAnsi="Times New Roman" w:cs="Times New Roman"/>
          <w:sz w:val="24"/>
          <w:szCs w:val="24"/>
        </w:rPr>
        <w:t xml:space="preserve">8-hodinovú </w:t>
      </w:r>
      <w:r w:rsidR="0051795B" w:rsidRPr="00E357E9">
        <w:rPr>
          <w:rFonts w:ascii="Times New Roman" w:hAnsi="Times New Roman" w:cs="Times New Roman"/>
          <w:sz w:val="24"/>
          <w:szCs w:val="24"/>
        </w:rPr>
        <w:t>pracovnú zmenu</w:t>
      </w:r>
      <w:r w:rsidR="00BB5079" w:rsidRPr="00E357E9">
        <w:rPr>
          <w:rFonts w:ascii="Times New Roman" w:hAnsi="Times New Roman" w:cs="Times New Roman"/>
          <w:sz w:val="24"/>
          <w:szCs w:val="24"/>
        </w:rPr>
        <w:t>.</w:t>
      </w:r>
    </w:p>
    <w:p w:rsidR="00A65BAF" w:rsidRPr="00E357E9" w:rsidRDefault="00A65BAF" w:rsidP="004A41E2">
      <w:pPr>
        <w:pStyle w:val="Bezriadkovania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BB5079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Energetický výdaj zmenový maximálny 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určuje maximálnu hodnotu </w:t>
      </w:r>
      <w:r w:rsidRPr="00E357E9">
        <w:rPr>
          <w:rFonts w:ascii="Times New Roman" w:hAnsi="Times New Roman" w:cs="Times New Roman"/>
          <w:sz w:val="24"/>
          <w:szCs w:val="24"/>
        </w:rPr>
        <w:t xml:space="preserve">energetického výdaja 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zmenového priemerného v prípade nerovnomerného rozloženia </w:t>
      </w:r>
      <w:r w:rsidR="009A27F7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záťaže počas týždňa, mesiaca alebo roka.  </w:t>
      </w:r>
    </w:p>
    <w:p w:rsidR="00A65BAF" w:rsidRPr="00E357E9" w:rsidRDefault="00A65BAF" w:rsidP="004A41E2">
      <w:pPr>
        <w:pStyle w:val="Bezriadkovania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354045" w:rsidP="00EB2280">
      <w:pPr>
        <w:pStyle w:val="Bezriadkovania"/>
        <w:numPr>
          <w:ilvl w:val="0"/>
          <w:numId w:val="3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Energetický výdaj r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očný je kumulatívna hodnota </w:t>
      </w:r>
      <w:r w:rsidR="00D44522" w:rsidRPr="00E357E9">
        <w:rPr>
          <w:rFonts w:ascii="Times New Roman" w:hAnsi="Times New Roman" w:cs="Times New Roman"/>
          <w:sz w:val="24"/>
          <w:szCs w:val="24"/>
        </w:rPr>
        <w:t xml:space="preserve">energetického výdaja 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zmenového priemerného vynaloženého na prácu v priebehu roka. Najvyššia prípustná hodnota </w:t>
      </w:r>
      <w:r w:rsidR="00D44522" w:rsidRPr="00E357E9">
        <w:rPr>
          <w:rFonts w:ascii="Times New Roman" w:hAnsi="Times New Roman" w:cs="Times New Roman"/>
          <w:sz w:val="24"/>
          <w:szCs w:val="24"/>
        </w:rPr>
        <w:t xml:space="preserve">energetického výdaja 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ročného zodpovedá množstvu energie vynaloženej za 235 pracovných dní pri dodržaní najvyššej prípustnej hodnoty </w:t>
      </w:r>
      <w:r w:rsidR="00D44522" w:rsidRPr="00E357E9">
        <w:rPr>
          <w:rFonts w:ascii="Times New Roman" w:hAnsi="Times New Roman" w:cs="Times New Roman"/>
          <w:sz w:val="24"/>
          <w:szCs w:val="24"/>
        </w:rPr>
        <w:t xml:space="preserve">energetického výdaja 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zmenového priemerného. </w:t>
      </w:r>
    </w:p>
    <w:p w:rsidR="00A65BAF" w:rsidRPr="00E357E9" w:rsidRDefault="00A65BAF" w:rsidP="004A41E2">
      <w:pPr>
        <w:pStyle w:val="Bezriadkovania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5BAF" w:rsidRPr="00E357E9" w:rsidRDefault="00297F24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Energetický výdaj k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rátkodobý </w:t>
      </w:r>
      <w:r w:rsidRPr="00E357E9">
        <w:rPr>
          <w:rFonts w:ascii="Times New Roman" w:hAnsi="Times New Roman" w:cs="Times New Roman"/>
          <w:sz w:val="24"/>
          <w:szCs w:val="24"/>
        </w:rPr>
        <w:t xml:space="preserve">určuje energetický výdaj 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pri najnáročnejších pracovných činnostiach z hľadiska </w:t>
      </w:r>
      <w:r w:rsidR="00AD213E" w:rsidRPr="00E357E9">
        <w:rPr>
          <w:rFonts w:ascii="Times New Roman" w:hAnsi="Times New Roman" w:cs="Times New Roman"/>
          <w:sz w:val="24"/>
          <w:szCs w:val="24"/>
        </w:rPr>
        <w:t>celkovej fyzickej záťaže</w:t>
      </w:r>
      <w:r w:rsidR="0051795B"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Energetický výdaj </w:t>
      </w:r>
      <w:r w:rsidR="00E44CF8" w:rsidRPr="00E357E9">
        <w:rPr>
          <w:rFonts w:ascii="Times New Roman" w:hAnsi="Times New Roman" w:cs="Times New Roman"/>
          <w:sz w:val="24"/>
          <w:szCs w:val="24"/>
        </w:rPr>
        <w:t>(</w:t>
      </w:r>
      <w:r w:rsidRPr="00E357E9">
        <w:rPr>
          <w:rFonts w:ascii="Times New Roman" w:hAnsi="Times New Roman" w:cs="Times New Roman"/>
          <w:sz w:val="24"/>
          <w:szCs w:val="24"/>
        </w:rPr>
        <w:t>brutto</w:t>
      </w:r>
      <w:r w:rsidR="00E44CF8" w:rsidRPr="00E357E9">
        <w:rPr>
          <w:rFonts w:ascii="Times New Roman" w:hAnsi="Times New Roman" w:cs="Times New Roman"/>
          <w:sz w:val="24"/>
          <w:szCs w:val="24"/>
        </w:rPr>
        <w:t>)</w:t>
      </w:r>
      <w:r w:rsidRPr="00E357E9">
        <w:rPr>
          <w:rFonts w:ascii="Times New Roman" w:hAnsi="Times New Roman" w:cs="Times New Roman"/>
          <w:sz w:val="24"/>
          <w:szCs w:val="24"/>
        </w:rPr>
        <w:t xml:space="preserve"> je spotreba energie pri pracovných činnostiach, ktorá zahŕňa spotrebu energie na základnú látkovú premenu</w:t>
      </w:r>
      <w:r w:rsidR="00E44CF8" w:rsidRPr="00E357E9">
        <w:rPr>
          <w:rFonts w:ascii="Times New Roman" w:hAnsi="Times New Roman" w:cs="Times New Roman"/>
          <w:sz w:val="24"/>
          <w:szCs w:val="24"/>
        </w:rPr>
        <w:t>,</w:t>
      </w:r>
      <w:r w:rsidRPr="00E357E9">
        <w:rPr>
          <w:rFonts w:ascii="Times New Roman" w:hAnsi="Times New Roman" w:cs="Times New Roman"/>
          <w:sz w:val="24"/>
          <w:szCs w:val="24"/>
        </w:rPr>
        <w:t xml:space="preserve"> tzv. bazálny metabolizmus.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A65BAF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Energetický výdaj </w:t>
      </w:r>
      <w:r w:rsidR="00E44CF8" w:rsidRPr="00E357E9">
        <w:rPr>
          <w:rFonts w:ascii="Times New Roman" w:hAnsi="Times New Roman" w:cs="Times New Roman"/>
          <w:sz w:val="24"/>
          <w:szCs w:val="24"/>
        </w:rPr>
        <w:t>(</w:t>
      </w:r>
      <w:r w:rsidRPr="00E357E9">
        <w:rPr>
          <w:rFonts w:ascii="Times New Roman" w:hAnsi="Times New Roman" w:cs="Times New Roman"/>
          <w:sz w:val="24"/>
          <w:szCs w:val="24"/>
        </w:rPr>
        <w:t>netto</w:t>
      </w:r>
      <w:r w:rsidR="00E44CF8" w:rsidRPr="00E357E9">
        <w:rPr>
          <w:rFonts w:ascii="Times New Roman" w:hAnsi="Times New Roman" w:cs="Times New Roman"/>
          <w:sz w:val="24"/>
          <w:szCs w:val="24"/>
        </w:rPr>
        <w:t>)</w:t>
      </w:r>
      <w:r w:rsidRPr="00E357E9">
        <w:rPr>
          <w:rFonts w:ascii="Times New Roman" w:hAnsi="Times New Roman" w:cs="Times New Roman"/>
          <w:sz w:val="24"/>
          <w:szCs w:val="24"/>
        </w:rPr>
        <w:t xml:space="preserve"> je spotreba energie pri pracovných činnostiach, ktorá nezahŕňa spotrebu energie na základnú látkovú premenu.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87AD2" w:rsidRPr="00E357E9" w:rsidRDefault="00387AD2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Dlhodobá nadmerná jednostranná záťaž horných končatín </w:t>
      </w:r>
      <w:r w:rsidR="00281201" w:rsidRPr="00E357E9">
        <w:rPr>
          <w:rFonts w:ascii="Times New Roman" w:hAnsi="Times New Roman" w:cs="Times New Roman"/>
          <w:sz w:val="24"/>
          <w:szCs w:val="24"/>
        </w:rPr>
        <w:t xml:space="preserve">je </w:t>
      </w:r>
      <w:r w:rsidRPr="00E357E9">
        <w:rPr>
          <w:rFonts w:ascii="Times New Roman" w:hAnsi="Times New Roman" w:cs="Times New Roman"/>
          <w:sz w:val="24"/>
          <w:szCs w:val="24"/>
        </w:rPr>
        <w:t>zložk</w:t>
      </w:r>
      <w:r w:rsidR="00281201" w:rsidRPr="00E357E9">
        <w:rPr>
          <w:rFonts w:ascii="Times New Roman" w:hAnsi="Times New Roman" w:cs="Times New Roman"/>
          <w:sz w:val="24"/>
          <w:szCs w:val="24"/>
        </w:rPr>
        <w:t>a</w:t>
      </w:r>
      <w:r w:rsidRPr="00E357E9">
        <w:rPr>
          <w:rFonts w:ascii="Times New Roman" w:hAnsi="Times New Roman" w:cs="Times New Roman"/>
          <w:sz w:val="24"/>
          <w:szCs w:val="24"/>
        </w:rPr>
        <w:t xml:space="preserve"> fyzickej záťaže horných končatín, ktorá môže spôsobiť nadmerné zaťaženie </w:t>
      </w:r>
      <w:r w:rsidR="00696247" w:rsidRPr="00E357E9">
        <w:rPr>
          <w:rFonts w:ascii="Times New Roman" w:hAnsi="Times New Roman" w:cs="Times New Roman"/>
          <w:sz w:val="24"/>
          <w:szCs w:val="24"/>
        </w:rPr>
        <w:t xml:space="preserve">horných končatín </w:t>
      </w:r>
      <w:r w:rsidRPr="00E357E9">
        <w:rPr>
          <w:rFonts w:ascii="Times New Roman" w:hAnsi="Times New Roman" w:cs="Times New Roman"/>
          <w:sz w:val="24"/>
          <w:szCs w:val="24"/>
        </w:rPr>
        <w:t xml:space="preserve">a môže viesť k poškodeniu zdravia, vrátane rozvoja choroby z dlhodobého, nadmerného a jednostranného zaťaženia horných končatín. </w:t>
      </w:r>
      <w:r w:rsidR="00696247" w:rsidRPr="00E357E9">
        <w:rPr>
          <w:rFonts w:ascii="Times New Roman" w:hAnsi="Times New Roman" w:cs="Times New Roman"/>
          <w:sz w:val="24"/>
          <w:szCs w:val="24"/>
        </w:rPr>
        <w:t>Miera záťaže horných končatín pri pôsobení d</w:t>
      </w:r>
      <w:r w:rsidRPr="00E357E9">
        <w:rPr>
          <w:rFonts w:ascii="Times New Roman" w:hAnsi="Times New Roman" w:cs="Times New Roman"/>
          <w:sz w:val="24"/>
          <w:szCs w:val="24"/>
        </w:rPr>
        <w:t>lhodob</w:t>
      </w:r>
      <w:r w:rsidR="00696247" w:rsidRPr="00E357E9">
        <w:rPr>
          <w:rFonts w:ascii="Times New Roman" w:hAnsi="Times New Roman" w:cs="Times New Roman"/>
          <w:sz w:val="24"/>
          <w:szCs w:val="24"/>
        </w:rPr>
        <w:t>ej</w:t>
      </w:r>
      <w:r w:rsidRPr="00E357E9">
        <w:rPr>
          <w:rFonts w:ascii="Times New Roman" w:hAnsi="Times New Roman" w:cs="Times New Roman"/>
          <w:sz w:val="24"/>
          <w:szCs w:val="24"/>
        </w:rPr>
        <w:t xml:space="preserve"> nadmern</w:t>
      </w:r>
      <w:r w:rsidR="00696247" w:rsidRPr="00E357E9">
        <w:rPr>
          <w:rFonts w:ascii="Times New Roman" w:hAnsi="Times New Roman" w:cs="Times New Roman"/>
          <w:sz w:val="24"/>
          <w:szCs w:val="24"/>
        </w:rPr>
        <w:t>ej</w:t>
      </w:r>
      <w:r w:rsidRPr="00E357E9">
        <w:rPr>
          <w:rFonts w:ascii="Times New Roman" w:hAnsi="Times New Roman" w:cs="Times New Roman"/>
          <w:sz w:val="24"/>
          <w:szCs w:val="24"/>
        </w:rPr>
        <w:t xml:space="preserve"> jednostrann</w:t>
      </w:r>
      <w:r w:rsidR="00281201" w:rsidRPr="00E357E9">
        <w:rPr>
          <w:rFonts w:ascii="Times New Roman" w:hAnsi="Times New Roman" w:cs="Times New Roman"/>
          <w:sz w:val="24"/>
          <w:szCs w:val="24"/>
        </w:rPr>
        <w:t xml:space="preserve">ej </w:t>
      </w:r>
      <w:r w:rsidRPr="00E357E9">
        <w:rPr>
          <w:rFonts w:ascii="Times New Roman" w:hAnsi="Times New Roman" w:cs="Times New Roman"/>
          <w:sz w:val="24"/>
          <w:szCs w:val="24"/>
        </w:rPr>
        <w:t>záťaž</w:t>
      </w:r>
      <w:r w:rsidR="00281201" w:rsidRPr="00E357E9">
        <w:rPr>
          <w:rFonts w:ascii="Times New Roman" w:hAnsi="Times New Roman" w:cs="Times New Roman"/>
          <w:sz w:val="24"/>
          <w:szCs w:val="24"/>
        </w:rPr>
        <w:t xml:space="preserve">e </w:t>
      </w:r>
      <w:r w:rsidRPr="00E357E9">
        <w:rPr>
          <w:rFonts w:ascii="Times New Roman" w:hAnsi="Times New Roman" w:cs="Times New Roman"/>
          <w:sz w:val="24"/>
          <w:szCs w:val="24"/>
        </w:rPr>
        <w:t xml:space="preserve">závisí od </w:t>
      </w:r>
    </w:p>
    <w:p w:rsidR="00281201" w:rsidRPr="00E357E9" w:rsidRDefault="00281201" w:rsidP="00EB2280">
      <w:pPr>
        <w:pStyle w:val="Odsekzoznamu"/>
        <w:numPr>
          <w:ilvl w:val="1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času expozície a zaraďovani</w:t>
      </w:r>
      <w:r w:rsidR="00D433D1" w:rsidRPr="00E357E9">
        <w:rPr>
          <w:rFonts w:ascii="Times New Roman" w:hAnsi="Times New Roman" w:cs="Times New Roman"/>
          <w:sz w:val="24"/>
          <w:szCs w:val="24"/>
        </w:rPr>
        <w:t>a</w:t>
      </w:r>
      <w:r w:rsidRPr="00E357E9">
        <w:rPr>
          <w:rFonts w:ascii="Times New Roman" w:hAnsi="Times New Roman" w:cs="Times New Roman"/>
          <w:sz w:val="24"/>
          <w:szCs w:val="24"/>
        </w:rPr>
        <w:t xml:space="preserve"> zotavovacích prestávok</w:t>
      </w:r>
      <w:r w:rsidR="00D433D1" w:rsidRPr="00E357E9">
        <w:rPr>
          <w:rFonts w:ascii="Times New Roman" w:hAnsi="Times New Roman" w:cs="Times New Roman"/>
          <w:sz w:val="24"/>
          <w:szCs w:val="24"/>
        </w:rPr>
        <w:t xml:space="preserve"> v práci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4F3A4D" w:rsidRPr="00E357E9">
        <w:rPr>
          <w:rFonts w:ascii="Times New Roman" w:hAnsi="Times New Roman" w:cs="Times New Roman"/>
          <w:sz w:val="24"/>
          <w:szCs w:val="24"/>
        </w:rPr>
        <w:t>na zotavenie od</w:t>
      </w:r>
      <w:r w:rsidR="00D433D1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>dlhodobej nadmernej jednostrannej záťaže horných končatín, ktoré spolu s ďalšími podmienkami ovplyvňujú dlhodobú únosnosť záťaže</w:t>
      </w:r>
      <w:r w:rsidR="00306D80" w:rsidRPr="00E357E9">
        <w:rPr>
          <w:rFonts w:ascii="Times New Roman" w:hAnsi="Times New Roman" w:cs="Times New Roman"/>
          <w:sz w:val="24"/>
          <w:szCs w:val="24"/>
        </w:rPr>
        <w:t>,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201" w:rsidRPr="00E357E9" w:rsidRDefault="00281201" w:rsidP="00EB2280">
      <w:pPr>
        <w:pStyle w:val="Odsekzoznamu"/>
        <w:numPr>
          <w:ilvl w:val="1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svalovej sily, ktorá spolu s ďalšími podmienkami ovplyvňuje nadmernosť záťaže</w:t>
      </w:r>
      <w:r w:rsidR="00AC12AE" w:rsidRPr="00E357E9">
        <w:rPr>
          <w:rFonts w:ascii="Times New Roman" w:hAnsi="Times New Roman" w:cs="Times New Roman"/>
          <w:sz w:val="24"/>
          <w:szCs w:val="24"/>
        </w:rPr>
        <w:t>,</w:t>
      </w:r>
    </w:p>
    <w:p w:rsidR="00A65BAF" w:rsidRPr="00E357E9" w:rsidRDefault="00281201" w:rsidP="00EB2280">
      <w:pPr>
        <w:pStyle w:val="Odsekzoznamu"/>
        <w:numPr>
          <w:ilvl w:val="1"/>
          <w:numId w:val="38"/>
        </w:numPr>
        <w:tabs>
          <w:tab w:val="left" w:pos="0"/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lastRenderedPageBreak/>
        <w:t>frekvencie pohybov, polohy horn</w:t>
      </w:r>
      <w:r w:rsidR="007F5C38" w:rsidRPr="00E357E9">
        <w:rPr>
          <w:rFonts w:ascii="Times New Roman" w:hAnsi="Times New Roman" w:cs="Times New Roman"/>
          <w:sz w:val="24"/>
          <w:szCs w:val="24"/>
        </w:rPr>
        <w:t>ých</w:t>
      </w:r>
      <w:r w:rsidRPr="00E357E9">
        <w:rPr>
          <w:rFonts w:ascii="Times New Roman" w:hAnsi="Times New Roman" w:cs="Times New Roman"/>
          <w:sz w:val="24"/>
          <w:szCs w:val="24"/>
        </w:rPr>
        <w:t xml:space="preserve"> končat</w:t>
      </w:r>
      <w:r w:rsidR="007F5C38" w:rsidRPr="00E357E9">
        <w:rPr>
          <w:rFonts w:ascii="Times New Roman" w:hAnsi="Times New Roman" w:cs="Times New Roman"/>
          <w:sz w:val="24"/>
          <w:szCs w:val="24"/>
        </w:rPr>
        <w:t>ín</w:t>
      </w:r>
      <w:r w:rsidRPr="00E357E9">
        <w:rPr>
          <w:rFonts w:ascii="Times New Roman" w:hAnsi="Times New Roman" w:cs="Times New Roman"/>
          <w:sz w:val="24"/>
          <w:szCs w:val="24"/>
        </w:rPr>
        <w:t xml:space="preserve"> a jednotvárnosti pracovných úkonov, ktoré spolu s ďalšími podmienkami ovplyvňujú jednostrannosť záťaže.</w:t>
      </w:r>
    </w:p>
    <w:p w:rsidR="00A65BAF" w:rsidRPr="00E357E9" w:rsidRDefault="00A65BAF" w:rsidP="004A41E2">
      <w:pPr>
        <w:pStyle w:val="Odsekzoznamu"/>
        <w:tabs>
          <w:tab w:val="left" w:pos="0"/>
          <w:tab w:val="left" w:pos="45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Pracovná úloha s</w:t>
      </w:r>
      <w:r w:rsidR="00A4322E" w:rsidRPr="00E357E9">
        <w:rPr>
          <w:rFonts w:ascii="Times New Roman" w:hAnsi="Times New Roman" w:cs="Times New Roman"/>
          <w:sz w:val="24"/>
          <w:szCs w:val="24"/>
        </w:rPr>
        <w:t> dlhodobou nadmernou jednostrannou záťažou</w:t>
      </w:r>
      <w:r w:rsidRPr="00E357E9">
        <w:rPr>
          <w:rFonts w:ascii="Times New Roman" w:hAnsi="Times New Roman" w:cs="Times New Roman"/>
          <w:sz w:val="24"/>
          <w:szCs w:val="24"/>
        </w:rPr>
        <w:t xml:space="preserve"> horných končatín je charakterizovaná činnosťou rovnakého alebo obdobného charakteru, pri ktorej dochádza k opakovanej záťaži rovnakých svalových skupín horných končatín. </w:t>
      </w:r>
      <w:r w:rsidR="00585CF4" w:rsidRPr="00E357E9">
        <w:rPr>
          <w:rFonts w:ascii="Times New Roman" w:hAnsi="Times New Roman" w:cs="Times New Roman"/>
          <w:sz w:val="24"/>
          <w:szCs w:val="24"/>
        </w:rPr>
        <w:t>Pozostáva s</w:t>
      </w:r>
      <w:r w:rsidRPr="00E357E9">
        <w:rPr>
          <w:rFonts w:ascii="Times New Roman" w:hAnsi="Times New Roman" w:cs="Times New Roman"/>
          <w:sz w:val="24"/>
          <w:szCs w:val="24"/>
        </w:rPr>
        <w:t>pravidla z viacer</w:t>
      </w:r>
      <w:r w:rsidR="00306D80" w:rsidRPr="00E357E9">
        <w:rPr>
          <w:rFonts w:ascii="Times New Roman" w:hAnsi="Times New Roman" w:cs="Times New Roman"/>
          <w:sz w:val="24"/>
          <w:szCs w:val="24"/>
        </w:rPr>
        <w:t>ých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pracovných cyklov. V rámci pracovnej zmeny sa vykonáva jedna alebo viac pracovných úloh.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06D80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Pracovný cyklus je sled technických pohybov, ktoré sa v rámci pracovnej úlohy opakujú rovnakým alebo obdobným spôsobom.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06A5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Referenčný počet technických pohybov je najvyššie prípustný počet technických pohybov pri referenčných podmienkach definovaných pri hodnotení </w:t>
      </w:r>
      <w:r w:rsidR="00F12FA3" w:rsidRPr="00E357E9">
        <w:rPr>
          <w:rFonts w:ascii="Times New Roman" w:hAnsi="Times New Roman" w:cs="Times New Roman"/>
          <w:sz w:val="24"/>
          <w:szCs w:val="24"/>
        </w:rPr>
        <w:t xml:space="preserve">dlhodobej nadmernej </w:t>
      </w:r>
      <w:r w:rsidRPr="00E357E9">
        <w:rPr>
          <w:rFonts w:ascii="Times New Roman" w:hAnsi="Times New Roman" w:cs="Times New Roman"/>
          <w:sz w:val="24"/>
          <w:szCs w:val="24"/>
        </w:rPr>
        <w:t>jednostrannej záťaže horných končatín</w:t>
      </w:r>
      <w:r w:rsidR="00F12FA3" w:rsidRPr="00E357E9">
        <w:rPr>
          <w:rFonts w:ascii="Times New Roman" w:hAnsi="Times New Roman" w:cs="Times New Roman"/>
          <w:sz w:val="24"/>
          <w:szCs w:val="24"/>
        </w:rPr>
        <w:t>, odvodený podľa metódy OCRA a technickej normy</w:t>
      </w:r>
      <w:r w:rsidR="000B25A2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F12FA3" w:rsidRPr="00E357E9">
        <w:rPr>
          <w:rFonts w:ascii="Times New Roman" w:hAnsi="Times New Roman" w:cs="Times New Roman"/>
          <w:sz w:val="24"/>
          <w:szCs w:val="24"/>
        </w:rPr>
        <w:t>) alebo inej obdobnej technickej špecifikácie s porovnateľnými alebo prísnejšími požiadavkami.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6A5" w:rsidRPr="00E357E9" w:rsidRDefault="005D06A5" w:rsidP="005D06A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41561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Metóda </w:t>
      </w:r>
      <w:r w:rsidR="005D06A5" w:rsidRPr="00E357E9">
        <w:rPr>
          <w:rFonts w:ascii="Times New Roman" w:hAnsi="Times New Roman" w:cs="Times New Roman"/>
          <w:sz w:val="24"/>
          <w:szCs w:val="24"/>
        </w:rPr>
        <w:t xml:space="preserve">OCRA </w:t>
      </w:r>
      <w:r w:rsidRPr="00E357E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357E9">
        <w:rPr>
          <w:rFonts w:ascii="Times New Roman" w:hAnsi="Times New Roman" w:cs="Times New Roman"/>
          <w:sz w:val="24"/>
          <w:szCs w:val="24"/>
        </w:rPr>
        <w:t>Occupational</w:t>
      </w:r>
      <w:proofErr w:type="spellEnd"/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7E9">
        <w:rPr>
          <w:rFonts w:ascii="Times New Roman" w:hAnsi="Times New Roman" w:cs="Times New Roman"/>
          <w:sz w:val="24"/>
          <w:szCs w:val="24"/>
        </w:rPr>
        <w:t>Repetitive</w:t>
      </w:r>
      <w:proofErr w:type="spellEnd"/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7E9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E357E9">
        <w:rPr>
          <w:rFonts w:ascii="Times New Roman" w:hAnsi="Times New Roman" w:cs="Times New Roman"/>
          <w:sz w:val="24"/>
          <w:szCs w:val="24"/>
        </w:rPr>
        <w:t xml:space="preserve">) </w:t>
      </w:r>
      <w:r w:rsidR="005D06A5" w:rsidRPr="00E357E9">
        <w:rPr>
          <w:rFonts w:ascii="Times New Roman" w:hAnsi="Times New Roman" w:cs="Times New Roman"/>
          <w:sz w:val="24"/>
          <w:szCs w:val="24"/>
        </w:rPr>
        <w:t xml:space="preserve">je </w:t>
      </w:r>
      <w:r w:rsidRPr="00E357E9">
        <w:rPr>
          <w:rFonts w:ascii="Times New Roman" w:hAnsi="Times New Roman" w:cs="Times New Roman"/>
          <w:sz w:val="24"/>
          <w:szCs w:val="24"/>
        </w:rPr>
        <w:t>postup</w:t>
      </w:r>
      <w:r w:rsidR="00093E32" w:rsidRPr="00E357E9">
        <w:rPr>
          <w:rFonts w:ascii="Times New Roman" w:hAnsi="Times New Roman" w:cs="Times New Roman"/>
          <w:sz w:val="24"/>
          <w:szCs w:val="24"/>
        </w:rPr>
        <w:t xml:space="preserve"> na hodnotenie zdravotného rizika lokálnej svalovej záťaže horných končatín pri opakovaných pohyboch pri práci, ktoré jednostranne zaťažujú rovnaké svalové skupiny. Označenie je skratkou odvodenou z výrazu „opakovaná pracovná činnosť“. </w:t>
      </w:r>
      <w:r w:rsidR="007D33D6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Referenčné podmienky pre prácu s </w:t>
      </w:r>
      <w:r w:rsidR="00F12FA3" w:rsidRPr="00E357E9">
        <w:rPr>
          <w:rFonts w:ascii="Times New Roman" w:hAnsi="Times New Roman" w:cs="Times New Roman"/>
          <w:sz w:val="24"/>
          <w:szCs w:val="24"/>
        </w:rPr>
        <w:t xml:space="preserve">dlhodobou nadmernou </w:t>
      </w:r>
      <w:r w:rsidRPr="00E357E9">
        <w:rPr>
          <w:rFonts w:ascii="Times New Roman" w:hAnsi="Times New Roman" w:cs="Times New Roman"/>
          <w:sz w:val="24"/>
          <w:szCs w:val="24"/>
        </w:rPr>
        <w:t xml:space="preserve">jednostrannou záťažou horných končatín sú presne definované podmienky práce a pracovného prostredia s ohľadom na ich minimálny vplyv na záťaž horných končatín pri práci s vysokým </w:t>
      </w:r>
      <w:r w:rsidRPr="00E357E9">
        <w:rPr>
          <w:rFonts w:ascii="Times New Roman" w:hAnsi="Times New Roman" w:cs="Times New Roman"/>
          <w:bCs/>
          <w:sz w:val="24"/>
          <w:szCs w:val="24"/>
        </w:rPr>
        <w:t>počtom technických pohybov</w:t>
      </w:r>
      <w:r w:rsidRPr="00E357E9">
        <w:rPr>
          <w:rFonts w:ascii="Times New Roman" w:hAnsi="Times New Roman" w:cs="Times New Roman"/>
          <w:sz w:val="24"/>
          <w:szCs w:val="24"/>
        </w:rPr>
        <w:t xml:space="preserve"> horných končatín; zohľadňujú najmä </w:t>
      </w:r>
      <w:r w:rsidR="00A273F8" w:rsidRPr="00E357E9">
        <w:rPr>
          <w:rFonts w:ascii="Times New Roman" w:hAnsi="Times New Roman" w:cs="Times New Roman"/>
          <w:sz w:val="24"/>
          <w:szCs w:val="24"/>
        </w:rPr>
        <w:t xml:space="preserve">svalovú </w:t>
      </w:r>
      <w:r w:rsidRPr="00E357E9">
        <w:rPr>
          <w:rFonts w:ascii="Times New Roman" w:hAnsi="Times New Roman" w:cs="Times New Roman"/>
          <w:sz w:val="24"/>
          <w:szCs w:val="24"/>
        </w:rPr>
        <w:t>silu horný</w:t>
      </w:r>
      <w:r w:rsidR="000F0048" w:rsidRPr="00E357E9">
        <w:rPr>
          <w:rFonts w:ascii="Times New Roman" w:hAnsi="Times New Roman" w:cs="Times New Roman"/>
          <w:sz w:val="24"/>
          <w:szCs w:val="24"/>
        </w:rPr>
        <w:t>ch</w:t>
      </w:r>
      <w:r w:rsidRPr="00E357E9">
        <w:rPr>
          <w:rFonts w:ascii="Times New Roman" w:hAnsi="Times New Roman" w:cs="Times New Roman"/>
          <w:sz w:val="24"/>
          <w:szCs w:val="24"/>
        </w:rPr>
        <w:t xml:space="preserve"> končat</w:t>
      </w:r>
      <w:r w:rsidR="000F0048" w:rsidRPr="00E357E9">
        <w:rPr>
          <w:rFonts w:ascii="Times New Roman" w:hAnsi="Times New Roman" w:cs="Times New Roman"/>
          <w:sz w:val="24"/>
          <w:szCs w:val="24"/>
        </w:rPr>
        <w:t>ín</w:t>
      </w:r>
      <w:r w:rsidRPr="00E357E9">
        <w:rPr>
          <w:rFonts w:ascii="Times New Roman" w:hAnsi="Times New Roman" w:cs="Times New Roman"/>
          <w:sz w:val="24"/>
          <w:szCs w:val="24"/>
        </w:rPr>
        <w:t>, pracovné polohy</w:t>
      </w:r>
      <w:r w:rsidR="000F0048" w:rsidRPr="00E357E9">
        <w:rPr>
          <w:rFonts w:ascii="Times New Roman" w:hAnsi="Times New Roman" w:cs="Times New Roman"/>
          <w:sz w:val="24"/>
          <w:szCs w:val="24"/>
        </w:rPr>
        <w:t xml:space="preserve"> horných končatín</w:t>
      </w:r>
      <w:r w:rsidRPr="00E357E9">
        <w:rPr>
          <w:rFonts w:ascii="Times New Roman" w:hAnsi="Times New Roman" w:cs="Times New Roman"/>
          <w:sz w:val="24"/>
          <w:szCs w:val="24"/>
        </w:rPr>
        <w:t>, jednostrannosť, zotavovacie prestávky, trvanie práce s</w:t>
      </w:r>
      <w:r w:rsidR="00F12FA3" w:rsidRPr="00E357E9">
        <w:rPr>
          <w:rFonts w:ascii="Times New Roman" w:hAnsi="Times New Roman" w:cs="Times New Roman"/>
          <w:sz w:val="24"/>
          <w:szCs w:val="24"/>
        </w:rPr>
        <w:t xml:space="preserve"> dlhodobou nadmernou </w:t>
      </w:r>
      <w:r w:rsidRPr="00E357E9">
        <w:rPr>
          <w:rFonts w:ascii="Times New Roman" w:hAnsi="Times New Roman" w:cs="Times New Roman"/>
          <w:sz w:val="24"/>
          <w:szCs w:val="24"/>
        </w:rPr>
        <w:t xml:space="preserve">jednostrannou záťažou horných končatín a doplnkové faktory.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Technický pohyb je definovaný mechanický úkon alebo súbor mechanických úkonov charakterizovaný pohybom v jednom alebo viacer</w:t>
      </w:r>
      <w:r w:rsidR="00F12FA3" w:rsidRPr="00E357E9">
        <w:rPr>
          <w:rFonts w:ascii="Times New Roman" w:hAnsi="Times New Roman" w:cs="Times New Roman"/>
          <w:sz w:val="24"/>
          <w:szCs w:val="24"/>
        </w:rPr>
        <w:t>ých</w:t>
      </w:r>
      <w:r w:rsidRPr="00E357E9">
        <w:rPr>
          <w:rFonts w:ascii="Times New Roman" w:hAnsi="Times New Roman" w:cs="Times New Roman"/>
          <w:sz w:val="24"/>
          <w:szCs w:val="24"/>
        </w:rPr>
        <w:t xml:space="preserve"> kĺboch hornej končatiny, ktorý je potrebný na vykonanie určenej pracovnej činnosti v rámci pracovného cyklu alebo </w:t>
      </w:r>
      <w:r w:rsidR="007F5C38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Pr="00E357E9">
        <w:rPr>
          <w:rFonts w:ascii="Times New Roman" w:hAnsi="Times New Roman" w:cs="Times New Roman"/>
          <w:sz w:val="24"/>
          <w:szCs w:val="24"/>
        </w:rPr>
        <w:t xml:space="preserve">úlohy.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Frekvencia technických pohybov</w:t>
      </w:r>
      <w:r w:rsidRPr="00E357E9">
        <w:rPr>
          <w:rFonts w:ascii="Times New Roman" w:hAnsi="Times New Roman" w:cs="Times New Roman"/>
          <w:sz w:val="24"/>
          <w:szCs w:val="24"/>
        </w:rPr>
        <w:t xml:space="preserve"> je počet technických pohybov za minútu</w:t>
      </w:r>
      <w:r w:rsidR="00F12FA3" w:rsidRPr="00E357E9">
        <w:rPr>
          <w:rFonts w:ascii="Times New Roman" w:hAnsi="Times New Roman" w:cs="Times New Roman"/>
          <w:sz w:val="24"/>
          <w:szCs w:val="24"/>
        </w:rPr>
        <w:t>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8494A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Zotavovacia prestávka v práci je v súvislosti s</w:t>
      </w:r>
      <w:r w:rsidR="00A538C2" w:rsidRPr="00E357E9">
        <w:rPr>
          <w:rFonts w:ascii="Times New Roman" w:hAnsi="Times New Roman" w:cs="Times New Roman"/>
          <w:sz w:val="24"/>
          <w:szCs w:val="24"/>
        </w:rPr>
        <w:t> hodnotením dlhodobej nadmernej jednostrannej záťaže horných končatín</w:t>
      </w:r>
      <w:r w:rsidRPr="00E357E9">
        <w:rPr>
          <w:rFonts w:ascii="Times New Roman" w:hAnsi="Times New Roman" w:cs="Times New Roman"/>
          <w:sz w:val="24"/>
          <w:szCs w:val="24"/>
        </w:rPr>
        <w:t xml:space="preserve"> definovaná ako prestávka, ktorá predstavuje dostatočný čas na zotavenie hornej končatiny. Zotavovac</w:t>
      </w:r>
      <w:r w:rsidR="00657B5E" w:rsidRPr="00E357E9">
        <w:rPr>
          <w:rFonts w:ascii="Times New Roman" w:hAnsi="Times New Roman" w:cs="Times New Roman"/>
          <w:sz w:val="24"/>
          <w:szCs w:val="24"/>
        </w:rPr>
        <w:t>ie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prestávk</w:t>
      </w:r>
      <w:r w:rsidR="00657B5E" w:rsidRPr="00E357E9">
        <w:rPr>
          <w:rFonts w:ascii="Times New Roman" w:hAnsi="Times New Roman" w:cs="Times New Roman"/>
          <w:sz w:val="24"/>
          <w:szCs w:val="24"/>
        </w:rPr>
        <w:t>y sú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94A" w:rsidRPr="00E357E9" w:rsidRDefault="0051795B" w:rsidP="00EB2280">
      <w:pPr>
        <w:pStyle w:val="Odsekzoznamu"/>
        <w:numPr>
          <w:ilvl w:val="1"/>
          <w:numId w:val="38"/>
        </w:numPr>
        <w:tabs>
          <w:tab w:val="left" w:pos="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prestávk</w:t>
      </w:r>
      <w:r w:rsidR="00657B5E" w:rsidRPr="00E357E9">
        <w:rPr>
          <w:rFonts w:ascii="Times New Roman" w:hAnsi="Times New Roman" w:cs="Times New Roman"/>
          <w:sz w:val="24"/>
          <w:szCs w:val="24"/>
        </w:rPr>
        <w:t>y</w:t>
      </w:r>
      <w:r w:rsidRPr="00E357E9">
        <w:rPr>
          <w:rFonts w:ascii="Times New Roman" w:hAnsi="Times New Roman" w:cs="Times New Roman"/>
          <w:sz w:val="24"/>
          <w:szCs w:val="24"/>
        </w:rPr>
        <w:t xml:space="preserve"> na </w:t>
      </w:r>
      <w:r w:rsidR="00A538C2" w:rsidRPr="00E357E9">
        <w:rPr>
          <w:rFonts w:ascii="Times New Roman" w:hAnsi="Times New Roman" w:cs="Times New Roman"/>
          <w:sz w:val="24"/>
          <w:szCs w:val="24"/>
        </w:rPr>
        <w:t>odpočinok a jedenie</w:t>
      </w:r>
      <w:r w:rsidRPr="00E357E9">
        <w:rPr>
          <w:rFonts w:ascii="Times New Roman" w:hAnsi="Times New Roman" w:cs="Times New Roman"/>
          <w:sz w:val="24"/>
          <w:szCs w:val="24"/>
        </w:rPr>
        <w:t xml:space="preserve"> alebo in</w:t>
      </w:r>
      <w:r w:rsidR="00657B5E" w:rsidRPr="00E357E9">
        <w:rPr>
          <w:rFonts w:ascii="Times New Roman" w:hAnsi="Times New Roman" w:cs="Times New Roman"/>
          <w:sz w:val="24"/>
          <w:szCs w:val="24"/>
        </w:rPr>
        <w:t>é</w:t>
      </w:r>
      <w:r w:rsidRPr="00E357E9">
        <w:rPr>
          <w:rFonts w:ascii="Times New Roman" w:hAnsi="Times New Roman" w:cs="Times New Roman"/>
          <w:sz w:val="24"/>
          <w:szCs w:val="24"/>
        </w:rPr>
        <w:t xml:space="preserve"> plánovan</w:t>
      </w:r>
      <w:r w:rsidR="00657B5E" w:rsidRPr="00E357E9">
        <w:rPr>
          <w:rFonts w:ascii="Times New Roman" w:hAnsi="Times New Roman" w:cs="Times New Roman"/>
          <w:sz w:val="24"/>
          <w:szCs w:val="24"/>
        </w:rPr>
        <w:t>é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prestávk</w:t>
      </w:r>
      <w:r w:rsidR="00657B5E" w:rsidRPr="00E357E9">
        <w:rPr>
          <w:rFonts w:ascii="Times New Roman" w:hAnsi="Times New Roman" w:cs="Times New Roman"/>
          <w:sz w:val="24"/>
          <w:szCs w:val="24"/>
        </w:rPr>
        <w:t>y</w:t>
      </w:r>
      <w:r w:rsidRPr="00E357E9">
        <w:rPr>
          <w:rFonts w:ascii="Times New Roman" w:hAnsi="Times New Roman" w:cs="Times New Roman"/>
          <w:sz w:val="24"/>
          <w:szCs w:val="24"/>
        </w:rPr>
        <w:t xml:space="preserve"> v práci, ak trv</w:t>
      </w:r>
      <w:r w:rsidR="00657B5E" w:rsidRPr="00E357E9">
        <w:rPr>
          <w:rFonts w:ascii="Times New Roman" w:hAnsi="Times New Roman" w:cs="Times New Roman"/>
          <w:sz w:val="24"/>
          <w:szCs w:val="24"/>
        </w:rPr>
        <w:t>ajú</w:t>
      </w:r>
      <w:r w:rsidRPr="00E357E9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7F5C38" w:rsidRPr="00E357E9">
        <w:rPr>
          <w:rFonts w:ascii="Times New Roman" w:hAnsi="Times New Roman" w:cs="Times New Roman"/>
          <w:sz w:val="24"/>
          <w:szCs w:val="24"/>
        </w:rPr>
        <w:t>osem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657B5E" w:rsidRPr="00E357E9">
        <w:rPr>
          <w:rFonts w:ascii="Times New Roman" w:hAnsi="Times New Roman" w:cs="Times New Roman"/>
          <w:sz w:val="24"/>
          <w:szCs w:val="24"/>
        </w:rPr>
        <w:t xml:space="preserve">po sebe idúcich </w:t>
      </w:r>
      <w:r w:rsidRPr="00E357E9">
        <w:rPr>
          <w:rFonts w:ascii="Times New Roman" w:hAnsi="Times New Roman" w:cs="Times New Roman"/>
          <w:sz w:val="24"/>
          <w:szCs w:val="24"/>
        </w:rPr>
        <w:t>min</w:t>
      </w:r>
      <w:r w:rsidR="000F0048" w:rsidRPr="00E357E9">
        <w:rPr>
          <w:rFonts w:ascii="Times New Roman" w:hAnsi="Times New Roman" w:cs="Times New Roman"/>
          <w:sz w:val="24"/>
          <w:szCs w:val="24"/>
        </w:rPr>
        <w:t>út</w:t>
      </w:r>
      <w:r w:rsidR="0028494A" w:rsidRPr="00E357E9">
        <w:rPr>
          <w:rFonts w:ascii="Times New Roman" w:hAnsi="Times New Roman" w:cs="Times New Roman"/>
          <w:sz w:val="24"/>
          <w:szCs w:val="24"/>
        </w:rPr>
        <w:t>,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95B" w:rsidRPr="00E357E9" w:rsidRDefault="0051795B" w:rsidP="00EB2280">
      <w:pPr>
        <w:pStyle w:val="Odsekzoznamu"/>
        <w:numPr>
          <w:ilvl w:val="1"/>
          <w:numId w:val="38"/>
        </w:numPr>
        <w:tabs>
          <w:tab w:val="left" w:pos="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mikroprestávky, v ktorých minimálne </w:t>
      </w:r>
      <w:r w:rsidR="007F5C38" w:rsidRPr="00E357E9">
        <w:rPr>
          <w:rFonts w:ascii="Times New Roman" w:hAnsi="Times New Roman" w:cs="Times New Roman"/>
          <w:sz w:val="24"/>
          <w:szCs w:val="24"/>
        </w:rPr>
        <w:t>osem</w:t>
      </w:r>
      <w:r w:rsidR="000F0048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 xml:space="preserve">po sebe idúcich sekúnd nedochádza k záťaži opakovane namáhaných svalových skupín hornej končatiny ako napr. pri plnení úlohy </w:t>
      </w:r>
      <w:r w:rsidRPr="00E357E9">
        <w:rPr>
          <w:rFonts w:ascii="Times New Roman" w:hAnsi="Times New Roman" w:cs="Times New Roman"/>
          <w:sz w:val="24"/>
          <w:szCs w:val="24"/>
        </w:rPr>
        <w:lastRenderedPageBreak/>
        <w:t>zrakovej kontroly alebo pri presune zamestnanca na inú pozíciu alebo pri výkone bežných administratívnych činností</w:t>
      </w:r>
      <w:r w:rsidR="00EF0239" w:rsidRPr="00E357E9">
        <w:rPr>
          <w:rFonts w:ascii="Times New Roman" w:hAnsi="Times New Roman" w:cs="Times New Roman"/>
          <w:sz w:val="24"/>
          <w:szCs w:val="24"/>
        </w:rPr>
        <w:t>; a</w:t>
      </w:r>
      <w:r w:rsidRPr="00E357E9">
        <w:rPr>
          <w:rFonts w:ascii="Times New Roman" w:hAnsi="Times New Roman" w:cs="Times New Roman"/>
          <w:sz w:val="24"/>
          <w:szCs w:val="24"/>
        </w:rPr>
        <w:t xml:space="preserve">k mikroprestávky trvajú v úhrne minimálne </w:t>
      </w:r>
      <w:r w:rsidR="007F5C38" w:rsidRPr="00E357E9">
        <w:rPr>
          <w:rFonts w:ascii="Times New Roman" w:hAnsi="Times New Roman" w:cs="Times New Roman"/>
          <w:sz w:val="24"/>
          <w:szCs w:val="24"/>
        </w:rPr>
        <w:t>osem</w:t>
      </w:r>
      <w:r w:rsidR="000F0048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>minút</w:t>
      </w:r>
      <w:r w:rsidR="00A538C2" w:rsidRPr="00E357E9">
        <w:rPr>
          <w:rFonts w:ascii="Times New Roman" w:hAnsi="Times New Roman" w:cs="Times New Roman"/>
          <w:sz w:val="24"/>
          <w:szCs w:val="24"/>
        </w:rPr>
        <w:t xml:space="preserve"> za hodinu</w:t>
      </w:r>
      <w:r w:rsidRPr="00E357E9">
        <w:rPr>
          <w:rFonts w:ascii="Times New Roman" w:hAnsi="Times New Roman" w:cs="Times New Roman"/>
          <w:sz w:val="24"/>
          <w:szCs w:val="24"/>
        </w:rPr>
        <w:t xml:space="preserve">, je možné takúto hodinu práce považovať za hodinu so zaradenou zotavovacou prestávkou v práci. </w:t>
      </w:r>
    </w:p>
    <w:p w:rsidR="004A2240" w:rsidRPr="00E357E9" w:rsidRDefault="004A2240" w:rsidP="004A41E2">
      <w:pPr>
        <w:tabs>
          <w:tab w:val="left" w:pos="0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Jednotvárnosť pracovných úkonov je nepriaznivá podmienka jednostrannej záťaže horných končatín, ktorá je charakterizovaná nízkou mierou obmeny pohybov a polôh pri práci a ktorá spôsobuje zvýšenie záťaže rovnakých svalových skupín.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5BAF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Doplnkové faktory sú faktory definované </w:t>
      </w:r>
      <w:r w:rsidR="007C474E" w:rsidRPr="00E357E9">
        <w:rPr>
          <w:rFonts w:ascii="Times New Roman" w:hAnsi="Times New Roman" w:cs="Times New Roman"/>
          <w:sz w:val="24"/>
          <w:szCs w:val="24"/>
        </w:rPr>
        <w:t>v súvislosti s hodnotením dlhodobej nadmernej jednostrannej záťaže horných končatín</w:t>
      </w:r>
      <w:r w:rsidRPr="00E357E9">
        <w:rPr>
          <w:rFonts w:ascii="Times New Roman" w:hAnsi="Times New Roman" w:cs="Times New Roman"/>
          <w:sz w:val="24"/>
          <w:szCs w:val="24"/>
        </w:rPr>
        <w:t xml:space="preserve">, ktoré </w:t>
      </w:r>
      <w:r w:rsidR="007C474E" w:rsidRPr="00E357E9">
        <w:rPr>
          <w:rFonts w:ascii="Times New Roman" w:hAnsi="Times New Roman" w:cs="Times New Roman"/>
          <w:sz w:val="24"/>
          <w:szCs w:val="24"/>
        </w:rPr>
        <w:t xml:space="preserve">samostatne </w:t>
      </w:r>
      <w:r w:rsidRPr="00E357E9">
        <w:rPr>
          <w:rFonts w:ascii="Times New Roman" w:hAnsi="Times New Roman" w:cs="Times New Roman"/>
          <w:sz w:val="24"/>
          <w:szCs w:val="24"/>
        </w:rPr>
        <w:t>nevedú k rozvoj</w:t>
      </w:r>
      <w:r w:rsidR="007C474E" w:rsidRPr="00E357E9">
        <w:rPr>
          <w:rFonts w:ascii="Times New Roman" w:hAnsi="Times New Roman" w:cs="Times New Roman"/>
          <w:sz w:val="24"/>
          <w:szCs w:val="24"/>
        </w:rPr>
        <w:t>u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7C474E" w:rsidRPr="00E357E9">
        <w:rPr>
          <w:rFonts w:ascii="Times New Roman" w:hAnsi="Times New Roman" w:cs="Times New Roman"/>
          <w:sz w:val="24"/>
          <w:szCs w:val="24"/>
        </w:rPr>
        <w:t xml:space="preserve">choroby z dlhodobého nadmerného </w:t>
      </w:r>
      <w:r w:rsidRPr="00E357E9">
        <w:rPr>
          <w:rFonts w:ascii="Times New Roman" w:hAnsi="Times New Roman" w:cs="Times New Roman"/>
          <w:sz w:val="24"/>
          <w:szCs w:val="24"/>
        </w:rPr>
        <w:t>jednostrann</w:t>
      </w:r>
      <w:r w:rsidR="007C474E" w:rsidRPr="00E357E9">
        <w:rPr>
          <w:rFonts w:ascii="Times New Roman" w:hAnsi="Times New Roman" w:cs="Times New Roman"/>
          <w:sz w:val="24"/>
          <w:szCs w:val="24"/>
        </w:rPr>
        <w:t>ého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7C474E" w:rsidRPr="00E357E9">
        <w:rPr>
          <w:rFonts w:ascii="Times New Roman" w:hAnsi="Times New Roman" w:cs="Times New Roman"/>
          <w:sz w:val="24"/>
          <w:szCs w:val="24"/>
        </w:rPr>
        <w:t>zaťaženia</w:t>
      </w:r>
      <w:r w:rsidRPr="00E357E9">
        <w:rPr>
          <w:rFonts w:ascii="Times New Roman" w:hAnsi="Times New Roman" w:cs="Times New Roman"/>
          <w:sz w:val="24"/>
          <w:szCs w:val="24"/>
        </w:rPr>
        <w:t xml:space="preserve"> končatín</w:t>
      </w:r>
      <w:r w:rsidR="007C474E" w:rsidRPr="00E357E9">
        <w:rPr>
          <w:rFonts w:ascii="Times New Roman" w:hAnsi="Times New Roman" w:cs="Times New Roman"/>
          <w:sz w:val="24"/>
          <w:szCs w:val="24"/>
        </w:rPr>
        <w:t>. V</w:t>
      </w:r>
      <w:r w:rsidRPr="00E357E9">
        <w:rPr>
          <w:rFonts w:ascii="Times New Roman" w:hAnsi="Times New Roman" w:cs="Times New Roman"/>
          <w:sz w:val="24"/>
          <w:szCs w:val="24"/>
        </w:rPr>
        <w:t> kombinácii s vysokým počtom pohybov pri práci</w:t>
      </w:r>
      <w:r w:rsidR="007C474E" w:rsidRPr="00E357E9">
        <w:rPr>
          <w:rFonts w:ascii="Times New Roman" w:hAnsi="Times New Roman" w:cs="Times New Roman"/>
          <w:sz w:val="24"/>
          <w:szCs w:val="24"/>
        </w:rPr>
        <w:t xml:space="preserve"> alebo </w:t>
      </w:r>
      <w:r w:rsidRPr="00E357E9">
        <w:rPr>
          <w:rFonts w:ascii="Times New Roman" w:hAnsi="Times New Roman" w:cs="Times New Roman"/>
          <w:sz w:val="24"/>
          <w:szCs w:val="24"/>
        </w:rPr>
        <w:t>s ďalšími nepriaznivými podmienkami zvyšujú jednostrannú záťaž horných končatín a</w:t>
      </w:r>
      <w:r w:rsidR="007C474E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 xml:space="preserve">prispievajú k rozvoju </w:t>
      </w:r>
      <w:r w:rsidR="007C474E" w:rsidRPr="00E357E9">
        <w:rPr>
          <w:rFonts w:ascii="Times New Roman" w:hAnsi="Times New Roman" w:cs="Times New Roman"/>
          <w:sz w:val="24"/>
          <w:szCs w:val="24"/>
        </w:rPr>
        <w:t>choroby</w:t>
      </w:r>
      <w:r w:rsidRPr="00E357E9">
        <w:rPr>
          <w:rFonts w:ascii="Times New Roman" w:hAnsi="Times New Roman" w:cs="Times New Roman"/>
          <w:sz w:val="24"/>
          <w:szCs w:val="24"/>
        </w:rPr>
        <w:t xml:space="preserve">. Medzi doplnkové faktory patria najmä </w:t>
      </w:r>
      <w:r w:rsidRPr="00E357E9">
        <w:rPr>
          <w:rFonts w:ascii="Times New Roman" w:hAnsi="Times New Roman" w:cs="Times New Roman"/>
          <w:iCs/>
          <w:sz w:val="24"/>
          <w:szCs w:val="24"/>
        </w:rPr>
        <w:t>vibrácie prenášané na ruky, lokálny tlak prenášaný na horné končatiny, nepriaznivé mikroklimatické podmienky, spätné rázy a nároky na presnosť pohybu.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653A" w:rsidRPr="006832F8" w:rsidRDefault="0051795B" w:rsidP="00654423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>Pracovn</w:t>
      </w:r>
      <w:r w:rsidR="006832F8" w:rsidRPr="006832F8">
        <w:rPr>
          <w:rFonts w:ascii="Times New Roman" w:hAnsi="Times New Roman" w:cs="Times New Roman"/>
          <w:sz w:val="24"/>
          <w:szCs w:val="24"/>
        </w:rPr>
        <w:t>é</w:t>
      </w:r>
      <w:r w:rsidRPr="006832F8">
        <w:rPr>
          <w:rFonts w:ascii="Times New Roman" w:hAnsi="Times New Roman" w:cs="Times New Roman"/>
          <w:sz w:val="24"/>
          <w:szCs w:val="24"/>
        </w:rPr>
        <w:t xml:space="preserve"> poloh</w:t>
      </w:r>
      <w:r w:rsidR="006832F8" w:rsidRPr="006832F8">
        <w:rPr>
          <w:rFonts w:ascii="Times New Roman" w:hAnsi="Times New Roman" w:cs="Times New Roman"/>
          <w:sz w:val="24"/>
          <w:szCs w:val="24"/>
        </w:rPr>
        <w:t>y</w:t>
      </w:r>
      <w:r w:rsidRPr="006832F8">
        <w:rPr>
          <w:rFonts w:ascii="Times New Roman" w:hAnsi="Times New Roman" w:cs="Times New Roman"/>
          <w:sz w:val="24"/>
          <w:szCs w:val="24"/>
        </w:rPr>
        <w:t xml:space="preserve"> </w:t>
      </w:r>
      <w:r w:rsidR="00654423" w:rsidRPr="006832F8">
        <w:rPr>
          <w:rFonts w:ascii="Times New Roman" w:hAnsi="Times New Roman" w:cs="Times New Roman"/>
          <w:sz w:val="24"/>
          <w:szCs w:val="24"/>
        </w:rPr>
        <w:t xml:space="preserve">sú </w:t>
      </w:r>
      <w:r w:rsidRPr="006832F8">
        <w:rPr>
          <w:rFonts w:ascii="Times New Roman" w:hAnsi="Times New Roman" w:cs="Times New Roman"/>
          <w:sz w:val="24"/>
          <w:szCs w:val="24"/>
        </w:rPr>
        <w:t>poloh</w:t>
      </w:r>
      <w:r w:rsidR="00654423" w:rsidRPr="006832F8">
        <w:rPr>
          <w:rFonts w:ascii="Times New Roman" w:hAnsi="Times New Roman" w:cs="Times New Roman"/>
          <w:sz w:val="24"/>
          <w:szCs w:val="24"/>
        </w:rPr>
        <w:t>y</w:t>
      </w:r>
      <w:r w:rsidRPr="006832F8">
        <w:rPr>
          <w:rFonts w:ascii="Times New Roman" w:hAnsi="Times New Roman" w:cs="Times New Roman"/>
          <w:sz w:val="24"/>
          <w:szCs w:val="24"/>
        </w:rPr>
        <w:t xml:space="preserve"> celého tela alebo jednotlivých </w:t>
      </w:r>
      <w:r w:rsidR="00B71065" w:rsidRPr="006832F8">
        <w:rPr>
          <w:rFonts w:ascii="Times New Roman" w:hAnsi="Times New Roman" w:cs="Times New Roman"/>
          <w:sz w:val="24"/>
          <w:szCs w:val="24"/>
        </w:rPr>
        <w:t xml:space="preserve">častí </w:t>
      </w:r>
      <w:r w:rsidRPr="006832F8">
        <w:rPr>
          <w:rFonts w:ascii="Times New Roman" w:hAnsi="Times New Roman" w:cs="Times New Roman"/>
          <w:sz w:val="24"/>
          <w:szCs w:val="24"/>
        </w:rPr>
        <w:t xml:space="preserve">tela, </w:t>
      </w:r>
      <w:r w:rsidR="007F5C38" w:rsidRPr="006832F8">
        <w:rPr>
          <w:rFonts w:ascii="Times New Roman" w:hAnsi="Times New Roman" w:cs="Times New Roman"/>
          <w:sz w:val="24"/>
          <w:szCs w:val="24"/>
        </w:rPr>
        <w:t xml:space="preserve">ktorými sú </w:t>
      </w:r>
      <w:r w:rsidRPr="006832F8">
        <w:rPr>
          <w:rFonts w:ascii="Times New Roman" w:hAnsi="Times New Roman" w:cs="Times New Roman"/>
          <w:sz w:val="24"/>
          <w:szCs w:val="24"/>
        </w:rPr>
        <w:t>trup, hlav</w:t>
      </w:r>
      <w:r w:rsidR="007F5C38" w:rsidRPr="006832F8">
        <w:rPr>
          <w:rFonts w:ascii="Times New Roman" w:hAnsi="Times New Roman" w:cs="Times New Roman"/>
          <w:sz w:val="24"/>
          <w:szCs w:val="24"/>
        </w:rPr>
        <w:t>a</w:t>
      </w:r>
      <w:r w:rsidRPr="006832F8">
        <w:rPr>
          <w:rFonts w:ascii="Times New Roman" w:hAnsi="Times New Roman" w:cs="Times New Roman"/>
          <w:sz w:val="24"/>
          <w:szCs w:val="24"/>
        </w:rPr>
        <w:t>, krk, horn</w:t>
      </w:r>
      <w:r w:rsidR="007F5C38" w:rsidRPr="006832F8">
        <w:rPr>
          <w:rFonts w:ascii="Times New Roman" w:hAnsi="Times New Roman" w:cs="Times New Roman"/>
          <w:sz w:val="24"/>
          <w:szCs w:val="24"/>
        </w:rPr>
        <w:t>é</w:t>
      </w:r>
      <w:r w:rsidRPr="006832F8">
        <w:rPr>
          <w:rFonts w:ascii="Times New Roman" w:hAnsi="Times New Roman" w:cs="Times New Roman"/>
          <w:sz w:val="24"/>
          <w:szCs w:val="24"/>
        </w:rPr>
        <w:t xml:space="preserve"> končat</w:t>
      </w:r>
      <w:r w:rsidR="007F5C38" w:rsidRPr="006832F8">
        <w:rPr>
          <w:rFonts w:ascii="Times New Roman" w:hAnsi="Times New Roman" w:cs="Times New Roman"/>
          <w:sz w:val="24"/>
          <w:szCs w:val="24"/>
        </w:rPr>
        <w:t>iny</w:t>
      </w:r>
      <w:r w:rsidRPr="006832F8">
        <w:rPr>
          <w:rFonts w:ascii="Times New Roman" w:hAnsi="Times New Roman" w:cs="Times New Roman"/>
          <w:sz w:val="24"/>
          <w:szCs w:val="24"/>
        </w:rPr>
        <w:t xml:space="preserve"> v ramene, </w:t>
      </w:r>
      <w:r w:rsidR="007F5C38" w:rsidRPr="006832F8">
        <w:rPr>
          <w:rFonts w:ascii="Times New Roman" w:hAnsi="Times New Roman" w:cs="Times New Roman"/>
          <w:sz w:val="24"/>
          <w:szCs w:val="24"/>
        </w:rPr>
        <w:t xml:space="preserve">v </w:t>
      </w:r>
      <w:r w:rsidRPr="006832F8">
        <w:rPr>
          <w:rFonts w:ascii="Times New Roman" w:hAnsi="Times New Roman" w:cs="Times New Roman"/>
          <w:sz w:val="24"/>
          <w:szCs w:val="24"/>
        </w:rPr>
        <w:t>lakti</w:t>
      </w:r>
      <w:r w:rsidR="007F5C38" w:rsidRPr="006832F8">
        <w:rPr>
          <w:rFonts w:ascii="Times New Roman" w:hAnsi="Times New Roman" w:cs="Times New Roman"/>
          <w:sz w:val="24"/>
          <w:szCs w:val="24"/>
        </w:rPr>
        <w:t xml:space="preserve"> a </w:t>
      </w:r>
      <w:r w:rsidRPr="006832F8">
        <w:rPr>
          <w:rFonts w:ascii="Times New Roman" w:hAnsi="Times New Roman" w:cs="Times New Roman"/>
          <w:sz w:val="24"/>
          <w:szCs w:val="24"/>
        </w:rPr>
        <w:t>zápästí, doln</w:t>
      </w:r>
      <w:r w:rsidR="007F5C38" w:rsidRPr="006832F8">
        <w:rPr>
          <w:rFonts w:ascii="Times New Roman" w:hAnsi="Times New Roman" w:cs="Times New Roman"/>
          <w:sz w:val="24"/>
          <w:szCs w:val="24"/>
        </w:rPr>
        <w:t>é</w:t>
      </w:r>
      <w:r w:rsidRPr="006832F8">
        <w:rPr>
          <w:rFonts w:ascii="Times New Roman" w:hAnsi="Times New Roman" w:cs="Times New Roman"/>
          <w:sz w:val="24"/>
          <w:szCs w:val="24"/>
        </w:rPr>
        <w:t xml:space="preserve"> končat</w:t>
      </w:r>
      <w:r w:rsidR="007F5C38" w:rsidRPr="006832F8">
        <w:rPr>
          <w:rFonts w:ascii="Times New Roman" w:hAnsi="Times New Roman" w:cs="Times New Roman"/>
          <w:sz w:val="24"/>
          <w:szCs w:val="24"/>
        </w:rPr>
        <w:t>iny</w:t>
      </w:r>
      <w:r w:rsidRPr="006832F8">
        <w:rPr>
          <w:rFonts w:ascii="Times New Roman" w:hAnsi="Times New Roman" w:cs="Times New Roman"/>
          <w:sz w:val="24"/>
          <w:szCs w:val="24"/>
        </w:rPr>
        <w:t xml:space="preserve"> v kolene a</w:t>
      </w:r>
      <w:r w:rsidR="007F5C38" w:rsidRPr="006832F8">
        <w:rPr>
          <w:rFonts w:ascii="Times New Roman" w:hAnsi="Times New Roman" w:cs="Times New Roman"/>
          <w:sz w:val="24"/>
          <w:szCs w:val="24"/>
        </w:rPr>
        <w:t> </w:t>
      </w:r>
      <w:r w:rsidRPr="006832F8">
        <w:rPr>
          <w:rFonts w:ascii="Times New Roman" w:hAnsi="Times New Roman" w:cs="Times New Roman"/>
          <w:sz w:val="24"/>
          <w:szCs w:val="24"/>
        </w:rPr>
        <w:t>členku</w:t>
      </w:r>
      <w:r w:rsidR="007F5C38" w:rsidRPr="006832F8">
        <w:rPr>
          <w:rFonts w:ascii="Times New Roman" w:hAnsi="Times New Roman" w:cs="Times New Roman"/>
          <w:sz w:val="24"/>
          <w:szCs w:val="24"/>
        </w:rPr>
        <w:t>;</w:t>
      </w:r>
      <w:r w:rsidRPr="006832F8">
        <w:rPr>
          <w:rFonts w:ascii="Times New Roman" w:hAnsi="Times New Roman" w:cs="Times New Roman"/>
          <w:sz w:val="24"/>
          <w:szCs w:val="24"/>
        </w:rPr>
        <w:t xml:space="preserve"> </w:t>
      </w:r>
      <w:r w:rsidR="00654423" w:rsidRPr="006832F8">
        <w:rPr>
          <w:rFonts w:ascii="Times New Roman" w:hAnsi="Times New Roman" w:cs="Times New Roman"/>
          <w:sz w:val="24"/>
          <w:szCs w:val="24"/>
        </w:rPr>
        <w:t xml:space="preserve">sú </w:t>
      </w:r>
      <w:r w:rsidRPr="006832F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6832F8">
        <w:rPr>
          <w:rFonts w:ascii="Times New Roman" w:hAnsi="Times New Roman" w:cs="Times New Roman"/>
          <w:sz w:val="24"/>
          <w:szCs w:val="24"/>
        </w:rPr>
        <w:t>podmienen</w:t>
      </w:r>
      <w:r w:rsidR="00654423" w:rsidRPr="006832F8">
        <w:rPr>
          <w:rFonts w:ascii="Times New Roman" w:hAnsi="Times New Roman" w:cs="Times New Roman"/>
          <w:sz w:val="24"/>
          <w:szCs w:val="24"/>
        </w:rPr>
        <w:t>é</w:t>
      </w:r>
      <w:r w:rsidRPr="006832F8">
        <w:rPr>
          <w:rFonts w:ascii="Times New Roman" w:hAnsi="Times New Roman" w:cs="Times New Roman"/>
          <w:sz w:val="24"/>
          <w:szCs w:val="24"/>
        </w:rPr>
        <w:t xml:space="preserve"> usporiadaním pracovného miesta, priestorovými rozmermi pracoviska a organizáciou práce.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Neutrálna poloha je poloha, v ktorej dochádza k minimálnej záťaži samotného kĺbu, skupiny kĺbov a okolitých mäkkých štruktúr. Neutrálna poloha trupu je vzpriamený stoj, bez úklonov a rotácií (cca 4</w:t>
      </w:r>
      <w:r w:rsidR="00770D24" w:rsidRPr="00E357E9">
        <w:rPr>
          <w:rFonts w:ascii="Times New Roman" w:hAnsi="Times New Roman" w:cs="Times New Roman"/>
          <w:sz w:val="24"/>
          <w:szCs w:val="24"/>
        </w:rPr>
        <w:t>°</w:t>
      </w:r>
      <w:r w:rsidRPr="00E357E9">
        <w:rPr>
          <w:rFonts w:ascii="Times New Roman" w:hAnsi="Times New Roman" w:cs="Times New Roman"/>
          <w:sz w:val="24"/>
          <w:szCs w:val="24"/>
        </w:rPr>
        <w:t xml:space="preserve"> naklonený dopredu). Neutrálna poloha hlavy je, ak sa pri vzpriamenom trupe zamestnanec prirodzene pozerá do stredu zorného poľa so sklonom 10° od horizontálnej línie pohľadu pred seba. Rozsah zorného poľa je 10° nahor a 10° nadol od stredu zorného poľa. Neutrálna poloha pre ramená a horné končatiny je, ak horné končatiny voľne visia pozdĺž tela bez zdvihnutia paží v ramenách. Neutrálna poloha v lakti je prirodzené zohnutie lakťa do 145°, v zápästí je to poloha ruky v predĺžení osi predlaktia. Neutrálna poloha dolnej končatiny je daná prirodzenou polohou v stoji, v sede alebo pri chôdzi. </w:t>
      </w:r>
    </w:p>
    <w:p w:rsidR="00A65BAF" w:rsidRPr="00E357E9" w:rsidRDefault="00A65BAF" w:rsidP="004A41E2">
      <w:pPr>
        <w:pStyle w:val="Bezriadkovania"/>
        <w:tabs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71065" w:rsidRDefault="00B71065" w:rsidP="00EB2280">
      <w:pPr>
        <w:pStyle w:val="Bezriadkovania"/>
        <w:numPr>
          <w:ilvl w:val="0"/>
          <w:numId w:val="38"/>
        </w:numPr>
        <w:tabs>
          <w:tab w:val="left" w:pos="0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Zóna pracovnej polohy je vymedzená oblasť </w:t>
      </w:r>
      <w:r w:rsidR="00C72285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Pr="00E357E9">
        <w:rPr>
          <w:rFonts w:ascii="Times New Roman" w:hAnsi="Times New Roman" w:cs="Times New Roman"/>
          <w:sz w:val="24"/>
          <w:szCs w:val="24"/>
        </w:rPr>
        <w:t xml:space="preserve">polohy jednotlivých </w:t>
      </w:r>
      <w:r w:rsidR="006E73B8" w:rsidRPr="00E357E9">
        <w:rPr>
          <w:rFonts w:ascii="Times New Roman" w:hAnsi="Times New Roman" w:cs="Times New Roman"/>
          <w:sz w:val="24"/>
          <w:szCs w:val="24"/>
        </w:rPr>
        <w:t>častí</w:t>
      </w:r>
      <w:r w:rsidRPr="00E357E9">
        <w:rPr>
          <w:rFonts w:ascii="Times New Roman" w:hAnsi="Times New Roman" w:cs="Times New Roman"/>
          <w:sz w:val="24"/>
          <w:szCs w:val="24"/>
        </w:rPr>
        <w:t xml:space="preserve"> tela vo vzťahu k hodnoteniu. U väčšiny hodnotených </w:t>
      </w:r>
      <w:r w:rsidR="006E73B8" w:rsidRPr="00E357E9">
        <w:rPr>
          <w:rFonts w:ascii="Times New Roman" w:hAnsi="Times New Roman" w:cs="Times New Roman"/>
          <w:sz w:val="24"/>
          <w:szCs w:val="24"/>
        </w:rPr>
        <w:t>častí</w:t>
      </w:r>
      <w:r w:rsidR="00C72285" w:rsidRPr="00E357E9">
        <w:rPr>
          <w:rFonts w:ascii="Times New Roman" w:hAnsi="Times New Roman" w:cs="Times New Roman"/>
          <w:sz w:val="24"/>
          <w:szCs w:val="24"/>
        </w:rPr>
        <w:t xml:space="preserve"> tela</w:t>
      </w:r>
      <w:r w:rsidRPr="00E357E9">
        <w:rPr>
          <w:rFonts w:ascii="Times New Roman" w:hAnsi="Times New Roman" w:cs="Times New Roman"/>
          <w:sz w:val="24"/>
          <w:szCs w:val="24"/>
        </w:rPr>
        <w:t xml:space="preserve"> sa určujú </w:t>
      </w:r>
      <w:r w:rsidR="00C72285" w:rsidRPr="00E357E9">
        <w:rPr>
          <w:rFonts w:ascii="Times New Roman" w:hAnsi="Times New Roman" w:cs="Times New Roman"/>
          <w:sz w:val="24"/>
          <w:szCs w:val="24"/>
        </w:rPr>
        <w:t>tri</w:t>
      </w:r>
      <w:r w:rsidRPr="00E357E9">
        <w:rPr>
          <w:rFonts w:ascii="Times New Roman" w:hAnsi="Times New Roman" w:cs="Times New Roman"/>
          <w:sz w:val="24"/>
          <w:szCs w:val="24"/>
        </w:rPr>
        <w:t xml:space="preserve"> zóny pracovnej polohy.</w:t>
      </w:r>
    </w:p>
    <w:p w:rsidR="006832F8" w:rsidRDefault="006832F8" w:rsidP="006832F8">
      <w:pPr>
        <w:pStyle w:val="Bezriadkovania"/>
        <w:tabs>
          <w:tab w:val="left" w:pos="0"/>
          <w:tab w:val="left" w:pos="709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54423" w:rsidRPr="006832F8" w:rsidRDefault="00654423" w:rsidP="004B01A9">
      <w:pPr>
        <w:pStyle w:val="Bezriadkovania"/>
        <w:numPr>
          <w:ilvl w:val="0"/>
          <w:numId w:val="38"/>
        </w:numPr>
        <w:tabs>
          <w:tab w:val="left" w:pos="0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 xml:space="preserve"> Nepriaznivé pracovn</w:t>
      </w:r>
      <w:r w:rsidR="004B01A9" w:rsidRPr="006832F8">
        <w:rPr>
          <w:rFonts w:ascii="Times New Roman" w:hAnsi="Times New Roman" w:cs="Times New Roman"/>
          <w:sz w:val="24"/>
          <w:szCs w:val="24"/>
        </w:rPr>
        <w:t>é</w:t>
      </w:r>
      <w:r w:rsidRPr="006832F8">
        <w:rPr>
          <w:rFonts w:ascii="Times New Roman" w:hAnsi="Times New Roman" w:cs="Times New Roman"/>
          <w:sz w:val="24"/>
          <w:szCs w:val="24"/>
        </w:rPr>
        <w:t xml:space="preserve"> poloh</w:t>
      </w:r>
      <w:r w:rsidR="004B01A9" w:rsidRPr="006832F8">
        <w:rPr>
          <w:rFonts w:ascii="Times New Roman" w:hAnsi="Times New Roman" w:cs="Times New Roman"/>
          <w:sz w:val="24"/>
          <w:szCs w:val="24"/>
        </w:rPr>
        <w:t>y</w:t>
      </w:r>
      <w:r w:rsidRPr="006832F8">
        <w:rPr>
          <w:rFonts w:ascii="Times New Roman" w:hAnsi="Times New Roman" w:cs="Times New Roman"/>
          <w:sz w:val="24"/>
          <w:szCs w:val="24"/>
        </w:rPr>
        <w:t xml:space="preserve"> sú polohy častí tela v zóne 2 alebo 3 definované v prílohe 6.</w:t>
      </w:r>
    </w:p>
    <w:p w:rsidR="00A65BAF" w:rsidRPr="00E357E9" w:rsidRDefault="00A65BAF" w:rsidP="004A41E2">
      <w:pPr>
        <w:pStyle w:val="Bezriadkovania"/>
        <w:tabs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Bezriadkovania"/>
        <w:numPr>
          <w:ilvl w:val="0"/>
          <w:numId w:val="38"/>
        </w:numPr>
        <w:tabs>
          <w:tab w:val="left" w:pos="0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Krátkodobý čas pracovnej polohy je čas kontinuálneho trvania </w:t>
      </w:r>
      <w:r w:rsidR="00C72285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Pr="00E357E9">
        <w:rPr>
          <w:rFonts w:ascii="Times New Roman" w:hAnsi="Times New Roman" w:cs="Times New Roman"/>
          <w:sz w:val="24"/>
          <w:szCs w:val="24"/>
        </w:rPr>
        <w:t xml:space="preserve">polohy v zóne </w:t>
      </w:r>
      <w:r w:rsidR="00D46492" w:rsidRPr="00E357E9">
        <w:rPr>
          <w:rFonts w:ascii="Times New Roman" w:hAnsi="Times New Roman" w:cs="Times New Roman"/>
          <w:sz w:val="24"/>
          <w:szCs w:val="24"/>
        </w:rPr>
        <w:t>2</w:t>
      </w:r>
      <w:r w:rsidR="00EA5974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 xml:space="preserve">alebo </w:t>
      </w:r>
      <w:r w:rsidR="00C72285" w:rsidRPr="00E357E9">
        <w:rPr>
          <w:rFonts w:ascii="Times New Roman" w:hAnsi="Times New Roman" w:cs="Times New Roman"/>
          <w:sz w:val="24"/>
          <w:szCs w:val="24"/>
        </w:rPr>
        <w:t xml:space="preserve">v zóne </w:t>
      </w:r>
      <w:r w:rsidR="00D46492" w:rsidRPr="00E357E9">
        <w:rPr>
          <w:rFonts w:ascii="Times New Roman" w:hAnsi="Times New Roman" w:cs="Times New Roman"/>
          <w:sz w:val="24"/>
          <w:szCs w:val="24"/>
        </w:rPr>
        <w:t>3</w:t>
      </w:r>
      <w:r w:rsidRPr="00E357E9">
        <w:rPr>
          <w:rFonts w:ascii="Times New Roman" w:hAnsi="Times New Roman" w:cs="Times New Roman"/>
          <w:sz w:val="24"/>
          <w:szCs w:val="24"/>
        </w:rPr>
        <w:t xml:space="preserve">, po ktorom nasleduje dostatočná zotavovacia prestávka </w:t>
      </w:r>
      <w:r w:rsidR="00C72285" w:rsidRPr="00E357E9">
        <w:rPr>
          <w:rFonts w:ascii="Times New Roman" w:hAnsi="Times New Roman" w:cs="Times New Roman"/>
          <w:sz w:val="24"/>
          <w:szCs w:val="24"/>
        </w:rPr>
        <w:t xml:space="preserve">v práci </w:t>
      </w:r>
      <w:r w:rsidRPr="00E357E9">
        <w:rPr>
          <w:rFonts w:ascii="Times New Roman" w:hAnsi="Times New Roman" w:cs="Times New Roman"/>
          <w:sz w:val="24"/>
          <w:szCs w:val="24"/>
        </w:rPr>
        <w:t xml:space="preserve">od záťaže s možnosťou zmeny </w:t>
      </w:r>
      <w:r w:rsidR="000A70E3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Pr="00E357E9">
        <w:rPr>
          <w:rFonts w:ascii="Times New Roman" w:hAnsi="Times New Roman" w:cs="Times New Roman"/>
          <w:sz w:val="24"/>
          <w:szCs w:val="24"/>
        </w:rPr>
        <w:t>polohy.</w:t>
      </w:r>
    </w:p>
    <w:p w:rsidR="00A65BAF" w:rsidRPr="00E357E9" w:rsidRDefault="00A65BAF" w:rsidP="004A41E2">
      <w:pPr>
        <w:pStyle w:val="Bezriadkovania"/>
        <w:tabs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Bezriadkovania"/>
        <w:numPr>
          <w:ilvl w:val="0"/>
          <w:numId w:val="38"/>
        </w:numPr>
        <w:tabs>
          <w:tab w:val="left" w:pos="0"/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Celozmenový čas pracovnej polohy je čas trvania polohy v zóne 2 alebo </w:t>
      </w:r>
      <w:r w:rsidR="00664FD4" w:rsidRPr="00E357E9">
        <w:rPr>
          <w:rFonts w:ascii="Times New Roman" w:hAnsi="Times New Roman" w:cs="Times New Roman"/>
          <w:sz w:val="24"/>
          <w:szCs w:val="24"/>
        </w:rPr>
        <w:t xml:space="preserve">v zóne </w:t>
      </w:r>
      <w:r w:rsidRPr="00E357E9">
        <w:rPr>
          <w:rFonts w:ascii="Times New Roman" w:hAnsi="Times New Roman" w:cs="Times New Roman"/>
          <w:sz w:val="24"/>
          <w:szCs w:val="24"/>
        </w:rPr>
        <w:t xml:space="preserve">3 v úhrne za pracovnú zmenu.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5BAF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939C8" w:rsidRPr="00E357E9" w:rsidRDefault="00E939C8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Vystretá horná končatina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je horná končatina vystretá v lakti. Pre účely hodnotenia </w:t>
      </w:r>
      <w:r w:rsidR="00B71065" w:rsidRPr="00E357E9">
        <w:rPr>
          <w:rFonts w:ascii="Times New Roman" w:hAnsi="Times New Roman" w:cs="Times New Roman"/>
          <w:bCs/>
          <w:sz w:val="24"/>
          <w:szCs w:val="24"/>
        </w:rPr>
        <w:t>ide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o uhol v lakti nad 90</w:t>
      </w:r>
      <w:r w:rsidR="00AC12AE" w:rsidRPr="00E357E9">
        <w:rPr>
          <w:rFonts w:ascii="Times New Roman" w:hAnsi="Times New Roman" w:cs="Times New Roman"/>
          <w:bCs/>
          <w:sz w:val="24"/>
          <w:szCs w:val="24"/>
        </w:rPr>
        <w:t>°.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Referenčný čas pracovnej polohy je najvyšší prípustný celozmenový čas pracovn</w:t>
      </w:r>
      <w:r w:rsidR="00B71065" w:rsidRPr="00E357E9">
        <w:rPr>
          <w:rFonts w:ascii="Times New Roman" w:hAnsi="Times New Roman" w:cs="Times New Roman"/>
          <w:bCs/>
          <w:sz w:val="24"/>
          <w:szCs w:val="24"/>
        </w:rPr>
        <w:t xml:space="preserve">ej polohy v ramene pri abdukcii alebo </w:t>
      </w:r>
      <w:r w:rsidRPr="00E357E9">
        <w:rPr>
          <w:rFonts w:ascii="Times New Roman" w:hAnsi="Times New Roman" w:cs="Times New Roman"/>
          <w:bCs/>
          <w:sz w:val="24"/>
          <w:szCs w:val="24"/>
        </w:rPr>
        <w:t>flexii v zóne 2 a</w:t>
      </w:r>
      <w:r w:rsidR="00664FD4" w:rsidRPr="00E357E9">
        <w:rPr>
          <w:rFonts w:ascii="Times New Roman" w:hAnsi="Times New Roman" w:cs="Times New Roman"/>
          <w:bCs/>
          <w:sz w:val="24"/>
          <w:szCs w:val="24"/>
        </w:rPr>
        <w:t xml:space="preserve"> v zóne </w:t>
      </w:r>
      <w:r w:rsidRPr="00E357E9">
        <w:rPr>
          <w:rFonts w:ascii="Times New Roman" w:hAnsi="Times New Roman" w:cs="Times New Roman"/>
          <w:bCs/>
          <w:sz w:val="24"/>
          <w:szCs w:val="24"/>
        </w:rPr>
        <w:t>3 za referenčných podmienok. Referenčné podmienky sú splnené ak je hodnotená</w:t>
      </w:r>
      <w:r w:rsidR="00664FD4" w:rsidRPr="00E357E9">
        <w:rPr>
          <w:rFonts w:ascii="Times New Roman" w:hAnsi="Times New Roman" w:cs="Times New Roman"/>
          <w:bCs/>
          <w:sz w:val="24"/>
          <w:szCs w:val="24"/>
        </w:rPr>
        <w:t xml:space="preserve"> pracovná 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poloha zaujímaná s vystretou hornou končatinou v lakti a zároveň nepôsobia na záťaž ramena ďalšie nepriaznivé podmienky, najmä záťaž spôsobená držaním predmetov o hmotnosti väčšej ako 1 kg. 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Flexia ramena je charakterizovaná zdvihnutím paže smerom nahor vzpažením v smere predpaženia.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Abdukcia ramena je charakterizovaná zdvihnutím paže smerom nahor vzpažením v smere upaženia. 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Extenzia ramena je charakterizovaná zapažením.</w:t>
      </w:r>
      <w:r w:rsidR="00421186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Zdvihnutie ramena</w:t>
      </w:r>
      <w:r w:rsidRPr="00E357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je pohyb, pri ktorom dochádza k pritiahnutiu ramena smerom k ušiam.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Krajná </w:t>
      </w:r>
      <w:r w:rsidR="00664FD4" w:rsidRPr="00E357E9">
        <w:rPr>
          <w:rFonts w:ascii="Times New Roman" w:hAnsi="Times New Roman" w:cs="Times New Roman"/>
          <w:bCs/>
          <w:sz w:val="24"/>
          <w:szCs w:val="24"/>
        </w:rPr>
        <w:t xml:space="preserve">pracovná </w:t>
      </w:r>
      <w:r w:rsidRPr="00E357E9">
        <w:rPr>
          <w:rFonts w:ascii="Times New Roman" w:hAnsi="Times New Roman" w:cs="Times New Roman"/>
          <w:bCs/>
          <w:sz w:val="24"/>
          <w:szCs w:val="24"/>
        </w:rPr>
        <w:t>poloha je poloha</w:t>
      </w:r>
      <w:r w:rsidR="00D46492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E70" w:rsidRPr="00E357E9">
        <w:rPr>
          <w:rFonts w:ascii="Times New Roman" w:hAnsi="Times New Roman" w:cs="Times New Roman"/>
          <w:bCs/>
          <w:sz w:val="24"/>
          <w:szCs w:val="24"/>
        </w:rPr>
        <w:t>pri dosiahnutí</w:t>
      </w:r>
      <w:r w:rsidR="00D46492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Cs/>
          <w:sz w:val="24"/>
          <w:szCs w:val="24"/>
        </w:rPr>
        <w:t>max</w:t>
      </w:r>
      <w:r w:rsidR="00421186" w:rsidRPr="00E357E9">
        <w:rPr>
          <w:rFonts w:ascii="Times New Roman" w:hAnsi="Times New Roman" w:cs="Times New Roman"/>
          <w:bCs/>
          <w:sz w:val="24"/>
          <w:szCs w:val="24"/>
        </w:rPr>
        <w:t>imáln</w:t>
      </w:r>
      <w:r w:rsidR="00364E70" w:rsidRPr="00E357E9">
        <w:rPr>
          <w:rFonts w:ascii="Times New Roman" w:hAnsi="Times New Roman" w:cs="Times New Roman"/>
          <w:bCs/>
          <w:sz w:val="24"/>
          <w:szCs w:val="24"/>
        </w:rPr>
        <w:t>eho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rozsah</w:t>
      </w:r>
      <w:r w:rsidR="00D46492" w:rsidRPr="00E357E9">
        <w:rPr>
          <w:rFonts w:ascii="Times New Roman" w:hAnsi="Times New Roman" w:cs="Times New Roman"/>
          <w:bCs/>
          <w:sz w:val="24"/>
          <w:szCs w:val="24"/>
        </w:rPr>
        <w:t>u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pohybu v kĺbe alebo skupine kĺbov. 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Paža je anatomická časť hornej končatiny od ramena po lakeť.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Predlaktie je anatomická časť hornej končatiny od lakťa po zápästie.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Ruka je anatomická časť hornej končatiny od zápästia po konce prstov.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C4AB6" w:rsidRPr="00E357E9" w:rsidRDefault="00AC4AB6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Lokálna svalová záťaž je fyzická záťaž pri práci, ktorá je vykonávaná malými svalovými skupinami.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Statická svalová sila je svalová sila vynaložená pri svalovej kontrakcii trvajúcej viac ako </w:t>
      </w:r>
      <w:r w:rsidR="00664FD4" w:rsidRPr="00E357E9">
        <w:rPr>
          <w:rFonts w:ascii="Times New Roman" w:hAnsi="Times New Roman" w:cs="Times New Roman"/>
          <w:bCs/>
          <w:sz w:val="24"/>
          <w:szCs w:val="24"/>
        </w:rPr>
        <w:t>tri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sekundy.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70E0C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Dynamická svalová sila je svalová sila vynaložená pri svalovej kontrakcii trvajúcej </w:t>
      </w:r>
      <w:r w:rsidR="00664FD4" w:rsidRPr="00E357E9">
        <w:rPr>
          <w:rFonts w:ascii="Times New Roman" w:hAnsi="Times New Roman" w:cs="Times New Roman"/>
          <w:bCs/>
          <w:sz w:val="24"/>
          <w:szCs w:val="24"/>
        </w:rPr>
        <w:t>tri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sekundy a menej. 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770E0C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S</w:t>
      </w:r>
      <w:r w:rsidR="0051795B" w:rsidRPr="00E357E9">
        <w:rPr>
          <w:rFonts w:ascii="Times New Roman" w:hAnsi="Times New Roman" w:cs="Times New Roman"/>
          <w:bCs/>
          <w:sz w:val="24"/>
          <w:szCs w:val="24"/>
        </w:rPr>
        <w:t>tatická svalová práca je charakterizovaná činnosťou s prevahou statickej svalovej sily.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Dynamická svalová práca je charakterizovaná činnosťou s prevahou dynamickej svalovej sily.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Maximálna svalová sila (F</w:t>
      </w:r>
      <w:r w:rsidRPr="00E357E9">
        <w:rPr>
          <w:rFonts w:ascii="Times New Roman" w:hAnsi="Times New Roman" w:cs="Times New Roman"/>
          <w:bCs/>
          <w:sz w:val="24"/>
          <w:szCs w:val="24"/>
          <w:vertAlign w:val="subscript"/>
        </w:rPr>
        <w:t>max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) je sila, ktorú vynaloží 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osoba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pri maximálnom vôľovom úsilí vynakladanom konkrétnymi svalovými skupinami v definovanej </w:t>
      </w:r>
      <w:r w:rsidR="00664FD4" w:rsidRPr="00E357E9">
        <w:rPr>
          <w:rFonts w:ascii="Times New Roman" w:hAnsi="Times New Roman" w:cs="Times New Roman"/>
          <w:bCs/>
          <w:sz w:val="24"/>
          <w:szCs w:val="24"/>
        </w:rPr>
        <w:t xml:space="preserve">pracovnej </w:t>
      </w:r>
      <w:r w:rsidRPr="00E357E9">
        <w:rPr>
          <w:rFonts w:ascii="Times New Roman" w:hAnsi="Times New Roman" w:cs="Times New Roman"/>
          <w:bCs/>
          <w:sz w:val="24"/>
          <w:szCs w:val="24"/>
        </w:rPr>
        <w:t>polohe.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Krátkodobá sila je sila, ktorá zodpovedá jednému svalovému sťahu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Zmenová priemerná sila je časovo vážený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priemer vynakladaných síl hodnotenou svalovou skupinou počas pracovnej zmeny.</w:t>
      </w:r>
    </w:p>
    <w:p w:rsidR="00785B86" w:rsidRPr="00E357E9" w:rsidRDefault="00785B86" w:rsidP="00785B8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85B86" w:rsidRPr="00E357E9" w:rsidRDefault="00785B86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 xml:space="preserve">Borgova stupnica </w:t>
      </w:r>
      <w:r w:rsidR="00CB2007" w:rsidRPr="006832F8">
        <w:rPr>
          <w:rFonts w:ascii="Times New Roman" w:hAnsi="Times New Roman" w:cs="Times New Roman"/>
          <w:sz w:val="24"/>
          <w:szCs w:val="24"/>
        </w:rPr>
        <w:t>CR-10</w:t>
      </w:r>
      <w:r w:rsidR="00703E1F" w:rsidRPr="006832F8">
        <w:rPr>
          <w:rFonts w:ascii="Times New Roman" w:hAnsi="Times New Roman" w:cs="Times New Roman"/>
          <w:sz w:val="24"/>
          <w:szCs w:val="24"/>
        </w:rPr>
        <w:t xml:space="preserve"> </w:t>
      </w:r>
      <w:r w:rsidRPr="006832F8">
        <w:rPr>
          <w:rFonts w:ascii="Times New Roman" w:hAnsi="Times New Roman" w:cs="Times New Roman"/>
          <w:sz w:val="24"/>
          <w:szCs w:val="24"/>
        </w:rPr>
        <w:t xml:space="preserve">je nástroj </w:t>
      </w:r>
      <w:r w:rsidR="00B87DF4" w:rsidRPr="006832F8">
        <w:rPr>
          <w:rFonts w:ascii="Times New Roman" w:hAnsi="Times New Roman" w:cs="Times New Roman"/>
          <w:sz w:val="24"/>
          <w:szCs w:val="24"/>
        </w:rPr>
        <w:t xml:space="preserve">fyziológie </w:t>
      </w:r>
      <w:r w:rsidR="00541561" w:rsidRPr="006832F8">
        <w:rPr>
          <w:rFonts w:ascii="Times New Roman" w:hAnsi="Times New Roman" w:cs="Times New Roman"/>
          <w:sz w:val="24"/>
          <w:szCs w:val="24"/>
        </w:rPr>
        <w:t xml:space="preserve">práce </w:t>
      </w:r>
      <w:r w:rsidR="00B87DF4" w:rsidRPr="006832F8">
        <w:rPr>
          <w:rFonts w:ascii="Times New Roman" w:hAnsi="Times New Roman" w:cs="Times New Roman"/>
          <w:sz w:val="24"/>
          <w:szCs w:val="24"/>
        </w:rPr>
        <w:t xml:space="preserve">na </w:t>
      </w:r>
      <w:r w:rsidR="00541561" w:rsidRPr="006832F8">
        <w:rPr>
          <w:rFonts w:ascii="Times New Roman" w:hAnsi="Times New Roman" w:cs="Times New Roman"/>
          <w:sz w:val="24"/>
          <w:szCs w:val="24"/>
        </w:rPr>
        <w:t xml:space="preserve">číselné </w:t>
      </w:r>
      <w:r w:rsidR="00B87DF4" w:rsidRPr="006832F8">
        <w:rPr>
          <w:rFonts w:ascii="Times New Roman" w:hAnsi="Times New Roman" w:cs="Times New Roman"/>
          <w:sz w:val="24"/>
          <w:szCs w:val="24"/>
        </w:rPr>
        <w:t>vyjadrenie intenzity</w:t>
      </w:r>
      <w:r w:rsidR="00B87DF4" w:rsidRPr="00E357E9">
        <w:rPr>
          <w:rFonts w:ascii="Times New Roman" w:hAnsi="Times New Roman" w:cs="Times New Roman"/>
          <w:sz w:val="24"/>
          <w:szCs w:val="24"/>
        </w:rPr>
        <w:t xml:space="preserve"> subjektívneho pocitu</w:t>
      </w:r>
      <w:r w:rsidR="00541561" w:rsidRPr="00E357E9">
        <w:rPr>
          <w:rFonts w:ascii="Times New Roman" w:hAnsi="Times New Roman" w:cs="Times New Roman"/>
          <w:sz w:val="24"/>
          <w:szCs w:val="24"/>
        </w:rPr>
        <w:t xml:space="preserve"> osoby</w:t>
      </w:r>
      <w:r w:rsidR="00B87DF4" w:rsidRPr="00E357E9">
        <w:rPr>
          <w:rFonts w:ascii="Times New Roman" w:hAnsi="Times New Roman" w:cs="Times New Roman"/>
          <w:sz w:val="24"/>
          <w:szCs w:val="24"/>
        </w:rPr>
        <w:t>. V kontexte hodnotenia svalovej sily</w:t>
      </w:r>
      <w:r w:rsidR="00541561" w:rsidRPr="00E357E9">
        <w:rPr>
          <w:rFonts w:ascii="Times New Roman" w:hAnsi="Times New Roman" w:cs="Times New Roman"/>
          <w:sz w:val="24"/>
          <w:szCs w:val="24"/>
        </w:rPr>
        <w:t xml:space="preserve"> zamestnanca</w:t>
      </w:r>
      <w:r w:rsidR="00B87DF4" w:rsidRPr="00E357E9">
        <w:rPr>
          <w:rFonts w:ascii="Times New Roman" w:hAnsi="Times New Roman" w:cs="Times New Roman"/>
          <w:sz w:val="24"/>
          <w:szCs w:val="24"/>
        </w:rPr>
        <w:t xml:space="preserve"> sa používa stupnica v rozpätí hodnôt 0 až 10</w:t>
      </w:r>
      <w:r w:rsidR="00C907AC" w:rsidRPr="00E357E9">
        <w:rPr>
          <w:rFonts w:ascii="Times New Roman" w:hAnsi="Times New Roman" w:cs="Times New Roman"/>
          <w:sz w:val="24"/>
          <w:szCs w:val="24"/>
        </w:rPr>
        <w:t>.</w:t>
      </w:r>
    </w:p>
    <w:p w:rsidR="00A65BAF" w:rsidRPr="00E357E9" w:rsidRDefault="00A65BAF" w:rsidP="004A41E2">
      <w:pPr>
        <w:pStyle w:val="Odsekzoznamu"/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0FF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Poškodenie zdravia z lokálnej fyzickej záťaže je poškodeni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e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podporno-pohybového systému, najmä kostí, kĺbov, svalov, šliach a nervov, ktorá je klinicky diagnostikovaná dostupnými vyšetrovacími metódami a je ju možné dať do súvislosti s fyzick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ou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záťaž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ou pri práci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33D87" w:rsidRPr="00E357E9" w:rsidRDefault="00233D87" w:rsidP="00233D87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:rsidR="0051795B" w:rsidRPr="00E357E9" w:rsidRDefault="0051795B" w:rsidP="00EB2280">
      <w:pPr>
        <w:pStyle w:val="Odsekzoznamu"/>
        <w:numPr>
          <w:ilvl w:val="0"/>
          <w:numId w:val="38"/>
        </w:numPr>
        <w:tabs>
          <w:tab w:val="left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Poškodenie zdravia z celkovej fyzickej záťaže je 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 xml:space="preserve">poškodenie, </w:t>
      </w:r>
      <w:r w:rsidRPr="00E357E9">
        <w:rPr>
          <w:rFonts w:ascii="Times New Roman" w:hAnsi="Times New Roman" w:cs="Times New Roman"/>
          <w:bCs/>
          <w:sz w:val="24"/>
          <w:szCs w:val="24"/>
        </w:rPr>
        <w:t>spôsoben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é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celkovým preťažením organizmu a obehového systému, ktor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é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je možné dať do súvislosti s nadmern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ý</w:t>
      </w:r>
      <w:r w:rsidRPr="00E357E9">
        <w:rPr>
          <w:rFonts w:ascii="Times New Roman" w:hAnsi="Times New Roman" w:cs="Times New Roman"/>
          <w:bCs/>
          <w:sz w:val="24"/>
          <w:szCs w:val="24"/>
        </w:rPr>
        <w:t>m energetick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ým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výdaj</w:t>
      </w:r>
      <w:r w:rsidR="00E1624E" w:rsidRPr="00E357E9">
        <w:rPr>
          <w:rFonts w:ascii="Times New Roman" w:hAnsi="Times New Roman" w:cs="Times New Roman"/>
          <w:bCs/>
          <w:sz w:val="24"/>
          <w:szCs w:val="24"/>
        </w:rPr>
        <w:t>om pri práci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E773C" w:rsidRPr="00E357E9" w:rsidRDefault="007E773C" w:rsidP="00785B86">
      <w:pPr>
        <w:pStyle w:val="Odsekzoznamu"/>
        <w:tabs>
          <w:tab w:val="left" w:pos="0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</w:t>
      </w:r>
      <w:r w:rsidR="00882426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53D" w:rsidRPr="00E357E9">
        <w:rPr>
          <w:rFonts w:ascii="Times New Roman" w:hAnsi="Times New Roman" w:cs="Times New Roman"/>
          <w:b/>
          <w:sz w:val="24"/>
          <w:szCs w:val="24"/>
        </w:rPr>
        <w:t>3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6586D" w:rsidRPr="00E357E9" w:rsidRDefault="0046586D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Požiadavky na miesto výkonu práce</w:t>
      </w:r>
    </w:p>
    <w:p w:rsidR="00AE072C" w:rsidRPr="00E357E9" w:rsidRDefault="00AE072C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86D" w:rsidRPr="00E357E9" w:rsidRDefault="0046586D" w:rsidP="004A41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Ergonomické požiadavky na miesto výkonu práce v súvislosti s obmedzovaním zvýšenej fyzickej záťaže pri práci sú uvedené v </w:t>
      </w:r>
      <w:r w:rsidRPr="00E357E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prílohe č. 1</w:t>
      </w:r>
      <w:r w:rsidRPr="00E357E9">
        <w:rPr>
          <w:rFonts w:ascii="Times New Roman" w:hAnsi="Times New Roman" w:cs="Times New Roman"/>
          <w:sz w:val="24"/>
          <w:szCs w:val="24"/>
        </w:rPr>
        <w:t>.</w:t>
      </w:r>
      <w:r w:rsidR="00094C2B" w:rsidRPr="00E357E9">
        <w:rPr>
          <w:rFonts w:ascii="Times New Roman" w:hAnsi="Times New Roman" w:cs="Times New Roman"/>
          <w:sz w:val="24"/>
          <w:szCs w:val="24"/>
        </w:rPr>
        <w:t xml:space="preserve"> Pri </w:t>
      </w:r>
      <w:r w:rsidR="00E0353D" w:rsidRPr="00E357E9">
        <w:rPr>
          <w:rFonts w:ascii="Times New Roman" w:hAnsi="Times New Roman" w:cs="Times New Roman"/>
          <w:sz w:val="24"/>
          <w:szCs w:val="24"/>
        </w:rPr>
        <w:t xml:space="preserve">zabezpečení </w:t>
      </w:r>
      <w:r w:rsidR="00094C2B" w:rsidRPr="00E357E9">
        <w:rPr>
          <w:rFonts w:ascii="Times New Roman" w:hAnsi="Times New Roman" w:cs="Times New Roman"/>
          <w:sz w:val="24"/>
          <w:szCs w:val="24"/>
        </w:rPr>
        <w:t>ergon</w:t>
      </w:r>
      <w:r w:rsidR="00E0353D" w:rsidRPr="00E357E9">
        <w:rPr>
          <w:rFonts w:ascii="Times New Roman" w:hAnsi="Times New Roman" w:cs="Times New Roman"/>
          <w:sz w:val="24"/>
          <w:szCs w:val="24"/>
        </w:rPr>
        <w:t xml:space="preserve">omických požiadaviek </w:t>
      </w:r>
      <w:r w:rsidR="00094C2B" w:rsidRPr="00E357E9">
        <w:rPr>
          <w:rFonts w:ascii="Times New Roman" w:hAnsi="Times New Roman" w:cs="Times New Roman"/>
          <w:sz w:val="24"/>
          <w:szCs w:val="24"/>
        </w:rPr>
        <w:t>pracovného miesta sa odporúča prihliadať aj na subjektívne hodnotenie fyzickej záťaže</w:t>
      </w:r>
      <w:r w:rsidR="00E0353D" w:rsidRPr="00E357E9">
        <w:rPr>
          <w:rFonts w:ascii="Times New Roman" w:hAnsi="Times New Roman" w:cs="Times New Roman"/>
          <w:sz w:val="24"/>
          <w:szCs w:val="24"/>
        </w:rPr>
        <w:t xml:space="preserve"> zamestnancami</w:t>
      </w:r>
      <w:r w:rsidR="00094C2B" w:rsidRPr="00E357E9">
        <w:rPr>
          <w:rFonts w:ascii="Times New Roman" w:hAnsi="Times New Roman" w:cs="Times New Roman"/>
          <w:sz w:val="24"/>
          <w:szCs w:val="24"/>
        </w:rPr>
        <w:t>.</w:t>
      </w:r>
    </w:p>
    <w:p w:rsidR="0046586D" w:rsidRPr="00E357E9" w:rsidRDefault="0046586D" w:rsidP="00017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586D" w:rsidRPr="00E357E9" w:rsidRDefault="0046586D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 4</w:t>
      </w:r>
    </w:p>
    <w:p w:rsidR="0033233C" w:rsidRPr="00E357E9" w:rsidRDefault="002B0C9A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Posúdenie</w:t>
      </w:r>
      <w:r w:rsidR="0033233C" w:rsidRPr="00E357E9">
        <w:rPr>
          <w:rFonts w:ascii="Times New Roman" w:hAnsi="Times New Roman" w:cs="Times New Roman"/>
          <w:b/>
          <w:sz w:val="24"/>
          <w:szCs w:val="24"/>
        </w:rPr>
        <w:t xml:space="preserve"> fyzickej záťaže</w:t>
      </w:r>
      <w:r w:rsidR="0046586D" w:rsidRPr="00E357E9">
        <w:rPr>
          <w:rFonts w:ascii="Times New Roman" w:hAnsi="Times New Roman" w:cs="Times New Roman"/>
          <w:b/>
          <w:sz w:val="24"/>
          <w:szCs w:val="24"/>
        </w:rPr>
        <w:t xml:space="preserve"> pri práci</w:t>
      </w:r>
    </w:p>
    <w:p w:rsidR="00AE072C" w:rsidRPr="00E357E9" w:rsidRDefault="00AE072C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33C" w:rsidRPr="00E357E9" w:rsidRDefault="0033233C" w:rsidP="00EB2280">
      <w:pPr>
        <w:pStyle w:val="Odsekzoznamu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Posúdenie fyzickej záťaže pri práci pozostáva z </w:t>
      </w:r>
      <w:r w:rsidR="002B0C9A" w:rsidRPr="00E357E9">
        <w:rPr>
          <w:rFonts w:ascii="Times New Roman" w:hAnsi="Times New Roman" w:cs="Times New Roman"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sz w:val="24"/>
          <w:szCs w:val="24"/>
        </w:rPr>
        <w:t xml:space="preserve"> celkovej fyzickej záťaže a lokálnej fyzickej záťaže. </w:t>
      </w:r>
    </w:p>
    <w:p w:rsidR="00A92BFB" w:rsidRPr="00E357E9" w:rsidRDefault="00A92BFB" w:rsidP="00143F0E">
      <w:pPr>
        <w:pStyle w:val="Odsekzoznamu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2B0C9A" w:rsidP="00EB2280">
      <w:pPr>
        <w:pStyle w:val="Odsekzoznamu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Hodnotenie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celkovej fyzickej záťaže sa vykonáva hodnotením energetického výdaja</w:t>
      </w:r>
      <w:r w:rsidR="00BC53AF" w:rsidRPr="00E357E9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1B4B08" w:rsidRPr="00E357E9">
        <w:rPr>
          <w:rFonts w:ascii="Times New Roman" w:hAnsi="Times New Roman" w:cs="Times New Roman"/>
          <w:sz w:val="24"/>
          <w:szCs w:val="24"/>
        </w:rPr>
        <w:t>6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BFB" w:rsidRPr="00E357E9" w:rsidRDefault="00A92BFB" w:rsidP="00143F0E">
      <w:pPr>
        <w:pStyle w:val="Odsekzoznamu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2B0C9A" w:rsidP="00EB2280">
      <w:pPr>
        <w:pStyle w:val="Odsekzoznamu"/>
        <w:numPr>
          <w:ilvl w:val="0"/>
          <w:numId w:val="13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Hodnotenie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lokálnej fyzickej záťaže sa vykonáva hodnotením zložiek </w:t>
      </w:r>
      <w:r w:rsidR="00994ACF" w:rsidRPr="00E357E9">
        <w:rPr>
          <w:rFonts w:ascii="Times New Roman" w:hAnsi="Times New Roman" w:cs="Times New Roman"/>
          <w:sz w:val="24"/>
          <w:szCs w:val="24"/>
        </w:rPr>
        <w:t xml:space="preserve">lokálnej </w:t>
      </w:r>
      <w:r w:rsidR="005C2891" w:rsidRPr="00E357E9">
        <w:rPr>
          <w:rFonts w:ascii="Times New Roman" w:hAnsi="Times New Roman" w:cs="Times New Roman"/>
          <w:sz w:val="24"/>
          <w:szCs w:val="24"/>
        </w:rPr>
        <w:t>fyzickej záťaže</w:t>
      </w:r>
      <w:r w:rsidR="00994ACF" w:rsidRPr="00E357E9">
        <w:rPr>
          <w:rFonts w:ascii="Times New Roman" w:hAnsi="Times New Roman" w:cs="Times New Roman"/>
          <w:sz w:val="24"/>
          <w:szCs w:val="24"/>
        </w:rPr>
        <w:t>, ktorými sú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33C" w:rsidRPr="006832F8" w:rsidRDefault="0033233C" w:rsidP="003E0844">
      <w:pPr>
        <w:pStyle w:val="Odsekzoznamu"/>
        <w:numPr>
          <w:ilvl w:val="1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>ručná manipulácia s bremen</w:t>
      </w:r>
      <w:r w:rsidR="00D47027" w:rsidRPr="006832F8">
        <w:rPr>
          <w:rFonts w:ascii="Times New Roman" w:hAnsi="Times New Roman" w:cs="Times New Roman"/>
          <w:sz w:val="24"/>
          <w:szCs w:val="24"/>
        </w:rPr>
        <w:t>ami</w:t>
      </w:r>
      <w:r w:rsidRPr="006832F8">
        <w:rPr>
          <w:rFonts w:ascii="Times New Roman" w:hAnsi="Times New Roman" w:cs="Times New Roman"/>
          <w:sz w:val="24"/>
          <w:szCs w:val="24"/>
        </w:rPr>
        <w:t xml:space="preserve"> pri zdvíhaní, ukladaní</w:t>
      </w:r>
      <w:r w:rsidR="00BD7E04" w:rsidRPr="006832F8">
        <w:rPr>
          <w:rFonts w:ascii="Times New Roman" w:hAnsi="Times New Roman" w:cs="Times New Roman"/>
          <w:sz w:val="24"/>
          <w:szCs w:val="24"/>
        </w:rPr>
        <w:t xml:space="preserve">, </w:t>
      </w:r>
      <w:r w:rsidRPr="006832F8">
        <w:rPr>
          <w:rFonts w:ascii="Times New Roman" w:hAnsi="Times New Roman" w:cs="Times New Roman"/>
          <w:sz w:val="24"/>
          <w:szCs w:val="24"/>
        </w:rPr>
        <w:t>pren</w:t>
      </w:r>
      <w:r w:rsidR="00E41A04" w:rsidRPr="006832F8">
        <w:rPr>
          <w:rFonts w:ascii="Times New Roman" w:hAnsi="Times New Roman" w:cs="Times New Roman"/>
          <w:sz w:val="24"/>
          <w:szCs w:val="24"/>
        </w:rPr>
        <w:t>ášaní</w:t>
      </w:r>
      <w:r w:rsidR="00BD7E04" w:rsidRPr="006832F8">
        <w:rPr>
          <w:rFonts w:ascii="Times New Roman" w:hAnsi="Times New Roman" w:cs="Times New Roman"/>
          <w:sz w:val="24"/>
          <w:szCs w:val="24"/>
        </w:rPr>
        <w:t>, tlačení a</w:t>
      </w:r>
      <w:r w:rsidR="00912169" w:rsidRPr="006832F8">
        <w:rPr>
          <w:rFonts w:ascii="Times New Roman" w:hAnsi="Times New Roman" w:cs="Times New Roman"/>
          <w:sz w:val="24"/>
          <w:szCs w:val="24"/>
        </w:rPr>
        <w:t> </w:t>
      </w:r>
      <w:r w:rsidR="00BD7E04" w:rsidRPr="006832F8">
        <w:rPr>
          <w:rFonts w:ascii="Times New Roman" w:hAnsi="Times New Roman" w:cs="Times New Roman"/>
          <w:sz w:val="24"/>
          <w:szCs w:val="24"/>
        </w:rPr>
        <w:t>ťahaní</w:t>
      </w:r>
      <w:r w:rsidR="00912169" w:rsidRPr="006832F8">
        <w:rPr>
          <w:rFonts w:ascii="Times New Roman" w:hAnsi="Times New Roman" w:cs="Times New Roman"/>
          <w:sz w:val="24"/>
          <w:szCs w:val="24"/>
        </w:rPr>
        <w:t xml:space="preserve"> (§ 7)</w:t>
      </w:r>
      <w:r w:rsidR="0080597D" w:rsidRPr="006832F8">
        <w:rPr>
          <w:rFonts w:ascii="Times New Roman" w:hAnsi="Times New Roman" w:cs="Times New Roman"/>
          <w:sz w:val="24"/>
          <w:szCs w:val="24"/>
        </w:rPr>
        <w:t>,</w:t>
      </w:r>
      <w:r w:rsidRPr="00683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33C" w:rsidRPr="00912169" w:rsidRDefault="0033233C" w:rsidP="003E0844">
      <w:pPr>
        <w:pStyle w:val="Odsekzoznamu"/>
        <w:numPr>
          <w:ilvl w:val="1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12169">
        <w:rPr>
          <w:rFonts w:ascii="Times New Roman" w:hAnsi="Times New Roman" w:cs="Times New Roman"/>
          <w:sz w:val="24"/>
          <w:szCs w:val="24"/>
        </w:rPr>
        <w:t xml:space="preserve">dlhodobá nadmerná jednostranná záťaž horných končatín </w:t>
      </w:r>
      <w:r w:rsidR="00994ACF" w:rsidRPr="00912169">
        <w:rPr>
          <w:rFonts w:ascii="Times New Roman" w:hAnsi="Times New Roman" w:cs="Times New Roman"/>
          <w:sz w:val="24"/>
          <w:szCs w:val="24"/>
        </w:rPr>
        <w:t>(</w:t>
      </w:r>
      <w:r w:rsidRPr="00912169">
        <w:rPr>
          <w:rFonts w:ascii="Times New Roman" w:hAnsi="Times New Roman" w:cs="Times New Roman"/>
          <w:sz w:val="24"/>
          <w:szCs w:val="24"/>
        </w:rPr>
        <w:t xml:space="preserve">§ </w:t>
      </w:r>
      <w:r w:rsidR="00912169" w:rsidRPr="00912169">
        <w:rPr>
          <w:rFonts w:ascii="Times New Roman" w:hAnsi="Times New Roman" w:cs="Times New Roman"/>
          <w:sz w:val="24"/>
          <w:szCs w:val="24"/>
        </w:rPr>
        <w:t>8</w:t>
      </w:r>
      <w:r w:rsidR="00994ACF" w:rsidRPr="00912169">
        <w:rPr>
          <w:rFonts w:ascii="Times New Roman" w:hAnsi="Times New Roman" w:cs="Times New Roman"/>
          <w:sz w:val="24"/>
          <w:szCs w:val="24"/>
        </w:rPr>
        <w:t>)</w:t>
      </w:r>
      <w:r w:rsidRPr="0091216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233C" w:rsidRPr="00912169" w:rsidRDefault="0033233C" w:rsidP="003E0844">
      <w:pPr>
        <w:pStyle w:val="Odsekzoznamu"/>
        <w:numPr>
          <w:ilvl w:val="1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12169">
        <w:rPr>
          <w:rFonts w:ascii="Times New Roman" w:hAnsi="Times New Roman" w:cs="Times New Roman"/>
          <w:sz w:val="24"/>
          <w:szCs w:val="24"/>
        </w:rPr>
        <w:t xml:space="preserve">nepriaznivé pracovné polohy </w:t>
      </w:r>
      <w:r w:rsidR="00994ACF" w:rsidRPr="00912169">
        <w:rPr>
          <w:rFonts w:ascii="Times New Roman" w:hAnsi="Times New Roman" w:cs="Times New Roman"/>
          <w:sz w:val="24"/>
          <w:szCs w:val="24"/>
        </w:rPr>
        <w:t>(</w:t>
      </w:r>
      <w:r w:rsidRPr="00912169">
        <w:rPr>
          <w:rFonts w:ascii="Times New Roman" w:hAnsi="Times New Roman" w:cs="Times New Roman"/>
          <w:sz w:val="24"/>
          <w:szCs w:val="24"/>
        </w:rPr>
        <w:t xml:space="preserve">§ </w:t>
      </w:r>
      <w:r w:rsidR="00912169" w:rsidRPr="00912169">
        <w:rPr>
          <w:rFonts w:ascii="Times New Roman" w:hAnsi="Times New Roman" w:cs="Times New Roman"/>
          <w:sz w:val="24"/>
          <w:szCs w:val="24"/>
        </w:rPr>
        <w:t>9</w:t>
      </w:r>
      <w:r w:rsidR="00994ACF" w:rsidRPr="00912169">
        <w:rPr>
          <w:rFonts w:ascii="Times New Roman" w:hAnsi="Times New Roman" w:cs="Times New Roman"/>
          <w:sz w:val="24"/>
          <w:szCs w:val="24"/>
        </w:rPr>
        <w:t>)</w:t>
      </w:r>
      <w:r w:rsidR="00BC53AF" w:rsidRPr="00912169">
        <w:rPr>
          <w:rFonts w:ascii="Times New Roman" w:hAnsi="Times New Roman" w:cs="Times New Roman"/>
          <w:sz w:val="24"/>
          <w:szCs w:val="24"/>
        </w:rPr>
        <w:t>,</w:t>
      </w:r>
      <w:r w:rsidRPr="00912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33C" w:rsidRPr="00E357E9" w:rsidRDefault="0077473F" w:rsidP="003E0844">
      <w:pPr>
        <w:pStyle w:val="Odsekzoznamu"/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2169">
        <w:rPr>
          <w:rFonts w:ascii="Times New Roman" w:hAnsi="Times New Roman" w:cs="Times New Roman"/>
          <w:sz w:val="24"/>
          <w:szCs w:val="24"/>
        </w:rPr>
        <w:t xml:space="preserve">lokálna </w:t>
      </w:r>
      <w:r w:rsidR="0033233C" w:rsidRPr="00912169">
        <w:rPr>
          <w:rFonts w:ascii="Times New Roman" w:hAnsi="Times New Roman" w:cs="Times New Roman"/>
          <w:sz w:val="24"/>
          <w:szCs w:val="24"/>
        </w:rPr>
        <w:t>s</w:t>
      </w:r>
      <w:r w:rsidR="003F18B1" w:rsidRPr="00912169">
        <w:rPr>
          <w:rFonts w:ascii="Times New Roman" w:hAnsi="Times New Roman" w:cs="Times New Roman"/>
          <w:sz w:val="24"/>
          <w:szCs w:val="24"/>
        </w:rPr>
        <w:t xml:space="preserve">valová 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záťaž </w:t>
      </w:r>
      <w:r w:rsidR="00994ACF" w:rsidRPr="00912169">
        <w:rPr>
          <w:rFonts w:ascii="Times New Roman" w:hAnsi="Times New Roman" w:cs="Times New Roman"/>
          <w:sz w:val="24"/>
          <w:szCs w:val="24"/>
        </w:rPr>
        <w:t>(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§ </w:t>
      </w:r>
      <w:r w:rsidR="00912169" w:rsidRPr="00912169">
        <w:rPr>
          <w:rFonts w:ascii="Times New Roman" w:hAnsi="Times New Roman" w:cs="Times New Roman"/>
          <w:sz w:val="24"/>
          <w:szCs w:val="24"/>
        </w:rPr>
        <w:t>10</w:t>
      </w:r>
      <w:r w:rsidR="00994ACF" w:rsidRPr="00912169">
        <w:rPr>
          <w:rFonts w:ascii="Times New Roman" w:hAnsi="Times New Roman" w:cs="Times New Roman"/>
          <w:sz w:val="24"/>
          <w:szCs w:val="24"/>
        </w:rPr>
        <w:t>)</w:t>
      </w:r>
      <w:r w:rsidR="005C2891" w:rsidRPr="00912169">
        <w:rPr>
          <w:rFonts w:ascii="Times New Roman" w:hAnsi="Times New Roman" w:cs="Times New Roman"/>
          <w:sz w:val="24"/>
          <w:szCs w:val="24"/>
        </w:rPr>
        <w:t>; h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odnotenie </w:t>
      </w:r>
      <w:r w:rsidR="005C2891" w:rsidRPr="00912169">
        <w:rPr>
          <w:rFonts w:ascii="Times New Roman" w:hAnsi="Times New Roman" w:cs="Times New Roman"/>
          <w:sz w:val="24"/>
          <w:szCs w:val="24"/>
        </w:rPr>
        <w:t xml:space="preserve">lokálnej </w:t>
      </w:r>
      <w:r w:rsidR="0033233C" w:rsidRPr="00912169">
        <w:rPr>
          <w:rFonts w:ascii="Times New Roman" w:hAnsi="Times New Roman" w:cs="Times New Roman"/>
          <w:sz w:val="24"/>
          <w:szCs w:val="24"/>
        </w:rPr>
        <w:t>s</w:t>
      </w:r>
      <w:r w:rsidR="003F18B1" w:rsidRPr="00912169">
        <w:rPr>
          <w:rFonts w:ascii="Times New Roman" w:hAnsi="Times New Roman" w:cs="Times New Roman"/>
          <w:sz w:val="24"/>
          <w:szCs w:val="24"/>
        </w:rPr>
        <w:t xml:space="preserve">valovej 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záťaže sa vykoná osobitne </w:t>
      </w:r>
      <w:r w:rsidR="005C2891" w:rsidRPr="00912169">
        <w:rPr>
          <w:rFonts w:ascii="Times New Roman" w:hAnsi="Times New Roman" w:cs="Times New Roman"/>
          <w:sz w:val="24"/>
          <w:szCs w:val="24"/>
        </w:rPr>
        <w:t xml:space="preserve">iba v prípade, 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ak nebolo </w:t>
      </w:r>
      <w:r w:rsidR="003F18B1" w:rsidRPr="00912169">
        <w:rPr>
          <w:rFonts w:ascii="Times New Roman" w:hAnsi="Times New Roman" w:cs="Times New Roman"/>
          <w:sz w:val="24"/>
          <w:szCs w:val="24"/>
        </w:rPr>
        <w:t xml:space="preserve">dostatočne 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zohľadnené pri </w:t>
      </w:r>
      <w:r w:rsidR="003F18B1" w:rsidRPr="00912169">
        <w:rPr>
          <w:rFonts w:ascii="Times New Roman" w:hAnsi="Times New Roman" w:cs="Times New Roman"/>
          <w:sz w:val="24"/>
          <w:szCs w:val="24"/>
        </w:rPr>
        <w:t xml:space="preserve">posudzovaní </w:t>
      </w:r>
      <w:r w:rsidR="0033233C" w:rsidRPr="00912169">
        <w:rPr>
          <w:rFonts w:ascii="Times New Roman" w:hAnsi="Times New Roman" w:cs="Times New Roman"/>
          <w:sz w:val="24"/>
          <w:szCs w:val="24"/>
        </w:rPr>
        <w:t>ručn</w:t>
      </w:r>
      <w:r w:rsidR="005C2891" w:rsidRPr="00912169">
        <w:rPr>
          <w:rFonts w:ascii="Times New Roman" w:hAnsi="Times New Roman" w:cs="Times New Roman"/>
          <w:sz w:val="24"/>
          <w:szCs w:val="24"/>
        </w:rPr>
        <w:t>ej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 manipuláci</w:t>
      </w:r>
      <w:r w:rsidR="005C2891" w:rsidRPr="00912169">
        <w:rPr>
          <w:rFonts w:ascii="Times New Roman" w:hAnsi="Times New Roman" w:cs="Times New Roman"/>
          <w:sz w:val="24"/>
          <w:szCs w:val="24"/>
        </w:rPr>
        <w:t>e</w:t>
      </w:r>
      <w:r w:rsidR="0033233C" w:rsidRPr="00912169">
        <w:rPr>
          <w:rFonts w:ascii="Times New Roman" w:hAnsi="Times New Roman" w:cs="Times New Roman"/>
          <w:sz w:val="24"/>
          <w:szCs w:val="24"/>
        </w:rPr>
        <w:t xml:space="preserve"> s bremen</w:t>
      </w:r>
      <w:r w:rsidR="00D47027" w:rsidRPr="00912169">
        <w:rPr>
          <w:rFonts w:ascii="Times New Roman" w:hAnsi="Times New Roman" w:cs="Times New Roman"/>
          <w:sz w:val="24"/>
          <w:szCs w:val="24"/>
        </w:rPr>
        <w:t>ami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F18B1" w:rsidRPr="00E357E9">
        <w:rPr>
          <w:rFonts w:ascii="Times New Roman" w:hAnsi="Times New Roman" w:cs="Times New Roman"/>
          <w:sz w:val="24"/>
          <w:szCs w:val="24"/>
        </w:rPr>
        <w:t>podľa písmena a) a</w:t>
      </w:r>
      <w:r w:rsidR="005C2891" w:rsidRPr="00E357E9">
        <w:rPr>
          <w:rFonts w:ascii="Times New Roman" w:hAnsi="Times New Roman" w:cs="Times New Roman"/>
          <w:sz w:val="24"/>
          <w:szCs w:val="24"/>
        </w:rPr>
        <w:t xml:space="preserve">lebo </w:t>
      </w:r>
      <w:r w:rsidR="003F18B1" w:rsidRPr="00E357E9">
        <w:rPr>
          <w:rFonts w:ascii="Times New Roman" w:hAnsi="Times New Roman" w:cs="Times New Roman"/>
          <w:sz w:val="24"/>
          <w:szCs w:val="24"/>
        </w:rPr>
        <w:t>b)</w:t>
      </w:r>
      <w:r w:rsidR="005C2891" w:rsidRPr="00E357E9">
        <w:rPr>
          <w:rFonts w:ascii="Times New Roman" w:hAnsi="Times New Roman" w:cs="Times New Roman"/>
          <w:sz w:val="24"/>
          <w:szCs w:val="24"/>
        </w:rPr>
        <w:t>,</w:t>
      </w:r>
      <w:r w:rsidR="003F18B1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>a</w:t>
      </w:r>
      <w:r w:rsidR="005C2891" w:rsidRPr="00E357E9">
        <w:rPr>
          <w:rFonts w:ascii="Times New Roman" w:hAnsi="Times New Roman" w:cs="Times New Roman"/>
          <w:sz w:val="24"/>
          <w:szCs w:val="24"/>
        </w:rPr>
        <w:t>lebo</w:t>
      </w:r>
      <w:r w:rsidR="003F18B1" w:rsidRPr="00E357E9">
        <w:rPr>
          <w:rFonts w:ascii="Times New Roman" w:hAnsi="Times New Roman" w:cs="Times New Roman"/>
          <w:sz w:val="24"/>
          <w:szCs w:val="24"/>
        </w:rPr>
        <w:t> dlhodob</w:t>
      </w:r>
      <w:r w:rsidR="005C2891" w:rsidRPr="00E357E9">
        <w:rPr>
          <w:rFonts w:ascii="Times New Roman" w:hAnsi="Times New Roman" w:cs="Times New Roman"/>
          <w:sz w:val="24"/>
          <w:szCs w:val="24"/>
        </w:rPr>
        <w:t>ej</w:t>
      </w:r>
      <w:r w:rsidR="003F18B1" w:rsidRPr="00E357E9">
        <w:rPr>
          <w:rFonts w:ascii="Times New Roman" w:hAnsi="Times New Roman" w:cs="Times New Roman"/>
          <w:sz w:val="24"/>
          <w:szCs w:val="24"/>
        </w:rPr>
        <w:t xml:space="preserve"> nadmern</w:t>
      </w:r>
      <w:r w:rsidR="005C2891" w:rsidRPr="00E357E9">
        <w:rPr>
          <w:rFonts w:ascii="Times New Roman" w:hAnsi="Times New Roman" w:cs="Times New Roman"/>
          <w:sz w:val="24"/>
          <w:szCs w:val="24"/>
        </w:rPr>
        <w:t>ej</w:t>
      </w:r>
      <w:r w:rsidR="003F18B1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>jednostrann</w:t>
      </w:r>
      <w:r w:rsidR="005C2891" w:rsidRPr="00E357E9">
        <w:rPr>
          <w:rFonts w:ascii="Times New Roman" w:hAnsi="Times New Roman" w:cs="Times New Roman"/>
          <w:sz w:val="24"/>
          <w:szCs w:val="24"/>
        </w:rPr>
        <w:t>ej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záťaž</w:t>
      </w:r>
      <w:r w:rsidR="005C2891" w:rsidRPr="00E357E9">
        <w:rPr>
          <w:rFonts w:ascii="Times New Roman" w:hAnsi="Times New Roman" w:cs="Times New Roman"/>
          <w:sz w:val="24"/>
          <w:szCs w:val="24"/>
        </w:rPr>
        <w:t>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horných končatín</w:t>
      </w:r>
      <w:r w:rsidR="003F18B1" w:rsidRPr="00E357E9">
        <w:rPr>
          <w:rFonts w:ascii="Times New Roman" w:hAnsi="Times New Roman" w:cs="Times New Roman"/>
          <w:sz w:val="24"/>
          <w:szCs w:val="24"/>
        </w:rPr>
        <w:t xml:space="preserve"> podľa písmena 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c). </w:t>
      </w:r>
    </w:p>
    <w:p w:rsidR="00EA2682" w:rsidRPr="00E357E9" w:rsidRDefault="00EA2682" w:rsidP="00143F0E">
      <w:pPr>
        <w:pStyle w:val="Odsekzoznamu"/>
        <w:tabs>
          <w:tab w:val="left" w:pos="993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8D16DA" w:rsidRPr="00E357E9" w:rsidRDefault="00305F8D" w:rsidP="00EB2280">
      <w:pPr>
        <w:pStyle w:val="Odsekzoznamu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Postup a p</w:t>
      </w:r>
      <w:r w:rsidR="003138F1" w:rsidRPr="00E357E9">
        <w:rPr>
          <w:rFonts w:ascii="Times New Roman" w:hAnsi="Times New Roman" w:cs="Times New Roman"/>
          <w:sz w:val="24"/>
          <w:szCs w:val="24"/>
        </w:rPr>
        <w:t>odrobnosti posúden</w:t>
      </w:r>
      <w:r w:rsidRPr="00E357E9">
        <w:rPr>
          <w:rFonts w:ascii="Times New Roman" w:hAnsi="Times New Roman" w:cs="Times New Roman"/>
          <w:sz w:val="24"/>
          <w:szCs w:val="24"/>
        </w:rPr>
        <w:t>ia</w:t>
      </w:r>
      <w:r w:rsidR="003138F1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8D16DA" w:rsidRPr="00E357E9">
        <w:rPr>
          <w:rFonts w:ascii="Times New Roman" w:hAnsi="Times New Roman" w:cs="Times New Roman"/>
          <w:sz w:val="24"/>
          <w:szCs w:val="24"/>
        </w:rPr>
        <w:t>fyzickej záťaže</w:t>
      </w:r>
      <w:r w:rsidR="004B5BF9" w:rsidRPr="00E357E9">
        <w:rPr>
          <w:rFonts w:ascii="Times New Roman" w:hAnsi="Times New Roman" w:cs="Times New Roman"/>
          <w:sz w:val="24"/>
          <w:szCs w:val="24"/>
        </w:rPr>
        <w:t xml:space="preserve"> pri práci</w:t>
      </w:r>
      <w:r w:rsidR="00E349B5" w:rsidRPr="00E357E9">
        <w:rPr>
          <w:rFonts w:ascii="Times New Roman" w:hAnsi="Times New Roman" w:cs="Times New Roman"/>
          <w:sz w:val="24"/>
          <w:szCs w:val="24"/>
        </w:rPr>
        <w:t xml:space="preserve"> u</w:t>
      </w:r>
      <w:r w:rsidR="003138F1" w:rsidRPr="00E357E9">
        <w:rPr>
          <w:rFonts w:ascii="Times New Roman" w:hAnsi="Times New Roman" w:cs="Times New Roman"/>
          <w:sz w:val="24"/>
          <w:szCs w:val="24"/>
        </w:rPr>
        <w:t xml:space="preserve">smerní </w:t>
      </w:r>
      <w:r w:rsidR="00B626C2" w:rsidRPr="00E357E9">
        <w:rPr>
          <w:rFonts w:ascii="Times New Roman" w:hAnsi="Times New Roman" w:cs="Times New Roman"/>
          <w:sz w:val="24"/>
          <w:szCs w:val="24"/>
        </w:rPr>
        <w:t>M</w:t>
      </w:r>
      <w:r w:rsidR="008D16DA" w:rsidRPr="00E357E9">
        <w:rPr>
          <w:rFonts w:ascii="Times New Roman" w:hAnsi="Times New Roman" w:cs="Times New Roman"/>
          <w:sz w:val="24"/>
          <w:szCs w:val="24"/>
        </w:rPr>
        <w:t>inisterstvo zdravotníctva</w:t>
      </w:r>
      <w:r w:rsidR="00B626C2" w:rsidRPr="00E357E9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="003138F1" w:rsidRPr="00E357E9">
        <w:rPr>
          <w:rFonts w:ascii="Times New Roman" w:hAnsi="Times New Roman" w:cs="Times New Roman"/>
          <w:sz w:val="24"/>
          <w:szCs w:val="24"/>
        </w:rPr>
        <w:t>.</w:t>
      </w:r>
    </w:p>
    <w:p w:rsidR="0033233C" w:rsidRPr="00E357E9" w:rsidRDefault="0033233C" w:rsidP="00017D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4E7F18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 5</w:t>
      </w: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Úrovne </w:t>
      </w:r>
      <w:r w:rsidR="002B0C9A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posúdenia 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>fyzickej záťaže pri práci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72C" w:rsidRPr="00E357E9" w:rsidRDefault="00AE072C" w:rsidP="0001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26C2" w:rsidRPr="00E357E9" w:rsidRDefault="002B0C9A" w:rsidP="00EB2280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Posúdenie</w:t>
      </w:r>
      <w:r w:rsidR="0033233C" w:rsidRPr="00E357E9">
        <w:rPr>
          <w:rFonts w:ascii="Times New Roman" w:hAnsi="Times New Roman" w:cs="Times New Roman"/>
          <w:bCs/>
          <w:sz w:val="24"/>
          <w:szCs w:val="24"/>
        </w:rPr>
        <w:t xml:space="preserve"> fyzickej záťaže podľa § </w:t>
      </w:r>
      <w:r w:rsidR="00827D89" w:rsidRPr="00E357E9">
        <w:rPr>
          <w:rFonts w:ascii="Times New Roman" w:hAnsi="Times New Roman" w:cs="Times New Roman"/>
          <w:bCs/>
          <w:sz w:val="24"/>
          <w:szCs w:val="24"/>
        </w:rPr>
        <w:t>4</w:t>
      </w:r>
      <w:r w:rsidR="00893A48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bCs/>
          <w:sz w:val="24"/>
          <w:szCs w:val="24"/>
        </w:rPr>
        <w:t>sa vykonáva na 4 úrovniach</w:t>
      </w:r>
      <w:r w:rsidR="00B626C2" w:rsidRPr="00E357E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3233C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E072C" w:rsidRPr="00E357E9" w:rsidRDefault="00AE072C" w:rsidP="00AE072C">
      <w:pPr>
        <w:pStyle w:val="Odsekzoznamu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6C2" w:rsidRPr="00E357E9" w:rsidRDefault="00B626C2" w:rsidP="00EB2280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</w:t>
      </w:r>
      <w:r w:rsidR="0033233C" w:rsidRPr="00E357E9">
        <w:rPr>
          <w:rFonts w:ascii="Times New Roman" w:hAnsi="Times New Roman" w:cs="Times New Roman"/>
          <w:sz w:val="24"/>
          <w:szCs w:val="24"/>
        </w:rPr>
        <w:t>rvá úroveň je určená na identifik</w:t>
      </w:r>
      <w:r w:rsidR="00022C8D" w:rsidRPr="00E357E9">
        <w:rPr>
          <w:rFonts w:ascii="Times New Roman" w:hAnsi="Times New Roman" w:cs="Times New Roman"/>
          <w:sz w:val="24"/>
          <w:szCs w:val="24"/>
        </w:rPr>
        <w:t>ovanie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zložiek </w:t>
      </w:r>
      <w:r w:rsidR="009D2983" w:rsidRPr="00E357E9">
        <w:rPr>
          <w:rFonts w:ascii="Times New Roman" w:hAnsi="Times New Roman" w:cs="Times New Roman"/>
          <w:sz w:val="24"/>
          <w:szCs w:val="24"/>
        </w:rPr>
        <w:t xml:space="preserve">zvýšenej </w:t>
      </w:r>
      <w:r w:rsidR="00595C38" w:rsidRPr="00E357E9">
        <w:rPr>
          <w:rFonts w:ascii="Times New Roman" w:hAnsi="Times New Roman" w:cs="Times New Roman"/>
          <w:sz w:val="24"/>
          <w:szCs w:val="24"/>
        </w:rPr>
        <w:t>fyzickej záťaže</w:t>
      </w:r>
      <w:r w:rsidR="00703626" w:rsidRPr="00E357E9">
        <w:rPr>
          <w:rFonts w:ascii="Times New Roman" w:hAnsi="Times New Roman" w:cs="Times New Roman"/>
          <w:sz w:val="24"/>
          <w:szCs w:val="24"/>
        </w:rPr>
        <w:t>.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Ak bola zložka </w:t>
      </w:r>
      <w:r w:rsidR="00B071EF" w:rsidRPr="00E357E9">
        <w:rPr>
          <w:rFonts w:ascii="Times New Roman" w:hAnsi="Times New Roman" w:cs="Times New Roman"/>
          <w:sz w:val="24"/>
          <w:szCs w:val="24"/>
        </w:rPr>
        <w:t xml:space="preserve">zvýšenej </w:t>
      </w:r>
      <w:r w:rsidR="00595C38" w:rsidRPr="00E357E9">
        <w:rPr>
          <w:rFonts w:ascii="Times New Roman" w:hAnsi="Times New Roman" w:cs="Times New Roman"/>
          <w:sz w:val="24"/>
          <w:szCs w:val="24"/>
        </w:rPr>
        <w:t xml:space="preserve">fyzickej záťaže </w:t>
      </w:r>
      <w:r w:rsidR="002A51FE" w:rsidRPr="00E357E9">
        <w:rPr>
          <w:rFonts w:ascii="Times New Roman" w:hAnsi="Times New Roman" w:cs="Times New Roman"/>
          <w:sz w:val="24"/>
          <w:szCs w:val="24"/>
        </w:rPr>
        <w:t>identifikovaná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, vykoná sa </w:t>
      </w:r>
      <w:r w:rsidR="00595C38" w:rsidRPr="00E357E9">
        <w:rPr>
          <w:rFonts w:ascii="Times New Roman" w:hAnsi="Times New Roman" w:cs="Times New Roman"/>
          <w:sz w:val="24"/>
          <w:szCs w:val="24"/>
        </w:rPr>
        <w:t xml:space="preserve">jej 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hodnotenie na vyššej úrovni. </w:t>
      </w:r>
      <w:r w:rsidRPr="00E357E9">
        <w:rPr>
          <w:rFonts w:ascii="Times New Roman" w:hAnsi="Times New Roman" w:cs="Times New Roman"/>
          <w:sz w:val="24"/>
          <w:szCs w:val="24"/>
        </w:rPr>
        <w:t>K</w:t>
      </w:r>
      <w:r w:rsidR="00F73F13" w:rsidRPr="00E357E9">
        <w:rPr>
          <w:rFonts w:ascii="Times New Roman" w:hAnsi="Times New Roman" w:cs="Times New Roman"/>
          <w:sz w:val="24"/>
          <w:szCs w:val="24"/>
        </w:rPr>
        <w:t>ontrolný list na identifikovanie zložiek zvýšenej fyzickej záťaže pri práci na prvej úrovni je v prílohe č. 2.</w:t>
      </w:r>
      <w:r w:rsidR="00AE072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72C" w:rsidRPr="00E357E9" w:rsidRDefault="00AE072C" w:rsidP="00AE072C">
      <w:pPr>
        <w:pStyle w:val="Odsekzoznamu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6C2" w:rsidRPr="00E357E9" w:rsidRDefault="00B626C2" w:rsidP="00EB2280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D</w:t>
      </w:r>
      <w:r w:rsidR="0033233C" w:rsidRPr="00E357E9">
        <w:rPr>
          <w:rFonts w:ascii="Times New Roman" w:hAnsi="Times New Roman" w:cs="Times New Roman"/>
          <w:sz w:val="24"/>
          <w:szCs w:val="24"/>
        </w:rPr>
        <w:t>ruhá úroveň je určená na orientačné</w:t>
      </w:r>
      <w:r w:rsidR="00022C8D" w:rsidRPr="00E357E9">
        <w:rPr>
          <w:rFonts w:ascii="Times New Roman" w:hAnsi="Times New Roman" w:cs="Times New Roman"/>
          <w:sz w:val="24"/>
          <w:szCs w:val="24"/>
        </w:rPr>
        <w:t xml:space="preserve"> hodnotenie </w:t>
      </w:r>
      <w:r w:rsidR="00906FF7" w:rsidRPr="00E357E9">
        <w:rPr>
          <w:rFonts w:ascii="Times New Roman" w:hAnsi="Times New Roman" w:cs="Times New Roman"/>
          <w:sz w:val="24"/>
          <w:szCs w:val="24"/>
        </w:rPr>
        <w:t xml:space="preserve">zložiek </w:t>
      </w:r>
      <w:r w:rsidR="00022C8D" w:rsidRPr="00E357E9">
        <w:rPr>
          <w:rFonts w:ascii="Times New Roman" w:hAnsi="Times New Roman" w:cs="Times New Roman"/>
          <w:sz w:val="24"/>
          <w:szCs w:val="24"/>
        </w:rPr>
        <w:t>fyzickej záťaže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. </w:t>
      </w:r>
      <w:r w:rsidR="002A51FE" w:rsidRPr="00E357E9">
        <w:rPr>
          <w:rFonts w:ascii="Times New Roman" w:hAnsi="Times New Roman" w:cs="Times New Roman"/>
          <w:sz w:val="24"/>
          <w:szCs w:val="24"/>
        </w:rPr>
        <w:t>A</w:t>
      </w:r>
      <w:r w:rsidR="00C242FB" w:rsidRPr="00E357E9">
        <w:rPr>
          <w:rFonts w:ascii="Times New Roman" w:hAnsi="Times New Roman" w:cs="Times New Roman"/>
          <w:sz w:val="24"/>
          <w:szCs w:val="24"/>
        </w:rPr>
        <w:t>k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výsledok posúdenia na </w:t>
      </w:r>
      <w:r w:rsidR="001B4B08" w:rsidRPr="00E357E9">
        <w:rPr>
          <w:rFonts w:ascii="Times New Roman" w:hAnsi="Times New Roman" w:cs="Times New Roman"/>
          <w:sz w:val="24"/>
          <w:szCs w:val="24"/>
        </w:rPr>
        <w:t>druhej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úrovni preukáže akceptovateľné </w:t>
      </w:r>
      <w:r w:rsidR="00827D89" w:rsidRPr="00E357E9">
        <w:rPr>
          <w:rFonts w:ascii="Times New Roman" w:hAnsi="Times New Roman" w:cs="Times New Roman"/>
          <w:sz w:val="24"/>
          <w:szCs w:val="24"/>
        </w:rPr>
        <w:t xml:space="preserve">zdravotné </w:t>
      </w:r>
      <w:r w:rsidR="0033233C" w:rsidRPr="00E357E9">
        <w:rPr>
          <w:rFonts w:ascii="Times New Roman" w:hAnsi="Times New Roman" w:cs="Times New Roman"/>
          <w:sz w:val="24"/>
          <w:szCs w:val="24"/>
        </w:rPr>
        <w:t>riziko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  <w:r w:rsidR="000B25A2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827D89" w:rsidRPr="00E357E9">
        <w:rPr>
          <w:rFonts w:ascii="Times New Roman" w:hAnsi="Times New Roman" w:cs="Times New Roman"/>
          <w:sz w:val="24"/>
          <w:szCs w:val="24"/>
        </w:rPr>
        <w:t>)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827D89" w:rsidRPr="00E357E9">
        <w:rPr>
          <w:rFonts w:ascii="Times New Roman" w:hAnsi="Times New Roman" w:cs="Times New Roman"/>
          <w:sz w:val="24"/>
          <w:szCs w:val="24"/>
        </w:rPr>
        <w:t xml:space="preserve">nie 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je nutné pristúpiť k posúdeniu na vyššej úrovni. </w:t>
      </w:r>
      <w:r w:rsidR="00712FB3" w:rsidRPr="00E357E9">
        <w:rPr>
          <w:rFonts w:ascii="Times New Roman" w:hAnsi="Times New Roman" w:cs="Times New Roman"/>
          <w:sz w:val="24"/>
          <w:szCs w:val="24"/>
        </w:rPr>
        <w:t xml:space="preserve">Kontrolné listy na orientačné hodnotenie </w:t>
      </w:r>
      <w:r w:rsidR="00985141" w:rsidRPr="00E357E9">
        <w:rPr>
          <w:rFonts w:ascii="Times New Roman" w:hAnsi="Times New Roman" w:cs="Times New Roman"/>
          <w:sz w:val="24"/>
          <w:szCs w:val="24"/>
        </w:rPr>
        <w:t xml:space="preserve">zložiek </w:t>
      </w:r>
      <w:r w:rsidR="007347EB" w:rsidRPr="00E357E9">
        <w:rPr>
          <w:rFonts w:ascii="Times New Roman" w:hAnsi="Times New Roman" w:cs="Times New Roman"/>
          <w:sz w:val="24"/>
          <w:szCs w:val="24"/>
        </w:rPr>
        <w:t>fyzickej záťaže s</w:t>
      </w:r>
      <w:r w:rsidR="00D7407A" w:rsidRPr="00E357E9">
        <w:rPr>
          <w:rFonts w:ascii="Times New Roman" w:hAnsi="Times New Roman" w:cs="Times New Roman"/>
          <w:sz w:val="24"/>
          <w:szCs w:val="24"/>
        </w:rPr>
        <w:t xml:space="preserve"> kritériami na </w:t>
      </w:r>
      <w:r w:rsidR="007347EB" w:rsidRPr="00E357E9">
        <w:rPr>
          <w:rFonts w:ascii="Times New Roman" w:hAnsi="Times New Roman" w:cs="Times New Roman"/>
          <w:sz w:val="24"/>
          <w:szCs w:val="24"/>
        </w:rPr>
        <w:t>určen</w:t>
      </w:r>
      <w:r w:rsidR="00D7407A" w:rsidRPr="00E357E9">
        <w:rPr>
          <w:rFonts w:ascii="Times New Roman" w:hAnsi="Times New Roman" w:cs="Times New Roman"/>
          <w:sz w:val="24"/>
          <w:szCs w:val="24"/>
        </w:rPr>
        <w:t>ie</w:t>
      </w:r>
      <w:r w:rsidR="007347EB" w:rsidRPr="00E357E9">
        <w:rPr>
          <w:rFonts w:ascii="Times New Roman" w:hAnsi="Times New Roman" w:cs="Times New Roman"/>
          <w:sz w:val="24"/>
          <w:szCs w:val="24"/>
        </w:rPr>
        <w:t xml:space="preserve"> akceptovateľného zdravotného rizika </w:t>
      </w:r>
      <w:r w:rsidR="00D7407A" w:rsidRPr="00E357E9">
        <w:rPr>
          <w:rFonts w:ascii="Times New Roman" w:hAnsi="Times New Roman" w:cs="Times New Roman"/>
          <w:sz w:val="24"/>
          <w:szCs w:val="24"/>
        </w:rPr>
        <w:t xml:space="preserve">na druhej úrovni </w:t>
      </w:r>
      <w:r w:rsidR="00712FB3" w:rsidRPr="00E357E9">
        <w:rPr>
          <w:rFonts w:ascii="Times New Roman" w:hAnsi="Times New Roman" w:cs="Times New Roman"/>
          <w:sz w:val="24"/>
          <w:szCs w:val="24"/>
        </w:rPr>
        <w:t>sú v</w:t>
      </w:r>
      <w:r w:rsidR="001B4B08" w:rsidRPr="00E357E9">
        <w:rPr>
          <w:rFonts w:ascii="Times New Roman" w:hAnsi="Times New Roman" w:cs="Times New Roman"/>
          <w:sz w:val="24"/>
          <w:szCs w:val="24"/>
        </w:rPr>
        <w:t> </w:t>
      </w:r>
      <w:r w:rsidR="00712FB3" w:rsidRPr="00E357E9">
        <w:rPr>
          <w:rFonts w:ascii="Times New Roman" w:hAnsi="Times New Roman" w:cs="Times New Roman"/>
          <w:sz w:val="24"/>
          <w:szCs w:val="24"/>
        </w:rPr>
        <w:t>prílohe</w:t>
      </w:r>
      <w:r w:rsidR="001B4B08" w:rsidRPr="00E357E9">
        <w:rPr>
          <w:rFonts w:ascii="Times New Roman" w:hAnsi="Times New Roman" w:cs="Times New Roman"/>
          <w:sz w:val="24"/>
          <w:szCs w:val="24"/>
        </w:rPr>
        <w:t xml:space="preserve"> č.</w:t>
      </w:r>
      <w:r w:rsidR="00712FB3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A92BFB" w:rsidRPr="00E357E9">
        <w:rPr>
          <w:rFonts w:ascii="Times New Roman" w:hAnsi="Times New Roman" w:cs="Times New Roman"/>
          <w:sz w:val="24"/>
          <w:szCs w:val="24"/>
        </w:rPr>
        <w:t>3</w:t>
      </w:r>
      <w:r w:rsidR="00712FB3" w:rsidRPr="00E357E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E072C" w:rsidRPr="00E357E9" w:rsidRDefault="00AE072C" w:rsidP="00AE072C">
      <w:pPr>
        <w:pStyle w:val="Odsekzoznamu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6C2" w:rsidRPr="00E357E9" w:rsidRDefault="00B626C2" w:rsidP="00EB2280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retia úroveň je určená na podrobné </w:t>
      </w:r>
      <w:r w:rsidR="00E013C8" w:rsidRPr="00E357E9">
        <w:rPr>
          <w:rFonts w:ascii="Times New Roman" w:hAnsi="Times New Roman" w:cs="Times New Roman"/>
          <w:sz w:val="24"/>
          <w:szCs w:val="24"/>
        </w:rPr>
        <w:t>hodnotenie zložiek fyzickej záťaže</w:t>
      </w:r>
      <w:r w:rsidR="006D519E" w:rsidRPr="00E357E9">
        <w:rPr>
          <w:rFonts w:ascii="Times New Roman" w:hAnsi="Times New Roman" w:cs="Times New Roman"/>
          <w:sz w:val="24"/>
          <w:szCs w:val="24"/>
        </w:rPr>
        <w:t xml:space="preserve">. </w:t>
      </w:r>
      <w:r w:rsidR="0033233C" w:rsidRPr="00E357E9">
        <w:rPr>
          <w:rFonts w:ascii="Times New Roman" w:hAnsi="Times New Roman" w:cs="Times New Roman"/>
          <w:sz w:val="24"/>
          <w:szCs w:val="24"/>
        </w:rPr>
        <w:t>Podrobné pos</w:t>
      </w:r>
      <w:r w:rsidR="0006484C" w:rsidRPr="00E357E9">
        <w:rPr>
          <w:rFonts w:ascii="Times New Roman" w:hAnsi="Times New Roman" w:cs="Times New Roman"/>
          <w:sz w:val="24"/>
          <w:szCs w:val="24"/>
        </w:rPr>
        <w:t>údenie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na </w:t>
      </w:r>
      <w:r w:rsidR="00E013C8" w:rsidRPr="00E357E9">
        <w:rPr>
          <w:rFonts w:ascii="Times New Roman" w:hAnsi="Times New Roman" w:cs="Times New Roman"/>
          <w:sz w:val="24"/>
          <w:szCs w:val="24"/>
        </w:rPr>
        <w:t>tretej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úrovni sa nemusí vykonať</w:t>
      </w:r>
      <w:r w:rsidR="00595C38" w:rsidRPr="00E357E9">
        <w:rPr>
          <w:rFonts w:ascii="Times New Roman" w:hAnsi="Times New Roman" w:cs="Times New Roman"/>
          <w:sz w:val="24"/>
          <w:szCs w:val="24"/>
        </w:rPr>
        <w:t>,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ak bolo </w:t>
      </w:r>
      <w:r w:rsidR="00595C38" w:rsidRPr="00E357E9">
        <w:rPr>
          <w:rFonts w:ascii="Times New Roman" w:hAnsi="Times New Roman" w:cs="Times New Roman"/>
          <w:sz w:val="24"/>
          <w:szCs w:val="24"/>
        </w:rPr>
        <w:t>na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A92BFB" w:rsidRPr="00E357E9">
        <w:rPr>
          <w:rFonts w:ascii="Times New Roman" w:hAnsi="Times New Roman" w:cs="Times New Roman"/>
          <w:sz w:val="24"/>
          <w:szCs w:val="24"/>
        </w:rPr>
        <w:t>druhej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úrovn</w:t>
      </w:r>
      <w:r w:rsidR="00595C38" w:rsidRPr="00E357E9">
        <w:rPr>
          <w:rFonts w:ascii="Times New Roman" w:hAnsi="Times New Roman" w:cs="Times New Roman"/>
          <w:sz w:val="24"/>
          <w:szCs w:val="24"/>
        </w:rPr>
        <w:t>i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595C38" w:rsidRPr="00E357E9">
        <w:rPr>
          <w:rFonts w:ascii="Times New Roman" w:hAnsi="Times New Roman" w:cs="Times New Roman"/>
          <w:sz w:val="24"/>
          <w:szCs w:val="24"/>
        </w:rPr>
        <w:t xml:space="preserve">jednoznačne 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preukázané </w:t>
      </w:r>
      <w:r w:rsidR="001E372A" w:rsidRPr="00E357E9">
        <w:rPr>
          <w:rFonts w:ascii="Times New Roman" w:hAnsi="Times New Roman" w:cs="Times New Roman"/>
          <w:sz w:val="24"/>
          <w:szCs w:val="24"/>
        </w:rPr>
        <w:t>akceptovateľné zdravotné riziko</w:t>
      </w:r>
      <w:r w:rsidR="00F41C5E" w:rsidRPr="00E357E9">
        <w:rPr>
          <w:rFonts w:ascii="Times New Roman" w:hAnsi="Times New Roman" w:cs="Times New Roman"/>
          <w:sz w:val="24"/>
          <w:szCs w:val="24"/>
        </w:rPr>
        <w:t>.</w:t>
      </w:r>
      <w:r w:rsidR="000B25A2" w:rsidRPr="00E357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E372A" w:rsidRPr="00E357E9">
        <w:rPr>
          <w:rFonts w:ascii="Times New Roman" w:hAnsi="Times New Roman" w:cs="Times New Roman"/>
          <w:sz w:val="24"/>
          <w:szCs w:val="24"/>
        </w:rPr>
        <w:t>)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72C" w:rsidRPr="00E357E9" w:rsidRDefault="00AE072C" w:rsidP="00AE072C">
      <w:pPr>
        <w:pStyle w:val="Odsekzoznamu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6C2" w:rsidRPr="00E357E9" w:rsidRDefault="00B626C2" w:rsidP="00EB2280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Š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tvrtá úroveň je určená na </w:t>
      </w:r>
      <w:r w:rsidR="0006484C" w:rsidRPr="00E357E9">
        <w:rPr>
          <w:rFonts w:ascii="Times New Roman" w:hAnsi="Times New Roman" w:cs="Times New Roman"/>
          <w:sz w:val="24"/>
          <w:szCs w:val="24"/>
        </w:rPr>
        <w:t xml:space="preserve">špecifické </w:t>
      </w:r>
      <w:r w:rsidR="00E013C8" w:rsidRPr="00E357E9">
        <w:rPr>
          <w:rFonts w:ascii="Times New Roman" w:hAnsi="Times New Roman" w:cs="Times New Roman"/>
          <w:sz w:val="24"/>
          <w:szCs w:val="24"/>
        </w:rPr>
        <w:t xml:space="preserve">hodnotenie zložiek fyzickej záťaže </w:t>
      </w:r>
      <w:r w:rsidR="00DA0BC9" w:rsidRPr="00E357E9">
        <w:rPr>
          <w:rFonts w:ascii="Times New Roman" w:hAnsi="Times New Roman" w:cs="Times New Roman"/>
          <w:sz w:val="24"/>
          <w:szCs w:val="24"/>
        </w:rPr>
        <w:t>pri netypických a osobitných pracovných činnostiach.</w:t>
      </w:r>
      <w:r w:rsidR="00D70797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>Špec</w:t>
      </w:r>
      <w:r w:rsidR="00DA0BC9" w:rsidRPr="00E357E9">
        <w:rPr>
          <w:rFonts w:ascii="Times New Roman" w:hAnsi="Times New Roman" w:cs="Times New Roman"/>
          <w:sz w:val="24"/>
          <w:szCs w:val="24"/>
        </w:rPr>
        <w:t xml:space="preserve">ifické </w:t>
      </w:r>
      <w:r w:rsidR="0033233C" w:rsidRPr="00E357E9">
        <w:rPr>
          <w:rFonts w:ascii="Times New Roman" w:hAnsi="Times New Roman" w:cs="Times New Roman"/>
          <w:sz w:val="24"/>
          <w:szCs w:val="24"/>
        </w:rPr>
        <w:t>pos</w:t>
      </w:r>
      <w:r w:rsidR="00DA0BC9" w:rsidRPr="00E357E9">
        <w:rPr>
          <w:rFonts w:ascii="Times New Roman" w:hAnsi="Times New Roman" w:cs="Times New Roman"/>
          <w:sz w:val="24"/>
          <w:szCs w:val="24"/>
        </w:rPr>
        <w:t>údenie</w:t>
      </w:r>
      <w:r w:rsidR="00E013C8" w:rsidRPr="00E357E9">
        <w:rPr>
          <w:rFonts w:ascii="Times New Roman" w:hAnsi="Times New Roman" w:cs="Times New Roman"/>
          <w:sz w:val="24"/>
          <w:szCs w:val="24"/>
        </w:rPr>
        <w:t xml:space="preserve"> na štvrtej úrovni</w:t>
      </w:r>
      <w:r w:rsidR="00DA0BC9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sa môže vykonať aj v prípade, </w:t>
      </w:r>
      <w:r w:rsidR="00DA0BC9" w:rsidRPr="00E357E9">
        <w:rPr>
          <w:rFonts w:ascii="Times New Roman" w:hAnsi="Times New Roman" w:cs="Times New Roman"/>
          <w:sz w:val="24"/>
          <w:szCs w:val="24"/>
        </w:rPr>
        <w:t>ak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C242FB" w:rsidRPr="00E357E9">
        <w:rPr>
          <w:rFonts w:ascii="Times New Roman" w:hAnsi="Times New Roman" w:cs="Times New Roman"/>
          <w:sz w:val="24"/>
          <w:szCs w:val="24"/>
        </w:rPr>
        <w:t xml:space="preserve">sú </w:t>
      </w:r>
      <w:r w:rsidR="0033233C" w:rsidRPr="00E357E9">
        <w:rPr>
          <w:rFonts w:ascii="Times New Roman" w:hAnsi="Times New Roman" w:cs="Times New Roman"/>
          <w:sz w:val="24"/>
          <w:szCs w:val="24"/>
        </w:rPr>
        <w:t>výsledky pos</w:t>
      </w:r>
      <w:r w:rsidR="00DA0BC9" w:rsidRPr="00E357E9">
        <w:rPr>
          <w:rFonts w:ascii="Times New Roman" w:hAnsi="Times New Roman" w:cs="Times New Roman"/>
          <w:sz w:val="24"/>
          <w:szCs w:val="24"/>
        </w:rPr>
        <w:t xml:space="preserve">údenia </w:t>
      </w:r>
      <w:r w:rsidR="00C242FB" w:rsidRPr="00E357E9">
        <w:rPr>
          <w:rFonts w:ascii="Times New Roman" w:hAnsi="Times New Roman" w:cs="Times New Roman"/>
          <w:sz w:val="24"/>
          <w:szCs w:val="24"/>
        </w:rPr>
        <w:t>na úrovni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limitných hodnôt </w:t>
      </w:r>
      <w:r w:rsidR="00C242FB" w:rsidRPr="00E357E9">
        <w:rPr>
          <w:rFonts w:ascii="Times New Roman" w:hAnsi="Times New Roman" w:cs="Times New Roman"/>
          <w:sz w:val="24"/>
          <w:szCs w:val="24"/>
        </w:rPr>
        <w:t xml:space="preserve">a účel </w:t>
      </w:r>
      <w:r w:rsidR="00D70797" w:rsidRPr="00E357E9">
        <w:rPr>
          <w:rFonts w:ascii="Times New Roman" w:hAnsi="Times New Roman" w:cs="Times New Roman"/>
          <w:sz w:val="24"/>
          <w:szCs w:val="24"/>
        </w:rPr>
        <w:t>posúdenia fyzickej záťaže</w:t>
      </w:r>
      <w:r w:rsidR="00C242FB" w:rsidRPr="00E357E9">
        <w:rPr>
          <w:rFonts w:ascii="Times New Roman" w:hAnsi="Times New Roman" w:cs="Times New Roman"/>
          <w:sz w:val="24"/>
          <w:szCs w:val="24"/>
        </w:rPr>
        <w:t xml:space="preserve"> vyžaduj</w:t>
      </w:r>
      <w:r w:rsidR="00D70797" w:rsidRPr="00E357E9">
        <w:rPr>
          <w:rFonts w:ascii="Times New Roman" w:hAnsi="Times New Roman" w:cs="Times New Roman"/>
          <w:sz w:val="24"/>
          <w:szCs w:val="24"/>
        </w:rPr>
        <w:t>e</w:t>
      </w:r>
      <w:r w:rsidR="00C242FB" w:rsidRPr="00E357E9">
        <w:rPr>
          <w:rFonts w:ascii="Times New Roman" w:hAnsi="Times New Roman" w:cs="Times New Roman"/>
          <w:sz w:val="24"/>
          <w:szCs w:val="24"/>
        </w:rPr>
        <w:t xml:space="preserve"> podrobnejšie </w:t>
      </w:r>
      <w:r w:rsidR="00D70797" w:rsidRPr="00E357E9">
        <w:rPr>
          <w:rFonts w:ascii="Times New Roman" w:hAnsi="Times New Roman" w:cs="Times New Roman"/>
          <w:sz w:val="24"/>
          <w:szCs w:val="24"/>
        </w:rPr>
        <w:t>hodnotenie</w:t>
      </w:r>
      <w:r w:rsidR="00C242FB"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072C" w:rsidRPr="00E357E9" w:rsidRDefault="00AE072C" w:rsidP="00AE072C">
      <w:pPr>
        <w:pStyle w:val="Odsekzoznamu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26C2" w:rsidRPr="00112D63" w:rsidRDefault="00B626C2" w:rsidP="00EB2280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2D63">
        <w:rPr>
          <w:rFonts w:ascii="Times New Roman" w:hAnsi="Times New Roman" w:cs="Times New Roman"/>
          <w:sz w:val="24"/>
          <w:szCs w:val="24"/>
        </w:rPr>
        <w:t>F</w:t>
      </w:r>
      <w:r w:rsidR="00893A48" w:rsidRPr="00112D63">
        <w:rPr>
          <w:rFonts w:ascii="Times New Roman" w:hAnsi="Times New Roman" w:cs="Times New Roman"/>
          <w:sz w:val="24"/>
          <w:szCs w:val="24"/>
        </w:rPr>
        <w:t>yzická záťaž pri ručnej manipulácii s</w:t>
      </w:r>
      <w:r w:rsidR="00AE072C" w:rsidRPr="00112D63">
        <w:rPr>
          <w:rFonts w:ascii="Times New Roman" w:hAnsi="Times New Roman" w:cs="Times New Roman"/>
          <w:sz w:val="24"/>
          <w:szCs w:val="24"/>
        </w:rPr>
        <w:t> </w:t>
      </w:r>
      <w:r w:rsidR="00893A48" w:rsidRPr="00112D63">
        <w:rPr>
          <w:rFonts w:ascii="Times New Roman" w:hAnsi="Times New Roman" w:cs="Times New Roman"/>
          <w:sz w:val="24"/>
          <w:szCs w:val="24"/>
        </w:rPr>
        <w:t>bremen</w:t>
      </w:r>
      <w:r w:rsidR="00AE072C" w:rsidRPr="00112D63">
        <w:rPr>
          <w:rFonts w:ascii="Times New Roman" w:hAnsi="Times New Roman" w:cs="Times New Roman"/>
          <w:sz w:val="24"/>
          <w:szCs w:val="24"/>
        </w:rPr>
        <w:t>ami</w:t>
      </w:r>
      <w:r w:rsidR="00893A48" w:rsidRPr="00112D63">
        <w:rPr>
          <w:rFonts w:ascii="Times New Roman" w:hAnsi="Times New Roman" w:cs="Times New Roman"/>
          <w:sz w:val="24"/>
          <w:szCs w:val="24"/>
        </w:rPr>
        <w:t xml:space="preserve"> pri zdvíhaní, ukladaní, pren</w:t>
      </w:r>
      <w:r w:rsidR="00E41A04" w:rsidRPr="00112D63">
        <w:rPr>
          <w:rFonts w:ascii="Times New Roman" w:hAnsi="Times New Roman" w:cs="Times New Roman"/>
          <w:sz w:val="24"/>
          <w:szCs w:val="24"/>
        </w:rPr>
        <w:t>ášaní</w:t>
      </w:r>
      <w:r w:rsidR="00893A48" w:rsidRPr="00112D63">
        <w:rPr>
          <w:rFonts w:ascii="Times New Roman" w:hAnsi="Times New Roman" w:cs="Times New Roman"/>
          <w:sz w:val="24"/>
          <w:szCs w:val="24"/>
        </w:rPr>
        <w:t xml:space="preserve">, tlačení a ťahaní </w:t>
      </w:r>
      <w:r w:rsidR="00407379" w:rsidRPr="00112D63">
        <w:rPr>
          <w:rFonts w:ascii="Times New Roman" w:hAnsi="Times New Roman" w:cs="Times New Roman"/>
          <w:sz w:val="24"/>
          <w:szCs w:val="24"/>
        </w:rPr>
        <w:t>na druhej</w:t>
      </w:r>
      <w:r w:rsidRPr="00112D63">
        <w:rPr>
          <w:rFonts w:ascii="Times New Roman" w:hAnsi="Times New Roman" w:cs="Times New Roman"/>
          <w:sz w:val="24"/>
          <w:szCs w:val="24"/>
        </w:rPr>
        <w:t xml:space="preserve"> úrovni</w:t>
      </w:r>
      <w:r w:rsidR="00407379" w:rsidRPr="00112D63">
        <w:rPr>
          <w:rFonts w:ascii="Times New Roman" w:hAnsi="Times New Roman" w:cs="Times New Roman"/>
          <w:sz w:val="24"/>
          <w:szCs w:val="24"/>
        </w:rPr>
        <w:t xml:space="preserve">, tretej </w:t>
      </w:r>
      <w:r w:rsidRPr="00112D63">
        <w:rPr>
          <w:rFonts w:ascii="Times New Roman" w:hAnsi="Times New Roman" w:cs="Times New Roman"/>
          <w:sz w:val="24"/>
          <w:szCs w:val="24"/>
        </w:rPr>
        <w:t xml:space="preserve">úrovni </w:t>
      </w:r>
      <w:r w:rsidR="00407379" w:rsidRPr="00112D63">
        <w:rPr>
          <w:rFonts w:ascii="Times New Roman" w:hAnsi="Times New Roman" w:cs="Times New Roman"/>
          <w:sz w:val="24"/>
          <w:szCs w:val="24"/>
        </w:rPr>
        <w:t xml:space="preserve">a štvrtej úrovni </w:t>
      </w:r>
      <w:r w:rsidR="00893A48" w:rsidRPr="00112D63">
        <w:rPr>
          <w:rFonts w:ascii="Times New Roman" w:hAnsi="Times New Roman" w:cs="Times New Roman"/>
          <w:sz w:val="24"/>
          <w:szCs w:val="24"/>
        </w:rPr>
        <w:t>sa hodnotí podľa osobitného predpisu</w:t>
      </w:r>
      <w:r w:rsidR="00F41C5E" w:rsidRPr="00112D63">
        <w:rPr>
          <w:rFonts w:ascii="Times New Roman" w:hAnsi="Times New Roman" w:cs="Times New Roman"/>
          <w:sz w:val="24"/>
          <w:szCs w:val="24"/>
        </w:rPr>
        <w:t>.</w:t>
      </w:r>
      <w:r w:rsidR="00076DB0" w:rsidRPr="00112D6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4"/>
      </w:r>
      <w:r w:rsidR="00893A48" w:rsidRPr="00112D63">
        <w:rPr>
          <w:rFonts w:ascii="Times New Roman" w:hAnsi="Times New Roman" w:cs="Times New Roman"/>
          <w:sz w:val="24"/>
          <w:szCs w:val="24"/>
        </w:rPr>
        <w:t>)</w:t>
      </w:r>
    </w:p>
    <w:p w:rsidR="00AE072C" w:rsidRPr="00E357E9" w:rsidRDefault="00AE072C" w:rsidP="00AE072C">
      <w:pPr>
        <w:pStyle w:val="Odsekzoznamu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0C9A" w:rsidRPr="00E357E9" w:rsidRDefault="00B626C2" w:rsidP="00EB2280">
      <w:pPr>
        <w:pStyle w:val="Odsekzoznamu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Ú</w:t>
      </w:r>
      <w:r w:rsidR="002B0C9A" w:rsidRPr="00E357E9">
        <w:rPr>
          <w:rFonts w:ascii="Times New Roman" w:hAnsi="Times New Roman" w:cs="Times New Roman"/>
          <w:bCs/>
          <w:sz w:val="24"/>
          <w:szCs w:val="24"/>
        </w:rPr>
        <w:t>rovne posúdenia fyzickej záťaže pri práci</w:t>
      </w:r>
      <w:r w:rsidR="002B0C9A" w:rsidRPr="00E357E9">
        <w:rPr>
          <w:rFonts w:ascii="Times New Roman" w:hAnsi="Times New Roman" w:cs="Times New Roman"/>
          <w:sz w:val="24"/>
          <w:szCs w:val="24"/>
        </w:rPr>
        <w:t xml:space="preserve"> nezodpovedajú </w:t>
      </w:r>
      <w:r w:rsidR="00595C38" w:rsidRPr="00E357E9">
        <w:rPr>
          <w:rFonts w:ascii="Times New Roman" w:hAnsi="Times New Roman" w:cs="Times New Roman"/>
          <w:sz w:val="24"/>
          <w:szCs w:val="24"/>
        </w:rPr>
        <w:t>kategorizácii prác z hľadiska zdravotného rizika</w:t>
      </w:r>
      <w:r w:rsidR="00F41C5E" w:rsidRPr="00E357E9">
        <w:rPr>
          <w:rFonts w:ascii="Times New Roman" w:hAnsi="Times New Roman" w:cs="Times New Roman"/>
          <w:sz w:val="24"/>
          <w:szCs w:val="24"/>
        </w:rPr>
        <w:t>.</w:t>
      </w:r>
      <w:r w:rsidR="000B25A2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="00595C38" w:rsidRPr="00E357E9">
        <w:rPr>
          <w:rFonts w:ascii="Times New Roman" w:hAnsi="Times New Roman" w:cs="Times New Roman"/>
          <w:sz w:val="24"/>
          <w:szCs w:val="24"/>
        </w:rPr>
        <w:t>)</w:t>
      </w:r>
    </w:p>
    <w:p w:rsidR="0033233C" w:rsidRPr="00E357E9" w:rsidRDefault="0033233C" w:rsidP="00017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8D16DA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C1846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:rsidR="0033233C" w:rsidRPr="00E357E9" w:rsidRDefault="0033233C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Požiadavky na </w:t>
      </w:r>
      <w:r w:rsidR="00C368EF" w:rsidRPr="00E357E9">
        <w:rPr>
          <w:rFonts w:ascii="Times New Roman" w:hAnsi="Times New Roman" w:cs="Times New Roman"/>
          <w:b/>
          <w:bCs/>
          <w:sz w:val="24"/>
          <w:szCs w:val="24"/>
        </w:rPr>
        <w:t>hodnotenie</w:t>
      </w:r>
      <w:r w:rsidR="00E614E2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01F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celkovej fyzickej záťaže </w:t>
      </w:r>
      <w:r w:rsidR="00E614E2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233C" w:rsidRPr="00E357E9" w:rsidRDefault="0033233C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CB1" w:rsidRPr="00E357E9" w:rsidRDefault="00022C8D" w:rsidP="00EB2280">
      <w:pPr>
        <w:pStyle w:val="Odsekzoznamu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Identifikovanie</w:t>
      </w:r>
      <w:r w:rsidR="008A5CB1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9D2983" w:rsidRPr="00E357E9">
        <w:rPr>
          <w:rFonts w:ascii="Times New Roman" w:hAnsi="Times New Roman" w:cs="Times New Roman"/>
          <w:sz w:val="24"/>
          <w:szCs w:val="24"/>
        </w:rPr>
        <w:t xml:space="preserve">zvýšeného </w:t>
      </w:r>
      <w:r w:rsidR="008A5CB1" w:rsidRPr="00E357E9">
        <w:rPr>
          <w:rFonts w:ascii="Times New Roman" w:hAnsi="Times New Roman" w:cs="Times New Roman"/>
          <w:sz w:val="24"/>
          <w:szCs w:val="24"/>
        </w:rPr>
        <w:t xml:space="preserve">energetického výdaja </w:t>
      </w:r>
      <w:r w:rsidR="004B5469" w:rsidRPr="00E357E9">
        <w:rPr>
          <w:rFonts w:ascii="Times New Roman" w:hAnsi="Times New Roman" w:cs="Times New Roman"/>
          <w:sz w:val="24"/>
          <w:szCs w:val="24"/>
        </w:rPr>
        <w:t xml:space="preserve">pri práci na prvej úrovni </w:t>
      </w:r>
      <w:r w:rsidR="008A5CB1" w:rsidRPr="00E357E9">
        <w:rPr>
          <w:rFonts w:ascii="Times New Roman" w:hAnsi="Times New Roman" w:cs="Times New Roman"/>
          <w:sz w:val="24"/>
          <w:szCs w:val="24"/>
        </w:rPr>
        <w:t>sa vykoná podľa prílohy</w:t>
      </w:r>
      <w:r w:rsidR="00992366" w:rsidRPr="00E357E9">
        <w:rPr>
          <w:rFonts w:ascii="Times New Roman" w:hAnsi="Times New Roman" w:cs="Times New Roman"/>
          <w:sz w:val="24"/>
          <w:szCs w:val="24"/>
        </w:rPr>
        <w:t xml:space="preserve"> č.</w:t>
      </w:r>
      <w:r w:rsidR="008A5CB1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E938CB" w:rsidRPr="00E357E9">
        <w:rPr>
          <w:rFonts w:ascii="Times New Roman" w:hAnsi="Times New Roman" w:cs="Times New Roman"/>
          <w:sz w:val="24"/>
          <w:szCs w:val="24"/>
        </w:rPr>
        <w:t>2</w:t>
      </w:r>
      <w:r w:rsidR="007C1846" w:rsidRPr="00E357E9">
        <w:rPr>
          <w:rFonts w:ascii="Times New Roman" w:hAnsi="Times New Roman" w:cs="Times New Roman"/>
          <w:sz w:val="24"/>
          <w:szCs w:val="24"/>
        </w:rPr>
        <w:t>.</w:t>
      </w:r>
    </w:p>
    <w:p w:rsidR="008A5CB1" w:rsidRPr="00E357E9" w:rsidRDefault="008A5CB1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5CB1" w:rsidRPr="00E357E9" w:rsidRDefault="00F913EB" w:rsidP="00EB2280">
      <w:pPr>
        <w:pStyle w:val="Odsekzoznamu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Orientačné hodnotenie </w:t>
      </w:r>
      <w:r w:rsidR="00992366" w:rsidRPr="00E357E9">
        <w:rPr>
          <w:rFonts w:ascii="Times New Roman" w:hAnsi="Times New Roman" w:cs="Times New Roman"/>
          <w:sz w:val="24"/>
          <w:szCs w:val="24"/>
        </w:rPr>
        <w:t xml:space="preserve">energetického výdaja </w:t>
      </w:r>
      <w:r w:rsidR="004B5469" w:rsidRPr="00E357E9">
        <w:rPr>
          <w:rFonts w:ascii="Times New Roman" w:hAnsi="Times New Roman" w:cs="Times New Roman"/>
          <w:sz w:val="24"/>
          <w:szCs w:val="24"/>
        </w:rPr>
        <w:t>pri práci na druhej</w:t>
      </w:r>
      <w:r w:rsidR="008A5CB1" w:rsidRPr="00E357E9">
        <w:rPr>
          <w:rFonts w:ascii="Times New Roman" w:hAnsi="Times New Roman" w:cs="Times New Roman"/>
          <w:sz w:val="24"/>
          <w:szCs w:val="24"/>
        </w:rPr>
        <w:t xml:space="preserve"> úrovni </w:t>
      </w:r>
      <w:r w:rsidR="004B5469" w:rsidRPr="00E357E9">
        <w:rPr>
          <w:rFonts w:ascii="Times New Roman" w:hAnsi="Times New Roman" w:cs="Times New Roman"/>
          <w:sz w:val="24"/>
          <w:szCs w:val="24"/>
        </w:rPr>
        <w:t xml:space="preserve">sa </w:t>
      </w:r>
      <w:r w:rsidR="008A5CB1" w:rsidRPr="00E357E9">
        <w:rPr>
          <w:rFonts w:ascii="Times New Roman" w:hAnsi="Times New Roman" w:cs="Times New Roman"/>
          <w:sz w:val="24"/>
          <w:szCs w:val="24"/>
        </w:rPr>
        <w:t>vykon</w:t>
      </w:r>
      <w:r w:rsidR="00BB355D" w:rsidRPr="00E357E9">
        <w:rPr>
          <w:rFonts w:ascii="Times New Roman" w:hAnsi="Times New Roman" w:cs="Times New Roman"/>
          <w:sz w:val="24"/>
          <w:szCs w:val="24"/>
        </w:rPr>
        <w:t>á</w:t>
      </w:r>
      <w:r w:rsidR="008A5CB1" w:rsidRPr="00E357E9">
        <w:rPr>
          <w:rFonts w:ascii="Times New Roman" w:hAnsi="Times New Roman" w:cs="Times New Roman"/>
          <w:sz w:val="24"/>
          <w:szCs w:val="24"/>
        </w:rPr>
        <w:t xml:space="preserve"> podľa prílohy </w:t>
      </w:r>
      <w:r w:rsidR="004B5469" w:rsidRPr="00E357E9">
        <w:rPr>
          <w:rFonts w:ascii="Times New Roman" w:hAnsi="Times New Roman" w:cs="Times New Roman"/>
          <w:sz w:val="24"/>
          <w:szCs w:val="24"/>
        </w:rPr>
        <w:t xml:space="preserve">č. </w:t>
      </w:r>
      <w:r w:rsidR="00E938CB" w:rsidRPr="00E357E9">
        <w:rPr>
          <w:rFonts w:ascii="Times New Roman" w:hAnsi="Times New Roman" w:cs="Times New Roman"/>
          <w:sz w:val="24"/>
          <w:szCs w:val="24"/>
        </w:rPr>
        <w:t>3</w:t>
      </w:r>
      <w:r w:rsidR="008A5CB1"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556" w:rsidRPr="00E357E9" w:rsidRDefault="00E62556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0B2E" w:rsidRPr="00E357E9" w:rsidRDefault="00305F8D" w:rsidP="00EB2280">
      <w:pPr>
        <w:pStyle w:val="Odsekzoznamu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 hodnotenie </w:t>
      </w:r>
      <w:r w:rsidR="00F50B2E" w:rsidRPr="00E357E9">
        <w:rPr>
          <w:rFonts w:ascii="Times New Roman" w:hAnsi="Times New Roman" w:cs="Times New Roman"/>
          <w:sz w:val="24"/>
          <w:szCs w:val="24"/>
        </w:rPr>
        <w:t xml:space="preserve">celkovej fyzickej záťaže zamestnancov pri práci sa </w:t>
      </w:r>
      <w:r w:rsidR="005D18A1" w:rsidRPr="00E357E9">
        <w:rPr>
          <w:rFonts w:ascii="Times New Roman" w:hAnsi="Times New Roman" w:cs="Times New Roman"/>
          <w:sz w:val="24"/>
          <w:szCs w:val="24"/>
        </w:rPr>
        <w:t xml:space="preserve">v prílohe č. </w:t>
      </w:r>
      <w:r w:rsidR="00E938CB" w:rsidRPr="00E357E9">
        <w:rPr>
          <w:rFonts w:ascii="Times New Roman" w:hAnsi="Times New Roman" w:cs="Times New Roman"/>
          <w:sz w:val="24"/>
          <w:szCs w:val="24"/>
        </w:rPr>
        <w:t>4</w:t>
      </w:r>
      <w:r w:rsidR="00F50B2E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12179E" w:rsidRPr="00E357E9">
        <w:rPr>
          <w:rFonts w:ascii="Times New Roman" w:hAnsi="Times New Roman" w:cs="Times New Roman"/>
          <w:sz w:val="24"/>
          <w:szCs w:val="24"/>
        </w:rPr>
        <w:t>ustanovujú</w:t>
      </w:r>
    </w:p>
    <w:p w:rsidR="00E938CB" w:rsidRPr="00E357E9" w:rsidRDefault="00E938CB" w:rsidP="00EB2280">
      <w:pPr>
        <w:pStyle w:val="Odsekzoznamu"/>
        <w:numPr>
          <w:ilvl w:val="0"/>
          <w:numId w:val="15"/>
        </w:numPr>
        <w:tabs>
          <w:tab w:val="left" w:pos="709"/>
          <w:tab w:val="left" w:pos="621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zásady </w:t>
      </w:r>
      <w:r w:rsidR="00226B94" w:rsidRPr="00E357E9">
        <w:rPr>
          <w:rFonts w:ascii="Times New Roman" w:hAnsi="Times New Roman" w:cs="Times New Roman"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sz w:val="24"/>
          <w:szCs w:val="24"/>
        </w:rPr>
        <w:t xml:space="preserve"> celkovej fyzickej záťaže pri práci,</w:t>
      </w:r>
      <w:r w:rsidR="007317D9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8CB" w:rsidRPr="00E357E9" w:rsidRDefault="00E938CB" w:rsidP="00EB2280">
      <w:pPr>
        <w:pStyle w:val="Odsekzoznamu"/>
        <w:numPr>
          <w:ilvl w:val="0"/>
          <w:numId w:val="15"/>
        </w:numPr>
        <w:tabs>
          <w:tab w:val="left" w:pos="709"/>
          <w:tab w:val="left" w:pos="621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podmienky</w:t>
      </w:r>
      <w:r w:rsidR="001B4139" w:rsidRPr="00E357E9">
        <w:rPr>
          <w:rFonts w:ascii="Times New Roman" w:hAnsi="Times New Roman" w:cs="Times New Roman"/>
          <w:sz w:val="24"/>
          <w:szCs w:val="24"/>
        </w:rPr>
        <w:t xml:space="preserve"> súvisiace </w:t>
      </w:r>
      <w:r w:rsidRPr="00E357E9">
        <w:rPr>
          <w:rFonts w:ascii="Times New Roman" w:hAnsi="Times New Roman" w:cs="Times New Roman"/>
          <w:sz w:val="24"/>
          <w:szCs w:val="24"/>
        </w:rPr>
        <w:t>s rizikom poškodenia zdravia z celkovej fyzickej záťaže,</w:t>
      </w:r>
    </w:p>
    <w:p w:rsidR="00E938CB" w:rsidRPr="00E357E9" w:rsidRDefault="00E938CB" w:rsidP="00EB2280">
      <w:pPr>
        <w:pStyle w:val="Odsekzoznamu"/>
        <w:numPr>
          <w:ilvl w:val="0"/>
          <w:numId w:val="15"/>
        </w:numPr>
        <w:tabs>
          <w:tab w:val="left" w:pos="709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referenčné podmienky </w:t>
      </w:r>
      <w:r w:rsidR="00E74997" w:rsidRPr="00E357E9">
        <w:rPr>
          <w:rFonts w:ascii="Times New Roman" w:hAnsi="Times New Roman" w:cs="Times New Roman"/>
          <w:sz w:val="24"/>
          <w:szCs w:val="24"/>
        </w:rPr>
        <w:t xml:space="preserve">na hodnotenie </w:t>
      </w:r>
      <w:r w:rsidRPr="00E357E9">
        <w:rPr>
          <w:rFonts w:ascii="Times New Roman" w:hAnsi="Times New Roman" w:cs="Times New Roman"/>
          <w:bCs/>
          <w:sz w:val="24"/>
          <w:szCs w:val="24"/>
        </w:rPr>
        <w:t>energetického výdaja pri práci,</w:t>
      </w:r>
    </w:p>
    <w:p w:rsidR="00AF2C96" w:rsidRPr="00E357E9" w:rsidRDefault="005D18A1" w:rsidP="00EB2280">
      <w:pPr>
        <w:pStyle w:val="Odsekzoznamu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k</w:t>
      </w:r>
      <w:r w:rsidR="00AF2C96" w:rsidRPr="00E357E9">
        <w:rPr>
          <w:rFonts w:ascii="Times New Roman" w:hAnsi="Times New Roman" w:cs="Times New Roman"/>
          <w:sz w:val="24"/>
          <w:szCs w:val="24"/>
        </w:rPr>
        <w:t xml:space="preserve">ritériá na </w:t>
      </w:r>
      <w:r w:rsidR="00E74997" w:rsidRPr="00E357E9">
        <w:rPr>
          <w:rFonts w:ascii="Times New Roman" w:hAnsi="Times New Roman" w:cs="Times New Roman"/>
          <w:sz w:val="24"/>
          <w:szCs w:val="24"/>
        </w:rPr>
        <w:t xml:space="preserve">hodnotenie </w:t>
      </w:r>
      <w:r w:rsidR="00AF2C96" w:rsidRPr="00E357E9">
        <w:rPr>
          <w:rFonts w:ascii="Times New Roman" w:hAnsi="Times New Roman" w:cs="Times New Roman"/>
          <w:sz w:val="24"/>
          <w:szCs w:val="24"/>
        </w:rPr>
        <w:t>zmenovej srdcovej frekvencie pri práci vykonávanej prevažne veľkými svalovými skupinami</w:t>
      </w:r>
      <w:r w:rsidR="00F21AF6" w:rsidRPr="00E357E9">
        <w:rPr>
          <w:rFonts w:ascii="Times New Roman" w:hAnsi="Times New Roman" w:cs="Times New Roman"/>
          <w:sz w:val="24"/>
          <w:szCs w:val="24"/>
        </w:rPr>
        <w:t>.</w:t>
      </w:r>
      <w:r w:rsidR="00AF2C96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AF6" w:rsidRPr="00E357E9" w:rsidRDefault="00F21AF6" w:rsidP="00143F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1AF6" w:rsidRPr="00E357E9" w:rsidRDefault="00F21AF6" w:rsidP="00EB2280">
      <w:pPr>
        <w:pStyle w:val="Odsekzoznamu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 predchádzanie zdravotnému riziku z celkovej fyzickej záťaže zamestnancov pri práci sa </w:t>
      </w:r>
      <w:r w:rsidR="00B626C2" w:rsidRPr="00E357E9">
        <w:rPr>
          <w:rFonts w:ascii="Times New Roman" w:hAnsi="Times New Roman" w:cs="Times New Roman"/>
          <w:sz w:val="24"/>
          <w:szCs w:val="24"/>
        </w:rPr>
        <w:t xml:space="preserve">v prílohe č. 4 </w:t>
      </w:r>
      <w:r w:rsidRPr="00E357E9">
        <w:rPr>
          <w:rFonts w:ascii="Times New Roman" w:hAnsi="Times New Roman" w:cs="Times New Roman"/>
          <w:sz w:val="24"/>
          <w:szCs w:val="24"/>
        </w:rPr>
        <w:t xml:space="preserve">ustanovujú </w:t>
      </w:r>
      <w:r w:rsidR="00693C46" w:rsidRPr="00E357E9">
        <w:rPr>
          <w:rFonts w:ascii="Times New Roman" w:hAnsi="Times New Roman" w:cs="Times New Roman"/>
          <w:sz w:val="24"/>
          <w:szCs w:val="24"/>
        </w:rPr>
        <w:t xml:space="preserve">limitné hodnoty, ktorými sú </w:t>
      </w:r>
      <w:r w:rsidRPr="00E357E9">
        <w:rPr>
          <w:rFonts w:ascii="Times New Roman" w:hAnsi="Times New Roman" w:cs="Times New Roman"/>
          <w:sz w:val="24"/>
          <w:szCs w:val="24"/>
        </w:rPr>
        <w:t>najvyššie prípustné hodnoty energetického výdaja pri práci.</w:t>
      </w:r>
    </w:p>
    <w:p w:rsidR="00BD7E04" w:rsidRDefault="00BD7E04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04" w:rsidRPr="006832F8" w:rsidRDefault="00BD7E04" w:rsidP="00BD7E04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2F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BD7E04" w:rsidRPr="006832F8" w:rsidRDefault="00BD7E04" w:rsidP="00BD7E04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F8">
        <w:rPr>
          <w:rFonts w:ascii="Times New Roman" w:hAnsi="Times New Roman" w:cs="Times New Roman"/>
          <w:b/>
          <w:sz w:val="24"/>
          <w:szCs w:val="24"/>
        </w:rPr>
        <w:t xml:space="preserve">Požiadavky na hodnotenie ručnej manipulácie s bremenami </w:t>
      </w:r>
    </w:p>
    <w:p w:rsidR="00BD7E04" w:rsidRPr="006832F8" w:rsidRDefault="00BD7E04" w:rsidP="00BD7E04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2F8">
        <w:rPr>
          <w:rFonts w:ascii="Times New Roman" w:hAnsi="Times New Roman" w:cs="Times New Roman"/>
          <w:b/>
          <w:sz w:val="24"/>
          <w:szCs w:val="24"/>
        </w:rPr>
        <w:t>pri zdvíhaní, ukladaní, prenášaní, tlačení a ťahaní</w:t>
      </w:r>
      <w:r w:rsidRPr="006832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D7E04" w:rsidRPr="006832F8" w:rsidRDefault="00BD7E04" w:rsidP="00BD7E04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04" w:rsidRPr="006832F8" w:rsidRDefault="00BD7E04" w:rsidP="003602DA">
      <w:pPr>
        <w:pStyle w:val="Odsekzoznamu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>Identifikovanie ručnej manipulácie s bremenami pri zdvíhaní, ukladaní, prenášaní, tlačení a ťahaní na prvej úrovni sa vykoná podľa prílohy č. 2.</w:t>
      </w:r>
    </w:p>
    <w:p w:rsidR="00BD7E04" w:rsidRPr="006832F8" w:rsidRDefault="00BD7E04" w:rsidP="00BD7E04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7E04" w:rsidRPr="006832F8" w:rsidRDefault="00BD7E04" w:rsidP="00425407">
      <w:pPr>
        <w:pStyle w:val="Odsekzoznamu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 xml:space="preserve">Orientačné hodnotenie </w:t>
      </w:r>
      <w:r w:rsidR="00425407" w:rsidRPr="006832F8">
        <w:rPr>
          <w:rFonts w:ascii="Times New Roman" w:hAnsi="Times New Roman" w:cs="Times New Roman"/>
          <w:sz w:val="24"/>
          <w:szCs w:val="24"/>
        </w:rPr>
        <w:t>ručnej manipulácie s bremenami pri zdvíhaní, ukladaní, prenášaní, tlačení a ťahaní</w:t>
      </w:r>
      <w:r w:rsidRPr="006832F8">
        <w:rPr>
          <w:rFonts w:ascii="Times New Roman" w:hAnsi="Times New Roman" w:cs="Times New Roman"/>
          <w:sz w:val="24"/>
          <w:szCs w:val="24"/>
        </w:rPr>
        <w:t xml:space="preserve"> na druhej úrovni sa vykoná podľa prílohy č. 3. </w:t>
      </w:r>
    </w:p>
    <w:p w:rsidR="00BD7E04" w:rsidRPr="006832F8" w:rsidRDefault="00BD7E04" w:rsidP="00BD7E04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D7E04" w:rsidRPr="006832F8" w:rsidRDefault="00425407" w:rsidP="00425407">
      <w:pPr>
        <w:pStyle w:val="Odsekzoznamu"/>
        <w:numPr>
          <w:ilvl w:val="0"/>
          <w:numId w:val="5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832F8">
        <w:rPr>
          <w:rFonts w:ascii="Times New Roman" w:eastAsia="Times New Roman" w:hAnsi="Times New Roman" w:cs="Times New Roman"/>
          <w:sz w:val="24"/>
          <w:szCs w:val="24"/>
          <w:lang w:eastAsia="sk-SK"/>
        </w:rPr>
        <w:t>Minimálne požiadavky na bezpečnosť a ochranu zdravia zamestnancov pri ručnej manipulácii s bremenami</w:t>
      </w:r>
      <w:r w:rsidRPr="006832F8">
        <w:rPr>
          <w:rFonts w:ascii="Times New Roman" w:hAnsi="Times New Roman" w:cs="Times New Roman"/>
          <w:sz w:val="24"/>
          <w:szCs w:val="24"/>
        </w:rPr>
        <w:t xml:space="preserve"> pri zdvíhaní, ukladaní, prenášaní, tlačení a ťahaní a na podrobné hodnotenie</w:t>
      </w:r>
      <w:r w:rsidR="00912169" w:rsidRPr="006832F8">
        <w:rPr>
          <w:rFonts w:ascii="Times New Roman" w:hAnsi="Times New Roman" w:cs="Times New Roman"/>
          <w:sz w:val="24"/>
          <w:szCs w:val="24"/>
        </w:rPr>
        <w:t xml:space="preserve"> ručnej manipulácie s bremenami</w:t>
      </w:r>
      <w:r w:rsidRPr="006832F8">
        <w:rPr>
          <w:rFonts w:ascii="Times New Roman" w:hAnsi="Times New Roman" w:cs="Times New Roman"/>
          <w:sz w:val="24"/>
          <w:szCs w:val="24"/>
        </w:rPr>
        <w:t xml:space="preserve"> na </w:t>
      </w:r>
      <w:r w:rsidR="00912169" w:rsidRPr="006832F8">
        <w:rPr>
          <w:rFonts w:ascii="Times New Roman" w:hAnsi="Times New Roman" w:cs="Times New Roman"/>
          <w:sz w:val="24"/>
          <w:szCs w:val="24"/>
        </w:rPr>
        <w:t xml:space="preserve">vyššej </w:t>
      </w:r>
      <w:r w:rsidRPr="006832F8">
        <w:rPr>
          <w:rFonts w:ascii="Times New Roman" w:hAnsi="Times New Roman" w:cs="Times New Roman"/>
          <w:sz w:val="24"/>
          <w:szCs w:val="24"/>
        </w:rPr>
        <w:t>úrovni upravuje osobitný predpis.</w:t>
      </w:r>
      <w:r w:rsidR="004C231B" w:rsidRPr="006832F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12169" w:rsidRPr="006832F8">
        <w:rPr>
          <w:rFonts w:ascii="Times New Roman" w:hAnsi="Times New Roman" w:cs="Times New Roman"/>
          <w:sz w:val="24"/>
          <w:szCs w:val="24"/>
        </w:rPr>
        <w:t>)</w:t>
      </w:r>
    </w:p>
    <w:p w:rsidR="00BD7E04" w:rsidRDefault="00BD7E04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7E04" w:rsidRPr="00E357E9" w:rsidRDefault="00BD7E04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33C" w:rsidRPr="00E357E9" w:rsidRDefault="0033233C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E5D27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169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33233C" w:rsidRPr="00E357E9" w:rsidRDefault="0033233C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Požiadavky na </w:t>
      </w:r>
      <w:r w:rsidR="00C368EF" w:rsidRPr="00E357E9">
        <w:rPr>
          <w:rFonts w:ascii="Times New Roman" w:hAnsi="Times New Roman" w:cs="Times New Roman"/>
          <w:b/>
          <w:bCs/>
          <w:sz w:val="24"/>
          <w:szCs w:val="24"/>
        </w:rPr>
        <w:t>hodnotenie</w:t>
      </w:r>
      <w:r w:rsidR="0067001E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dlhodobej nadmernej jednostrannej záťaže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horných končatín</w:t>
      </w:r>
    </w:p>
    <w:p w:rsidR="005E5FE1" w:rsidRPr="00E357E9" w:rsidRDefault="005E5FE1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6DCF" w:rsidRPr="00E357E9" w:rsidRDefault="00826DCF" w:rsidP="00EB2280">
      <w:pPr>
        <w:pStyle w:val="Odsekzoznamu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Identifikovanie dlhodobej nadmernej jednostrannej záťaže horných končatín pri práci na prvej úrovni sa vykoná podľa prílohy č. </w:t>
      </w:r>
      <w:r w:rsidR="00452863" w:rsidRPr="00E357E9">
        <w:rPr>
          <w:rFonts w:ascii="Times New Roman" w:hAnsi="Times New Roman" w:cs="Times New Roman"/>
          <w:sz w:val="24"/>
          <w:szCs w:val="24"/>
        </w:rPr>
        <w:t>2</w:t>
      </w:r>
      <w:r w:rsidRPr="00E357E9">
        <w:rPr>
          <w:rFonts w:ascii="Times New Roman" w:hAnsi="Times New Roman" w:cs="Times New Roman"/>
          <w:sz w:val="24"/>
          <w:szCs w:val="24"/>
        </w:rPr>
        <w:t>.</w:t>
      </w:r>
    </w:p>
    <w:p w:rsidR="00826DCF" w:rsidRPr="00E357E9" w:rsidRDefault="00826DCF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6DCF" w:rsidRPr="00E357E9" w:rsidRDefault="00826DCF" w:rsidP="00EB2280">
      <w:pPr>
        <w:pStyle w:val="Odsekzoznamu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Orientačné hodnotenie dlhodobej nadmernej jednostrannej záťaže horných končatín pri práci na druhej úrovni sa vykon</w:t>
      </w:r>
      <w:r w:rsidR="00D50269" w:rsidRPr="00E357E9">
        <w:rPr>
          <w:rFonts w:ascii="Times New Roman" w:hAnsi="Times New Roman" w:cs="Times New Roman"/>
          <w:sz w:val="24"/>
          <w:szCs w:val="24"/>
        </w:rPr>
        <w:t>á</w:t>
      </w:r>
      <w:r w:rsidRPr="00E357E9">
        <w:rPr>
          <w:rFonts w:ascii="Times New Roman" w:hAnsi="Times New Roman" w:cs="Times New Roman"/>
          <w:sz w:val="24"/>
          <w:szCs w:val="24"/>
        </w:rPr>
        <w:t xml:space="preserve"> podľa prílohy č. </w:t>
      </w:r>
      <w:r w:rsidR="00452863" w:rsidRPr="00E357E9">
        <w:rPr>
          <w:rFonts w:ascii="Times New Roman" w:hAnsi="Times New Roman" w:cs="Times New Roman"/>
          <w:sz w:val="24"/>
          <w:szCs w:val="24"/>
        </w:rPr>
        <w:t>3</w:t>
      </w:r>
      <w:r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DCF" w:rsidRPr="00E357E9" w:rsidRDefault="00826DCF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73"/>
        <w:rPr>
          <w:rFonts w:ascii="Times New Roman" w:hAnsi="Times New Roman" w:cs="Times New Roman"/>
          <w:bCs/>
          <w:sz w:val="24"/>
          <w:szCs w:val="24"/>
        </w:rPr>
      </w:pPr>
    </w:p>
    <w:p w:rsidR="00DB438E" w:rsidRPr="00E357E9" w:rsidRDefault="00DB438E" w:rsidP="00EB2280">
      <w:pPr>
        <w:pStyle w:val="Odsekzoznamu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 hodnotenie dlhodobej nadmernej jednostrannej záťaže horných končatín pri práci sa v prílohe č. </w:t>
      </w:r>
      <w:r w:rsidR="003606FF" w:rsidRPr="00E357E9">
        <w:rPr>
          <w:rFonts w:ascii="Times New Roman" w:hAnsi="Times New Roman" w:cs="Times New Roman"/>
          <w:sz w:val="24"/>
          <w:szCs w:val="24"/>
        </w:rPr>
        <w:t>5</w:t>
      </w:r>
      <w:r w:rsidRPr="00E357E9">
        <w:rPr>
          <w:rFonts w:ascii="Times New Roman" w:hAnsi="Times New Roman" w:cs="Times New Roman"/>
          <w:sz w:val="24"/>
          <w:szCs w:val="24"/>
        </w:rPr>
        <w:t xml:space="preserve"> ustanovujú</w:t>
      </w:r>
    </w:p>
    <w:p w:rsidR="003606FF" w:rsidRPr="00E357E9" w:rsidRDefault="003606FF" w:rsidP="00EB2280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zásady </w:t>
      </w:r>
      <w:r w:rsidR="005C1B0D" w:rsidRPr="00E357E9">
        <w:rPr>
          <w:rFonts w:ascii="Times New Roman" w:hAnsi="Times New Roman" w:cs="Times New Roman"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E21099" w:rsidRPr="00E357E9">
        <w:rPr>
          <w:rFonts w:ascii="Times New Roman" w:hAnsi="Times New Roman" w:cs="Times New Roman"/>
          <w:sz w:val="24"/>
          <w:szCs w:val="24"/>
        </w:rPr>
        <w:t>dlhodobej nadmernej jednostrannej záťaže horných končatín pri práci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3606FF" w:rsidRPr="00E357E9" w:rsidRDefault="003606FF" w:rsidP="00EB2280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podmienky</w:t>
      </w:r>
      <w:r w:rsidR="001B4139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139" w:rsidRPr="00E357E9">
        <w:rPr>
          <w:rFonts w:ascii="Times New Roman" w:hAnsi="Times New Roman" w:cs="Times New Roman"/>
          <w:sz w:val="24"/>
          <w:szCs w:val="24"/>
        </w:rPr>
        <w:t xml:space="preserve">súvisiace 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s rizikom poškodenia zdravia </w:t>
      </w:r>
      <w:r w:rsidR="009C1647" w:rsidRPr="00E357E9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E357E9">
        <w:rPr>
          <w:rFonts w:ascii="Times New Roman" w:hAnsi="Times New Roman" w:cs="Times New Roman"/>
          <w:bCs/>
          <w:sz w:val="24"/>
          <w:szCs w:val="24"/>
        </w:rPr>
        <w:t>dlhodob</w:t>
      </w:r>
      <w:r w:rsidR="009C1647" w:rsidRPr="00E357E9">
        <w:rPr>
          <w:rFonts w:ascii="Times New Roman" w:hAnsi="Times New Roman" w:cs="Times New Roman"/>
          <w:bCs/>
          <w:sz w:val="24"/>
          <w:szCs w:val="24"/>
        </w:rPr>
        <w:t>ej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nadmern</w:t>
      </w:r>
      <w:r w:rsidR="009C1647" w:rsidRPr="00E357E9">
        <w:rPr>
          <w:rFonts w:ascii="Times New Roman" w:hAnsi="Times New Roman" w:cs="Times New Roman"/>
          <w:bCs/>
          <w:sz w:val="24"/>
          <w:szCs w:val="24"/>
        </w:rPr>
        <w:t>ej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jednostrann</w:t>
      </w:r>
      <w:r w:rsidR="009C1647" w:rsidRPr="00E357E9">
        <w:rPr>
          <w:rFonts w:ascii="Times New Roman" w:hAnsi="Times New Roman" w:cs="Times New Roman"/>
          <w:bCs/>
          <w:sz w:val="24"/>
          <w:szCs w:val="24"/>
        </w:rPr>
        <w:t>ej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záťaž</w:t>
      </w:r>
      <w:r w:rsidR="009C1647" w:rsidRPr="00E357E9">
        <w:rPr>
          <w:rFonts w:ascii="Times New Roman" w:hAnsi="Times New Roman" w:cs="Times New Roman"/>
          <w:bCs/>
          <w:sz w:val="24"/>
          <w:szCs w:val="24"/>
        </w:rPr>
        <w:t>e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horných končatín</w:t>
      </w:r>
      <w:r w:rsidR="009C1647" w:rsidRPr="00E357E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3606FF" w:rsidRPr="00E357E9" w:rsidRDefault="005B50D5" w:rsidP="00EB2280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referenčné podmienky </w:t>
      </w:r>
      <w:r w:rsidR="0010219C" w:rsidRPr="00E357E9">
        <w:rPr>
          <w:rFonts w:ascii="Times New Roman" w:hAnsi="Times New Roman" w:cs="Times New Roman"/>
          <w:bCs/>
          <w:sz w:val="24"/>
          <w:szCs w:val="24"/>
        </w:rPr>
        <w:t>na</w:t>
      </w:r>
      <w:r w:rsidRPr="00E357E9">
        <w:rPr>
          <w:rFonts w:ascii="Times New Roman" w:hAnsi="Times New Roman" w:cs="Times New Roman"/>
          <w:sz w:val="24"/>
          <w:szCs w:val="24"/>
        </w:rPr>
        <w:t xml:space="preserve"> hodnotenie</w:t>
      </w:r>
      <w:r w:rsidR="003606FF" w:rsidRPr="00E357E9">
        <w:rPr>
          <w:rFonts w:ascii="Times New Roman" w:hAnsi="Times New Roman" w:cs="Times New Roman"/>
          <w:bCs/>
          <w:sz w:val="24"/>
          <w:szCs w:val="24"/>
        </w:rPr>
        <w:t xml:space="preserve"> dlhodobej nadmernej jednostrannej záťaže horných končatín </w:t>
      </w:r>
      <w:r w:rsidR="004723A2" w:rsidRPr="00E357E9">
        <w:rPr>
          <w:rFonts w:ascii="Times New Roman" w:hAnsi="Times New Roman" w:cs="Times New Roman"/>
          <w:bCs/>
          <w:sz w:val="24"/>
          <w:szCs w:val="24"/>
        </w:rPr>
        <w:t>pri práci.</w:t>
      </w:r>
    </w:p>
    <w:p w:rsidR="003606FF" w:rsidRPr="00E357E9" w:rsidRDefault="003606FF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</w:p>
    <w:p w:rsidR="00AE072C" w:rsidRPr="00E357E9" w:rsidRDefault="003606FF" w:rsidP="00EB2280">
      <w:pPr>
        <w:pStyle w:val="Odsekzoznamu"/>
        <w:numPr>
          <w:ilvl w:val="0"/>
          <w:numId w:val="6"/>
        </w:numPr>
        <w:tabs>
          <w:tab w:val="left" w:pos="709"/>
          <w:tab w:val="left" w:pos="6210"/>
        </w:tabs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 predchádzanie zdravotnému riziku z dlhodobej nadmernej jednostrannej záťaže horných končatín pri práci sa </w:t>
      </w:r>
      <w:r w:rsidR="00B626C2" w:rsidRPr="00E357E9">
        <w:rPr>
          <w:rFonts w:ascii="Times New Roman" w:hAnsi="Times New Roman" w:cs="Times New Roman"/>
          <w:sz w:val="24"/>
          <w:szCs w:val="24"/>
        </w:rPr>
        <w:t xml:space="preserve">v prílohe č. 5 </w:t>
      </w:r>
      <w:r w:rsidRPr="00E357E9">
        <w:rPr>
          <w:rFonts w:ascii="Times New Roman" w:hAnsi="Times New Roman" w:cs="Times New Roman"/>
          <w:sz w:val="24"/>
          <w:szCs w:val="24"/>
        </w:rPr>
        <w:t xml:space="preserve">ustanovujú limitné hodnoty, ktorými sú </w:t>
      </w:r>
    </w:p>
    <w:p w:rsidR="00AE072C" w:rsidRPr="00E357E9" w:rsidRDefault="003606FF" w:rsidP="00EB2280">
      <w:pPr>
        <w:pStyle w:val="Odsekzoznamu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najvyššie </w:t>
      </w:r>
      <w:r w:rsidR="0065238C" w:rsidRPr="00E357E9">
        <w:rPr>
          <w:rFonts w:ascii="Times New Roman" w:hAnsi="Times New Roman" w:cs="Times New Roman"/>
          <w:sz w:val="24"/>
          <w:szCs w:val="24"/>
        </w:rPr>
        <w:t xml:space="preserve">prípustný počet </w:t>
      </w:r>
      <w:r w:rsidRPr="00E357E9">
        <w:rPr>
          <w:rFonts w:ascii="Times New Roman" w:hAnsi="Times New Roman" w:cs="Times New Roman"/>
          <w:sz w:val="24"/>
          <w:szCs w:val="24"/>
        </w:rPr>
        <w:t>technických pohybov za minútu</w:t>
      </w:r>
      <w:r w:rsidR="00AE072C" w:rsidRPr="00E357E9">
        <w:rPr>
          <w:rFonts w:ascii="Times New Roman" w:hAnsi="Times New Roman" w:cs="Times New Roman"/>
          <w:sz w:val="24"/>
          <w:szCs w:val="24"/>
        </w:rPr>
        <w:t>,</w:t>
      </w:r>
      <w:r w:rsidR="00813E38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6FF" w:rsidRPr="00E357E9" w:rsidRDefault="003606FF" w:rsidP="00EB2280">
      <w:pPr>
        <w:pStyle w:val="Odsekzoznamu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najvyššie prípustný počet</w:t>
      </w:r>
      <w:r w:rsidRPr="00E357E9">
        <w:rPr>
          <w:rFonts w:ascii="Times New Roman" w:hAnsi="Times New Roman" w:cs="Times New Roman"/>
          <w:sz w:val="24"/>
          <w:szCs w:val="24"/>
        </w:rPr>
        <w:t xml:space="preserve"> technických pohybov za </w:t>
      </w:r>
      <w:r w:rsidR="00DE24B2" w:rsidRPr="00E357E9">
        <w:rPr>
          <w:rFonts w:ascii="Times New Roman" w:hAnsi="Times New Roman" w:cs="Times New Roman"/>
          <w:sz w:val="24"/>
          <w:szCs w:val="24"/>
        </w:rPr>
        <w:t>8-</w:t>
      </w:r>
      <w:r w:rsidRPr="00E357E9">
        <w:rPr>
          <w:rFonts w:ascii="Times New Roman" w:hAnsi="Times New Roman" w:cs="Times New Roman"/>
          <w:sz w:val="24"/>
          <w:szCs w:val="24"/>
        </w:rPr>
        <w:t xml:space="preserve">hodinovú </w:t>
      </w:r>
      <w:r w:rsidR="00DE24B2" w:rsidRPr="00E357E9">
        <w:rPr>
          <w:rFonts w:ascii="Times New Roman" w:hAnsi="Times New Roman" w:cs="Times New Roman"/>
          <w:sz w:val="24"/>
          <w:szCs w:val="24"/>
        </w:rPr>
        <w:t xml:space="preserve">pracovnú </w:t>
      </w:r>
      <w:r w:rsidR="00B14148" w:rsidRPr="00E357E9">
        <w:rPr>
          <w:rFonts w:ascii="Times New Roman" w:hAnsi="Times New Roman" w:cs="Times New Roman"/>
          <w:sz w:val="24"/>
          <w:szCs w:val="24"/>
        </w:rPr>
        <w:t>zmenu</w:t>
      </w:r>
      <w:r w:rsidR="0010219C" w:rsidRPr="00E357E9">
        <w:rPr>
          <w:rFonts w:ascii="Times New Roman" w:hAnsi="Times New Roman" w:cs="Times New Roman"/>
          <w:sz w:val="24"/>
          <w:szCs w:val="24"/>
        </w:rPr>
        <w:t>.</w:t>
      </w:r>
    </w:p>
    <w:p w:rsidR="003606FF" w:rsidRPr="00E357E9" w:rsidRDefault="003606FF" w:rsidP="00017D06">
      <w:pPr>
        <w:pStyle w:val="Odsekzoznamu"/>
        <w:tabs>
          <w:tab w:val="left" w:pos="6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58" w:rsidRPr="00E357E9" w:rsidRDefault="00C77358" w:rsidP="00017D06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E5D27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16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233C" w:rsidRPr="00E357E9" w:rsidRDefault="0033233C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Požiadavky na </w:t>
      </w:r>
      <w:r w:rsidR="00C368EF" w:rsidRPr="00E357E9">
        <w:rPr>
          <w:rFonts w:ascii="Times New Roman" w:hAnsi="Times New Roman" w:cs="Times New Roman"/>
          <w:b/>
          <w:bCs/>
          <w:sz w:val="24"/>
          <w:szCs w:val="24"/>
        </w:rPr>
        <w:t>hodnotenie</w:t>
      </w:r>
      <w:r w:rsidR="00E614E2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993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nepriaznivých 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>pracovných polôh</w:t>
      </w:r>
    </w:p>
    <w:p w:rsidR="00E414A4" w:rsidRPr="00E357E9" w:rsidRDefault="00E414A4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7E1B" w:rsidRPr="00E357E9" w:rsidRDefault="008B7E1B" w:rsidP="00EB2280">
      <w:pPr>
        <w:pStyle w:val="Odsekzoznamu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Identifikovanie nepriaznivých pracovných polôh na prvej úrovni sa vykoná podľa prílohy č. 2.</w:t>
      </w:r>
    </w:p>
    <w:p w:rsidR="008B7E1B" w:rsidRPr="00E357E9" w:rsidRDefault="008B7E1B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53151" w:rsidRPr="00E357E9" w:rsidRDefault="00753151" w:rsidP="00EB2280">
      <w:pPr>
        <w:pStyle w:val="Odsekzoznamu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Orientačné hodnotenie nepriaznivých pracovných polôh na druhej úrovni sa vykon</w:t>
      </w:r>
      <w:r w:rsidR="00BB355D" w:rsidRPr="00E357E9">
        <w:rPr>
          <w:rFonts w:ascii="Times New Roman" w:hAnsi="Times New Roman" w:cs="Times New Roman"/>
          <w:sz w:val="24"/>
          <w:szCs w:val="24"/>
        </w:rPr>
        <w:t>á</w:t>
      </w:r>
      <w:r w:rsidRPr="00E357E9">
        <w:rPr>
          <w:rFonts w:ascii="Times New Roman" w:hAnsi="Times New Roman" w:cs="Times New Roman"/>
          <w:sz w:val="24"/>
          <w:szCs w:val="24"/>
        </w:rPr>
        <w:t xml:space="preserve"> podľa prílohy č. </w:t>
      </w:r>
      <w:r w:rsidR="000F2B2B" w:rsidRPr="00E357E9">
        <w:rPr>
          <w:rFonts w:ascii="Times New Roman" w:hAnsi="Times New Roman" w:cs="Times New Roman"/>
          <w:sz w:val="24"/>
          <w:szCs w:val="24"/>
        </w:rPr>
        <w:t>3</w:t>
      </w:r>
      <w:r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151" w:rsidRPr="00E357E9" w:rsidRDefault="00753151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</w:p>
    <w:p w:rsidR="008B7E1B" w:rsidRPr="00E357E9" w:rsidRDefault="008B7E1B" w:rsidP="00EB2280">
      <w:pPr>
        <w:pStyle w:val="Odsekzoznamu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Na hodnotenie nepriaznivých pracovných polôh sa v prílohe č. 6 ustanovujú</w:t>
      </w:r>
    </w:p>
    <w:p w:rsidR="007748F8" w:rsidRPr="00E357E9" w:rsidRDefault="008B7E1B" w:rsidP="00EB2280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zásady </w:t>
      </w:r>
      <w:r w:rsidR="005C1B0D" w:rsidRPr="00E357E9">
        <w:rPr>
          <w:rFonts w:ascii="Times New Roman" w:hAnsi="Times New Roman" w:cs="Times New Roman"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sz w:val="24"/>
          <w:szCs w:val="24"/>
        </w:rPr>
        <w:t xml:space="preserve"> nepriaznivých pracovných polôh,</w:t>
      </w:r>
    </w:p>
    <w:p w:rsidR="007748F8" w:rsidRPr="00E357E9" w:rsidRDefault="007748F8" w:rsidP="00EB2280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zóny pracovnej polohy,</w:t>
      </w:r>
      <w:r w:rsidR="0080578D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E1B" w:rsidRPr="00E357E9" w:rsidRDefault="008B7E1B" w:rsidP="00EB2280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podmienky</w:t>
      </w:r>
      <w:r w:rsidR="00175FE9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FE9" w:rsidRPr="00E357E9">
        <w:rPr>
          <w:rFonts w:ascii="Times New Roman" w:hAnsi="Times New Roman" w:cs="Times New Roman"/>
          <w:sz w:val="24"/>
          <w:szCs w:val="24"/>
        </w:rPr>
        <w:t xml:space="preserve">súvisiace 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s rizikom poškodenia zdravia z nepriaznivých pracovných polôh, </w:t>
      </w:r>
    </w:p>
    <w:p w:rsidR="008B7E1B" w:rsidRPr="00E357E9" w:rsidRDefault="008B7E1B" w:rsidP="00EB2280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referenčné podmienky </w:t>
      </w:r>
      <w:r w:rsidR="00B10565" w:rsidRPr="00E357E9">
        <w:rPr>
          <w:rFonts w:ascii="Times New Roman" w:hAnsi="Times New Roman" w:cs="Times New Roman"/>
          <w:bCs/>
          <w:sz w:val="24"/>
          <w:szCs w:val="24"/>
        </w:rPr>
        <w:t>na</w:t>
      </w:r>
      <w:r w:rsidR="005B50D5" w:rsidRPr="00E357E9">
        <w:rPr>
          <w:rFonts w:ascii="Times New Roman" w:hAnsi="Times New Roman" w:cs="Times New Roman"/>
          <w:sz w:val="24"/>
          <w:szCs w:val="24"/>
        </w:rPr>
        <w:t xml:space="preserve"> hodnotenie </w:t>
      </w:r>
      <w:r w:rsidR="00B7267A" w:rsidRPr="00E357E9">
        <w:rPr>
          <w:rFonts w:ascii="Times New Roman" w:hAnsi="Times New Roman" w:cs="Times New Roman"/>
          <w:bCs/>
          <w:sz w:val="24"/>
          <w:szCs w:val="24"/>
        </w:rPr>
        <w:t>nepriaznivých pracovných polôh.</w:t>
      </w:r>
    </w:p>
    <w:p w:rsidR="007748F8" w:rsidRPr="00E357E9" w:rsidRDefault="007748F8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0844" w:rsidRPr="00E357E9" w:rsidRDefault="005F2629" w:rsidP="00EB2280">
      <w:pPr>
        <w:pStyle w:val="Odsekzoznamu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 predchádzanie zdravotnému riziku z nepriaznivých pracovných polôh sa </w:t>
      </w:r>
      <w:r w:rsidR="00B626C2" w:rsidRPr="00E357E9">
        <w:rPr>
          <w:rFonts w:ascii="Times New Roman" w:hAnsi="Times New Roman" w:cs="Times New Roman"/>
          <w:sz w:val="24"/>
          <w:szCs w:val="24"/>
        </w:rPr>
        <w:t xml:space="preserve">v prílohe č. 6 </w:t>
      </w:r>
      <w:r w:rsidRPr="00E357E9">
        <w:rPr>
          <w:rFonts w:ascii="Times New Roman" w:hAnsi="Times New Roman" w:cs="Times New Roman"/>
          <w:sz w:val="24"/>
          <w:szCs w:val="24"/>
        </w:rPr>
        <w:t xml:space="preserve">ustanovujú limitné hodnoty, ktorými sú </w:t>
      </w:r>
    </w:p>
    <w:p w:rsidR="003E0844" w:rsidRPr="00E357E9" w:rsidRDefault="000E7DB9" w:rsidP="00EB2280">
      <w:pPr>
        <w:pStyle w:val="Odsekzoznamu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najvyššie prípustný celozmenový čas pracovnej polohy</w:t>
      </w:r>
      <w:r w:rsidR="003E0844" w:rsidRPr="00E357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E7DB9" w:rsidRPr="00E357E9" w:rsidRDefault="000E7DB9" w:rsidP="00EB2280">
      <w:pPr>
        <w:pStyle w:val="Odsekzoznamu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najvyššie prípustný krátkodobý čas pracovnej polohy.</w:t>
      </w:r>
    </w:p>
    <w:p w:rsidR="000E7DB9" w:rsidRPr="00E357E9" w:rsidRDefault="000E7DB9" w:rsidP="00017D06">
      <w:pPr>
        <w:pStyle w:val="Odsekzoznamu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77B3F" w:rsidRPr="00E357E9" w:rsidRDefault="00277B3F" w:rsidP="00017D06">
      <w:pPr>
        <w:pStyle w:val="Odsekzoznamu"/>
        <w:tabs>
          <w:tab w:val="left" w:pos="6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8D16DA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F39DD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216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3233C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233C" w:rsidRPr="00E357E9" w:rsidRDefault="0033233C" w:rsidP="00017D06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Požiadavky na </w:t>
      </w:r>
      <w:r w:rsidR="00C368EF" w:rsidRPr="00E357E9">
        <w:rPr>
          <w:rFonts w:ascii="Times New Roman" w:hAnsi="Times New Roman" w:cs="Times New Roman"/>
          <w:b/>
          <w:bCs/>
          <w:sz w:val="24"/>
          <w:szCs w:val="24"/>
        </w:rPr>
        <w:t>hodnotenie</w:t>
      </w:r>
      <w:r w:rsidR="00E614E2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473F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lokálnej 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127F2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valovej 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>záťaže</w:t>
      </w:r>
    </w:p>
    <w:p w:rsidR="00A6006E" w:rsidRPr="00E357E9" w:rsidRDefault="00A6006E" w:rsidP="00017D06">
      <w:pPr>
        <w:pStyle w:val="Odsekzoznamu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4488" w:rsidRPr="00E357E9" w:rsidRDefault="00D64488" w:rsidP="00EB2280">
      <w:pPr>
        <w:pStyle w:val="Odsekzoznamu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Identifikovanie </w:t>
      </w:r>
      <w:r w:rsidR="00F74640" w:rsidRPr="00E357E9">
        <w:rPr>
          <w:rFonts w:ascii="Times New Roman" w:hAnsi="Times New Roman" w:cs="Times New Roman"/>
          <w:sz w:val="24"/>
          <w:szCs w:val="24"/>
        </w:rPr>
        <w:t>zvýšenej lokálnej svalovej záťaže</w:t>
      </w:r>
      <w:r w:rsidRPr="00E357E9">
        <w:rPr>
          <w:rFonts w:ascii="Times New Roman" w:hAnsi="Times New Roman" w:cs="Times New Roman"/>
          <w:sz w:val="24"/>
          <w:szCs w:val="24"/>
        </w:rPr>
        <w:t xml:space="preserve"> na prvej úrovni sa vykoná podľa prílohy č. </w:t>
      </w:r>
      <w:r w:rsidR="00FE3B11" w:rsidRPr="00E357E9">
        <w:rPr>
          <w:rFonts w:ascii="Times New Roman" w:hAnsi="Times New Roman" w:cs="Times New Roman"/>
          <w:sz w:val="24"/>
          <w:szCs w:val="24"/>
        </w:rPr>
        <w:t>2</w:t>
      </w:r>
      <w:r w:rsidRPr="00E357E9">
        <w:rPr>
          <w:rFonts w:ascii="Times New Roman" w:hAnsi="Times New Roman" w:cs="Times New Roman"/>
          <w:sz w:val="24"/>
          <w:szCs w:val="24"/>
        </w:rPr>
        <w:t>.</w:t>
      </w:r>
    </w:p>
    <w:p w:rsidR="00D64488" w:rsidRPr="00E357E9" w:rsidRDefault="00D64488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4488" w:rsidRPr="00E357E9" w:rsidRDefault="00D64488" w:rsidP="00EB2280">
      <w:pPr>
        <w:pStyle w:val="Odsekzoznamu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Orientačné hodnotenie </w:t>
      </w:r>
      <w:r w:rsidR="0090169B" w:rsidRPr="00E357E9">
        <w:rPr>
          <w:rFonts w:ascii="Times New Roman" w:hAnsi="Times New Roman" w:cs="Times New Roman"/>
          <w:sz w:val="24"/>
          <w:szCs w:val="24"/>
        </w:rPr>
        <w:t xml:space="preserve">lokálnej svalovej záťaže </w:t>
      </w:r>
      <w:r w:rsidRPr="00E357E9">
        <w:rPr>
          <w:rFonts w:ascii="Times New Roman" w:hAnsi="Times New Roman" w:cs="Times New Roman"/>
          <w:sz w:val="24"/>
          <w:szCs w:val="24"/>
        </w:rPr>
        <w:t>na druhej úrovni sa vykon</w:t>
      </w:r>
      <w:r w:rsidR="00BB355D" w:rsidRPr="00E357E9">
        <w:rPr>
          <w:rFonts w:ascii="Times New Roman" w:hAnsi="Times New Roman" w:cs="Times New Roman"/>
          <w:sz w:val="24"/>
          <w:szCs w:val="24"/>
        </w:rPr>
        <w:t>á</w:t>
      </w:r>
      <w:r w:rsidRPr="00E357E9">
        <w:rPr>
          <w:rFonts w:ascii="Times New Roman" w:hAnsi="Times New Roman" w:cs="Times New Roman"/>
          <w:sz w:val="24"/>
          <w:szCs w:val="24"/>
        </w:rPr>
        <w:t xml:space="preserve"> podľa prílohy č. </w:t>
      </w:r>
      <w:r w:rsidR="00FE3B11" w:rsidRPr="00E357E9">
        <w:rPr>
          <w:rFonts w:ascii="Times New Roman" w:hAnsi="Times New Roman" w:cs="Times New Roman"/>
          <w:sz w:val="24"/>
          <w:szCs w:val="24"/>
        </w:rPr>
        <w:t>3.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488" w:rsidRPr="00E357E9" w:rsidRDefault="00D64488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rPr>
          <w:rFonts w:ascii="Times New Roman" w:hAnsi="Times New Roman" w:cs="Times New Roman"/>
          <w:bCs/>
          <w:sz w:val="24"/>
          <w:szCs w:val="24"/>
        </w:rPr>
      </w:pPr>
    </w:p>
    <w:p w:rsidR="00F74640" w:rsidRPr="00E357E9" w:rsidRDefault="00F74640" w:rsidP="00EB2280">
      <w:pPr>
        <w:pStyle w:val="Odsekzoznamu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 hodnotenie </w:t>
      </w:r>
      <w:r w:rsidR="0018665A" w:rsidRPr="00E357E9">
        <w:rPr>
          <w:rFonts w:ascii="Times New Roman" w:hAnsi="Times New Roman" w:cs="Times New Roman"/>
          <w:sz w:val="24"/>
          <w:szCs w:val="24"/>
        </w:rPr>
        <w:t xml:space="preserve">lokálnej svalovej záťaže </w:t>
      </w:r>
      <w:r w:rsidRPr="00E357E9">
        <w:rPr>
          <w:rFonts w:ascii="Times New Roman" w:hAnsi="Times New Roman" w:cs="Times New Roman"/>
          <w:sz w:val="24"/>
          <w:szCs w:val="24"/>
        </w:rPr>
        <w:t xml:space="preserve">sa v prílohe č. </w:t>
      </w:r>
      <w:r w:rsidR="007735B2" w:rsidRPr="00E357E9">
        <w:rPr>
          <w:rFonts w:ascii="Times New Roman" w:hAnsi="Times New Roman" w:cs="Times New Roman"/>
          <w:sz w:val="24"/>
          <w:szCs w:val="24"/>
        </w:rPr>
        <w:t>7</w:t>
      </w:r>
      <w:r w:rsidRPr="00E357E9">
        <w:rPr>
          <w:rFonts w:ascii="Times New Roman" w:hAnsi="Times New Roman" w:cs="Times New Roman"/>
          <w:sz w:val="24"/>
          <w:szCs w:val="24"/>
        </w:rPr>
        <w:t xml:space="preserve"> ustanovujú</w:t>
      </w:r>
    </w:p>
    <w:p w:rsidR="00F74640" w:rsidRPr="00E357E9" w:rsidRDefault="00F74640" w:rsidP="00EB2280">
      <w:pPr>
        <w:pStyle w:val="Odsekzoznamu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zásady </w:t>
      </w:r>
      <w:r w:rsidR="005C1B0D" w:rsidRPr="00E357E9">
        <w:rPr>
          <w:rFonts w:ascii="Times New Roman" w:hAnsi="Times New Roman" w:cs="Times New Roman"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7735B2" w:rsidRPr="00E357E9">
        <w:rPr>
          <w:rFonts w:ascii="Times New Roman" w:hAnsi="Times New Roman" w:cs="Times New Roman"/>
          <w:sz w:val="24"/>
          <w:szCs w:val="24"/>
        </w:rPr>
        <w:t>lokálnej svalovej záťaže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F74640" w:rsidRPr="00E357E9" w:rsidRDefault="00F74640" w:rsidP="00EB2280">
      <w:pPr>
        <w:pStyle w:val="Odsekzoznamu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podmienky</w:t>
      </w:r>
      <w:r w:rsidR="001B4139"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4139" w:rsidRPr="00E357E9">
        <w:rPr>
          <w:rFonts w:ascii="Times New Roman" w:hAnsi="Times New Roman" w:cs="Times New Roman"/>
          <w:sz w:val="24"/>
          <w:szCs w:val="24"/>
        </w:rPr>
        <w:t xml:space="preserve">súvisiace </w:t>
      </w:r>
      <w:r w:rsidRPr="00E357E9">
        <w:rPr>
          <w:rFonts w:ascii="Times New Roman" w:hAnsi="Times New Roman" w:cs="Times New Roman"/>
          <w:bCs/>
          <w:sz w:val="24"/>
          <w:szCs w:val="24"/>
        </w:rPr>
        <w:t>s rizikom poškodenia zdravia z </w:t>
      </w:r>
      <w:r w:rsidR="0018665A" w:rsidRPr="00E357E9">
        <w:rPr>
          <w:rFonts w:ascii="Times New Roman" w:hAnsi="Times New Roman" w:cs="Times New Roman"/>
          <w:sz w:val="24"/>
          <w:szCs w:val="24"/>
        </w:rPr>
        <w:t>lokálnej svalovej záťaže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74640" w:rsidRPr="00E357E9" w:rsidRDefault="00F74640" w:rsidP="00EB2280">
      <w:pPr>
        <w:pStyle w:val="Odsekzoznamu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referenčné podmienky </w:t>
      </w:r>
      <w:r w:rsidR="00B10565" w:rsidRPr="00E357E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5B50D5" w:rsidRPr="00E357E9">
        <w:rPr>
          <w:rFonts w:ascii="Times New Roman" w:hAnsi="Times New Roman" w:cs="Times New Roman"/>
          <w:sz w:val="24"/>
          <w:szCs w:val="24"/>
        </w:rPr>
        <w:t xml:space="preserve">hodnotenie </w:t>
      </w:r>
      <w:r w:rsidR="007735B2" w:rsidRPr="00E357E9">
        <w:rPr>
          <w:rFonts w:ascii="Times New Roman" w:hAnsi="Times New Roman" w:cs="Times New Roman"/>
          <w:bCs/>
          <w:sz w:val="24"/>
          <w:szCs w:val="24"/>
        </w:rPr>
        <w:t>lokálnej svalovej záťaže</w:t>
      </w:r>
      <w:r w:rsidR="00E30B75" w:rsidRPr="00E357E9">
        <w:rPr>
          <w:rFonts w:ascii="Times New Roman" w:hAnsi="Times New Roman" w:cs="Times New Roman"/>
          <w:bCs/>
          <w:sz w:val="24"/>
          <w:szCs w:val="24"/>
        </w:rPr>
        <w:t>.</w:t>
      </w:r>
    </w:p>
    <w:p w:rsidR="00E73D9E" w:rsidRPr="00E357E9" w:rsidRDefault="00E73D9E" w:rsidP="00143F0E">
      <w:pPr>
        <w:pStyle w:val="Odsekzoznamu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E30B75" w:rsidRPr="00E357E9" w:rsidRDefault="00770558" w:rsidP="00EB2280">
      <w:pPr>
        <w:pStyle w:val="Odsekzoznamu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 predchádzanie zdravotnému riziku z lokálnej svalovej záťaže sa </w:t>
      </w:r>
      <w:r w:rsidR="00B626C2" w:rsidRPr="00E357E9">
        <w:rPr>
          <w:rFonts w:ascii="Times New Roman" w:hAnsi="Times New Roman" w:cs="Times New Roman"/>
          <w:sz w:val="24"/>
          <w:szCs w:val="24"/>
        </w:rPr>
        <w:t xml:space="preserve">v prílohe č. 7 </w:t>
      </w:r>
      <w:r w:rsidRPr="00E357E9">
        <w:rPr>
          <w:rFonts w:ascii="Times New Roman" w:hAnsi="Times New Roman" w:cs="Times New Roman"/>
          <w:sz w:val="24"/>
          <w:szCs w:val="24"/>
        </w:rPr>
        <w:t xml:space="preserve">ustanovujú limitné hodnoty, ktorými sú </w:t>
      </w:r>
    </w:p>
    <w:p w:rsidR="00E30B75" w:rsidRPr="00E357E9" w:rsidRDefault="00B54EAF" w:rsidP="00EB2280">
      <w:pPr>
        <w:pStyle w:val="Odsekzoznamu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najvyššie prípustná svalová sila zmenová priemerná </w:t>
      </w:r>
      <w:r w:rsidR="00212F87" w:rsidRPr="00E357E9">
        <w:rPr>
          <w:rFonts w:ascii="Times New Roman" w:hAnsi="Times New Roman" w:cs="Times New Roman"/>
          <w:sz w:val="24"/>
          <w:szCs w:val="24"/>
        </w:rPr>
        <w:t>pre</w:t>
      </w:r>
      <w:r w:rsidR="00E30B75" w:rsidRPr="00E357E9">
        <w:rPr>
          <w:rFonts w:ascii="Times New Roman" w:hAnsi="Times New Roman" w:cs="Times New Roman"/>
          <w:sz w:val="24"/>
          <w:szCs w:val="24"/>
        </w:rPr>
        <w:t xml:space="preserve"> prácu s prevahou dynamickej zložky, </w:t>
      </w:r>
    </w:p>
    <w:p w:rsidR="00E30B75" w:rsidRPr="00E357E9" w:rsidRDefault="00E30B75" w:rsidP="00EB2280">
      <w:pPr>
        <w:pStyle w:val="Odsekzoznamu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najvyššie prípustná svalová sila zmenová priemerná pre prácu s prevahou </w:t>
      </w:r>
      <w:r w:rsidR="00212F87" w:rsidRPr="00E357E9">
        <w:rPr>
          <w:rFonts w:ascii="Times New Roman" w:hAnsi="Times New Roman" w:cs="Times New Roman"/>
          <w:sz w:val="24"/>
          <w:szCs w:val="24"/>
        </w:rPr>
        <w:t>statick</w:t>
      </w:r>
      <w:r w:rsidRPr="00E357E9">
        <w:rPr>
          <w:rFonts w:ascii="Times New Roman" w:hAnsi="Times New Roman" w:cs="Times New Roman"/>
          <w:sz w:val="24"/>
          <w:szCs w:val="24"/>
        </w:rPr>
        <w:t>ej zložky,</w:t>
      </w:r>
      <w:r w:rsidR="00B54EAF" w:rsidRPr="00E357E9">
        <w:rPr>
          <w:rFonts w:ascii="Times New Roman" w:hAnsi="Times New Roman" w:cs="Times New Roman"/>
          <w:sz w:val="24"/>
          <w:szCs w:val="24"/>
        </w:rPr>
        <w:t> </w:t>
      </w:r>
    </w:p>
    <w:p w:rsidR="00E30B75" w:rsidRPr="00E357E9" w:rsidRDefault="00B54EAF" w:rsidP="00EB2280">
      <w:pPr>
        <w:pStyle w:val="Odsekzoznamu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najvyššie prípustná svalová sila krátkodobá </w:t>
      </w:r>
      <w:r w:rsidR="00E30B75" w:rsidRPr="00E357E9">
        <w:rPr>
          <w:rFonts w:ascii="Times New Roman" w:hAnsi="Times New Roman" w:cs="Times New Roman"/>
          <w:sz w:val="24"/>
          <w:szCs w:val="24"/>
        </w:rPr>
        <w:t xml:space="preserve">pre </w:t>
      </w:r>
      <w:r w:rsidRPr="00E357E9">
        <w:rPr>
          <w:rFonts w:ascii="Times New Roman" w:hAnsi="Times New Roman" w:cs="Times New Roman"/>
          <w:sz w:val="24"/>
          <w:szCs w:val="24"/>
        </w:rPr>
        <w:t xml:space="preserve">dynamickú </w:t>
      </w:r>
      <w:r w:rsidR="00E30B75" w:rsidRPr="00E357E9">
        <w:rPr>
          <w:rFonts w:ascii="Times New Roman" w:hAnsi="Times New Roman" w:cs="Times New Roman"/>
          <w:sz w:val="24"/>
          <w:szCs w:val="24"/>
        </w:rPr>
        <w:t xml:space="preserve">svalovú </w:t>
      </w:r>
      <w:r w:rsidR="00A61AED" w:rsidRPr="00E357E9">
        <w:rPr>
          <w:rFonts w:ascii="Times New Roman" w:hAnsi="Times New Roman" w:cs="Times New Roman"/>
          <w:sz w:val="24"/>
          <w:szCs w:val="24"/>
        </w:rPr>
        <w:t>záťaž</w:t>
      </w:r>
      <w:r w:rsidR="00E30B75" w:rsidRPr="00E357E9">
        <w:rPr>
          <w:rFonts w:ascii="Times New Roman" w:hAnsi="Times New Roman" w:cs="Times New Roman"/>
          <w:sz w:val="24"/>
          <w:szCs w:val="24"/>
        </w:rPr>
        <w:t>,</w:t>
      </w:r>
    </w:p>
    <w:p w:rsidR="00770558" w:rsidRPr="00E357E9" w:rsidRDefault="00E30B75" w:rsidP="00EB2280">
      <w:pPr>
        <w:pStyle w:val="Odsekzoznamu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najvyššie prípustná svalová sila krátkodobá pre </w:t>
      </w:r>
      <w:r w:rsidR="00B54EAF" w:rsidRPr="00E357E9">
        <w:rPr>
          <w:rFonts w:ascii="Times New Roman" w:hAnsi="Times New Roman" w:cs="Times New Roman"/>
          <w:sz w:val="24"/>
          <w:szCs w:val="24"/>
        </w:rPr>
        <w:t>statickú svalovú záťaž.</w:t>
      </w:r>
    </w:p>
    <w:p w:rsidR="00770558" w:rsidRPr="00E357E9" w:rsidRDefault="00770558" w:rsidP="00017D06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08F7" w:rsidRPr="00E357E9" w:rsidRDefault="00F208F7" w:rsidP="0001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3908" w:rsidRPr="00E357E9" w:rsidRDefault="00053908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</w:t>
      </w:r>
      <w:r w:rsidR="00C368EF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AF6" w:rsidRPr="00E357E9">
        <w:rPr>
          <w:rFonts w:ascii="Times New Roman" w:hAnsi="Times New Roman" w:cs="Times New Roman"/>
          <w:b/>
          <w:sz w:val="24"/>
          <w:szCs w:val="24"/>
        </w:rPr>
        <w:t>1</w:t>
      </w:r>
      <w:r w:rsidR="00912169">
        <w:rPr>
          <w:rFonts w:ascii="Times New Roman" w:hAnsi="Times New Roman" w:cs="Times New Roman"/>
          <w:b/>
          <w:sz w:val="24"/>
          <w:szCs w:val="24"/>
        </w:rPr>
        <w:t>1</w:t>
      </w:r>
    </w:p>
    <w:p w:rsidR="00053908" w:rsidRPr="00E357E9" w:rsidRDefault="00C730A3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Posúdenie zdravotného rizika</w:t>
      </w:r>
    </w:p>
    <w:p w:rsidR="00C730A3" w:rsidRPr="00E357E9" w:rsidRDefault="00C730A3" w:rsidP="00017D06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</w:p>
    <w:p w:rsidR="00995038" w:rsidRPr="00E357E9" w:rsidRDefault="00995038" w:rsidP="00143F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(1) </w:t>
      </w:r>
      <w:r w:rsidR="000B25A2" w:rsidRPr="00E357E9">
        <w:rPr>
          <w:rFonts w:ascii="Times New Roman" w:hAnsi="Times New Roman" w:cs="Times New Roman"/>
          <w:sz w:val="24"/>
          <w:szCs w:val="24"/>
        </w:rPr>
        <w:tab/>
      </w:r>
      <w:r w:rsidR="00C730A3" w:rsidRPr="00E357E9"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="001A5B91" w:rsidRPr="00E357E9">
        <w:rPr>
          <w:rFonts w:ascii="Times New Roman" w:hAnsi="Times New Roman" w:cs="Times New Roman"/>
          <w:sz w:val="24"/>
          <w:szCs w:val="24"/>
        </w:rPr>
        <w:t>zabezpečí</w:t>
      </w:r>
      <w:r w:rsidR="00C730A3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062C2C" w:rsidRPr="00E357E9">
        <w:rPr>
          <w:rFonts w:ascii="Times New Roman" w:hAnsi="Times New Roman" w:cs="Times New Roman"/>
          <w:sz w:val="24"/>
          <w:szCs w:val="24"/>
        </w:rPr>
        <w:t xml:space="preserve">v spolupráci s pracovnou zdravotnou službou </w:t>
      </w:r>
      <w:r w:rsidR="00C730A3" w:rsidRPr="00E357E9">
        <w:rPr>
          <w:rFonts w:ascii="Times New Roman" w:hAnsi="Times New Roman" w:cs="Times New Roman"/>
          <w:sz w:val="24"/>
          <w:szCs w:val="24"/>
        </w:rPr>
        <w:t xml:space="preserve">posúdenie zdravotného rizika </w:t>
      </w:r>
      <w:r w:rsidR="00062C2C" w:rsidRPr="00E357E9">
        <w:rPr>
          <w:rFonts w:ascii="Times New Roman" w:hAnsi="Times New Roman" w:cs="Times New Roman"/>
          <w:sz w:val="24"/>
          <w:szCs w:val="24"/>
        </w:rPr>
        <w:t xml:space="preserve">z </w:t>
      </w:r>
      <w:r w:rsidR="00C730A3" w:rsidRPr="00E357E9">
        <w:rPr>
          <w:rFonts w:ascii="Times New Roman" w:hAnsi="Times New Roman" w:cs="Times New Roman"/>
          <w:sz w:val="24"/>
          <w:szCs w:val="24"/>
        </w:rPr>
        <w:t>fyzickej záťaže pri práci a vyprac</w:t>
      </w:r>
      <w:r w:rsidR="001A5B91" w:rsidRPr="00E357E9">
        <w:rPr>
          <w:rFonts w:ascii="Times New Roman" w:hAnsi="Times New Roman" w:cs="Times New Roman"/>
          <w:sz w:val="24"/>
          <w:szCs w:val="24"/>
        </w:rPr>
        <w:t xml:space="preserve">ovanie posudku </w:t>
      </w:r>
      <w:r w:rsidR="00C730A3" w:rsidRPr="00E357E9">
        <w:rPr>
          <w:rFonts w:ascii="Times New Roman" w:hAnsi="Times New Roman" w:cs="Times New Roman"/>
          <w:sz w:val="24"/>
          <w:szCs w:val="24"/>
        </w:rPr>
        <w:t>o</w:t>
      </w:r>
      <w:r w:rsidRPr="00E357E9">
        <w:rPr>
          <w:rFonts w:ascii="Times New Roman" w:hAnsi="Times New Roman" w:cs="Times New Roman"/>
          <w:sz w:val="24"/>
          <w:szCs w:val="24"/>
        </w:rPr>
        <w:t> </w:t>
      </w:r>
      <w:r w:rsidR="00C730A3" w:rsidRPr="00E357E9">
        <w:rPr>
          <w:rFonts w:ascii="Times New Roman" w:hAnsi="Times New Roman" w:cs="Times New Roman"/>
          <w:sz w:val="24"/>
          <w:szCs w:val="24"/>
        </w:rPr>
        <w:t>riziku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pri zvýšenej fyzickej záťaži</w:t>
      </w:r>
      <w:r w:rsidR="008704DC" w:rsidRPr="00E357E9">
        <w:rPr>
          <w:rFonts w:ascii="Times New Roman" w:hAnsi="Times New Roman" w:cs="Times New Roman"/>
          <w:sz w:val="24"/>
          <w:szCs w:val="24"/>
        </w:rPr>
        <w:t>.</w:t>
      </w:r>
      <w:r w:rsidR="00AD26F0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="00C730A3" w:rsidRPr="00E357E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5038" w:rsidRPr="00E357E9" w:rsidRDefault="00995038" w:rsidP="00143F0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730A3" w:rsidRPr="00E357E9" w:rsidRDefault="00995038" w:rsidP="00143F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(2) </w:t>
      </w:r>
      <w:r w:rsidR="000B25A2" w:rsidRPr="00E357E9">
        <w:rPr>
          <w:rFonts w:ascii="Times New Roman" w:hAnsi="Times New Roman" w:cs="Times New Roman"/>
          <w:sz w:val="24"/>
          <w:szCs w:val="24"/>
        </w:rPr>
        <w:tab/>
      </w:r>
      <w:r w:rsidRPr="00E357E9">
        <w:rPr>
          <w:rFonts w:ascii="Times New Roman" w:hAnsi="Times New Roman" w:cs="Times New Roman"/>
          <w:sz w:val="24"/>
          <w:szCs w:val="24"/>
        </w:rPr>
        <w:t>Súčasťou</w:t>
      </w:r>
      <w:r w:rsidR="00C730A3" w:rsidRPr="00E357E9">
        <w:rPr>
          <w:rFonts w:ascii="Times New Roman" w:hAnsi="Times New Roman" w:cs="Times New Roman"/>
          <w:sz w:val="24"/>
          <w:szCs w:val="24"/>
        </w:rPr>
        <w:t xml:space="preserve"> posúden</w:t>
      </w:r>
      <w:r w:rsidRPr="00E357E9">
        <w:rPr>
          <w:rFonts w:ascii="Times New Roman" w:hAnsi="Times New Roman" w:cs="Times New Roman"/>
          <w:sz w:val="24"/>
          <w:szCs w:val="24"/>
        </w:rPr>
        <w:t>ia</w:t>
      </w:r>
      <w:r w:rsidR="00C730A3" w:rsidRPr="00E357E9">
        <w:rPr>
          <w:rFonts w:ascii="Times New Roman" w:hAnsi="Times New Roman" w:cs="Times New Roman"/>
          <w:sz w:val="24"/>
          <w:szCs w:val="24"/>
        </w:rPr>
        <w:t xml:space="preserve"> zdravotného rizika </w:t>
      </w:r>
      <w:r w:rsidRPr="00E357E9">
        <w:rPr>
          <w:rFonts w:ascii="Times New Roman" w:hAnsi="Times New Roman" w:cs="Times New Roman"/>
          <w:sz w:val="24"/>
          <w:szCs w:val="24"/>
        </w:rPr>
        <w:t>je</w:t>
      </w:r>
      <w:r w:rsidR="00C730A3" w:rsidRPr="00E357E9">
        <w:rPr>
          <w:rFonts w:ascii="Times New Roman" w:hAnsi="Times New Roman" w:cs="Times New Roman"/>
          <w:sz w:val="24"/>
          <w:szCs w:val="24"/>
        </w:rPr>
        <w:t xml:space="preserve"> najmä </w:t>
      </w:r>
    </w:p>
    <w:p w:rsidR="00995038" w:rsidRPr="00E357E9" w:rsidRDefault="00995038" w:rsidP="00EB2280">
      <w:pPr>
        <w:pStyle w:val="Odsekzoznamu"/>
        <w:numPr>
          <w:ilvl w:val="1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identifikácia zložiek fyzickej záťaže pri práci</w:t>
      </w:r>
      <w:r w:rsidR="00104AF9" w:rsidRPr="00E357E9">
        <w:rPr>
          <w:rFonts w:ascii="Times New Roman" w:hAnsi="Times New Roman" w:cs="Times New Roman"/>
          <w:sz w:val="24"/>
          <w:szCs w:val="24"/>
        </w:rPr>
        <w:t xml:space="preserve"> a spôsob ich hodnotenia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C730A3" w:rsidRPr="00E357E9" w:rsidRDefault="00C730A3" w:rsidP="00EB2280">
      <w:pPr>
        <w:pStyle w:val="Odsekzoznamu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popis vykonávanej činnosti so zohľadnením pracovných podmienok</w:t>
      </w:r>
      <w:r w:rsidR="00104AF9" w:rsidRPr="00E357E9">
        <w:rPr>
          <w:rFonts w:ascii="Times New Roman" w:hAnsi="Times New Roman" w:cs="Times New Roman"/>
          <w:sz w:val="24"/>
          <w:szCs w:val="24"/>
        </w:rPr>
        <w:t xml:space="preserve"> na jednotlivých pracovných miestach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104AF9" w:rsidRPr="00E357E9" w:rsidRDefault="00104AF9" w:rsidP="00EB2280">
      <w:pPr>
        <w:pStyle w:val="Odsekzoznamu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časové údaje o trvaní práce spojenej s fyzickou záťažou alebo časové snímky práce,</w:t>
      </w:r>
    </w:p>
    <w:p w:rsidR="00C730A3" w:rsidRPr="00E357E9" w:rsidRDefault="00766A77" w:rsidP="00EB2280">
      <w:pPr>
        <w:pStyle w:val="Odsekzoznamu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v</w:t>
      </w:r>
      <w:r w:rsidR="00104AF9" w:rsidRPr="00E357E9">
        <w:rPr>
          <w:rFonts w:ascii="Times New Roman" w:hAnsi="Times New Roman" w:cs="Times New Roman"/>
          <w:sz w:val="24"/>
          <w:szCs w:val="24"/>
        </w:rPr>
        <w:t xml:space="preserve">ýsledky hodnotenia jednotlivých zložiek fyzickej záťaže a porovnanie </w:t>
      </w:r>
      <w:r w:rsidR="002568D3" w:rsidRPr="00E357E9">
        <w:rPr>
          <w:rFonts w:ascii="Times New Roman" w:hAnsi="Times New Roman" w:cs="Times New Roman"/>
          <w:sz w:val="24"/>
          <w:szCs w:val="24"/>
        </w:rPr>
        <w:t>s určenými</w:t>
      </w:r>
      <w:r w:rsidR="00104AF9" w:rsidRPr="00E357E9">
        <w:rPr>
          <w:rFonts w:ascii="Times New Roman" w:hAnsi="Times New Roman" w:cs="Times New Roman"/>
          <w:sz w:val="24"/>
          <w:szCs w:val="24"/>
        </w:rPr>
        <w:t xml:space="preserve"> limitm</w:t>
      </w:r>
      <w:r w:rsidR="002568D3" w:rsidRPr="00E357E9">
        <w:rPr>
          <w:rFonts w:ascii="Times New Roman" w:hAnsi="Times New Roman" w:cs="Times New Roman"/>
          <w:sz w:val="24"/>
          <w:szCs w:val="24"/>
        </w:rPr>
        <w:t>i</w:t>
      </w:r>
      <w:r w:rsidR="00104AF9" w:rsidRPr="00E357E9">
        <w:rPr>
          <w:rFonts w:ascii="Times New Roman" w:hAnsi="Times New Roman" w:cs="Times New Roman"/>
          <w:sz w:val="24"/>
          <w:szCs w:val="24"/>
        </w:rPr>
        <w:t xml:space="preserve"> pri zohľadnení referenčných podmienok a </w:t>
      </w:r>
      <w:r w:rsidR="002568D3" w:rsidRPr="00E357E9">
        <w:rPr>
          <w:rFonts w:ascii="Times New Roman" w:hAnsi="Times New Roman" w:cs="Times New Roman"/>
          <w:sz w:val="24"/>
          <w:szCs w:val="24"/>
        </w:rPr>
        <w:t>ďalších</w:t>
      </w:r>
      <w:r w:rsidR="00104AF9" w:rsidRPr="00E357E9">
        <w:rPr>
          <w:rFonts w:ascii="Times New Roman" w:hAnsi="Times New Roman" w:cs="Times New Roman"/>
          <w:sz w:val="24"/>
          <w:szCs w:val="24"/>
        </w:rPr>
        <w:t xml:space="preserve"> podmienok práce a pracovného prostredia alebo vlastností organizmu</w:t>
      </w:r>
      <w:r w:rsidR="00C730A3" w:rsidRPr="00E357E9">
        <w:rPr>
          <w:rFonts w:ascii="Times New Roman" w:hAnsi="Times New Roman" w:cs="Times New Roman"/>
          <w:sz w:val="24"/>
          <w:szCs w:val="24"/>
        </w:rPr>
        <w:t>,</w:t>
      </w:r>
    </w:p>
    <w:p w:rsidR="00C730A3" w:rsidRPr="00E357E9" w:rsidRDefault="00C730A3" w:rsidP="00EB2280">
      <w:pPr>
        <w:pStyle w:val="Odsekzoznamu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určenie miery zdravotného rizika,</w:t>
      </w:r>
      <w:r w:rsidR="007271FE" w:rsidRPr="00E357E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E357E9">
        <w:rPr>
          <w:rFonts w:ascii="Times New Roman" w:hAnsi="Times New Roman" w:cs="Times New Roman"/>
          <w:sz w:val="24"/>
          <w:szCs w:val="24"/>
        </w:rPr>
        <w:t>)</w:t>
      </w:r>
    </w:p>
    <w:p w:rsidR="00C730A3" w:rsidRPr="00E357E9" w:rsidRDefault="00C730A3" w:rsidP="00EB2280">
      <w:pPr>
        <w:pStyle w:val="Odsekzoznamu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plán riadenia rizika</w:t>
      </w:r>
      <w:r w:rsidR="00766A77" w:rsidRPr="00E357E9">
        <w:rPr>
          <w:rFonts w:ascii="Times New Roman" w:hAnsi="Times New Roman" w:cs="Times New Roman"/>
          <w:sz w:val="24"/>
          <w:szCs w:val="24"/>
        </w:rPr>
        <w:t>, vykonané a plánované technické, organizačné a iné opatrenia na zníženie zdravotného rizika</w:t>
      </w:r>
      <w:r w:rsidR="00E0353D" w:rsidRPr="00E357E9">
        <w:rPr>
          <w:rFonts w:ascii="Times New Roman" w:hAnsi="Times New Roman" w:cs="Times New Roman"/>
          <w:sz w:val="24"/>
          <w:szCs w:val="24"/>
        </w:rPr>
        <w:t>.</w:t>
      </w:r>
    </w:p>
    <w:p w:rsidR="00651803" w:rsidRPr="00E357E9" w:rsidRDefault="00651803" w:rsidP="00017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BFC" w:rsidRPr="00E357E9" w:rsidRDefault="00F35BFC" w:rsidP="0001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5038" w:rsidRPr="00E357E9" w:rsidRDefault="00995038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</w:t>
      </w:r>
      <w:r w:rsidR="0069598C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1</w:t>
      </w:r>
      <w:r w:rsidR="00912169">
        <w:rPr>
          <w:rFonts w:ascii="Times New Roman" w:hAnsi="Times New Roman" w:cs="Times New Roman"/>
          <w:b/>
          <w:sz w:val="24"/>
          <w:szCs w:val="24"/>
        </w:rPr>
        <w:t>2</w:t>
      </w:r>
    </w:p>
    <w:p w:rsidR="00995038" w:rsidRPr="00E357E9" w:rsidRDefault="00995038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Prevádzkový poriadok</w:t>
      </w:r>
    </w:p>
    <w:p w:rsidR="00995038" w:rsidRPr="00E357E9" w:rsidRDefault="00995038" w:rsidP="0001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5038" w:rsidRPr="00E357E9" w:rsidRDefault="00995038" w:rsidP="00EB2280">
      <w:pPr>
        <w:pStyle w:val="Odsekzoznamu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Zamestnávateľ </w:t>
      </w:r>
      <w:r w:rsidR="0013664E" w:rsidRPr="00E357E9">
        <w:rPr>
          <w:rFonts w:ascii="Times New Roman" w:hAnsi="Times New Roman" w:cs="Times New Roman"/>
          <w:sz w:val="24"/>
          <w:szCs w:val="24"/>
        </w:rPr>
        <w:t xml:space="preserve">zabezpečí </w:t>
      </w:r>
      <w:r w:rsidRPr="00E357E9">
        <w:rPr>
          <w:rFonts w:ascii="Times New Roman" w:hAnsi="Times New Roman" w:cs="Times New Roman"/>
          <w:sz w:val="24"/>
          <w:szCs w:val="24"/>
        </w:rPr>
        <w:t>vyprac</w:t>
      </w:r>
      <w:r w:rsidR="0013664E" w:rsidRPr="00E357E9">
        <w:rPr>
          <w:rFonts w:ascii="Times New Roman" w:hAnsi="Times New Roman" w:cs="Times New Roman"/>
          <w:sz w:val="24"/>
          <w:szCs w:val="24"/>
        </w:rPr>
        <w:t>ovanie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prevádzkov</w:t>
      </w:r>
      <w:r w:rsidR="0013664E" w:rsidRPr="00E357E9">
        <w:rPr>
          <w:rFonts w:ascii="Times New Roman" w:hAnsi="Times New Roman" w:cs="Times New Roman"/>
          <w:sz w:val="24"/>
          <w:szCs w:val="24"/>
        </w:rPr>
        <w:t>ého</w:t>
      </w:r>
      <w:r w:rsidRPr="00E357E9">
        <w:rPr>
          <w:rFonts w:ascii="Times New Roman" w:hAnsi="Times New Roman" w:cs="Times New Roman"/>
          <w:sz w:val="24"/>
          <w:szCs w:val="24"/>
        </w:rPr>
        <w:t xml:space="preserve"> poriadk</w:t>
      </w:r>
      <w:r w:rsidR="0013664E" w:rsidRPr="00E357E9">
        <w:rPr>
          <w:rFonts w:ascii="Times New Roman" w:hAnsi="Times New Roman" w:cs="Times New Roman"/>
          <w:sz w:val="24"/>
          <w:szCs w:val="24"/>
        </w:rPr>
        <w:t>u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460A3" w:rsidRPr="00E357E9">
        <w:rPr>
          <w:rFonts w:ascii="Times New Roman" w:hAnsi="Times New Roman" w:cs="Times New Roman"/>
          <w:sz w:val="24"/>
          <w:szCs w:val="24"/>
        </w:rPr>
        <w:t xml:space="preserve">z hľadiska ochrany a podpory zdravia zamestnancov </w:t>
      </w:r>
      <w:r w:rsidRPr="00E357E9">
        <w:rPr>
          <w:rFonts w:ascii="Times New Roman" w:hAnsi="Times New Roman" w:cs="Times New Roman"/>
          <w:sz w:val="24"/>
          <w:szCs w:val="24"/>
        </w:rPr>
        <w:t>pre pracovné činnosti, pri ktorých je predpoklad vysokej</w:t>
      </w:r>
      <w:r w:rsidR="007271FE" w:rsidRPr="00E357E9">
        <w:rPr>
          <w:rFonts w:ascii="Times New Roman" w:hAnsi="Times New Roman" w:cs="Times New Roman"/>
          <w:sz w:val="24"/>
          <w:szCs w:val="24"/>
        </w:rPr>
        <w:t xml:space="preserve"> alebo veľmi vysokej</w:t>
      </w:r>
      <w:r w:rsidRPr="00E357E9">
        <w:rPr>
          <w:rFonts w:ascii="Times New Roman" w:hAnsi="Times New Roman" w:cs="Times New Roman"/>
          <w:sz w:val="24"/>
          <w:szCs w:val="24"/>
        </w:rPr>
        <w:t xml:space="preserve"> miery zdravotného rizika</w:t>
      </w:r>
      <w:r w:rsidR="00355AEF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="00355AEF" w:rsidRPr="00E357E9">
        <w:rPr>
          <w:rFonts w:ascii="Times New Roman" w:hAnsi="Times New Roman" w:cs="Times New Roman"/>
          <w:sz w:val="24"/>
          <w:szCs w:val="24"/>
        </w:rPr>
        <w:t xml:space="preserve">) </w:t>
      </w:r>
      <w:r w:rsidR="003460A3" w:rsidRPr="00E357E9">
        <w:rPr>
          <w:rFonts w:ascii="Times New Roman" w:hAnsi="Times New Roman" w:cs="Times New Roman"/>
          <w:sz w:val="24"/>
          <w:szCs w:val="24"/>
        </w:rPr>
        <w:t>z fyzickej záťaže pri práci</w:t>
      </w:r>
      <w:r w:rsidRPr="00E357E9">
        <w:rPr>
          <w:rFonts w:ascii="Times New Roman" w:hAnsi="Times New Roman" w:cs="Times New Roman"/>
          <w:sz w:val="24"/>
          <w:szCs w:val="24"/>
        </w:rPr>
        <w:t>.</w:t>
      </w:r>
    </w:p>
    <w:p w:rsidR="00995038" w:rsidRPr="00E357E9" w:rsidRDefault="00995038" w:rsidP="00143F0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95038" w:rsidRPr="00E357E9" w:rsidRDefault="00995038" w:rsidP="00EB2280">
      <w:pPr>
        <w:pStyle w:val="Odsekzoznamu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Súč</w:t>
      </w:r>
      <w:r w:rsidR="003A059E" w:rsidRPr="00E357E9">
        <w:rPr>
          <w:rFonts w:ascii="Times New Roman" w:hAnsi="Times New Roman" w:cs="Times New Roman"/>
          <w:sz w:val="24"/>
          <w:szCs w:val="24"/>
        </w:rPr>
        <w:t>asťou prevádzkového poriadku sú</w:t>
      </w:r>
    </w:p>
    <w:p w:rsidR="00995038" w:rsidRPr="00E357E9" w:rsidRDefault="003A059E" w:rsidP="00EB2280">
      <w:pPr>
        <w:pStyle w:val="Bezriadkovania"/>
        <w:numPr>
          <w:ilvl w:val="0"/>
          <w:numId w:val="1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</w:t>
      </w:r>
      <w:r w:rsidR="00995038" w:rsidRPr="00E357E9">
        <w:rPr>
          <w:rFonts w:ascii="Times New Roman" w:hAnsi="Times New Roman" w:cs="Times New Roman"/>
          <w:sz w:val="24"/>
          <w:szCs w:val="24"/>
        </w:rPr>
        <w:t>osudok o</w:t>
      </w:r>
      <w:r w:rsidRPr="00E357E9">
        <w:rPr>
          <w:rFonts w:ascii="Times New Roman" w:hAnsi="Times New Roman" w:cs="Times New Roman"/>
          <w:sz w:val="24"/>
          <w:szCs w:val="24"/>
        </w:rPr>
        <w:t> </w:t>
      </w:r>
      <w:r w:rsidR="00995038" w:rsidRPr="00E357E9">
        <w:rPr>
          <w:rFonts w:ascii="Times New Roman" w:hAnsi="Times New Roman" w:cs="Times New Roman"/>
          <w:sz w:val="24"/>
          <w:szCs w:val="24"/>
        </w:rPr>
        <w:t>riziku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3A059E" w:rsidRPr="00E357E9" w:rsidRDefault="003A059E" w:rsidP="00EB2280">
      <w:pPr>
        <w:pStyle w:val="Odsekzoznamu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postupy pre pracovné činnosti</w:t>
      </w:r>
      <w:r w:rsidR="00766A77"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súvisiace s fyzickou záťažou pri práci s </w:t>
      </w:r>
      <w:r w:rsidR="00766A77" w:rsidRPr="00E357E9">
        <w:rPr>
          <w:rFonts w:ascii="Times New Roman" w:hAnsi="Times New Roman" w:cs="Times New Roman"/>
          <w:sz w:val="24"/>
          <w:szCs w:val="24"/>
        </w:rPr>
        <w:t xml:space="preserve">vysokou </w:t>
      </w:r>
      <w:r w:rsidR="007271FE" w:rsidRPr="00E357E9">
        <w:rPr>
          <w:rFonts w:ascii="Times New Roman" w:hAnsi="Times New Roman" w:cs="Times New Roman"/>
          <w:sz w:val="24"/>
          <w:szCs w:val="24"/>
        </w:rPr>
        <w:t xml:space="preserve">alebo veľmi vysokou </w:t>
      </w:r>
      <w:r w:rsidR="00766A77" w:rsidRPr="00E357E9">
        <w:rPr>
          <w:rFonts w:ascii="Times New Roman" w:hAnsi="Times New Roman" w:cs="Times New Roman"/>
          <w:sz w:val="24"/>
          <w:szCs w:val="24"/>
        </w:rPr>
        <w:t>mierou zdravotného rizika</w:t>
      </w:r>
      <w:r w:rsidR="008704DC" w:rsidRPr="00E357E9">
        <w:rPr>
          <w:rFonts w:ascii="Times New Roman" w:hAnsi="Times New Roman" w:cs="Times New Roman"/>
          <w:sz w:val="24"/>
          <w:szCs w:val="24"/>
        </w:rPr>
        <w:t>,</w:t>
      </w:r>
      <w:r w:rsidR="004C231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355AEF" w:rsidRPr="00912169">
        <w:rPr>
          <w:rFonts w:ascii="Times New Roman" w:hAnsi="Times New Roman" w:cs="Times New Roman"/>
          <w:sz w:val="24"/>
          <w:szCs w:val="24"/>
        </w:rPr>
        <w:t>)</w:t>
      </w:r>
    </w:p>
    <w:p w:rsidR="003A059E" w:rsidRPr="00E357E9" w:rsidRDefault="003A059E" w:rsidP="00EB2280">
      <w:pPr>
        <w:pStyle w:val="Odsekzoznamu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preventívne a ochranné opatrenia pre pracovné činnosti súvisiace </w:t>
      </w:r>
      <w:r w:rsidR="00766A77"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>s fyzickou záťažou</w:t>
      </w:r>
      <w:r w:rsidR="003A2643"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práci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prihliadnutím na vek, individuálne fyzické sch</w:t>
      </w:r>
      <w:r w:rsidR="00766A77"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>opnosti a zručnosti zamestnancov.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95038" w:rsidRPr="00E357E9" w:rsidRDefault="00995038" w:rsidP="00017D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908" w:rsidRPr="00E357E9" w:rsidRDefault="00053908" w:rsidP="0001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</w:t>
      </w:r>
      <w:r w:rsidR="00987566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1</w:t>
      </w:r>
      <w:r w:rsidR="00912169">
        <w:rPr>
          <w:rFonts w:ascii="Times New Roman" w:hAnsi="Times New Roman" w:cs="Times New Roman"/>
          <w:b/>
          <w:sz w:val="24"/>
          <w:szCs w:val="24"/>
        </w:rPr>
        <w:t>3</w:t>
      </w: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Opatrenia</w:t>
      </w:r>
      <w:r w:rsidR="00C368EF" w:rsidRPr="00E357E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68EF" w:rsidRPr="00E357E9">
        <w:rPr>
          <w:rFonts w:ascii="Times New Roman" w:hAnsi="Times New Roman" w:cs="Times New Roman"/>
          <w:b/>
          <w:bCs/>
          <w:sz w:val="24"/>
          <w:szCs w:val="24"/>
        </w:rPr>
        <w:t>ktoré vylúčia alebo znížia na najnižšiu možnú a dosiahnuteľnú mieru zvýšenú fyzickú záťaž pri práci</w:t>
      </w: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33C" w:rsidRPr="00E357E9" w:rsidRDefault="0033233C" w:rsidP="002004A1">
      <w:pPr>
        <w:pStyle w:val="Bezriadkovania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Na predchádzanie zvýšenej fyzickej záťaži pri práci sa vykonávajú technické, organizačné a iné opatrenia.</w:t>
      </w:r>
      <w:r w:rsidR="00AD26F0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E357E9">
        <w:rPr>
          <w:rFonts w:ascii="Times New Roman" w:hAnsi="Times New Roman" w:cs="Times New Roman"/>
          <w:sz w:val="24"/>
          <w:szCs w:val="24"/>
        </w:rPr>
        <w:t>)</w:t>
      </w:r>
    </w:p>
    <w:p w:rsidR="0033233C" w:rsidRPr="00E357E9" w:rsidRDefault="0033233C" w:rsidP="00951931">
      <w:pPr>
        <w:pStyle w:val="Bezriadkovania"/>
        <w:ind w:firstLine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33C" w:rsidRPr="00E357E9" w:rsidRDefault="0033233C" w:rsidP="00951931">
      <w:pPr>
        <w:pStyle w:val="Bezriadkovania"/>
        <w:ind w:firstLine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(2) </w:t>
      </w:r>
      <w:r w:rsidR="007130FF" w:rsidRPr="00E357E9">
        <w:rPr>
          <w:rFonts w:ascii="Times New Roman" w:hAnsi="Times New Roman" w:cs="Times New Roman"/>
          <w:sz w:val="24"/>
          <w:szCs w:val="24"/>
        </w:rPr>
        <w:tab/>
      </w:r>
      <w:r w:rsidRPr="00E357E9">
        <w:rPr>
          <w:rFonts w:ascii="Times New Roman" w:hAnsi="Times New Roman" w:cs="Times New Roman"/>
          <w:sz w:val="24"/>
          <w:szCs w:val="24"/>
        </w:rPr>
        <w:t xml:space="preserve">Technické opatrenia na predchádzanie zvýšenej fyzickej záťaži pri práci sú </w:t>
      </w:r>
    </w:p>
    <w:p w:rsidR="0033233C" w:rsidRPr="00E357E9" w:rsidRDefault="0033233C" w:rsidP="00EB2280">
      <w:pPr>
        <w:pStyle w:val="Bezriadkovania"/>
        <w:numPr>
          <w:ilvl w:val="1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ergonomická úprava pracoviska, pracovných nástrojov a technologických postupov, </w:t>
      </w:r>
    </w:p>
    <w:p w:rsidR="0033233C" w:rsidRPr="00E357E9" w:rsidRDefault="0033233C" w:rsidP="00EB2280">
      <w:pPr>
        <w:pStyle w:val="Bezriadkovania"/>
        <w:numPr>
          <w:ilvl w:val="1"/>
          <w:numId w:val="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zákaz alebo obmedzenie používania výrobkov, nástrojov, strojov, zariadení a technologických a pracovných  postupov spôsobujúcich zvýšenú fyzickú záťaž pri práci, </w:t>
      </w:r>
    </w:p>
    <w:p w:rsidR="0033233C" w:rsidRPr="00E357E9" w:rsidRDefault="0033233C" w:rsidP="00EB2280">
      <w:pPr>
        <w:pStyle w:val="Bezriadkovania"/>
        <w:numPr>
          <w:ilvl w:val="1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zabezpečenie primeraných mikroklimatických podmienok</w:t>
      </w:r>
      <w:r w:rsidR="003B2629" w:rsidRPr="00E357E9">
        <w:rPr>
          <w:rFonts w:ascii="Times New Roman" w:hAnsi="Times New Roman" w:cs="Times New Roman"/>
          <w:sz w:val="24"/>
          <w:szCs w:val="24"/>
        </w:rPr>
        <w:t>.</w:t>
      </w:r>
      <w:r w:rsidR="003B2629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="003B2629" w:rsidRPr="00E357E9">
        <w:rPr>
          <w:rFonts w:ascii="Times New Roman" w:hAnsi="Times New Roman" w:cs="Times New Roman"/>
          <w:sz w:val="24"/>
          <w:szCs w:val="24"/>
        </w:rPr>
        <w:t>)</w:t>
      </w:r>
    </w:p>
    <w:p w:rsidR="0033233C" w:rsidRPr="00E357E9" w:rsidRDefault="0033233C" w:rsidP="00951931">
      <w:pPr>
        <w:pStyle w:val="Bezriadkovania"/>
        <w:ind w:firstLine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33C" w:rsidRPr="00E357E9" w:rsidRDefault="0033233C" w:rsidP="00951931">
      <w:pPr>
        <w:pStyle w:val="Bezriadkovania"/>
        <w:ind w:firstLine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(3) </w:t>
      </w:r>
      <w:r w:rsidR="008704DC" w:rsidRPr="00E357E9">
        <w:rPr>
          <w:rFonts w:ascii="Times New Roman" w:hAnsi="Times New Roman" w:cs="Times New Roman"/>
          <w:sz w:val="24"/>
          <w:szCs w:val="24"/>
        </w:rPr>
        <w:tab/>
      </w:r>
      <w:r w:rsidRPr="00E357E9">
        <w:rPr>
          <w:rFonts w:ascii="Times New Roman" w:hAnsi="Times New Roman" w:cs="Times New Roman"/>
          <w:sz w:val="24"/>
          <w:szCs w:val="24"/>
        </w:rPr>
        <w:t xml:space="preserve">Organizačné opatrenia na predchádzanie zvýšenej fyzickej záťaži pri práci sú </w:t>
      </w:r>
    </w:p>
    <w:p w:rsidR="0033233C" w:rsidRPr="00E357E9" w:rsidRDefault="0033233C" w:rsidP="00951931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a) </w:t>
      </w:r>
      <w:r w:rsidR="007130FF" w:rsidRPr="00E357E9">
        <w:rPr>
          <w:rFonts w:ascii="Times New Roman" w:hAnsi="Times New Roman" w:cs="Times New Roman"/>
          <w:sz w:val="24"/>
          <w:szCs w:val="24"/>
        </w:rPr>
        <w:tab/>
      </w:r>
      <w:r w:rsidRPr="00E357E9">
        <w:rPr>
          <w:rFonts w:ascii="Times New Roman" w:hAnsi="Times New Roman" w:cs="Times New Roman"/>
          <w:sz w:val="24"/>
          <w:szCs w:val="24"/>
        </w:rPr>
        <w:t xml:space="preserve">úprava režimu práce a odpočinku, </w:t>
      </w:r>
    </w:p>
    <w:p w:rsidR="0033233C" w:rsidRPr="00E357E9" w:rsidRDefault="0033233C" w:rsidP="00951931">
      <w:pPr>
        <w:pStyle w:val="Bezriadkovania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b) </w:t>
      </w:r>
      <w:r w:rsidR="007130FF" w:rsidRPr="00E357E9">
        <w:rPr>
          <w:rFonts w:ascii="Times New Roman" w:hAnsi="Times New Roman" w:cs="Times New Roman"/>
          <w:sz w:val="24"/>
          <w:szCs w:val="24"/>
        </w:rPr>
        <w:tab/>
      </w:r>
      <w:r w:rsidRPr="00E357E9">
        <w:rPr>
          <w:rFonts w:ascii="Times New Roman" w:hAnsi="Times New Roman" w:cs="Times New Roman"/>
          <w:sz w:val="24"/>
          <w:szCs w:val="24"/>
        </w:rPr>
        <w:t>úprava organizácie práce.</w:t>
      </w:r>
    </w:p>
    <w:p w:rsidR="0033233C" w:rsidRPr="00E357E9" w:rsidRDefault="0033233C" w:rsidP="00951931">
      <w:pPr>
        <w:pStyle w:val="Bezriadkovania"/>
        <w:ind w:firstLine="284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B32DC" w:rsidP="00951931">
      <w:pPr>
        <w:pStyle w:val="Bezriadkovania"/>
        <w:ind w:firstLine="284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(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4) </w:t>
      </w:r>
      <w:r w:rsidR="008704DC" w:rsidRPr="00E357E9">
        <w:rPr>
          <w:rFonts w:ascii="Times New Roman" w:hAnsi="Times New Roman" w:cs="Times New Roman"/>
          <w:sz w:val="24"/>
          <w:szCs w:val="24"/>
        </w:rPr>
        <w:tab/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Iné opatrenia na predchádzanie zvýšenej fyzickej záťaži pri práci sú </w:t>
      </w:r>
    </w:p>
    <w:p w:rsidR="0033233C" w:rsidRPr="00E357E9" w:rsidRDefault="0033233C" w:rsidP="00EB2280">
      <w:pPr>
        <w:pStyle w:val="Bezriadkovania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posúdenie zdravotnej spôsobilosti zamestnancov na </w:t>
      </w:r>
      <w:r w:rsidR="003B2629" w:rsidRPr="00E357E9">
        <w:rPr>
          <w:rFonts w:ascii="Times New Roman" w:hAnsi="Times New Roman" w:cs="Times New Roman"/>
          <w:sz w:val="24"/>
          <w:szCs w:val="24"/>
        </w:rPr>
        <w:t>prácu</w:t>
      </w:r>
      <w:r w:rsidR="003B2629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="003B2629" w:rsidRPr="00E357E9">
        <w:rPr>
          <w:rFonts w:ascii="Times New Roman" w:hAnsi="Times New Roman" w:cs="Times New Roman"/>
          <w:sz w:val="24"/>
          <w:szCs w:val="24"/>
        </w:rPr>
        <w:t>)</w:t>
      </w:r>
      <w:r w:rsidR="00393508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>vo vzťahu k</w:t>
      </w:r>
      <w:r w:rsidR="003B32DC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 xml:space="preserve">fyzickej záťaži </w:t>
      </w:r>
      <w:r w:rsidR="00393508" w:rsidRPr="00E357E9">
        <w:rPr>
          <w:rFonts w:ascii="Times New Roman" w:hAnsi="Times New Roman" w:cs="Times New Roman"/>
          <w:sz w:val="24"/>
          <w:szCs w:val="24"/>
        </w:rPr>
        <w:t>pri práci,</w:t>
      </w:r>
    </w:p>
    <w:p w:rsidR="0033233C" w:rsidRPr="00E357E9" w:rsidRDefault="0033233C" w:rsidP="00EB2280">
      <w:pPr>
        <w:pStyle w:val="Bezriadkovania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školenie a</w:t>
      </w:r>
      <w:r w:rsidR="003B32DC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zácvik</w:t>
      </w:r>
      <w:r w:rsidR="00393508" w:rsidRPr="00E357E9">
        <w:rPr>
          <w:rFonts w:ascii="Times New Roman" w:hAnsi="Times New Roman" w:cs="Times New Roman"/>
          <w:sz w:val="24"/>
          <w:szCs w:val="24"/>
        </w:rPr>
        <w:t xml:space="preserve"> na prácu v</w:t>
      </w:r>
      <w:r w:rsidR="003B32DC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 xml:space="preserve">správnych </w:t>
      </w:r>
      <w:r w:rsidR="00393508" w:rsidRPr="00E357E9">
        <w:rPr>
          <w:rFonts w:ascii="Times New Roman" w:hAnsi="Times New Roman" w:cs="Times New Roman"/>
          <w:sz w:val="24"/>
          <w:szCs w:val="24"/>
        </w:rPr>
        <w:t xml:space="preserve">pracovných </w:t>
      </w:r>
      <w:r w:rsidRPr="00E357E9">
        <w:rPr>
          <w:rFonts w:ascii="Times New Roman" w:hAnsi="Times New Roman" w:cs="Times New Roman"/>
          <w:sz w:val="24"/>
          <w:szCs w:val="24"/>
        </w:rPr>
        <w:t>pol</w:t>
      </w:r>
      <w:r w:rsidR="00393508" w:rsidRPr="00E357E9">
        <w:rPr>
          <w:rFonts w:ascii="Times New Roman" w:hAnsi="Times New Roman" w:cs="Times New Roman"/>
          <w:sz w:val="24"/>
          <w:szCs w:val="24"/>
        </w:rPr>
        <w:t>ohách</w:t>
      </w:r>
      <w:r w:rsidRPr="00E357E9">
        <w:rPr>
          <w:rFonts w:ascii="Times New Roman" w:hAnsi="Times New Roman" w:cs="Times New Roman"/>
          <w:sz w:val="24"/>
          <w:szCs w:val="24"/>
        </w:rPr>
        <w:t xml:space="preserve"> a</w:t>
      </w:r>
      <w:r w:rsidR="003B32DC" w:rsidRPr="00E357E9">
        <w:rPr>
          <w:rFonts w:ascii="Times New Roman" w:hAnsi="Times New Roman" w:cs="Times New Roman"/>
          <w:sz w:val="24"/>
          <w:szCs w:val="24"/>
        </w:rPr>
        <w:t> </w:t>
      </w:r>
      <w:r w:rsidR="00393508" w:rsidRPr="00E357E9">
        <w:rPr>
          <w:rFonts w:ascii="Times New Roman" w:hAnsi="Times New Roman" w:cs="Times New Roman"/>
          <w:sz w:val="24"/>
          <w:szCs w:val="24"/>
        </w:rPr>
        <w:t>na vykonávanie správnych  pracovných pohybov</w:t>
      </w:r>
      <w:r w:rsidRPr="00E357E9">
        <w:rPr>
          <w:rFonts w:ascii="Times New Roman" w:hAnsi="Times New Roman" w:cs="Times New Roman"/>
          <w:sz w:val="24"/>
          <w:szCs w:val="24"/>
        </w:rPr>
        <w:t xml:space="preserve"> z</w:t>
      </w:r>
      <w:r w:rsidR="003B32DC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hľadiska fyziológie práce</w:t>
      </w:r>
      <w:r w:rsidR="00393508" w:rsidRPr="00E357E9">
        <w:rPr>
          <w:rFonts w:ascii="Times New Roman" w:hAnsi="Times New Roman" w:cs="Times New Roman"/>
          <w:sz w:val="24"/>
          <w:szCs w:val="24"/>
        </w:rPr>
        <w:t>,</w:t>
      </w:r>
    </w:p>
    <w:p w:rsidR="0056100B" w:rsidRPr="00E357E9" w:rsidRDefault="0056100B" w:rsidP="00EB2280">
      <w:pPr>
        <w:pStyle w:val="Bezriadkovania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c</w:t>
      </w:r>
      <w:r w:rsidR="0033233C" w:rsidRPr="00E357E9">
        <w:rPr>
          <w:rFonts w:ascii="Times New Roman" w:hAnsi="Times New Roman" w:cs="Times New Roman"/>
          <w:sz w:val="24"/>
          <w:szCs w:val="24"/>
        </w:rPr>
        <w:t>ielená rehabilitácia</w:t>
      </w:r>
      <w:r w:rsidR="003B2629" w:rsidRPr="00E357E9">
        <w:rPr>
          <w:rFonts w:ascii="Times New Roman" w:hAnsi="Times New Roman" w:cs="Times New Roman"/>
          <w:sz w:val="24"/>
          <w:szCs w:val="24"/>
        </w:rPr>
        <w:t xml:space="preserve"> vo vzťahu k práci</w:t>
      </w:r>
      <w:r w:rsidR="003B2629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1"/>
      </w:r>
      <w:r w:rsidR="003B2629" w:rsidRPr="00E357E9">
        <w:rPr>
          <w:rFonts w:ascii="Times New Roman" w:hAnsi="Times New Roman" w:cs="Times New Roman"/>
          <w:sz w:val="24"/>
          <w:szCs w:val="24"/>
        </w:rPr>
        <w:t>)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a</w:t>
      </w:r>
      <w:r w:rsidR="003B32DC" w:rsidRPr="00E357E9">
        <w:rPr>
          <w:rFonts w:ascii="Times New Roman" w:hAnsi="Times New Roman" w:cs="Times New Roman"/>
          <w:sz w:val="24"/>
          <w:szCs w:val="24"/>
        </w:rPr>
        <w:t> </w:t>
      </w:r>
      <w:r w:rsidR="0033233C" w:rsidRPr="00E357E9">
        <w:rPr>
          <w:rFonts w:ascii="Times New Roman" w:hAnsi="Times New Roman" w:cs="Times New Roman"/>
          <w:sz w:val="24"/>
          <w:szCs w:val="24"/>
        </w:rPr>
        <w:t>preventívne cvičenie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56100B" w:rsidRPr="00E357E9" w:rsidRDefault="003B32DC" w:rsidP="00EB2280">
      <w:pPr>
        <w:pStyle w:val="Bezriadkovania"/>
        <w:numPr>
          <w:ilvl w:val="1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aplikovanie účastníckej ergonómie, najmä </w:t>
      </w:r>
      <w:r w:rsidR="0056100B" w:rsidRPr="00E357E9">
        <w:rPr>
          <w:rFonts w:ascii="Times New Roman" w:hAnsi="Times New Roman" w:cs="Times New Roman"/>
          <w:sz w:val="24"/>
          <w:szCs w:val="24"/>
        </w:rPr>
        <w:t>zisťovanie subjektívne pociťovanej náročnosti práce</w:t>
      </w:r>
      <w:r w:rsidRPr="00E357E9">
        <w:rPr>
          <w:rFonts w:ascii="Times New Roman" w:hAnsi="Times New Roman" w:cs="Times New Roman"/>
          <w:sz w:val="24"/>
          <w:szCs w:val="24"/>
        </w:rPr>
        <w:t xml:space="preserve"> a </w:t>
      </w:r>
      <w:r w:rsidR="0056100B" w:rsidRPr="00E357E9">
        <w:rPr>
          <w:rFonts w:ascii="Times New Roman" w:hAnsi="Times New Roman" w:cs="Times New Roman"/>
          <w:sz w:val="24"/>
          <w:szCs w:val="24"/>
        </w:rPr>
        <w:t>diskomfortu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pri práci.</w:t>
      </w:r>
    </w:p>
    <w:p w:rsidR="0033233C" w:rsidRPr="00E357E9" w:rsidRDefault="0033233C" w:rsidP="00951931">
      <w:pPr>
        <w:pStyle w:val="Bezriadkovani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107" w:rsidRPr="00E357E9" w:rsidRDefault="003B32DC" w:rsidP="0095193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(5) </w:t>
      </w:r>
      <w:r w:rsidR="004B1435" w:rsidRPr="00E357E9">
        <w:rPr>
          <w:rFonts w:ascii="Times New Roman" w:hAnsi="Times New Roman" w:cs="Times New Roman"/>
          <w:sz w:val="24"/>
          <w:szCs w:val="24"/>
        </w:rPr>
        <w:tab/>
      </w:r>
      <w:r w:rsidR="009E4107" w:rsidRPr="00E357E9">
        <w:rPr>
          <w:rFonts w:ascii="Times New Roman" w:hAnsi="Times New Roman" w:cs="Times New Roman"/>
          <w:sz w:val="24"/>
          <w:szCs w:val="24"/>
        </w:rPr>
        <w:t>U tehotných žien, matiek do deviateho mesiaca po pôrode a dojčiacich žien</w:t>
      </w:r>
      <w:r w:rsidR="00EF51E9" w:rsidRPr="00E357E9">
        <w:rPr>
          <w:rFonts w:ascii="Times New Roman" w:hAnsi="Times New Roman" w:cs="Times New Roman"/>
          <w:sz w:val="24"/>
          <w:szCs w:val="24"/>
        </w:rPr>
        <w:t>,</w:t>
      </w:r>
      <w:r w:rsidR="00AD26F0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00E357E9">
        <w:rPr>
          <w:rFonts w:ascii="Times New Roman" w:hAnsi="Times New Roman" w:cs="Times New Roman"/>
          <w:sz w:val="24"/>
          <w:szCs w:val="24"/>
        </w:rPr>
        <w:t>)</w:t>
      </w:r>
      <w:r w:rsidR="009E4107" w:rsidRPr="00E357E9">
        <w:rPr>
          <w:rFonts w:ascii="Times New Roman" w:hAnsi="Times New Roman" w:cs="Times New Roman"/>
          <w:sz w:val="24"/>
          <w:szCs w:val="24"/>
        </w:rPr>
        <w:t xml:space="preserve"> vykonávajúcich prácu s expozíciou celkovej alebo lokálnej fyzickej záťaži, </w:t>
      </w:r>
      <w:r w:rsidR="00987566" w:rsidRPr="00E357E9">
        <w:rPr>
          <w:rFonts w:ascii="Times New Roman" w:hAnsi="Times New Roman" w:cs="Times New Roman"/>
          <w:sz w:val="24"/>
          <w:szCs w:val="24"/>
        </w:rPr>
        <w:t>je potrebné</w:t>
      </w:r>
      <w:r w:rsidR="009E4107" w:rsidRPr="00E357E9">
        <w:rPr>
          <w:rFonts w:ascii="Times New Roman" w:hAnsi="Times New Roman" w:cs="Times New Roman"/>
          <w:sz w:val="24"/>
          <w:szCs w:val="24"/>
        </w:rPr>
        <w:t xml:space="preserve"> rešpektovať odporúčanie príslušného lekára týkajúce sa úpravy režimu práce a odpočinku, prípadne časového obmedzenia a trvania práce, ak si to vyžaduje zdravotný stav ženy, ochrana plodu a nerušený priebeh tehotenstva. </w:t>
      </w:r>
    </w:p>
    <w:p w:rsidR="009E4107" w:rsidRPr="00E357E9" w:rsidRDefault="009E4107" w:rsidP="00017D06">
      <w:pPr>
        <w:pStyle w:val="Bezriadkovania"/>
        <w:ind w:left="270"/>
        <w:rPr>
          <w:rFonts w:ascii="Times New Roman" w:hAnsi="Times New Roman" w:cs="Times New Roman"/>
          <w:i/>
          <w:iCs/>
          <w:sz w:val="24"/>
          <w:szCs w:val="24"/>
        </w:rPr>
      </w:pPr>
    </w:p>
    <w:p w:rsidR="00A57ADB" w:rsidRPr="00E357E9" w:rsidRDefault="00A57ADB" w:rsidP="00017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566" w:rsidRPr="00E357E9" w:rsidRDefault="00987566" w:rsidP="00017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87566" w:rsidRDefault="00987566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 1</w:t>
      </w:r>
      <w:r w:rsidR="00912169">
        <w:rPr>
          <w:rFonts w:ascii="Times New Roman" w:hAnsi="Times New Roman" w:cs="Times New Roman"/>
          <w:b/>
          <w:sz w:val="24"/>
          <w:szCs w:val="24"/>
        </w:rPr>
        <w:t>4</w:t>
      </w:r>
    </w:p>
    <w:p w:rsidR="00E357E9" w:rsidRPr="00E357E9" w:rsidRDefault="00E357E9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566" w:rsidRPr="00E357E9" w:rsidRDefault="00987566" w:rsidP="00951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Zrušuje sa vyhláška Ministerstva zdravotníctva Slovenskej republiky </w:t>
      </w:r>
      <w:r w:rsidRPr="00E357E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č. 54</w:t>
      </w:r>
      <w:r w:rsidR="00F21AF6" w:rsidRPr="00E357E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357E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/2007 Z. z.</w:t>
      </w:r>
      <w:r w:rsidR="00F21AF6" w:rsidRPr="00E357E9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21AF6" w:rsidRPr="00E357E9">
        <w:rPr>
          <w:rFonts w:ascii="Times New Roman" w:hAnsi="Times New Roman" w:cs="Times New Roman"/>
          <w:sz w:val="24"/>
          <w:szCs w:val="24"/>
        </w:rPr>
        <w:t>o podrobnostiach o ochrane zdravia pred fyzickou záťažou pri práci, psychickou pracovnou záťažou a senzorickou záťažou pri práci</w:t>
      </w:r>
      <w:r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566" w:rsidRPr="00E357E9" w:rsidRDefault="00987566" w:rsidP="00017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017D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§ 1</w:t>
      </w:r>
      <w:r w:rsidR="00912169">
        <w:rPr>
          <w:rFonts w:ascii="Times New Roman" w:hAnsi="Times New Roman" w:cs="Times New Roman"/>
          <w:b/>
          <w:sz w:val="24"/>
          <w:szCs w:val="24"/>
        </w:rPr>
        <w:t>5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3498" w:rsidRPr="00E357E9" w:rsidRDefault="00083498" w:rsidP="00017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ADB" w:rsidRPr="00E357E9" w:rsidRDefault="0033233C" w:rsidP="0095193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Táto vyhláška nadobúda účinnosť </w:t>
      </w:r>
      <w:r w:rsidR="006D6FF7" w:rsidRPr="00E357E9">
        <w:rPr>
          <w:rFonts w:ascii="Times New Roman" w:hAnsi="Times New Roman" w:cs="Times New Roman"/>
          <w:sz w:val="24"/>
          <w:szCs w:val="24"/>
        </w:rPr>
        <w:t xml:space="preserve">1. </w:t>
      </w:r>
      <w:r w:rsidR="00916A01">
        <w:rPr>
          <w:rFonts w:ascii="Times New Roman" w:hAnsi="Times New Roman" w:cs="Times New Roman"/>
          <w:sz w:val="24"/>
          <w:szCs w:val="24"/>
        </w:rPr>
        <w:t>mája</w:t>
      </w:r>
      <w:bookmarkStart w:id="0" w:name="_GoBack"/>
      <w:bookmarkEnd w:id="0"/>
      <w:r w:rsidR="006D6FF7" w:rsidRPr="00E357E9">
        <w:rPr>
          <w:rFonts w:ascii="Times New Roman" w:hAnsi="Times New Roman" w:cs="Times New Roman"/>
          <w:sz w:val="24"/>
          <w:szCs w:val="24"/>
        </w:rPr>
        <w:t xml:space="preserve"> 2023.</w:t>
      </w:r>
    </w:p>
    <w:p w:rsidR="0033233C" w:rsidRPr="00E357E9" w:rsidRDefault="0033233C" w:rsidP="003323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Príloha </w:t>
      </w:r>
      <w:r w:rsidR="006D6FF7" w:rsidRPr="00E357E9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E357E9">
        <w:rPr>
          <w:rFonts w:ascii="Times New Roman" w:hAnsi="Times New Roman" w:cs="Times New Roman"/>
          <w:b/>
          <w:sz w:val="24"/>
          <w:szCs w:val="24"/>
        </w:rPr>
        <w:t>1</w:t>
      </w:r>
    </w:p>
    <w:p w:rsidR="006D6FF7" w:rsidRPr="00E357E9" w:rsidRDefault="006D6FF7" w:rsidP="003323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k vyhláške MZ SR č. </w:t>
      </w:r>
      <w:r w:rsidR="00083498" w:rsidRPr="00E357E9">
        <w:rPr>
          <w:rFonts w:ascii="Times New Roman" w:hAnsi="Times New Roman" w:cs="Times New Roman"/>
          <w:b/>
          <w:sz w:val="24"/>
          <w:szCs w:val="24"/>
        </w:rPr>
        <w:t>.../2023 Z. z.</w:t>
      </w:r>
    </w:p>
    <w:p w:rsidR="007C1846" w:rsidRPr="00E357E9" w:rsidRDefault="007C1846" w:rsidP="007C18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17D06" w:rsidRPr="00E357E9" w:rsidRDefault="00017D06" w:rsidP="007C184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7F1EA2" w:rsidRPr="00E357E9" w:rsidRDefault="007F1EA2" w:rsidP="007F1EA2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/>
          <w:sz w:val="24"/>
          <w:szCs w:val="24"/>
          <w:lang w:eastAsia="sk-SK"/>
        </w:rPr>
        <w:t>POŽIADAVKY NA MIESTO VÝKONU PRÁCE V SÚVISLOSTI S OBMEDZOVANÍM ZVÝŠENEJ FYZICKEJ ZÁŤAŽE PRI PRÁCI</w:t>
      </w:r>
    </w:p>
    <w:p w:rsidR="00BF5FB5" w:rsidRPr="00E357E9" w:rsidRDefault="007F1EA2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>Miesto výkonu práce musí byť usporiadané tak, aby pracovné výšky, pohybové priestory a vynakladané sily zodpovedali telesným rozmerom a prirodzeným pohybom končatín zamestnancov a aby nedochádzalo k zaujatiu fyziologicky nepriaznivých pracovných polôh.</w:t>
      </w:r>
      <w:r w:rsidR="00932122" w:rsidRPr="00E357E9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13"/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) Rozmery </w:t>
      </w:r>
      <w:r w:rsidR="00BF5FB5"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priestoru 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>pracovného miesta a</w:t>
      </w:r>
      <w:r w:rsidR="00BF5FB5"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 vzdialenosti 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>dosah</w:t>
      </w:r>
      <w:r w:rsidR="00BF5FB5" w:rsidRPr="00E357E9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 na pracovnom mieste </w:t>
      </w:r>
      <w:r w:rsidR="007457D6" w:rsidRPr="00E357E9">
        <w:rPr>
          <w:rFonts w:ascii="Times New Roman" w:hAnsi="Times New Roman" w:cs="Times New Roman"/>
          <w:sz w:val="24"/>
          <w:szCs w:val="24"/>
          <w:lang w:eastAsia="sk-SK"/>
        </w:rPr>
        <w:t>sa prispôsobia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 telesným rozmerom </w:t>
      </w:r>
      <w:r w:rsidR="0049540E" w:rsidRPr="00E357E9">
        <w:rPr>
          <w:rFonts w:ascii="Times New Roman" w:hAnsi="Times New Roman" w:cs="Times New Roman"/>
          <w:sz w:val="24"/>
          <w:szCs w:val="24"/>
          <w:lang w:eastAsia="sk-SK"/>
        </w:rPr>
        <w:t>zamestnancov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:rsidR="006D6FF7" w:rsidRPr="00E357E9" w:rsidRDefault="00BF5FB5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Na určenie priestorových rozmerov sa použijú hodnoty 95. percentilu telesných rozmerov </w:t>
      </w:r>
      <w:r w:rsidR="008E7947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osôb </w:t>
      </w: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reprezentatívnych skupín populácie, spravidla európskej populácie</w:t>
      </w:r>
      <w:r w:rsidR="005F0AE9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,</w:t>
      </w:r>
      <w:r w:rsidR="007E2AD4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>1</w:t>
      </w:r>
      <w:r w:rsidR="00932122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>3</w:t>
      </w:r>
      <w:r w:rsidR="007E2AD4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 xml:space="preserve">, </w:t>
      </w:r>
      <w:r w:rsidR="00932122" w:rsidRPr="00E357E9">
        <w:rPr>
          <w:rStyle w:val="Odkaznapoznmkupodiarou"/>
          <w:rFonts w:ascii="Times New Roman" w:hAnsi="Times New Roman" w:cs="Times New Roman"/>
          <w:bCs/>
          <w:iCs/>
          <w:sz w:val="24"/>
          <w:szCs w:val="24"/>
          <w:lang w:eastAsia="sk-SK"/>
        </w:rPr>
        <w:footnoteReference w:id="14"/>
      </w: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) ktoré sú podkladom na určenie minimálneho požadovaného rozmeru na miesto výkonu práce. </w:t>
      </w:r>
    </w:p>
    <w:p w:rsidR="006D6FF7" w:rsidRPr="00E357E9" w:rsidRDefault="00BF5FB5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Na určenie vzdialenosti dosahu sa použijú hodnoty 5. percentilu telesných rozmerov </w:t>
      </w:r>
      <w:r w:rsidR="008E7947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osôb</w:t>
      </w: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reprezentatívnych skupín populácie, spravidla európskej populácie</w:t>
      </w:r>
      <w:r w:rsidR="005F0AE9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,</w:t>
      </w:r>
      <w:r w:rsidR="007E2AD4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>1</w:t>
      </w:r>
      <w:r w:rsidR="00932122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>3</w:t>
      </w:r>
      <w:r w:rsidR="007E2AD4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>,</w:t>
      </w:r>
      <w:r w:rsidR="00934F04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 xml:space="preserve"> </w:t>
      </w:r>
      <w:r w:rsidR="00932122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>14</w:t>
      </w: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)</w:t>
      </w:r>
      <w:r w:rsidR="00934F04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</w:t>
      </w: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ktoré sú maximálnym rozmerom na miesto výkonu práce. </w:t>
      </w:r>
    </w:p>
    <w:p w:rsidR="00BF5FB5" w:rsidRPr="00E357E9" w:rsidRDefault="00BF5FB5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Ak sú rozmery miesta výkonu práce nastaviteľné, rozsah má pokrývať 5. až 95. percentil telesných rozmerov </w:t>
      </w:r>
      <w:r w:rsidR="007E2AD4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osôb</w:t>
      </w:r>
      <w:r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 xml:space="preserve"> reprezentatívnych skupín populácie, spravidla európskej populácie</w:t>
      </w:r>
      <w:r w:rsidR="00A637AB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.</w:t>
      </w:r>
      <w:r w:rsidR="00932122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>14</w:t>
      </w:r>
      <w:r w:rsidR="007E2AD4" w:rsidRPr="00E357E9">
        <w:rPr>
          <w:rFonts w:ascii="Times New Roman" w:hAnsi="Times New Roman" w:cs="Times New Roman"/>
          <w:bCs/>
          <w:iCs/>
          <w:sz w:val="24"/>
          <w:szCs w:val="24"/>
          <w:vertAlign w:val="superscript"/>
          <w:lang w:eastAsia="sk-SK"/>
        </w:rPr>
        <w:t xml:space="preserve">, </w:t>
      </w:r>
      <w:r w:rsidR="00932122" w:rsidRPr="00E357E9">
        <w:rPr>
          <w:rStyle w:val="Odkaznapoznmkupodiarou"/>
          <w:rFonts w:ascii="Times New Roman" w:hAnsi="Times New Roman" w:cs="Times New Roman"/>
          <w:bCs/>
          <w:iCs/>
          <w:sz w:val="24"/>
          <w:szCs w:val="24"/>
          <w:lang w:eastAsia="sk-SK"/>
        </w:rPr>
        <w:footnoteReference w:id="15"/>
      </w:r>
      <w:r w:rsidR="00115736" w:rsidRPr="00E357E9">
        <w:rPr>
          <w:rFonts w:ascii="Times New Roman" w:hAnsi="Times New Roman" w:cs="Times New Roman"/>
          <w:bCs/>
          <w:iCs/>
          <w:sz w:val="24"/>
          <w:szCs w:val="24"/>
          <w:lang w:eastAsia="sk-SK"/>
        </w:rPr>
        <w:t>)</w:t>
      </w:r>
    </w:p>
    <w:p w:rsidR="007F1EA2" w:rsidRPr="00E357E9" w:rsidRDefault="007F1EA2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Požiadavky na kancelársky nábytok </w:t>
      </w:r>
      <w:r w:rsidRPr="00E357E9">
        <w:rPr>
          <w:rFonts w:ascii="Times New Roman" w:hAnsi="Times New Roman" w:cs="Times New Roman"/>
          <w:sz w:val="24"/>
          <w:szCs w:val="24"/>
        </w:rPr>
        <w:t>určujú technické normy</w:t>
      </w:r>
      <w:r w:rsidR="00932122" w:rsidRPr="00E357E9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16"/>
      </w:r>
      <w:r w:rsidR="00115736" w:rsidRPr="00E357E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,</w:t>
      </w:r>
      <w:r w:rsidR="007E2AD4" w:rsidRPr="00E357E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 xml:space="preserve"> </w:t>
      </w:r>
      <w:r w:rsidR="00932122" w:rsidRPr="00E357E9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17"/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) </w:t>
      </w:r>
      <w:r w:rsidRPr="00E357E9">
        <w:rPr>
          <w:rFonts w:ascii="Times New Roman" w:hAnsi="Times New Roman" w:cs="Times New Roman"/>
          <w:sz w:val="24"/>
          <w:szCs w:val="24"/>
        </w:rPr>
        <w:t>alebo iné obdobné technické špecifikácie s porovnateľnými alebo prísnejšími požiadavkami.</w:t>
      </w:r>
    </w:p>
    <w:p w:rsidR="007F1EA2" w:rsidRPr="00E357E9" w:rsidRDefault="007F1EA2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Pracovná výška musí zodpovedať telesným rozmerom zamestnanca, </w:t>
      </w:r>
      <w:r w:rsidR="00B636E0"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>základnej</w:t>
      </w:r>
      <w:r w:rsidR="00B636E0"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>pracovnej polohe, hmotnosti predmetov alebo bremien, ktoré sa používajú pri práci, ako aj zrakovým nárokom na prácu.</w:t>
      </w:r>
      <w:r w:rsidRPr="00E357E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932122" w:rsidRPr="00E357E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7F1EA2" w:rsidRPr="00E357E9" w:rsidRDefault="007F1EA2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>Miesto výkonu práce, kde je základná pracovná poloha v stoji sa musí vybaviť sedadlom na krátkodobý odpočinok alebo sedadlom na státie s podperou, ak to povaha a organizácia práce dovoľuje.</w:t>
      </w:r>
    </w:p>
    <w:p w:rsidR="007F1EA2" w:rsidRPr="00E357E9" w:rsidRDefault="006448FC" w:rsidP="00EB2280">
      <w:pPr>
        <w:pStyle w:val="Odsekzoznamu"/>
        <w:numPr>
          <w:ilvl w:val="1"/>
          <w:numId w:val="2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P</w:t>
      </w:r>
      <w:r w:rsidR="00F83C61"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ožiadavky na miesto výkonu práce v sede</w:t>
      </w:r>
      <w:r w:rsidR="007F1EA2" w:rsidRPr="00E357E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1</w:t>
      </w:r>
      <w:r w:rsidR="00932122" w:rsidRPr="00E357E9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="007F1EA2" w:rsidRPr="00E357E9">
        <w:rPr>
          <w:rFonts w:ascii="Times New Roman" w:hAnsi="Times New Roman" w:cs="Times New Roman"/>
          <w:sz w:val="24"/>
          <w:szCs w:val="24"/>
          <w:lang w:eastAsia="sk-SK"/>
        </w:rPr>
        <w:t>)</w:t>
      </w:r>
    </w:p>
    <w:p w:rsidR="007F1EA2" w:rsidRPr="00E357E9" w:rsidRDefault="007F1EA2" w:rsidP="00EB2280">
      <w:pPr>
        <w:pStyle w:val="Odsekzoznamu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>miesto výkonu práce, kde je základná pracovná poloha trvalo v sede, musí byť vybavené pracovným sedadlom s nastaviteľnou výškou sedadla a s opierkou chrbta,</w:t>
      </w:r>
    </w:p>
    <w:p w:rsidR="007F1EA2" w:rsidRPr="00E357E9" w:rsidRDefault="007F1EA2" w:rsidP="00EB2280">
      <w:pPr>
        <w:pStyle w:val="Odsekzoznamu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>konštrukcia sedadiel má zaisťovať ich stabilitu, ľahko nastaviteľnú výšku se</w:t>
      </w:r>
      <w:r w:rsidR="005F0AE9" w:rsidRPr="00E357E9">
        <w:rPr>
          <w:rFonts w:ascii="Times New Roman" w:hAnsi="Times New Roman" w:cs="Times New Roman"/>
          <w:sz w:val="24"/>
          <w:szCs w:val="24"/>
          <w:lang w:eastAsia="sk-SK"/>
        </w:rPr>
        <w:t>dadla a sklon chrbtovej opierky;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F0AE9" w:rsidRPr="00E357E9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>ovrch sedadla a chrbtovej opierky má zodpovedať podmienkam práce z hľadiska poréznosti, umývateľnosti a podobne,</w:t>
      </w:r>
    </w:p>
    <w:p w:rsidR="007F1EA2" w:rsidRPr="00E357E9" w:rsidRDefault="007F1EA2" w:rsidP="00EB2280">
      <w:pPr>
        <w:pStyle w:val="Odsekzoznamu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pri sedení musí byť zabezpečená opora </w:t>
      </w:r>
      <w:r w:rsidR="00560739" w:rsidRPr="00E357E9">
        <w:rPr>
          <w:rFonts w:ascii="Times New Roman" w:hAnsi="Times New Roman" w:cs="Times New Roman"/>
          <w:sz w:val="24"/>
          <w:szCs w:val="24"/>
          <w:lang w:eastAsia="sk-SK"/>
        </w:rPr>
        <w:t>nôh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 xml:space="preserve"> o podlahu alebo o opierku </w:t>
      </w:r>
      <w:r w:rsidR="00560739" w:rsidRPr="00E357E9">
        <w:rPr>
          <w:rFonts w:ascii="Times New Roman" w:hAnsi="Times New Roman" w:cs="Times New Roman"/>
          <w:sz w:val="24"/>
          <w:szCs w:val="24"/>
          <w:lang w:eastAsia="sk-SK"/>
        </w:rPr>
        <w:t>nôh</w:t>
      </w:r>
      <w:r w:rsidRPr="00E357E9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:rsidR="007F1EA2" w:rsidRPr="00E357E9" w:rsidRDefault="007F1EA2" w:rsidP="00EB2280">
      <w:pPr>
        <w:pStyle w:val="Odsekzoznamu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sz w:val="24"/>
          <w:szCs w:val="24"/>
          <w:lang w:eastAsia="sk-SK"/>
        </w:rPr>
        <w:t>ak sú pracovné úkony spojené s otáčaním trupu alebo s úkonmi mimo najväčší dosah rúk, miesto výkonu práce sa vybavuje otočnými</w:t>
      </w:r>
      <w:r w:rsidR="006448FC" w:rsidRPr="00E357E9">
        <w:rPr>
          <w:rFonts w:ascii="Times New Roman" w:hAnsi="Times New Roman" w:cs="Times New Roman"/>
          <w:sz w:val="24"/>
          <w:szCs w:val="24"/>
          <w:lang w:eastAsia="sk-SK"/>
        </w:rPr>
        <w:t>, prípadne pojazdnými sedadlami,</w:t>
      </w:r>
    </w:p>
    <w:p w:rsidR="00934F04" w:rsidRPr="00E357E9" w:rsidRDefault="00934F04" w:rsidP="00EB2280">
      <w:pPr>
        <w:pStyle w:val="Odsekzoznamu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i</w:t>
      </w:r>
      <w:r w:rsidR="006448FC"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ndividuálne nastavenie výšky sedadla stoličky a opierky nôh nad podlahou vzhľadom k výške pracovnej plochy stola sa upravuje podľa obrázku č. 1</w:t>
      </w:r>
      <w:r w:rsidR="00F955B1"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</w:p>
    <w:p w:rsidR="006448FC" w:rsidRPr="00E357E9" w:rsidRDefault="00934F04" w:rsidP="00EB2280">
      <w:pPr>
        <w:pStyle w:val="Odsekzoznamu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individuálne n</w:t>
      </w:r>
      <w:r w:rsidR="006448FC"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astavenie výšky sedadla stoličky nad podlahou alebo nad opierkou dolných končatín musí vytvárať dostatočný priestor za kolenom tak, aby nedochádzalo k zvýšenému tlaku sedadla na túto oblasť, podľa obrázku č. 2.</w:t>
      </w:r>
      <w:r w:rsidR="00932122" w:rsidRPr="00E357E9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14, 16, 17</w:t>
      </w:r>
      <w:r w:rsidR="006448FC" w:rsidRPr="00E357E9">
        <w:rPr>
          <w:rFonts w:ascii="Times New Roman" w:hAnsi="Times New Roman" w:cs="Times New Roman"/>
          <w:bCs/>
          <w:sz w:val="24"/>
          <w:szCs w:val="24"/>
          <w:lang w:eastAsia="sk-SK"/>
        </w:rPr>
        <w:t>)</w:t>
      </w:r>
    </w:p>
    <w:p w:rsidR="00565B65" w:rsidRPr="00E357E9" w:rsidRDefault="00565B65" w:rsidP="00EB2280">
      <w:pPr>
        <w:pStyle w:val="Odsekzoznamu"/>
        <w:numPr>
          <w:ilvl w:val="1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Požiadavky na </w:t>
      </w:r>
      <w:r w:rsidRPr="00E357E9">
        <w:rPr>
          <w:rFonts w:ascii="Times New Roman" w:hAnsi="Times New Roman" w:cs="Times New Roman"/>
          <w:sz w:val="24"/>
          <w:szCs w:val="24"/>
        </w:rPr>
        <w:t xml:space="preserve">typy, tvary, polohy, spôsob ovládania a ovládacie sily 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ovládačov </w:t>
      </w:r>
      <w:r w:rsidRPr="00E357E9">
        <w:rPr>
          <w:rFonts w:ascii="Times New Roman" w:hAnsi="Times New Roman" w:cs="Times New Roman"/>
          <w:sz w:val="24"/>
          <w:szCs w:val="24"/>
        </w:rPr>
        <w:t>sú uvedené v</w:t>
      </w:r>
      <w:r w:rsidR="005F0AE9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tabuľke</w:t>
      </w:r>
      <w:r w:rsidR="005F0AE9" w:rsidRPr="00E357E9">
        <w:rPr>
          <w:rFonts w:ascii="Times New Roman" w:hAnsi="Times New Roman" w:cs="Times New Roman"/>
          <w:sz w:val="24"/>
          <w:szCs w:val="24"/>
        </w:rPr>
        <w:t>.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B65" w:rsidRPr="00E357E9" w:rsidRDefault="00565B65" w:rsidP="00EB2280">
      <w:pPr>
        <w:pStyle w:val="Odsekzoznamu"/>
        <w:numPr>
          <w:ilvl w:val="1"/>
          <w:numId w:val="2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Pri základnej polohe v stoji sa neodporúča použitie nožných ovládačov. Ovládače obsluhované iným spôsobom ako rukami a chodidlami, napríklad lakťové a kolenové ovládače, sa nesmú pri častom alebo trvalom používaní používať, ak to nevyžaduje zlepšenie ergonomického prostredia pri práci ako napr. u osôb so zdravotným obmedzením. </w:t>
      </w:r>
    </w:p>
    <w:p w:rsidR="00426F76" w:rsidRPr="00E357E9" w:rsidRDefault="00426F76" w:rsidP="00AC3F40">
      <w:pPr>
        <w:jc w:val="both"/>
        <w:rPr>
          <w:rFonts w:ascii="Times New Roman" w:hAnsi="Times New Roman" w:cs="Times New Roman"/>
          <w:bCs/>
          <w:iCs/>
          <w:sz w:val="24"/>
          <w:szCs w:val="24"/>
          <w:lang w:eastAsia="sk-SK"/>
        </w:rPr>
      </w:pPr>
    </w:p>
    <w:p w:rsidR="006B2566" w:rsidRPr="00E357E9" w:rsidRDefault="00565B65" w:rsidP="00565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Obrázok č. 1 </w:t>
      </w:r>
    </w:p>
    <w:p w:rsidR="00565B65" w:rsidRPr="00E357E9" w:rsidRDefault="00565B65" w:rsidP="0056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Individuálne nastavenie výšky sedadla stoličky nad podlahou a opierky dolných končatín k výške pracovnej plochy stola</w:t>
      </w:r>
      <w:r w:rsidRPr="00E357E9"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it-IT"/>
        </w:rPr>
        <w:t xml:space="preserve"> </w:t>
      </w:r>
    </w:p>
    <w:p w:rsidR="00934F04" w:rsidRPr="00E357E9" w:rsidRDefault="00934F04" w:rsidP="00934F04">
      <w:pPr>
        <w:jc w:val="both"/>
        <w:rPr>
          <w:bCs/>
          <w:iCs/>
          <w:vertAlign w:val="superscript"/>
          <w:lang w:eastAsia="sk-SK"/>
        </w:rPr>
      </w:pPr>
      <w:r w:rsidRPr="00E357E9">
        <w:rPr>
          <w:b/>
          <w:noProof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6171565" cy="2954020"/>
            <wp:effectExtent l="0" t="0" r="635" b="0"/>
            <wp:wrapTight wrapText="bothSides">
              <wp:wrapPolygon edited="0">
                <wp:start x="0" y="0"/>
                <wp:lineTo x="0" y="21451"/>
                <wp:lineTo x="21536" y="21451"/>
                <wp:lineTo x="21536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295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F04" w:rsidRPr="00E357E9" w:rsidRDefault="00B46778" w:rsidP="00890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57E9">
        <w:rPr>
          <w:rFonts w:ascii="Times New Roman" w:hAnsi="Times New Roman" w:cs="Times New Roman"/>
          <w:sz w:val="20"/>
          <w:szCs w:val="20"/>
          <w:shd w:val="clear" w:color="auto" w:fill="FFFFFF"/>
        </w:rPr>
        <w:t>Vysvetlivky:</w:t>
      </w:r>
    </w:p>
    <w:p w:rsidR="00890803" w:rsidRPr="00E357E9" w:rsidRDefault="00890803" w:rsidP="00EB2280">
      <w:pPr>
        <w:pStyle w:val="Odsekzoznamu"/>
        <w:numPr>
          <w:ilvl w:val="0"/>
          <w:numId w:val="41"/>
        </w:numPr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sk-SK"/>
        </w:rPr>
        <w:t>vx. = vertex – najvyššie položený bod na vrchole hlavy v mediosagitálnej rovine pri hlave orientovanej vo frankfurtskej horizontále, ce. = cervicale – najviac dorzálne vystupujúci bod nad tŕňovým výbežkom 7. krčného stavca, a. dex. = acromiale – najviac do strany vystupujúci bod nadpleckového výbežku (processus acromialis), dex. = na pravej strane tela, ex. = ektokanthion – bod na laterálnej strane oka na spojnici obidvoch viečok, po. = porion – bod na horných okrajoch vonkajších zvukovodov, ph. III. = phalangion III. – kožný priemet najdorzálnejšieho bodu na metacarpo-phalangeálnom kĺbe III. prsta, da. III. = daktylion III. – najnižšie položený bod na prednom okraji III. prsta, ol. = olecranon – najdistálnejší bod na procesus olecrani pri 90° flexii predlaktia, pa. = maximálne prominujúci bod v abdominálnej oblasti, pop. = popliteale – bod na spodnom okraji stehna pri fossa poplitea, ges. = bod na hornom okraji patelly v predĺžení holennej kosti, tro. = trochanterion – najvyššie položený bod na veľkom chocholíku (trochanter major), hmatáme ho v najširšom mieste bokov, B. = Basis – horizontálna plocha, na ktorej zamestnanec počas práce stojí, Bs. = Basis sedens – horizontálna plocha, na ktorej zamestnanec počas práce sedí, Bd. = Basis dorsalis – vertikálna plocha, o ktorú sa zamestnanec pri práci opiera chrbtom</w:t>
      </w:r>
      <w:r w:rsidR="00920591" w:rsidRPr="00E357E9">
        <w:rPr>
          <w:rFonts w:ascii="Times New Roman" w:eastAsia="Times New Roman" w:hAnsi="Times New Roman" w:cs="Times New Roman"/>
          <w:sz w:val="20"/>
          <w:szCs w:val="20"/>
          <w:lang w:eastAsia="sk-SK"/>
        </w:rPr>
        <w:t>.</w:t>
      </w:r>
      <w:r w:rsidRPr="00E357E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p w:rsidR="00934F04" w:rsidRPr="00E357E9" w:rsidRDefault="00934F04" w:rsidP="00EB2280">
      <w:pPr>
        <w:pStyle w:val="Odsekzoznamu"/>
        <w:numPr>
          <w:ilvl w:val="0"/>
          <w:numId w:val="41"/>
        </w:numPr>
        <w:shd w:val="clear" w:color="auto" w:fill="FFFFFF"/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Stredná výška individuálneho nastavenia hornej plochy sedadla v neutrálnej polohe zamestnanca k danému stolu (predklon osi trupu 4°) sa rovná rozdielu výšky hornej plochy stola od podlahy a antropometrického rozmeru výšky lakťa (bodu olecranon) nad sedadlom.</w:t>
      </w:r>
    </w:p>
    <w:p w:rsidR="00934F04" w:rsidRPr="00E357E9" w:rsidRDefault="00934F04" w:rsidP="00EB2280">
      <w:pPr>
        <w:pStyle w:val="Odsekzoznamu"/>
        <w:numPr>
          <w:ilvl w:val="0"/>
          <w:numId w:val="41"/>
        </w:numPr>
        <w:shd w:val="clear" w:color="auto" w:fill="FFFFFF"/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Najmenšia výška individuálneho nastavenia hornej plochy sedadla v neutrálnej polohe zamestnanca k danému stolu (predklon osi trupu 4°) sa rovná rozdielu výšky hornej plochy stola a antropometrického rozmeru výšky lakťa (bodu olecranon) pri ramene v abdukcii 20° nad sedadlom.</w:t>
      </w:r>
    </w:p>
    <w:p w:rsidR="00934F04" w:rsidRPr="00E357E9" w:rsidRDefault="00934F04" w:rsidP="00EB2280">
      <w:pPr>
        <w:pStyle w:val="Odsekzoznamu"/>
        <w:numPr>
          <w:ilvl w:val="0"/>
          <w:numId w:val="41"/>
        </w:numPr>
        <w:shd w:val="clear" w:color="auto" w:fill="FFFFFF"/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Najväčšia výška individuálneho nastavenia hornej plochy sedadla sa rovná rozdielu výšky hornej plochy stola a antropometrického rozmeru výšky lakťa (bodu olecranon) ramena kolmo spusteného k podlahe pri predklone trupu 24°, čo je hodnota uhla po korekcii na neutrálnu polohu trupu (20° + 4°)  zamestnanca k danému stolu.</w:t>
      </w:r>
    </w:p>
    <w:p w:rsidR="006B2566" w:rsidRPr="00E357E9" w:rsidRDefault="006B2566" w:rsidP="00934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920591" w:rsidRPr="00E357E9" w:rsidRDefault="00920591" w:rsidP="00934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6B2566" w:rsidRPr="00E357E9" w:rsidRDefault="00B46778" w:rsidP="006B256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357E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Obrázok č. 2 </w:t>
      </w:r>
    </w:p>
    <w:p w:rsidR="00B46778" w:rsidRPr="00E357E9" w:rsidRDefault="00B46778" w:rsidP="006B256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/>
        </w:rPr>
      </w:pPr>
      <w:r w:rsidRPr="00E357E9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t>Nastavenie výšky sedadla stoličky nad podlahou alebo nad opierkou dolných končatín vzhľadom na prevenciu zvýšeného tlaku na oblasť</w:t>
      </w:r>
      <w:r w:rsidR="00920591" w:rsidRPr="00E357E9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t xml:space="preserve"> zadnej časti kolien pri sedení</w:t>
      </w:r>
    </w:p>
    <w:p w:rsidR="00934F04" w:rsidRPr="00E357E9" w:rsidRDefault="00934F04" w:rsidP="00934F04">
      <w:pPr>
        <w:jc w:val="both"/>
        <w:rPr>
          <w:b/>
          <w:lang w:eastAsia="sk-SK"/>
        </w:rPr>
      </w:pPr>
      <w:r w:rsidRPr="00E357E9">
        <w:rPr>
          <w:b/>
          <w:noProof/>
          <w:lang w:eastAsia="sk-SK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718503</wp:posOffset>
            </wp:positionH>
            <wp:positionV relativeFrom="paragraph">
              <wp:posOffset>205740</wp:posOffset>
            </wp:positionV>
            <wp:extent cx="1485265" cy="1386840"/>
            <wp:effectExtent l="0" t="0" r="635" b="381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4F04" w:rsidRPr="00E357E9" w:rsidRDefault="00934F04" w:rsidP="00934F04">
      <w:pPr>
        <w:jc w:val="both"/>
        <w:rPr>
          <w:b/>
          <w:lang w:eastAsia="sk-SK"/>
        </w:rPr>
      </w:pPr>
    </w:p>
    <w:p w:rsidR="00934F04" w:rsidRPr="00E357E9" w:rsidRDefault="00934F04" w:rsidP="00934F04">
      <w:pPr>
        <w:rPr>
          <w:b/>
          <w:lang w:eastAsia="sk-SK"/>
        </w:rPr>
      </w:pPr>
    </w:p>
    <w:p w:rsidR="00934F04" w:rsidRPr="00E357E9" w:rsidRDefault="00934F04" w:rsidP="00934F04">
      <w:pPr>
        <w:rPr>
          <w:rFonts w:asciiTheme="majorBidi" w:hAnsiTheme="majorBidi" w:cstheme="majorBidi"/>
          <w:szCs w:val="20"/>
          <w:shd w:val="clear" w:color="auto" w:fill="FFFFFF"/>
        </w:rPr>
      </w:pPr>
    </w:p>
    <w:p w:rsidR="00934F04" w:rsidRPr="00E357E9" w:rsidRDefault="00934F04" w:rsidP="00934F04">
      <w:pPr>
        <w:rPr>
          <w:rFonts w:asciiTheme="majorBidi" w:hAnsiTheme="majorBidi" w:cstheme="majorBidi"/>
          <w:szCs w:val="20"/>
          <w:shd w:val="clear" w:color="auto" w:fill="FFFFFF"/>
        </w:rPr>
      </w:pPr>
    </w:p>
    <w:p w:rsidR="00934F04" w:rsidRPr="00E357E9" w:rsidRDefault="00934F04" w:rsidP="006B2566">
      <w:pPr>
        <w:spacing w:after="0" w:line="240" w:lineRule="auto"/>
        <w:jc w:val="both"/>
        <w:rPr>
          <w:rFonts w:asciiTheme="majorBidi" w:hAnsiTheme="majorBidi" w:cstheme="majorBidi"/>
          <w:szCs w:val="20"/>
          <w:shd w:val="clear" w:color="auto" w:fill="FFFFFF"/>
        </w:rPr>
      </w:pPr>
    </w:p>
    <w:p w:rsidR="00AA1C9F" w:rsidRPr="00E357E9" w:rsidRDefault="00AA1C9F" w:rsidP="006B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566" w:rsidRPr="00E357E9" w:rsidRDefault="00565B65" w:rsidP="006B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Tabuľka   </w:t>
      </w:r>
    </w:p>
    <w:p w:rsidR="00565B65" w:rsidRPr="00E357E9" w:rsidRDefault="00565B65" w:rsidP="006B25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Ovládače – typy, tvary, polohy, spôsob ovládania, ovládacie sily </w:t>
      </w:r>
    </w:p>
    <w:p w:rsidR="00AA1C9F" w:rsidRPr="00E357E9" w:rsidRDefault="00AA1C9F" w:rsidP="006B25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3755"/>
        <w:gridCol w:w="2340"/>
        <w:gridCol w:w="960"/>
        <w:gridCol w:w="975"/>
      </w:tblGrid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Typ ovládača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Tvar, polohy a frekvencie ovládania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Spôsob ovládania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Sila (N)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min.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max.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Tlačidlo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kruhové, štvorcové, obdĺžnikové, hríbové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jedným prstom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dlaňou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Prepínač páčkový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valcový, kužeľový, hranolový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prstami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dvojpolohový: min. 30° do strán od zvislej osi,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trojpolohový: min. 30° do strán od zvislej osi a kolmo na základňu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Prepínač otočný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kruhová základňa, úchopová časť kužeľová, obdĺžniková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prstami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 zrakovej kontrole: max. počet polôh 24, min. uhol medzi polohami 15°,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 hmatovej kontrole max. počet polôh 8, min. uhol medzi polohami 45°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Točidlo, točka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valcová, kužeľová: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                  priemer do 2,5 cm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prstami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priemer väčší ako 2,5 cm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Koleso ručné</w:t>
            </w: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vonkajší priemer venca sa volí podľa rýchlosti otáčania, pri väčšej rýchlosti menší priemer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jednou rukou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oboma rukami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Volant</w:t>
            </w:r>
          </w:p>
        </w:tc>
        <w:tc>
          <w:tcPr>
            <w:tcW w:w="8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Strojné zariadenia všeobecne: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a) stacionárne technické zariadenia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oboma rukami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115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b) mobilné technické zariadenia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jednou alebo oboma rukami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c) všetky technické zariadenia pri zlyhaní posil</w:t>
            </w:r>
            <w:r w:rsidR="00B46778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ň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ovača riadenia (pri núdzovom riadení)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oboma rukami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Poľnohospodárske a lesné stroje: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a) stacionárne stroje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oboma rukami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b) mobilné stroje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jednou alebo oboma rukami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c) všetky stroje pri zlyhaní posilňovača riadenia (núdzové riadenie)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oboma rukami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Ručná páka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rukoväť: valcová, kužeľová, guľová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pohyb páky hornou končatinou :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používaná trvalo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dopredu a dozadu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 strán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používaná často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dopredu a dozadu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 strán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používaná zriedka</w:t>
            </w:r>
            <w:r w:rsidR="006B2566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nahor a nadol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núdzová a parkovacia brzda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Poľnohospodárske a lesné stroje: núdzová a parkovacia brzda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295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Nožná páka (pedál)</w:t>
            </w:r>
          </w:p>
        </w:tc>
        <w:tc>
          <w:tcPr>
            <w:tcW w:w="8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obdĺžniková, kruhová, štvorcová: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používaná trvalo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pohybom celej nohy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používaná často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pedál ovládaný pohybom nohy v členku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B65" w:rsidRPr="00E357E9" w:rsidRDefault="00B46778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</w:t>
            </w:r>
            <w:r w:rsidR="00565B65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oužívané </w:t>
            </w:r>
            <w:r w:rsidR="006B2566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zriedkavo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pedál prevádzkovej núdzovej brzdy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8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Poľnohospodárske a lesné stroje: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pedál spojky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pedál akcelerátora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pedál prevádzkovej a núdzovej brzdy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580</w:t>
            </w:r>
          </w:p>
        </w:tc>
      </w:tr>
      <w:tr w:rsidR="00E357E9" w:rsidRPr="00E357E9" w:rsidTr="00BC1158">
        <w:trPr>
          <w:trHeight w:val="283"/>
        </w:trPr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it-IT"/>
              </w:rPr>
              <w:t>ostatné pedále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B65" w:rsidRPr="00E357E9" w:rsidRDefault="00565B65" w:rsidP="00BC1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150</w:t>
            </w:r>
          </w:p>
        </w:tc>
      </w:tr>
    </w:tbl>
    <w:p w:rsidR="00565B65" w:rsidRPr="00E357E9" w:rsidRDefault="0032049C" w:rsidP="00565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Poznámky</w:t>
      </w:r>
      <w:r w:rsidR="00565B65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</w:p>
    <w:p w:rsidR="00565B65" w:rsidRPr="00E357E9" w:rsidRDefault="00AA1C9F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1.</w:t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F955B1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T</w:t>
      </w:r>
      <w:r w:rsidR="00565B65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rvalo používané ovládače sú ovládače, ktoré sa používajú viac ako 40-krát počas pracovnej zmeny</w:t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</w:p>
    <w:p w:rsidR="00565B65" w:rsidRPr="00E357E9" w:rsidRDefault="00AA1C9F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2.</w:t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F955B1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Č</w:t>
      </w:r>
      <w:r w:rsidR="00565B65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asto používané ovládače sú ovládače, ktoré sa používajú 20-krát a</w:t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ž 40-krát počas pracovnej zmeny.</w:t>
      </w:r>
    </w:p>
    <w:p w:rsidR="00565B65" w:rsidRPr="00E357E9" w:rsidRDefault="00AA1C9F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3.</w:t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F955B1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="00B46778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Z</w:t>
      </w:r>
      <w:r w:rsidR="00565B65" w:rsidRPr="00E357E9">
        <w:rPr>
          <w:rFonts w:ascii="Times New Roman" w:eastAsia="Times New Roman" w:hAnsi="Times New Roman" w:cs="Times New Roman"/>
          <w:sz w:val="20"/>
          <w:szCs w:val="20"/>
          <w:lang w:eastAsia="it-IT"/>
        </w:rPr>
        <w:t>riedkavo používané ovládače sú ovládače, ktoré sa používajú menej ako 20-krát počas pracovnej zmeny.</w:t>
      </w:r>
    </w:p>
    <w:p w:rsidR="00920591" w:rsidRPr="00E357E9" w:rsidRDefault="00920591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20591" w:rsidRPr="00E357E9" w:rsidRDefault="00920591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C1158" w:rsidRPr="00E357E9" w:rsidRDefault="00BC1158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C1158" w:rsidRDefault="00BC1158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36A04" w:rsidRDefault="00336A04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36A04" w:rsidRDefault="00336A04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36A04" w:rsidRDefault="00336A04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336A04" w:rsidRPr="00E357E9" w:rsidRDefault="00336A04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C1158" w:rsidRPr="00E357E9" w:rsidRDefault="00BC1158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BC1158" w:rsidRPr="00E357E9" w:rsidRDefault="00BC1158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20591" w:rsidRPr="00E357E9" w:rsidRDefault="00920591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20591" w:rsidRPr="00E357E9" w:rsidRDefault="00920591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20591" w:rsidRPr="00E357E9" w:rsidRDefault="00920591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20591" w:rsidRPr="00E357E9" w:rsidRDefault="00920591" w:rsidP="00F955B1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9D2C7E" w:rsidRPr="00E357E9" w:rsidRDefault="009D2C7E" w:rsidP="009D2C7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Príloha č. 2</w:t>
      </w:r>
    </w:p>
    <w:p w:rsidR="00083498" w:rsidRPr="00E357E9" w:rsidRDefault="00083498" w:rsidP="000834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 vyhláške MZ SR č. .../2023 Z. z.</w:t>
      </w:r>
    </w:p>
    <w:p w:rsidR="007C1846" w:rsidRPr="00E357E9" w:rsidRDefault="007C1846" w:rsidP="0033233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D26F5" w:rsidRPr="00E357E9" w:rsidRDefault="008D26F5" w:rsidP="0033233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Kontrolný list na identifikovanie zložiek zvýšenej fyzickej záťaže pri práci</w:t>
      </w:r>
      <w:r w:rsidR="00D7407A" w:rsidRPr="00E357E9">
        <w:rPr>
          <w:rFonts w:ascii="Times New Roman" w:hAnsi="Times New Roman" w:cs="Times New Roman"/>
          <w:b/>
          <w:sz w:val="24"/>
          <w:szCs w:val="24"/>
        </w:rPr>
        <w:t xml:space="preserve"> na prvej úrovni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26F5" w:rsidRDefault="00194216" w:rsidP="0033233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(§ 5 ods. 2 vyhlášky MZ SR č. ..../2023 Z. z.)</w:t>
      </w:r>
    </w:p>
    <w:p w:rsidR="005439E9" w:rsidRDefault="005439E9" w:rsidP="0033233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439E9" w:rsidRDefault="005439E9" w:rsidP="0033233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tbl>
      <w:tblPr>
        <w:tblW w:w="99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200"/>
        <w:gridCol w:w="13"/>
        <w:gridCol w:w="6867"/>
        <w:gridCol w:w="612"/>
        <w:gridCol w:w="485"/>
        <w:gridCol w:w="7"/>
        <w:gridCol w:w="12"/>
      </w:tblGrid>
      <w:tr w:rsidR="005439E9" w:rsidRPr="005439E9" w:rsidTr="005439E9">
        <w:trPr>
          <w:gridAfter w:val="1"/>
          <w:wAfter w:w="12" w:type="dxa"/>
          <w:trHeight w:val="510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Zložka fyzickej záťaže</w:t>
            </w:r>
          </w:p>
        </w:tc>
        <w:tc>
          <w:tcPr>
            <w:tcW w:w="6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Otázky a vyhodnotenie odpovedí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Odpoveď</w:t>
            </w:r>
          </w:p>
        </w:tc>
      </w:tr>
      <w:tr w:rsidR="005439E9" w:rsidRPr="005439E9" w:rsidTr="005439E9">
        <w:trPr>
          <w:gridAfter w:val="2"/>
          <w:wAfter w:w="19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Zdvíhanie a prenášanie bremien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prítomné zdvíhanie, ukladanie alebo prenášanie bremena s  hmotnosťou 3 kg a viac. 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trHeight w:val="3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AE7E6E" w:rsidP="007770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 </w:t>
            </w:r>
            <w:r w:rsidR="00777091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</w:t>
            </w: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odpoveď áno</w:t>
            </w:r>
            <w:r w:rsidR="005439E9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je nutná vyššia úroveň hodnotenia práce s bremenami.</w:t>
            </w:r>
          </w:p>
        </w:tc>
      </w:tr>
      <w:tr w:rsidR="005439E9" w:rsidRPr="005439E9" w:rsidTr="005439E9">
        <w:trPr>
          <w:gridAfter w:val="2"/>
          <w:wAfter w:w="19" w:type="dxa"/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Ťahanie,  tlačenie bremien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Je prítomné ťahanie alebo tlačenie bremena hornými končatinami so zapretím celého tela.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AE7E6E" w:rsidP="007770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 </w:t>
            </w:r>
            <w:r w:rsidR="00777091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</w:t>
            </w: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odpoveď áno</w:t>
            </w:r>
            <w:r w:rsidR="005439E9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je nutná vyššia úroveň hodnotenia ťahania a tlačenia bremena.</w:t>
            </w:r>
          </w:p>
        </w:tc>
      </w:tr>
      <w:tr w:rsidR="005439E9" w:rsidRPr="005439E9" w:rsidTr="005439E9">
        <w:trPr>
          <w:gridAfter w:val="2"/>
          <w:wAfter w:w="19" w:type="dxa"/>
          <w:trHeight w:val="8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DNJZ* horných končatín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Je úhrnný čas jednej alebo viacero pracovných úloh s dlhodobou nadmernou jednostrannou záťažou horných končatín dlhší ako 1 hodina za pracovnú zmenu alebo 5 hodín v týždni.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trHeight w:val="3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AE7E6E" w:rsidP="007770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 </w:t>
            </w:r>
            <w:r w:rsidR="00777091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</w:t>
            </w: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odpoveď áno</w:t>
            </w:r>
            <w:r w:rsidR="005439E9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, je nutná vyššia úroveň hodnotenia jednostrannej záťaže horných končatín.</w:t>
            </w:r>
          </w:p>
        </w:tc>
      </w:tr>
      <w:tr w:rsidR="005439E9" w:rsidRPr="005439E9" w:rsidTr="005439E9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Poznámka: Pracovná úloha s dlhodobou nadmernou jednostrannou záťažou horných končatín je pracovná úloha s opakovanými pracovnými cyklami alebo opakovaním rovnakej, alebo obdobnej pracovnej činnosti, pri ktorej dochádza k záťaži rovnakých svalových skupín, viac ako 50 % času úlohy. </w:t>
            </w:r>
          </w:p>
        </w:tc>
      </w:tr>
      <w:tr w:rsidR="005439E9" w:rsidRPr="005439E9" w:rsidTr="005439E9">
        <w:trPr>
          <w:gridAfter w:val="2"/>
          <w:wAfter w:w="19" w:type="dxa"/>
          <w:trHeight w:val="8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Nepriaznivé pracovné polohy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1A2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Usporiadanie pracovného miesta a charakter práce podmieňuje pravidelný výskyt nepriaznivej pracovnej polohy hlavy viac ako 30 minút v úhrne za pracovnú zmenu alebo </w:t>
            </w:r>
            <w:r w:rsidR="001A2D49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nepriaznivá pracovná poloha hlavy trvá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dlhš</w:t>
            </w:r>
            <w:r w:rsidR="001A2D49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ako 8 minút</w:t>
            </w:r>
            <w:r w:rsidR="001A2D49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bez prerušenia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gridAfter w:val="2"/>
          <w:wAfter w:w="19" w:type="dxa"/>
          <w:trHeight w:val="112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Usporiadanie pracovného miesta a charakter práce podmieňuje pravidelný výskyt nepriaznivej pracovnej polohy trupu v zóne 3</w:t>
            </w:r>
            <w:r w:rsidR="00151E3C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**)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viac ako 15 minút v úhrne za pracovnú zmenu alebo krátkodobý čas je dlhší ako 1 minúta, resp. v zóne 2 viac ako 80 minút v úhrne za pracovnú zmenu alebo krátkodobý čas je dlhší ako 8 minút. 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gridAfter w:val="2"/>
          <w:wAfter w:w="19" w:type="dxa"/>
          <w:trHeight w:val="114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Usporiadanie pracovného miesta a charakter práce podmieňuje pravidelný výskyt nepriaznivej pracovnej polohy ramena v zóne 3 viac ako 15 minút v úhrne za pracovnú zmenu alebo krátkodobý čas je dlhší ako 1 minúta, resp. v zóne 2 viac ako 80 minút v úhrne za pracovnú zmenu alebo krátkodobý čas je dlhší ako1,6 minút. 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gridAfter w:val="2"/>
          <w:wAfter w:w="19" w:type="dxa"/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Nepriaznivé pracovné polohy v ramene sú sprevádzané činnosťou s držaním predmetu s hmotnosťou väčšou ako 1 kg?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gridAfter w:val="2"/>
          <w:wAfter w:w="19" w:type="dxa"/>
          <w:trHeight w:val="11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Usporiadanie pracovného miesta a charakter práce podmieňuje pravidelný výskyt krajnej polohy v lakti, zápästí, kolene alebo členku viac ako 15 minút v úhrne za pracovnú zmenu alebo krátkodobý čas je dlhší ako 1 minúta.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151E3C">
        <w:trPr>
          <w:gridAfter w:val="2"/>
          <w:wAfter w:w="19" w:type="dxa"/>
          <w:trHeight w:val="12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Usporiadanie pracovného miesta a charakter práce podmieňuje pravidelný výskyt polohy v kľaku, v ľahu alebo v podrepe viac ako 80 minút v úhrne za pracovnú zmenu alebo krátkodobý čas je dlhší ako 8 minút. Ak je v kľaku, v ľahu alebo v podrepe obmedzený pohyb vzhľadom na usporiadanie pracovného miesta trvanie polohy je dlhšie ako 15 minút v úhrne za pracovnú zmenu alebo krátkodobý čas je dlhší ako 1 minúta. 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Ak znela jedna z odpovedí áno, je nutná vyššia úroveň hodnotenia pracovnej polohy.</w:t>
            </w:r>
          </w:p>
        </w:tc>
      </w:tr>
      <w:tr w:rsidR="005439E9" w:rsidRPr="005439E9" w:rsidTr="005439E9">
        <w:trPr>
          <w:gridAfter w:val="2"/>
          <w:wAfter w:w="19" w:type="dxa"/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Lokálna svalová záťaž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AA1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Pri hlavnej pracovnej činnosti sa pravide</w:t>
            </w:r>
            <w:r w:rsidR="002C6CA1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 </w:t>
            </w:r>
            <w:r w:rsidR="00AA1E2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vyskytujú 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svalové sily </w:t>
            </w:r>
            <w:r w:rsidR="002C6CA1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F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(skóre 5 na Borgovej stupnici) </w:t>
            </w:r>
            <w:r w:rsidR="00AA1E2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D4309A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AA1E2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vy</w:t>
            </w:r>
            <w:r w:rsidR="005750DC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š</w:t>
            </w:r>
            <w:r w:rsidR="00AA1E2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šie</w:t>
            </w:r>
            <w:r w:rsidR="00D4309A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gridAfter w:val="2"/>
          <w:wAfter w:w="19" w:type="dxa"/>
          <w:trHeight w:val="63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1246D6" w:rsidP="00124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Pri práci prevažne dynamickej sa vyskytujú svalové sily v intervale 30 až 45 % Fmax  (skóre 3 až 5 na Borgovej stupnici) dlhšie ako 1 hodinu v úhrne za pracovnú zmenu a sily v intervale 10 až 29 % Fmax  (skóre 1 až 2 na Borgovej stupnici) dlhšie ako 2 hodiny v úhrne za pracovnú zmenu.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gridAfter w:val="2"/>
          <w:wAfter w:w="19" w:type="dxa"/>
          <w:trHeight w:val="9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124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Pri práci prevažne statickej sa vyskytujú svalové sily v intervale 10 až 30 % F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(skóre 1 až 3 na Borgovej stupnici) dlhšie ako </w:t>
            </w:r>
            <w:r w:rsidR="001246D6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hodin</w:t>
            </w:r>
            <w:r w:rsidR="001246D6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úhrne za pracovnú zmenu alebo svalové sily v intervale 10 až 45 % F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(skóre 1 až 5 na Borgovej stupnici) dlhšie ako 0,</w:t>
            </w:r>
            <w:r w:rsidR="001246D6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hodin</w:t>
            </w:r>
            <w:r w:rsidR="001246D6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úhrne za pracovnú zmenu</w:t>
            </w:r>
            <w:r w:rsidR="00D4309A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AE7E6E" w:rsidP="006832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Ak znela jedna z odpovedí áno</w:t>
            </w:r>
            <w:r w:rsidR="005439E9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je nutná vyššia úroveň hodnotenia svalových síl. </w:t>
            </w:r>
          </w:p>
        </w:tc>
      </w:tr>
      <w:tr w:rsidR="005439E9" w:rsidRPr="005439E9" w:rsidTr="005439E9">
        <w:trPr>
          <w:gridAfter w:val="2"/>
          <w:wAfter w:w="19" w:type="dxa"/>
          <w:trHeight w:val="89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Energetický výdaj </w:t>
            </w:r>
          </w:p>
        </w:tc>
        <w:tc>
          <w:tcPr>
            <w:tcW w:w="6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Pri hlavnej pracovnej činnosti sa opakovane vykonávajú  zreteľné dynamické pohyby pri zapojení viac ako 50 % svalovej hmoty tela, pričom intenzita práce zodpovedá triede práce*</w:t>
            </w:r>
            <w:r w:rsidR="00151E3C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*) 2 a vyššej, resp. triede práce 1c a vyššej ak ju vykonávajú ženy.  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9E9" w:rsidRPr="005439E9" w:rsidRDefault="005439E9" w:rsidP="0054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Áno</w:t>
            </w:r>
          </w:p>
        </w:tc>
      </w:tr>
      <w:tr w:rsidR="005439E9" w:rsidRPr="005439E9" w:rsidTr="005439E9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Ak znela odpoveď áno, je nutná vyššia úroveň hodnotenia energetického výdaja.</w:t>
            </w:r>
          </w:p>
        </w:tc>
      </w:tr>
      <w:tr w:rsidR="005439E9" w:rsidRPr="005439E9" w:rsidTr="005439E9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9E9" w:rsidRPr="006832F8" w:rsidRDefault="005439E9" w:rsidP="005439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Poznámka: svalstvo obidvoch dolných končatín tvorí 56 % svalovej hmoty, svalstvo hlavy, trupu a obidvoch horných končatín 46 % svalovej hmoty. </w:t>
            </w:r>
          </w:p>
        </w:tc>
      </w:tr>
    </w:tbl>
    <w:p w:rsidR="00151E3C" w:rsidRPr="00E357E9" w:rsidRDefault="00151E3C" w:rsidP="00151E3C">
      <w:pPr>
        <w:spacing w:after="0" w:line="2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Vysvetlivky: </w:t>
      </w:r>
    </w:p>
    <w:p w:rsidR="00151E3C" w:rsidRDefault="00151E3C" w:rsidP="00151E3C">
      <w:pPr>
        <w:spacing w:after="0" w:line="2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*) DNJZ – dlhodobá nadmerná jednostranná záťaž</w:t>
      </w:r>
    </w:p>
    <w:p w:rsidR="00151E3C" w:rsidRPr="006832F8" w:rsidRDefault="00151E3C" w:rsidP="00151E3C">
      <w:pPr>
        <w:spacing w:after="0" w:line="2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6832F8">
        <w:rPr>
          <w:rFonts w:ascii="Times New Roman" w:eastAsia="Times New Roman" w:hAnsi="Times New Roman" w:cs="Times New Roman"/>
          <w:sz w:val="20"/>
          <w:szCs w:val="20"/>
          <w:lang w:eastAsia="de-DE"/>
        </w:rPr>
        <w:t>**) Zóna pracovnej polohy je určená v prílohe č. 6</w:t>
      </w:r>
    </w:p>
    <w:p w:rsidR="00151E3C" w:rsidRPr="00E357E9" w:rsidRDefault="00151E3C" w:rsidP="00151E3C">
      <w:pPr>
        <w:spacing w:after="0" w:line="240" w:lineRule="auto"/>
        <w:jc w:val="both"/>
        <w:rPr>
          <w:rFonts w:ascii="Times New Roman" w:hAnsi="Times New Roman" w:cs="Times New Roman"/>
          <w:i/>
          <w:strike/>
          <w:sz w:val="20"/>
          <w:szCs w:val="20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eastAsia="de-DE"/>
        </w:rPr>
        <w:t>*</w:t>
      </w: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*)</w:t>
      </w:r>
      <w:r w:rsidRPr="00E357E9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 xml:space="preserve"> </w:t>
      </w:r>
      <w:r w:rsidRPr="00E357E9">
        <w:rPr>
          <w:rFonts w:ascii="Times New Roman" w:hAnsi="Times New Roman" w:cs="Times New Roman"/>
          <w:sz w:val="20"/>
          <w:szCs w:val="20"/>
        </w:rPr>
        <w:t xml:space="preserve">Triedy práce sú uvedené v prílohe č. 1 k vyhláške MZ SR č. 99/2016 Z. z. o podrobnostiach o ochrane zdravia pred záťažou teplom a chladom pri práci v znení neskorších predpisov. </w:t>
      </w:r>
    </w:p>
    <w:p w:rsidR="00151E3C" w:rsidRPr="00E357E9" w:rsidRDefault="00151E3C" w:rsidP="00151E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Poznámka:</w:t>
      </w:r>
    </w:p>
    <w:p w:rsidR="00151E3C" w:rsidRPr="00E357E9" w:rsidRDefault="00151E3C" w:rsidP="00151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r w:rsidRPr="00E357E9">
        <w:rPr>
          <w:rFonts w:ascii="Times New Roman" w:hAnsi="Times New Roman" w:cs="Times New Roman"/>
          <w:sz w:val="20"/>
          <w:szCs w:val="20"/>
        </w:rPr>
        <w:t>Na účel tejto vyhlášky je trieda práce 3 rozdelená podľa intenzity energetického výdaja pri práci na triedu práce 3a a 3b. Energetický výdaj (brutto) v triede práce 3a je 201 až 230 W ∙ m</w:t>
      </w:r>
      <w:r w:rsidRPr="00E357E9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E357E9">
        <w:rPr>
          <w:rFonts w:ascii="Times New Roman" w:hAnsi="Times New Roman" w:cs="Times New Roman"/>
          <w:sz w:val="20"/>
          <w:szCs w:val="20"/>
        </w:rPr>
        <w:t>. Energetický výdaj (brutto) v triede práce 3b je 231 až 260 W ∙ m</w:t>
      </w:r>
      <w:r w:rsidRPr="00E357E9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E357E9">
        <w:rPr>
          <w:rFonts w:ascii="Times New Roman" w:hAnsi="Times New Roman" w:cs="Times New Roman"/>
          <w:sz w:val="20"/>
          <w:szCs w:val="20"/>
        </w:rPr>
        <w:t>.</w:t>
      </w:r>
    </w:p>
    <w:p w:rsidR="001246D6" w:rsidRDefault="001246D6" w:rsidP="0033233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BF1880" w:rsidRDefault="00BF1880" w:rsidP="0033233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C48BD" w:rsidRDefault="001C48BD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CE0314" w:rsidRPr="00F76EE3" w:rsidRDefault="00CE0314" w:rsidP="0033233C">
      <w:pPr>
        <w:spacing w:after="0" w:line="284" w:lineRule="atLeast"/>
        <w:jc w:val="both"/>
        <w:rPr>
          <w:rFonts w:ascii="Calibri" w:eastAsia="Times New Roman" w:hAnsi="Calibri" w:cs="Calibri"/>
          <w:strike/>
          <w:sz w:val="20"/>
          <w:szCs w:val="20"/>
          <w:lang w:eastAsia="de-DE"/>
        </w:rPr>
      </w:pPr>
    </w:p>
    <w:p w:rsidR="00692F70" w:rsidRPr="00E357E9" w:rsidRDefault="00692F70" w:rsidP="00692F7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Príloha č. 3</w:t>
      </w:r>
    </w:p>
    <w:p w:rsidR="00083498" w:rsidRPr="00E357E9" w:rsidRDefault="00083498" w:rsidP="000834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 vyhláške MZ SR č. .../2023 Z. z.</w:t>
      </w:r>
    </w:p>
    <w:p w:rsidR="00692F70" w:rsidRPr="00E357E9" w:rsidRDefault="00692F70" w:rsidP="00692F7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407A" w:rsidRPr="00E357E9" w:rsidRDefault="00D7407A" w:rsidP="0045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Kontrolné listy na orientačné hodnotenie zložiek fyzickej záťaže s kritériami na určenie akceptovateľného zdravotného rizika na druhej úrovni</w:t>
      </w:r>
    </w:p>
    <w:p w:rsidR="00737B07" w:rsidRPr="00E357E9" w:rsidRDefault="00737B07" w:rsidP="0045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(§ 5 ods. 3 vyhlášky MZ SR č. ..../2023 Z. z.)</w:t>
      </w:r>
    </w:p>
    <w:p w:rsidR="00BE7832" w:rsidRDefault="00BE7832" w:rsidP="0045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F26" w:rsidRPr="00E357E9" w:rsidRDefault="00634F26" w:rsidP="0045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B07" w:rsidRPr="00E357E9" w:rsidRDefault="007C402B" w:rsidP="0045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Kontrolný list č. 1:</w:t>
      </w:r>
      <w:r w:rsidRPr="00E357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2F70" w:rsidRPr="00E357E9">
        <w:rPr>
          <w:rFonts w:ascii="Times New Roman" w:hAnsi="Times New Roman" w:cs="Times New Roman"/>
          <w:b/>
          <w:sz w:val="24"/>
          <w:szCs w:val="24"/>
        </w:rPr>
        <w:t>Hodnotenie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energetického výdaja na </w:t>
      </w:r>
      <w:r w:rsidR="00737B07" w:rsidRPr="00E357E9">
        <w:rPr>
          <w:rFonts w:ascii="Times New Roman" w:hAnsi="Times New Roman" w:cs="Times New Roman"/>
          <w:b/>
          <w:sz w:val="24"/>
          <w:szCs w:val="24"/>
        </w:rPr>
        <w:t>druhej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úrovni</w:t>
      </w:r>
      <w:r w:rsidR="00452690" w:rsidRPr="00E357E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E357E9">
        <w:rPr>
          <w:rFonts w:ascii="Times New Roman" w:hAnsi="Times New Roman" w:cs="Times New Roman"/>
          <w:b/>
          <w:sz w:val="24"/>
          <w:szCs w:val="24"/>
        </w:rPr>
        <w:t>akceptovateľné riziko</w:t>
      </w:r>
      <w:r w:rsidR="00452690" w:rsidRPr="00E357E9">
        <w:rPr>
          <w:rFonts w:ascii="Times New Roman" w:hAnsi="Times New Roman" w:cs="Times New Roman"/>
          <w:b/>
          <w:sz w:val="24"/>
          <w:szCs w:val="24"/>
        </w:rPr>
        <w:t>)</w:t>
      </w:r>
    </w:p>
    <w:p w:rsidR="00452690" w:rsidRPr="00E357E9" w:rsidRDefault="00452690" w:rsidP="00452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7347"/>
        <w:gridCol w:w="708"/>
        <w:gridCol w:w="709"/>
      </w:tblGrid>
      <w:tr w:rsidR="00E357E9" w:rsidRPr="00E357E9" w:rsidTr="00F41836">
        <w:trPr>
          <w:trHeight w:val="3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83" w:rsidRPr="00E357E9" w:rsidRDefault="00EA0D83" w:rsidP="009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Energetický výdaj, </w:t>
            </w:r>
            <w:r w:rsidR="00737B07"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druhá </w:t>
            </w:r>
            <w:r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úroveň, </w:t>
            </w:r>
            <w:r w:rsidR="00737B07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akceptovateľné riziko</w:t>
            </w:r>
            <w:r w:rsidR="009777AB" w:rsidRPr="009777AB"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:vertAlign w:val="superscript"/>
              </w:rPr>
              <w:t>3</w:t>
            </w:r>
            <w:r w:rsidR="00737B07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357E9" w:rsidRPr="00E357E9" w:rsidTr="00067C52">
        <w:trPr>
          <w:trHeight w:val="8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83" w:rsidRPr="00E357E9" w:rsidRDefault="00EA0D83" w:rsidP="00625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Pracovné činnosti </w:t>
            </w:r>
            <w:r w:rsidR="004C6A7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je možné </w:t>
            </w:r>
            <w:r w:rsidR="00625D3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z hľadiska zmenového priemerného energetického výdaja </w:t>
            </w:r>
            <w:r w:rsidR="004C6A7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zaradiť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do triedy práce 2a</w:t>
            </w:r>
            <w:r w:rsidR="0014436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 </w:t>
            </w:r>
            <w:r w:rsidR="004C6A7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ich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vykonávajú muži</w:t>
            </w:r>
            <w:r w:rsidR="004C6A7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alebo do triedy práce 1c</w:t>
            </w:r>
            <w:r w:rsidR="0014436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 </w:t>
            </w:r>
            <w:r w:rsidR="004C6A7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ich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vykonávajú ženy</w:t>
            </w:r>
            <w:r w:rsidR="0014436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="0091246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067C52">
        <w:trPr>
          <w:trHeight w:val="84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83" w:rsidRPr="00E357E9" w:rsidRDefault="00EA0D83" w:rsidP="00651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 práci sa ani krátkodobo nevykonávajú fyzicky veľmi náročné činnosti, ktoré je možné zaradiť do triedy práce 4</w:t>
            </w:r>
            <w:r w:rsidR="0014436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 ju vykonávajú muži</w:t>
            </w:r>
            <w:r w:rsidR="0091246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alebo do triedy práce 3</w:t>
            </w:r>
            <w:r w:rsidR="00777E7D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</w:t>
            </w:r>
            <w:r w:rsidR="0014436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 ju vykonávajú ženy</w:t>
            </w:r>
            <w:r w:rsidR="00A5173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452690">
        <w:trPr>
          <w:trHeight w:val="204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152" w:rsidRPr="00F41836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Muži: </w:t>
            </w:r>
          </w:p>
          <w:p w:rsidR="00D97152" w:rsidRPr="00F41836" w:rsidRDefault="00777E7D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ráca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 menej náročná</w:t>
            </w: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pri ktorej sa vykonávajú striedavo pohyby dvomi hornými končatinami, jednou hornou končatinou a rukami </w:t>
            </w:r>
            <w:r w:rsidR="007927B7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v úhrne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 hodín za pracovnú zmenu</w:t>
            </w:r>
            <w:r w:rsidR="008D173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pomalá chôdza 2 hodiny </w:t>
            </w:r>
            <w:r w:rsidR="00722914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v úhrne </w:t>
            </w:r>
            <w:r w:rsidR="008D173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za pracovnú zmenu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. </w:t>
            </w:r>
          </w:p>
          <w:p w:rsidR="00D97152" w:rsidRPr="00F41836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Ženy:</w:t>
            </w:r>
          </w:p>
          <w:p w:rsidR="00EA0D83" w:rsidRPr="00F41836" w:rsidRDefault="00651BAC" w:rsidP="00651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ráca je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pri ktorej sa vykonávajú striedavo pohyby jednou hornou končatinou a rukami v úhrnne 6 hodín za pracovnú zmenu</w:t>
            </w:r>
            <w:r w:rsidR="008D173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pomalá chôdza 1 hodinu v úhrne za pracovnú zmenu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452690">
        <w:trPr>
          <w:trHeight w:val="179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152" w:rsidRPr="00F41836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Muži:</w:t>
            </w:r>
          </w:p>
          <w:p w:rsidR="00D97152" w:rsidRPr="00F41836" w:rsidRDefault="00651BAC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ráca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 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pri ktorej sa vykonávajú striedavo pohyby jednou hornou končatinou a rukami 6 hodín v úhrne za pracovnú zmenu</w:t>
            </w:r>
            <w:r w:rsidR="003476EF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stredne rýchla chôdza 1 hodinu v úhrne za pracovnú zmenu</w:t>
            </w:r>
          </w:p>
          <w:p w:rsidR="00D97152" w:rsidRPr="00F41836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Ženy:</w:t>
            </w:r>
          </w:p>
          <w:p w:rsidR="00EA0D83" w:rsidRPr="00F41836" w:rsidRDefault="00651BAC" w:rsidP="004A31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ráca je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pri ktorej sa vykonávajú pohyby rukami 5 hodín v úhrne za pracovnú zmenu</w:t>
            </w:r>
            <w:r w:rsidR="004A316E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stredne rýchla chôdza 1 hodinu v úhrne za pracovnú zmenu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452690">
        <w:trPr>
          <w:trHeight w:val="206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152" w:rsidRPr="00E357E9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Muži:</w:t>
            </w:r>
          </w:p>
          <w:p w:rsidR="00452690" w:rsidRPr="00F41836" w:rsidRDefault="00651BAC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ráca </w:t>
            </w:r>
            <w:r w:rsidR="00EA0D83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je menej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pri ktorej sa vykonávajú pohyby striedavo jednou, dvomi hornými končatinami a rukami 6 hodín v úhrne za pracovnú zmenu</w:t>
            </w:r>
            <w:r w:rsidR="00EA713C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pomalá chôdza s 10 kg bremenom 1 hodinu v úhrne za pracovnú zmenu</w:t>
            </w:r>
            <w:r w:rsidR="001407B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(</w:t>
            </w:r>
            <w:r w:rsidR="003C57F7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pohyby s bremenom sa </w:t>
            </w:r>
            <w:r w:rsidR="002E0C2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pritom </w:t>
            </w:r>
            <w:r w:rsidR="003C57F7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vykonávajú minimálne</w:t>
            </w:r>
            <w:r w:rsidR="001407B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)</w:t>
            </w:r>
            <w:r w:rsidR="00B34FE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  <w:p w:rsidR="00D97152" w:rsidRPr="00F41836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Ženy:</w:t>
            </w:r>
          </w:p>
          <w:p w:rsidR="00EA0D83" w:rsidRPr="00E357E9" w:rsidRDefault="00651BAC" w:rsidP="00176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ráca je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pri ktorej sa vykonávajú pohyby striedavo jednou hornou končatinou a rukami 5 hodín v úhrne za pracovnú zmenu</w:t>
            </w:r>
            <w:r w:rsidR="00EA713C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pomalá chôdza</w:t>
            </w:r>
            <w:r w:rsidR="008C69A4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 </w:t>
            </w:r>
            <w:r w:rsidR="00B34FE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 w:rsidR="008C69A4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EA713C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kg bremenom 1 hodinu v úhrne za pracovnú zmenu</w:t>
            </w:r>
            <w:r w:rsidR="001407B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3C57F7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(pohyby s bremenom sa </w:t>
            </w:r>
            <w:r w:rsidR="002E0C2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pritom </w:t>
            </w:r>
            <w:r w:rsidR="003C57F7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vykonávajú minimálne)</w:t>
            </w:r>
            <w:r w:rsidR="00B34FE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452690">
        <w:trPr>
          <w:trHeight w:val="188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152" w:rsidRPr="00F41836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Muži:</w:t>
            </w:r>
          </w:p>
          <w:p w:rsidR="00452690" w:rsidRPr="00F41836" w:rsidRDefault="00651BAC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ráca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 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</w:t>
            </w:r>
            <w:r w:rsidR="00BE783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stoji</w:t>
            </w:r>
            <w:r w:rsidR="00BE783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 miernom predklone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pri ktorej sa vykonávajú pohyby striedavo jednou, dvomi hornými končatinami a rukami trupu 6 hodín v úhrne za pracovnú zmenu</w:t>
            </w:r>
            <w:r w:rsidR="00BE783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pomalá chôdza 1 hodinu v úhrne za pracovnú zmenu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. </w:t>
            </w:r>
          </w:p>
          <w:p w:rsidR="00D97152" w:rsidRPr="00F41836" w:rsidRDefault="00D97152" w:rsidP="00D971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Ženy:</w:t>
            </w:r>
          </w:p>
          <w:p w:rsidR="00EA0D83" w:rsidRPr="00F41836" w:rsidRDefault="00651BAC" w:rsidP="00D54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D97152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ráca je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</w:t>
            </w:r>
            <w:r w:rsidR="00D543C6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stoji</w:t>
            </w:r>
            <w:r w:rsidR="00D543C6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v miernom predklone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 pri ktorej sa vykonávajú pohyby striedavo jednou, dvomi hornými končatinami a rukami 4 hodiny v úhrne za pracovnú zmenu</w:t>
            </w:r>
            <w:r w:rsidR="00D543C6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 pri ktorej sa vykonáva pomalá chôdza 1 hodinu v úhrne za pracovnú zmenu.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452690">
        <w:trPr>
          <w:trHeight w:val="199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7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90" w:rsidRPr="00F41836" w:rsidRDefault="00452690" w:rsidP="00EA0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</w:t>
            </w:r>
            <w:r w:rsidR="000E51F7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uži</w:t>
            </w: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</w:t>
            </w:r>
          </w:p>
          <w:p w:rsidR="00452690" w:rsidRPr="00F41836" w:rsidRDefault="00651BAC" w:rsidP="00EA0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452690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ráca</w:t>
            </w:r>
            <w:r w:rsidR="000E51F7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je 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</w:t>
            </w:r>
            <w:r w:rsidR="008A7211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 ktorej sa vykonávajú 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striedavé pohyby jednou, dvomi hornými končatinami a rukami 4 hodiny v úhrne za pracovnú zmenu</w:t>
            </w:r>
            <w:r w:rsidR="008A7211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8A7211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 ktorej sa vykonávajú pohyby celým telom nízkou intenzitou 1 hodinu v úhrne za pracovnú zmenu</w:t>
            </w:r>
            <w:r w:rsidR="00B34FE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  <w:p w:rsidR="00452690" w:rsidRPr="00F41836" w:rsidRDefault="00452690" w:rsidP="00EA0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Ženy:</w:t>
            </w:r>
          </w:p>
          <w:p w:rsidR="00EA0D83" w:rsidRPr="00F41836" w:rsidRDefault="00651BAC" w:rsidP="008A7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Posudzovaná p</w:t>
            </w:r>
            <w:r w:rsidR="00452690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ráca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je menej náročná</w:t>
            </w:r>
            <w:r w:rsidR="00777E7D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ako práca v stoji, </w:t>
            </w:r>
            <w:r w:rsidR="008A7211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 ktorej sa vykonávajú</w:t>
            </w:r>
            <w:r w:rsidR="00EA0D83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striedavé pohyby jednou hornou končatinou a rukami 4 hodiny v úhrne za pracovnú zmenu</w:t>
            </w:r>
            <w:r w:rsidR="008A7211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 pri ktorej sa vykonávajú pohyby celým telom nízkou intenzitou 1 hodinu v úhrne za pracovnú zmenu</w:t>
            </w:r>
            <w:r w:rsidR="00B34FE9" w:rsidRPr="00F4183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D83" w:rsidRPr="00E357E9" w:rsidRDefault="00EA0D83" w:rsidP="00EA0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D97152">
        <w:trPr>
          <w:trHeight w:val="83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D83" w:rsidRPr="00E357E9" w:rsidRDefault="00EA0D83" w:rsidP="00977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Ak sú všetky odpovede ÁNO, posudzovaná pracovná úloha spĺňa kritériá na zaradenie do </w:t>
            </w:r>
            <w:r w:rsidR="004C6A71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prvej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kategórie</w:t>
            </w:r>
            <w:r w:rsidR="009777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it-IT"/>
              </w:rPr>
              <w:t>3</w:t>
            </w:r>
            <w:r w:rsidR="0069598C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)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a nie je nutné pokračovať v hodnotení na vyššej úrovni. Ak je aspoň jedna odpoveď NIE, je nutné záťaž hodnotiť ďalej</w:t>
            </w:r>
            <w:r w:rsidR="002A4878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na vyššej úrovni</w:t>
            </w:r>
            <w:r w:rsidR="00F956DC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podľa prílohy č. 4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.</w:t>
            </w:r>
            <w:r w:rsidR="002A4878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</w:t>
            </w:r>
          </w:p>
        </w:tc>
      </w:tr>
    </w:tbl>
    <w:p w:rsidR="007C402B" w:rsidRPr="00E357E9" w:rsidRDefault="0032049C" w:rsidP="00F65E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Poznámky</w:t>
      </w:r>
      <w:r w:rsidR="00F65E87" w:rsidRPr="00E357E9">
        <w:rPr>
          <w:rFonts w:ascii="Times New Roman" w:hAnsi="Times New Roman" w:cs="Times New Roman"/>
          <w:sz w:val="20"/>
          <w:szCs w:val="20"/>
        </w:rPr>
        <w:t>:</w:t>
      </w:r>
    </w:p>
    <w:p w:rsidR="00C3343D" w:rsidRPr="00E357E9" w:rsidRDefault="00C3343D" w:rsidP="00EB2280">
      <w:pPr>
        <w:pStyle w:val="Odsekzoznamu"/>
        <w:numPr>
          <w:ilvl w:val="1"/>
          <w:numId w:val="42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Odpovedá sa na otázky v riadku 1 a 2. Ak nie je možné jednoznačne odpovedať na otázku v riadku 1 odpovedá sa výberovo na otázky v riadkoch 3 až 7 podľa toho</w:t>
      </w:r>
      <w:r w:rsidR="0014436F" w:rsidRPr="00E357E9">
        <w:rPr>
          <w:rFonts w:ascii="Times New Roman" w:hAnsi="Times New Roman" w:cs="Times New Roman"/>
          <w:sz w:val="20"/>
          <w:szCs w:val="20"/>
        </w:rPr>
        <w:t>,</w:t>
      </w:r>
      <w:r w:rsidRPr="00E357E9">
        <w:rPr>
          <w:rFonts w:ascii="Times New Roman" w:hAnsi="Times New Roman" w:cs="Times New Roman"/>
          <w:sz w:val="20"/>
          <w:szCs w:val="20"/>
        </w:rPr>
        <w:t xml:space="preserve"> s akým príkladom je hodnotená pracovná činnosť porovnateľná. </w:t>
      </w:r>
    </w:p>
    <w:p w:rsidR="007C402B" w:rsidRPr="00E357E9" w:rsidRDefault="0041162F" w:rsidP="00EB2280">
      <w:pPr>
        <w:pStyle w:val="Odsekzoznamu"/>
        <w:numPr>
          <w:ilvl w:val="1"/>
          <w:numId w:val="42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Ak sa v texte neuvádza in</w:t>
      </w:r>
      <w:r w:rsidR="0014436F" w:rsidRPr="00E357E9">
        <w:rPr>
          <w:rFonts w:ascii="Times New Roman" w:hAnsi="Times New Roman" w:cs="Times New Roman"/>
          <w:sz w:val="20"/>
          <w:szCs w:val="20"/>
        </w:rPr>
        <w:t>ak</w:t>
      </w:r>
      <w:r w:rsidRPr="00E357E9">
        <w:rPr>
          <w:rFonts w:ascii="Times New Roman" w:hAnsi="Times New Roman" w:cs="Times New Roman"/>
          <w:sz w:val="20"/>
          <w:szCs w:val="20"/>
        </w:rPr>
        <w:t>, p</w:t>
      </w:r>
      <w:r w:rsidR="007C402B" w:rsidRPr="00E357E9">
        <w:rPr>
          <w:rFonts w:ascii="Times New Roman" w:hAnsi="Times New Roman" w:cs="Times New Roman"/>
          <w:sz w:val="20"/>
          <w:szCs w:val="20"/>
        </w:rPr>
        <w:t>ríklady sa vzťahujú na stredne veľkú intenzitu záťaže</w:t>
      </w:r>
      <w:r w:rsidR="00F65E87" w:rsidRPr="00E357E9">
        <w:rPr>
          <w:rFonts w:ascii="Times New Roman" w:hAnsi="Times New Roman" w:cs="Times New Roman"/>
          <w:sz w:val="20"/>
          <w:szCs w:val="20"/>
        </w:rPr>
        <w:t xml:space="preserve"> v</w:t>
      </w:r>
      <w:r w:rsidR="00AA743E" w:rsidRPr="00E357E9">
        <w:rPr>
          <w:rFonts w:ascii="Times New Roman" w:hAnsi="Times New Roman" w:cs="Times New Roman"/>
          <w:sz w:val="20"/>
          <w:szCs w:val="20"/>
        </w:rPr>
        <w:t> </w:t>
      </w:r>
      <w:r w:rsidR="00F65E87" w:rsidRPr="00E357E9">
        <w:rPr>
          <w:rFonts w:ascii="Times New Roman" w:hAnsi="Times New Roman" w:cs="Times New Roman"/>
          <w:sz w:val="20"/>
          <w:szCs w:val="20"/>
        </w:rPr>
        <w:t>8</w:t>
      </w:r>
      <w:r w:rsidR="00AA743E" w:rsidRPr="00E357E9">
        <w:rPr>
          <w:rFonts w:ascii="Times New Roman" w:hAnsi="Times New Roman" w:cs="Times New Roman"/>
          <w:sz w:val="20"/>
          <w:szCs w:val="20"/>
        </w:rPr>
        <w:t>-</w:t>
      </w:r>
      <w:r w:rsidR="00F65E87" w:rsidRPr="00E357E9">
        <w:rPr>
          <w:rFonts w:ascii="Times New Roman" w:hAnsi="Times New Roman" w:cs="Times New Roman"/>
          <w:sz w:val="20"/>
          <w:szCs w:val="20"/>
        </w:rPr>
        <w:t>hodinovej pracovnej zmene</w:t>
      </w:r>
      <w:r w:rsidRPr="00E357E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C402B" w:rsidRPr="00E357E9" w:rsidRDefault="007C402B" w:rsidP="00EB2280">
      <w:pPr>
        <w:pStyle w:val="Odsekzoznamu"/>
        <w:numPr>
          <w:ilvl w:val="1"/>
          <w:numId w:val="42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Príklady zohľadňujú limit</w:t>
      </w:r>
      <w:r w:rsidR="0069598C" w:rsidRPr="00E357E9">
        <w:rPr>
          <w:rFonts w:ascii="Times New Roman" w:hAnsi="Times New Roman" w:cs="Times New Roman"/>
          <w:sz w:val="20"/>
          <w:szCs w:val="20"/>
        </w:rPr>
        <w:t>né hodnoty</w:t>
      </w:r>
      <w:r w:rsidRPr="00E357E9">
        <w:rPr>
          <w:rFonts w:ascii="Times New Roman" w:hAnsi="Times New Roman" w:cs="Times New Roman"/>
          <w:sz w:val="20"/>
          <w:szCs w:val="20"/>
        </w:rPr>
        <w:t xml:space="preserve"> pre najvyššiu vekovú kategór</w:t>
      </w:r>
      <w:r w:rsidR="00F65E87" w:rsidRPr="00E357E9">
        <w:rPr>
          <w:rFonts w:ascii="Times New Roman" w:hAnsi="Times New Roman" w:cs="Times New Roman"/>
          <w:sz w:val="20"/>
          <w:szCs w:val="20"/>
        </w:rPr>
        <w:t>iu.</w:t>
      </w:r>
      <w:r w:rsidRPr="00E357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402B" w:rsidRPr="00E357E9" w:rsidRDefault="00CE2342" w:rsidP="00EB2280">
      <w:pPr>
        <w:pStyle w:val="Odsekzoznamu"/>
        <w:numPr>
          <w:ilvl w:val="1"/>
          <w:numId w:val="42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Mierny p</w:t>
      </w:r>
      <w:r w:rsidR="007C402B" w:rsidRPr="00E357E9">
        <w:rPr>
          <w:rFonts w:ascii="Times New Roman" w:hAnsi="Times New Roman" w:cs="Times New Roman"/>
          <w:sz w:val="20"/>
          <w:szCs w:val="20"/>
        </w:rPr>
        <w:t xml:space="preserve">redklon trupu je predklon menší ako </w:t>
      </w:r>
      <w:r w:rsidRPr="00E357E9">
        <w:rPr>
          <w:rFonts w:ascii="Times New Roman" w:hAnsi="Times New Roman" w:cs="Times New Roman"/>
          <w:sz w:val="20"/>
          <w:szCs w:val="20"/>
        </w:rPr>
        <w:t>4</w:t>
      </w:r>
      <w:r w:rsidR="007C402B" w:rsidRPr="00E357E9">
        <w:rPr>
          <w:rFonts w:ascii="Times New Roman" w:hAnsi="Times New Roman" w:cs="Times New Roman"/>
          <w:sz w:val="20"/>
          <w:szCs w:val="20"/>
        </w:rPr>
        <w:t>0</w:t>
      </w:r>
      <w:r w:rsidR="004B2FEE" w:rsidRPr="00E357E9">
        <w:rPr>
          <w:rFonts w:ascii="Times New Roman" w:hAnsi="Times New Roman" w:cs="Times New Roman"/>
          <w:sz w:val="20"/>
          <w:szCs w:val="20"/>
        </w:rPr>
        <w:t>°</w:t>
      </w:r>
      <w:r w:rsidR="007C402B" w:rsidRPr="00E357E9">
        <w:rPr>
          <w:rFonts w:ascii="Times New Roman" w:hAnsi="Times New Roman" w:cs="Times New Roman"/>
          <w:sz w:val="20"/>
          <w:szCs w:val="20"/>
        </w:rPr>
        <w:t xml:space="preserve"> od neutrálnej polohy</w:t>
      </w:r>
      <w:r w:rsidR="0069598C" w:rsidRPr="00E357E9">
        <w:rPr>
          <w:rFonts w:ascii="Times New Roman" w:hAnsi="Times New Roman" w:cs="Times New Roman"/>
          <w:sz w:val="20"/>
          <w:szCs w:val="20"/>
        </w:rPr>
        <w:t>.</w:t>
      </w:r>
      <w:r w:rsidR="007C402B" w:rsidRPr="00E357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402B" w:rsidRPr="00E357E9" w:rsidRDefault="002744F0" w:rsidP="00EB2280">
      <w:pPr>
        <w:pStyle w:val="Odsekzoznamu"/>
        <w:numPr>
          <w:ilvl w:val="1"/>
          <w:numId w:val="42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C</w:t>
      </w:r>
      <w:r w:rsidR="0068116D" w:rsidRPr="00E357E9">
        <w:rPr>
          <w:rFonts w:ascii="Times New Roman" w:hAnsi="Times New Roman" w:cs="Times New Roman"/>
          <w:sz w:val="20"/>
          <w:szCs w:val="20"/>
        </w:rPr>
        <w:t>hôdz</w:t>
      </w:r>
      <w:r w:rsidRPr="00E357E9">
        <w:rPr>
          <w:rFonts w:ascii="Times New Roman" w:hAnsi="Times New Roman" w:cs="Times New Roman"/>
          <w:sz w:val="20"/>
          <w:szCs w:val="20"/>
        </w:rPr>
        <w:t>a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</w:t>
      </w:r>
      <w:r w:rsidRPr="00E357E9">
        <w:rPr>
          <w:rFonts w:ascii="Times New Roman" w:hAnsi="Times New Roman" w:cs="Times New Roman"/>
          <w:sz w:val="20"/>
          <w:szCs w:val="20"/>
        </w:rPr>
        <w:t xml:space="preserve">po rovnom tvrdom povrchu </w:t>
      </w:r>
      <w:r w:rsidR="0068116D" w:rsidRPr="00E357E9">
        <w:rPr>
          <w:rFonts w:ascii="Times New Roman" w:hAnsi="Times New Roman" w:cs="Times New Roman"/>
          <w:sz w:val="20"/>
          <w:szCs w:val="20"/>
        </w:rPr>
        <w:t>rýchlosťou do 3,5 km · h</w:t>
      </w:r>
      <w:r w:rsidR="0068116D" w:rsidRPr="00E357E9">
        <w:rPr>
          <w:rFonts w:ascii="Times New Roman" w:hAnsi="Times New Roman" w:cs="Times New Roman"/>
          <w:sz w:val="20"/>
          <w:szCs w:val="20"/>
          <w:vertAlign w:val="superscript"/>
        </w:rPr>
        <w:t xml:space="preserve">-1  </w:t>
      </w:r>
      <w:r w:rsidRPr="00E357E9">
        <w:rPr>
          <w:rFonts w:ascii="Times New Roman" w:hAnsi="Times New Roman" w:cs="Times New Roman"/>
          <w:sz w:val="20"/>
          <w:szCs w:val="20"/>
        </w:rPr>
        <w:t>je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pomal</w:t>
      </w:r>
      <w:r w:rsidRPr="00E357E9">
        <w:rPr>
          <w:rFonts w:ascii="Times New Roman" w:hAnsi="Times New Roman" w:cs="Times New Roman"/>
          <w:sz w:val="20"/>
          <w:szCs w:val="20"/>
        </w:rPr>
        <w:t>á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chôdz</w:t>
      </w:r>
      <w:r w:rsidRPr="00E357E9">
        <w:rPr>
          <w:rFonts w:ascii="Times New Roman" w:hAnsi="Times New Roman" w:cs="Times New Roman"/>
          <w:sz w:val="20"/>
          <w:szCs w:val="20"/>
        </w:rPr>
        <w:t>a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a chôdz</w:t>
      </w:r>
      <w:r w:rsidRPr="00E357E9">
        <w:rPr>
          <w:rFonts w:ascii="Times New Roman" w:hAnsi="Times New Roman" w:cs="Times New Roman"/>
          <w:sz w:val="20"/>
          <w:szCs w:val="20"/>
        </w:rPr>
        <w:t>a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</w:t>
      </w:r>
      <w:r w:rsidRPr="00E357E9">
        <w:rPr>
          <w:rFonts w:ascii="Times New Roman" w:hAnsi="Times New Roman" w:cs="Times New Roman"/>
          <w:sz w:val="20"/>
          <w:szCs w:val="20"/>
        </w:rPr>
        <w:t xml:space="preserve">po rovnom tvrdom povrchu </w:t>
      </w:r>
      <w:r w:rsidR="0068116D" w:rsidRPr="00E357E9">
        <w:rPr>
          <w:rFonts w:ascii="Times New Roman" w:hAnsi="Times New Roman" w:cs="Times New Roman"/>
          <w:sz w:val="20"/>
          <w:szCs w:val="20"/>
        </w:rPr>
        <w:t>rýchlosťou 3,6 až 5,5 km · h</w:t>
      </w:r>
      <w:r w:rsidR="0068116D" w:rsidRPr="00E357E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</w:t>
      </w:r>
      <w:r w:rsidRPr="00E357E9">
        <w:rPr>
          <w:rFonts w:ascii="Times New Roman" w:hAnsi="Times New Roman" w:cs="Times New Roman"/>
          <w:sz w:val="20"/>
          <w:szCs w:val="20"/>
        </w:rPr>
        <w:t>je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stredne rýchl</w:t>
      </w:r>
      <w:r w:rsidRPr="00E357E9">
        <w:rPr>
          <w:rFonts w:ascii="Times New Roman" w:hAnsi="Times New Roman" w:cs="Times New Roman"/>
          <w:sz w:val="20"/>
          <w:szCs w:val="20"/>
        </w:rPr>
        <w:t>a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 chôdz</w:t>
      </w:r>
      <w:r w:rsidRPr="00E357E9">
        <w:rPr>
          <w:rFonts w:ascii="Times New Roman" w:hAnsi="Times New Roman" w:cs="Times New Roman"/>
          <w:sz w:val="20"/>
          <w:szCs w:val="20"/>
        </w:rPr>
        <w:t>a</w:t>
      </w:r>
      <w:r w:rsidR="0068116D" w:rsidRPr="00E357E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4436F" w:rsidRPr="00E357E9" w:rsidRDefault="0088346D" w:rsidP="00DB489F">
      <w:pPr>
        <w:pStyle w:val="Odsekzoznamu"/>
        <w:numPr>
          <w:ilvl w:val="1"/>
          <w:numId w:val="42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strike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Triedy práce sú uvedené v prílohe č. 1 k vyhláške MZ SR č. 99/2016 Z. z.</w:t>
      </w:r>
      <w:r w:rsidR="0014436F" w:rsidRPr="00E357E9">
        <w:rPr>
          <w:rFonts w:ascii="Times New Roman" w:hAnsi="Times New Roman" w:cs="Times New Roman"/>
          <w:sz w:val="20"/>
          <w:szCs w:val="20"/>
        </w:rPr>
        <w:t xml:space="preserve"> </w:t>
      </w:r>
      <w:r w:rsidR="00DB489F" w:rsidRPr="00E357E9">
        <w:rPr>
          <w:rFonts w:ascii="Times New Roman" w:hAnsi="Times New Roman" w:cs="Times New Roman"/>
          <w:sz w:val="20"/>
          <w:szCs w:val="20"/>
        </w:rPr>
        <w:t>o podrobnostiach o ochrane zdravia pred záťažou teplom a chladom pri práci</w:t>
      </w:r>
      <w:r w:rsidRPr="00E357E9">
        <w:rPr>
          <w:rFonts w:ascii="Times New Roman" w:hAnsi="Times New Roman" w:cs="Times New Roman"/>
          <w:sz w:val="20"/>
          <w:szCs w:val="20"/>
        </w:rPr>
        <w:t xml:space="preserve"> </w:t>
      </w:r>
      <w:r w:rsidR="00DB489F" w:rsidRPr="00E357E9">
        <w:rPr>
          <w:rFonts w:ascii="Times New Roman" w:hAnsi="Times New Roman" w:cs="Times New Roman"/>
          <w:sz w:val="20"/>
          <w:szCs w:val="20"/>
        </w:rPr>
        <w:t>v znení neskorších predpisov.</w:t>
      </w:r>
      <w:r w:rsidRPr="00E357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402B" w:rsidRPr="00E357E9" w:rsidRDefault="0014436F" w:rsidP="0014436F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E357E9">
        <w:rPr>
          <w:rFonts w:ascii="Times New Roman" w:hAnsi="Times New Roman" w:cs="Times New Roman"/>
          <w:sz w:val="20"/>
          <w:szCs w:val="20"/>
        </w:rPr>
        <w:t xml:space="preserve">Na účel </w:t>
      </w:r>
      <w:r w:rsidR="00B443C8" w:rsidRPr="00E357E9">
        <w:rPr>
          <w:rFonts w:ascii="Times New Roman" w:hAnsi="Times New Roman" w:cs="Times New Roman"/>
          <w:sz w:val="20"/>
          <w:szCs w:val="20"/>
        </w:rPr>
        <w:t>tejto vyhlášky</w:t>
      </w:r>
      <w:r w:rsidRPr="00E357E9">
        <w:rPr>
          <w:rFonts w:ascii="Times New Roman" w:hAnsi="Times New Roman" w:cs="Times New Roman"/>
          <w:sz w:val="20"/>
          <w:szCs w:val="20"/>
        </w:rPr>
        <w:t xml:space="preserve"> je trieda práce 3 rozdelená podľa intenzity energetického výdaja pri práci na triedu práce 3a a 3b. Energetický výdaj (brutto) v triede práce 3a je 201 až 230 W ∙ m</w:t>
      </w:r>
      <w:r w:rsidRPr="00E357E9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E357E9">
        <w:rPr>
          <w:rFonts w:ascii="Times New Roman" w:hAnsi="Times New Roman" w:cs="Times New Roman"/>
          <w:sz w:val="20"/>
          <w:szCs w:val="20"/>
        </w:rPr>
        <w:t>. Energetický výdaj (brutto) v triede práce 3b je 231 až 260 W ∙ m</w:t>
      </w:r>
      <w:r w:rsidRPr="00E357E9">
        <w:rPr>
          <w:rFonts w:ascii="Times New Roman" w:hAnsi="Times New Roman" w:cs="Times New Roman"/>
          <w:sz w:val="20"/>
          <w:szCs w:val="20"/>
          <w:vertAlign w:val="superscript"/>
        </w:rPr>
        <w:t>-2</w:t>
      </w:r>
      <w:r w:rsidRPr="00E357E9">
        <w:rPr>
          <w:rFonts w:ascii="Times New Roman" w:hAnsi="Times New Roman" w:cs="Times New Roman"/>
          <w:sz w:val="20"/>
          <w:szCs w:val="20"/>
        </w:rPr>
        <w:t>.</w:t>
      </w:r>
    </w:p>
    <w:p w:rsidR="007C402B" w:rsidRPr="00E357E9" w:rsidRDefault="007C402B" w:rsidP="006959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A04" w:rsidRDefault="00336A04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A04" w:rsidRDefault="00336A04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A04" w:rsidRDefault="00336A04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A04" w:rsidRDefault="00336A04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A04" w:rsidRDefault="00336A04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A04" w:rsidRPr="00E357E9" w:rsidRDefault="00336A04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F65E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809" w:rsidRPr="006832F8" w:rsidRDefault="00DE32A3" w:rsidP="0028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 xml:space="preserve">Kontrolný list č. </w:t>
      </w:r>
      <w:r w:rsidR="007C402B" w:rsidRPr="006832F8">
        <w:rPr>
          <w:rFonts w:ascii="Times New Roman" w:hAnsi="Times New Roman" w:cs="Times New Roman"/>
          <w:sz w:val="24"/>
          <w:szCs w:val="24"/>
        </w:rPr>
        <w:t>2</w:t>
      </w:r>
      <w:r w:rsidR="0033233C" w:rsidRPr="006832F8">
        <w:rPr>
          <w:rFonts w:ascii="Times New Roman" w:hAnsi="Times New Roman" w:cs="Times New Roman"/>
          <w:sz w:val="24"/>
          <w:szCs w:val="24"/>
        </w:rPr>
        <w:t xml:space="preserve">:  </w:t>
      </w:r>
      <w:r w:rsidR="00285809" w:rsidRPr="006832F8">
        <w:rPr>
          <w:rFonts w:ascii="Times New Roman" w:hAnsi="Times New Roman" w:cs="Times New Roman"/>
          <w:sz w:val="24"/>
          <w:szCs w:val="24"/>
        </w:rPr>
        <w:t>H</w:t>
      </w:r>
      <w:r w:rsidR="00285809" w:rsidRPr="006832F8">
        <w:rPr>
          <w:rFonts w:ascii="Times New Roman" w:hAnsi="Times New Roman" w:cs="Times New Roman"/>
          <w:b/>
          <w:sz w:val="24"/>
          <w:szCs w:val="24"/>
        </w:rPr>
        <w:t>odnotenie ručnej manipulácie s bremenami pri zdvíhaní, ukladaní, prenášaní, tlačení a ťahaní na druhej úrovni (akceptovateľné riziko)</w:t>
      </w:r>
    </w:p>
    <w:p w:rsidR="00A92397" w:rsidRPr="006832F8" w:rsidRDefault="00A92397" w:rsidP="00285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2397" w:rsidRPr="006832F8" w:rsidRDefault="00A92397" w:rsidP="002858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780"/>
        <w:gridCol w:w="3080"/>
        <w:gridCol w:w="820"/>
        <w:gridCol w:w="1020"/>
        <w:gridCol w:w="820"/>
        <w:gridCol w:w="700"/>
      </w:tblGrid>
      <w:tr w:rsidR="00D9193A" w:rsidRPr="00E74AB7" w:rsidTr="00D9193A">
        <w:trPr>
          <w:trHeight w:val="300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Ručná manipulácia s bremenami, akceptovateľné riziko</w:t>
            </w:r>
          </w:p>
        </w:tc>
      </w:tr>
      <w:tr w:rsidR="00D9193A" w:rsidRPr="00D9193A" w:rsidTr="00D9193A">
        <w:trPr>
          <w:trHeight w:val="450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Zdvíhanie a ukladanie bremena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3A" w:rsidRPr="006832F8" w:rsidRDefault="00D9193A" w:rsidP="00CF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Hmotnosť ručne manipulovaných bremien mužm</w:t>
            </w:r>
            <w:r w:rsidR="00CF6976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neprekračuje  7,5 kg a ženami 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 kg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Asymetrická poloha trupu (rotácie, úklony) je neprítomná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Bremeno sa drží oboma rukami blízko tela, úchop je dobrý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Vertikálna dráha bremena je vo výške medzi bedrovými kĺbmi a</w:t>
            </w:r>
            <w:r w:rsidR="009F6EB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ramenami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Je dodržaná maximálna frekvencia zdvihov (u mužov 6 za minútu, u žien 4 za minútu)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5,1 - 7,5 kg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Asymetrická poloha trupu (rotácie, úklony) je neprítomná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Bremeno sa drží oboma rukami blízko tela, úchop je dobrý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Vertikálna dráha bremena je vo výške medzi bedrovými kĺbmi a</w:t>
            </w:r>
            <w:r w:rsidR="009F6EB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ramenami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dodržaná maximálna frekvencia zdvihov 4 za minútu (u mužov)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510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Prenášanie bremena na vzdialenosť viac ako 1 meter</w:t>
            </w:r>
          </w:p>
        </w:tc>
      </w:tr>
      <w:tr w:rsidR="00D9193A" w:rsidRPr="00D9193A" w:rsidTr="00D9193A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Prenášanie  bremena sa vykonáva na vzdialenosť </w:t>
            </w: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&gt;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1meter a </w:t>
            </w: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≤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metrov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Výška úchopu je medzi dlaňou u voľne zvesenej hornej končatiny a lakťom (75 až 110 cm)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Držanie bremena je umožnené obojručne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Úchop bremena je dobrý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Prenášanie bremena si nevyžaduje predklon, úklonu či rotáciu trupu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Bremeno je držané pri tele a ťažisko bremena je stabilné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Šírka úchopu je do 75 cm a zároveň bremeno nebráni vo výhľade, alebo pri chôdzi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Prenášanie bremena sa vykonáva po rovine, podlaha je bez výrazných nerovností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Je kumulatívna hmotnosť za 8 hodinovú a dlhšiu pracovnú zmenu u mužov a žien v závislosti od veku nižšia ako hodnoty uvedené v tabuľke pre jednotlivé vzdialenosti prenosu bremena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660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Pohlavie, vek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Vzdialenosť prenosu (m)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E54AFF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Kumulatívna hmotnosť                        (</w:t>
            </w:r>
            <w:r w:rsidR="00D9193A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kg / pracovná zmena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D9193A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Muži 18 - 45 rokov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až 2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2,1 až 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5,1 až 10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10,1 až 20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D9193A" w:rsidRPr="00D9193A" w:rsidTr="00D9193A">
        <w:trPr>
          <w:trHeight w:val="315"/>
        </w:trPr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Muži &gt; 45 rokov a                    ženy 18 - 45 rokov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až 2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3000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2,1 až 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2400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5,1 až 10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10,1 až 20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Ženy nad 45 rokov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až 2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2,1 až 5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</w:tr>
      <w:tr w:rsidR="00D9193A" w:rsidRPr="00D9193A" w:rsidTr="00D9193A">
        <w:trPr>
          <w:trHeight w:val="33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5,1 až 10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</w:tr>
      <w:tr w:rsidR="00D9193A" w:rsidRPr="00D9193A" w:rsidTr="00D9193A">
        <w:trPr>
          <w:trHeight w:val="300"/>
        </w:trPr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10,1 až 20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D9193A" w:rsidRPr="00D9193A" w:rsidTr="00D9193A">
        <w:trPr>
          <w:trHeight w:val="390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Tlačenie a</w:t>
            </w:r>
            <w:r w:rsidR="009F6EBF" w:rsidRPr="00683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6832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ťahanie</w:t>
            </w:r>
          </w:p>
        </w:tc>
      </w:tr>
      <w:tr w:rsidR="00D9193A" w:rsidRPr="00D9193A" w:rsidTr="00D9193A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Ťah a tlak je vykonávaný s napriamenou chrbticou, bez rotácie alebo úklonov v</w:t>
            </w:r>
            <w:r w:rsidR="009F6EB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trupe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Sila ťahu a tlaku je aplikovaná vo výške medzi bedrovými kĺbmi a polovicou výšky hrudníka (t. j. u muža  80 -  130 cm, u ženy: 75 - 120 cm)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Horné končatiny sa pri ťahaní a tlačení pohybujú v oblasti šírky ramien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93A" w:rsidRPr="006832F8" w:rsidRDefault="00D9193A" w:rsidP="009A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Trvanie úloh s ručnou manipuláciou s bremenami pri tlačení, ťahaní, zdv</w:t>
            </w:r>
            <w:r w:rsidR="009A0756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í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haní, ukladaní a prenášaní je 8 hodín a</w:t>
            </w:r>
            <w:r w:rsidR="009F6EBF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76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Sila potrebná na roztlačenie bremena je vo vzťahu k vzdialenosti a frekvencii tlačenia a ťahania nižšia ako sú uvedené hodnoty pre mužov a ženy v nasledovnej tabuľke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9F6EBF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D9193A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rekvencia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Vzdialenosť tlačenia v metroch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 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 7,5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 15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≤60 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Muži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15 minút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230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204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195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136 N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hodinu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272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246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238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153 N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Ženy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15 minút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178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161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136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119 N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hodinu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187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178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144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136 N</w:t>
            </w:r>
          </w:p>
        </w:tc>
      </w:tr>
      <w:tr w:rsidR="00D9193A" w:rsidRPr="00D9193A" w:rsidTr="00D9193A">
        <w:trPr>
          <w:trHeight w:val="82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832F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6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Ustálená sila potrebná na tlačenie a ťahanie už roztlačeného bremena je vo vzťahu k vzdialenosti a frekvencii tlačenia a ťahania nižšia ako sú uvedené hodnoty pre mužov a ženy v nasledovnej tabuľke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Áno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9F6EBF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="00D9193A"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rekvencia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Vzdialenosť tlačenia v metroch</w:t>
            </w:r>
          </w:p>
        </w:tc>
      </w:tr>
      <w:tr w:rsidR="00D9193A" w:rsidRPr="00D9193A" w:rsidTr="00D9193A">
        <w:trPr>
          <w:trHeight w:val="12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 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 7,5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 15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≤60 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Muži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15 minút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161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127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110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60 N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hodinu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195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153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136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76 N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Ženy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15 minút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93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76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60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42 N</w:t>
            </w:r>
          </w:p>
        </w:tc>
      </w:tr>
      <w:tr w:rsidR="00D9193A" w:rsidRPr="00D9193A" w:rsidTr="00D9193A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D91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menej ako raz za hodinu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110 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93 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85 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3A" w:rsidRPr="006832F8" w:rsidRDefault="00D9193A" w:rsidP="00D9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sz w:val="20"/>
                <w:szCs w:val="20"/>
              </w:rPr>
              <w:t>51 N</w:t>
            </w:r>
          </w:p>
        </w:tc>
      </w:tr>
      <w:tr w:rsidR="00D9193A" w:rsidRPr="00D9193A" w:rsidTr="00D9193A">
        <w:trPr>
          <w:trHeight w:val="840"/>
        </w:trPr>
        <w:tc>
          <w:tcPr>
            <w:tcW w:w="8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3A" w:rsidRPr="006832F8" w:rsidRDefault="00D9193A" w:rsidP="006832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Ak sú všetky odpovede ÁNO, posudzovaná pracovná úloha spĺňa kritériá na zaradenie do prvej kategórie</w:t>
            </w: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3</w:t>
            </w: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) a nie je nutné pokračovať v hodnotení na vyššej úrovni. Ak je aspoň jedna odpoveď NIE, je nutné záťaž hodnotiť ďalej na vyššej úrovni podľa prílohy </w:t>
            </w:r>
            <w:r w:rsidR="006832F8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č. 2 NV SR č.</w:t>
            </w: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281</w:t>
            </w:r>
            <w:r w:rsidR="006832F8"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/2006 Z. z.</w:t>
            </w:r>
            <w:r w:rsidRPr="006832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083A62" w:rsidRDefault="00083A62" w:rsidP="007310A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36A04" w:rsidRDefault="00336A04" w:rsidP="007310A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36A04" w:rsidRDefault="00336A04" w:rsidP="007310A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36A04" w:rsidRDefault="00336A04" w:rsidP="007310A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33233C" w:rsidRPr="00E357E9" w:rsidRDefault="00285809" w:rsidP="00731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 xml:space="preserve">Kontrolný list č. 3: </w:t>
      </w:r>
      <w:r w:rsidR="004464DE" w:rsidRPr="006832F8">
        <w:rPr>
          <w:rFonts w:ascii="Times New Roman" w:hAnsi="Times New Roman" w:cs="Times New Roman"/>
          <w:b/>
          <w:sz w:val="24"/>
          <w:szCs w:val="24"/>
        </w:rPr>
        <w:t>Hodnotenie</w:t>
      </w:r>
      <w:r w:rsidR="0033233C" w:rsidRPr="00683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825" w:rsidRPr="006832F8">
        <w:rPr>
          <w:rFonts w:ascii="Times New Roman" w:hAnsi="Times New Roman" w:cs="Times New Roman"/>
          <w:b/>
          <w:sz w:val="24"/>
          <w:szCs w:val="24"/>
        </w:rPr>
        <w:t>dlhodobej nadmernej jednostrannej záťaže</w:t>
      </w:r>
      <w:r w:rsidR="0033233C" w:rsidRPr="006832F8">
        <w:rPr>
          <w:rFonts w:ascii="Times New Roman" w:hAnsi="Times New Roman" w:cs="Times New Roman"/>
          <w:b/>
          <w:sz w:val="24"/>
          <w:szCs w:val="24"/>
        </w:rPr>
        <w:t xml:space="preserve"> horných</w:t>
      </w:r>
      <w:r w:rsidR="0033233C" w:rsidRPr="00E357E9">
        <w:rPr>
          <w:rFonts w:ascii="Times New Roman" w:hAnsi="Times New Roman" w:cs="Times New Roman"/>
          <w:b/>
          <w:sz w:val="24"/>
          <w:szCs w:val="24"/>
        </w:rPr>
        <w:t xml:space="preserve"> končatín na </w:t>
      </w:r>
      <w:r w:rsidR="0069598C" w:rsidRPr="00E357E9">
        <w:rPr>
          <w:rFonts w:ascii="Times New Roman" w:hAnsi="Times New Roman" w:cs="Times New Roman"/>
          <w:b/>
          <w:sz w:val="24"/>
          <w:szCs w:val="24"/>
        </w:rPr>
        <w:t>druhej</w:t>
      </w:r>
      <w:r w:rsidR="0033233C" w:rsidRPr="00E357E9">
        <w:rPr>
          <w:rFonts w:ascii="Times New Roman" w:hAnsi="Times New Roman" w:cs="Times New Roman"/>
          <w:b/>
          <w:sz w:val="24"/>
          <w:szCs w:val="24"/>
        </w:rPr>
        <w:t xml:space="preserve"> úrovni</w:t>
      </w:r>
      <w:r w:rsidR="00452690" w:rsidRPr="00E357E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3233C" w:rsidRPr="00E357E9">
        <w:rPr>
          <w:rFonts w:ascii="Times New Roman" w:hAnsi="Times New Roman" w:cs="Times New Roman"/>
          <w:b/>
          <w:sz w:val="24"/>
          <w:szCs w:val="24"/>
        </w:rPr>
        <w:t>akceptovateľné riziko</w:t>
      </w:r>
      <w:r w:rsidR="00452690" w:rsidRPr="00E357E9">
        <w:rPr>
          <w:rFonts w:ascii="Times New Roman" w:hAnsi="Times New Roman" w:cs="Times New Roman"/>
          <w:b/>
          <w:sz w:val="24"/>
          <w:szCs w:val="24"/>
        </w:rPr>
        <w:t>)</w:t>
      </w:r>
    </w:p>
    <w:p w:rsidR="0069598C" w:rsidRPr="00E357E9" w:rsidRDefault="0069598C" w:rsidP="007310A6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de-DE"/>
        </w:rPr>
      </w:pPr>
    </w:p>
    <w:tbl>
      <w:tblPr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7229"/>
        <w:gridCol w:w="567"/>
        <w:gridCol w:w="620"/>
      </w:tblGrid>
      <w:tr w:rsidR="00E357E9" w:rsidRPr="00E357E9" w:rsidTr="00F41836">
        <w:trPr>
          <w:trHeight w:val="300"/>
        </w:trPr>
        <w:tc>
          <w:tcPr>
            <w:tcW w:w="8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9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DNJZ</w:t>
            </w:r>
            <w:r w:rsidR="0069598C"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*</w:t>
            </w:r>
            <w:r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horných končatín, </w:t>
            </w:r>
            <w:r w:rsidR="00452690"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druhá</w:t>
            </w:r>
            <w:r w:rsidR="00F65E87"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úroveň, </w:t>
            </w:r>
            <w:r w:rsidR="00452690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akceptovateľné riziko</w:t>
            </w:r>
            <w:r w:rsidR="009777A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="00452690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357E9" w:rsidRPr="00E357E9" w:rsidTr="00AA43E2">
        <w:trPr>
          <w:trHeight w:val="76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3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Horná končatina vykonáva pracovnú činnosť s</w:t>
            </w:r>
            <w:r w:rsidR="00804386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dlhodobou nadmernou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jednostrannou záťažou menej ako 50 % času v rámci všetkých pracovných úloh s</w:t>
            </w:r>
            <w:r w:rsidR="008978C3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dlhodobou nadmernou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jednostrannou záťažou horných končatín v</w:t>
            </w:r>
            <w:r w:rsidR="00424A44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pracovnej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zmene</w:t>
            </w:r>
            <w:r w:rsidR="007725F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</w:tr>
      <w:tr w:rsidR="00E357E9" w:rsidRPr="00E357E9" w:rsidTr="00AA43E2">
        <w:trPr>
          <w:trHeight w:val="10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3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Aj keď pracovné tempo občas vyžaduje rýchle pohyby horných končatín, umožňuje zamestnancovi zaraďovať aspoň krátke občasné </w:t>
            </w:r>
            <w:r w:rsidR="00503BB5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zotavovacie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prestávky v trvaní </w:t>
            </w:r>
            <w:r w:rsidR="00181A84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sekúnd a viac</w:t>
            </w:r>
            <w:r w:rsidR="00EF7902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, pričom</w:t>
            </w:r>
            <w:r w:rsidR="005A1CC9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možné </w:t>
            </w:r>
            <w:r w:rsidR="0069598C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splniť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požadovanú výrobnú normu alebo plán</w:t>
            </w:r>
            <w:r w:rsidR="007725FA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</w:tr>
      <w:tr w:rsidR="00E357E9" w:rsidRPr="00E357E9" w:rsidTr="00AA43E2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3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Každý jeden lakeť je pri činnosti pod úrovňou ramien </w:t>
            </w:r>
            <w:r w:rsidR="00374E67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≥ 90 % času, ktorý pripadá v úhrne na všetky pracovné úlohy s</w:t>
            </w:r>
            <w:r w:rsidR="0077488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dlhodobou nadmernou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jednostrannou záťažou horných končatín v</w:t>
            </w:r>
            <w:r w:rsidR="00424A44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pracovnej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zmene</w:t>
            </w:r>
            <w:r w:rsidR="007725F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</w:tr>
      <w:tr w:rsidR="00E357E9" w:rsidRPr="00E357E9" w:rsidTr="00AA43E2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3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Stredne veľká sila o veľkosti 30 až 49</w:t>
            </w:r>
            <w:r w:rsidR="00374E67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F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sk-SK"/>
              </w:rPr>
              <w:t xml:space="preserve">max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 vynakladaná max. 1 hodinu v úhrne za pracovnú zmenu</w:t>
            </w:r>
            <w:r w:rsidR="007725F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</w:tr>
      <w:tr w:rsidR="00E357E9" w:rsidRPr="00E357E9" w:rsidTr="00AA43E2">
        <w:trPr>
          <w:trHeight w:val="69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3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Svalové sily o veľkosti 50</w:t>
            </w:r>
            <w:r w:rsidR="00374E67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% F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sk-SK"/>
              </w:rPr>
              <w:t>max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viac sa nevyskytujú v pracovnej zmene ani krátkodobo</w:t>
            </w:r>
            <w:r w:rsidR="007725F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</w:tr>
      <w:tr w:rsidR="00E357E9" w:rsidRPr="00E357E9" w:rsidTr="00AA43E2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3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Zotavovacie prestávky v práci od </w:t>
            </w:r>
            <w:r w:rsidR="0077488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dlhodobej nadmernej 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jednostrannej záťaže trvajúce minimálne </w:t>
            </w:r>
            <w:r w:rsidR="00374E67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minút (vrátane prestávky na </w:t>
            </w:r>
            <w:r w:rsidR="00181A84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odpočinok a jedenie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sú zaradené každú </w:t>
            </w:r>
            <w:r w:rsidR="00374E67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druhú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hodinu alebo častejšie</w:t>
            </w:r>
            <w:r w:rsidR="007725F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</w:tr>
      <w:tr w:rsidR="00E357E9" w:rsidRPr="00E357E9" w:rsidTr="00AA43E2">
        <w:trPr>
          <w:trHeight w:val="66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374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Celkové trvanie úloh s</w:t>
            </w:r>
            <w:r w:rsidR="0077488F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dlhodobou nadmernou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jednostrannou záťažou horných končatín je kratšie ako </w:t>
            </w:r>
            <w:r w:rsidR="00374E67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hodín za</w:t>
            </w:r>
            <w:r w:rsidR="00424A44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pracovnú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zmenu</w:t>
            </w:r>
            <w:r w:rsidR="007725FA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</w:tr>
      <w:tr w:rsidR="00E357E9" w:rsidRPr="00E357E9" w:rsidTr="00AA43E2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977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 sú všetky odpovede ÁNO, posudzovaná pracovná úloha spĺňa kritériá na zaradenie do </w:t>
            </w:r>
            <w:r w:rsidR="0069598C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prvej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kategórie</w:t>
            </w:r>
            <w:r w:rsidR="009777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3</w:t>
            </w:r>
            <w:r w:rsidR="0069598C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a nie je nutné pokračovať v hodnotení na vyššej úrovni. Ak </w:t>
            </w:r>
            <w:r w:rsidR="001E372A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1E372A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aspoň 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jedna odpoveď NIE, je nutné záťaž hodnotiť ďalej</w:t>
            </w:r>
            <w:r w:rsidR="00F956DC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956DC"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na vyššej úrovni podľa prílohy č. 5</w:t>
            </w:r>
            <w:r w:rsidRPr="00E35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:rsidR="00A12825" w:rsidRPr="00E357E9" w:rsidRDefault="00A12825" w:rsidP="0033233C">
      <w:pPr>
        <w:spacing w:after="0" w:line="2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Vysvetlivk</w:t>
      </w:r>
      <w:r w:rsidR="0069598C"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a</w:t>
      </w: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: </w:t>
      </w:r>
    </w:p>
    <w:p w:rsidR="00A12825" w:rsidRPr="00E357E9" w:rsidRDefault="0069598C" w:rsidP="0033233C">
      <w:pPr>
        <w:spacing w:after="0" w:line="284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*) </w:t>
      </w:r>
      <w:r w:rsidR="00A12825"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DNJZ – dlhodobá nadmerná jednostranná záťaž</w:t>
      </w:r>
    </w:p>
    <w:p w:rsidR="000629E9" w:rsidRPr="00E357E9" w:rsidRDefault="0033233C" w:rsidP="008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Pozn</w:t>
      </w:r>
      <w:r w:rsidR="000629E9"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ámka:</w:t>
      </w: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</w:p>
    <w:p w:rsidR="0033233C" w:rsidRPr="00E357E9" w:rsidRDefault="0033233C" w:rsidP="008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Úhrnný čas pracovných úloh s</w:t>
      </w:r>
      <w:r w:rsidR="0077488F"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 dlhodobou nadmernou </w:t>
      </w: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jednostrannou záťažou horných končatín pozostáva z jednej alebo viacerých pracovných úloh s</w:t>
      </w:r>
      <w:r w:rsidR="0077488F"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 dlhodobou nadmernou </w:t>
      </w:r>
      <w:r w:rsidRPr="00E357E9">
        <w:rPr>
          <w:rFonts w:ascii="Times New Roman" w:eastAsia="Times New Roman" w:hAnsi="Times New Roman" w:cs="Times New Roman"/>
          <w:sz w:val="20"/>
          <w:szCs w:val="20"/>
          <w:lang w:eastAsia="de-DE"/>
        </w:rPr>
        <w:t>jednostrannou opakovanou záťažou horných končatín. Pri hodnotení je potrebné sledovať každú ruku zvlášť.</w:t>
      </w:r>
    </w:p>
    <w:p w:rsidR="0033233C" w:rsidRPr="00E357E9" w:rsidRDefault="0033233C" w:rsidP="008C5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0B4" w:rsidRDefault="002620B4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F8" w:rsidRDefault="006832F8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F8" w:rsidRDefault="006832F8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F8" w:rsidRDefault="006832F8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F8" w:rsidRDefault="006832F8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F8" w:rsidRDefault="006832F8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F8" w:rsidRPr="00E357E9" w:rsidRDefault="006832F8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7EE" w:rsidRPr="00E357E9" w:rsidRDefault="00DE32A3" w:rsidP="003B5B4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2F8">
        <w:rPr>
          <w:rFonts w:ascii="Times New Roman" w:hAnsi="Times New Roman" w:cs="Times New Roman"/>
          <w:sz w:val="24"/>
          <w:szCs w:val="24"/>
        </w:rPr>
        <w:t xml:space="preserve">Kontrolný list č. </w:t>
      </w:r>
      <w:r w:rsidR="00285809" w:rsidRPr="006832F8">
        <w:rPr>
          <w:rFonts w:ascii="Times New Roman" w:hAnsi="Times New Roman" w:cs="Times New Roman"/>
          <w:sz w:val="24"/>
          <w:szCs w:val="24"/>
        </w:rPr>
        <w:t>4</w:t>
      </w:r>
      <w:r w:rsidRPr="006832F8">
        <w:rPr>
          <w:rFonts w:ascii="Times New Roman" w:hAnsi="Times New Roman" w:cs="Times New Roman"/>
          <w:sz w:val="24"/>
          <w:szCs w:val="24"/>
        </w:rPr>
        <w:t xml:space="preserve">: </w:t>
      </w:r>
      <w:r w:rsidR="004464DE" w:rsidRPr="006832F8">
        <w:rPr>
          <w:rFonts w:ascii="Times New Roman" w:hAnsi="Times New Roman" w:cs="Times New Roman"/>
          <w:b/>
          <w:sz w:val="24"/>
          <w:szCs w:val="24"/>
        </w:rPr>
        <w:t>Hodnotenie</w:t>
      </w:r>
      <w:r w:rsidR="005259F3" w:rsidRPr="00683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33C" w:rsidRPr="006832F8">
        <w:rPr>
          <w:rFonts w:ascii="Times New Roman" w:hAnsi="Times New Roman" w:cs="Times New Roman"/>
          <w:b/>
          <w:sz w:val="24"/>
          <w:szCs w:val="24"/>
        </w:rPr>
        <w:t xml:space="preserve">nepriaznivých pracovných polôh na </w:t>
      </w:r>
      <w:r w:rsidR="00374E67" w:rsidRPr="006832F8">
        <w:rPr>
          <w:rFonts w:ascii="Times New Roman" w:hAnsi="Times New Roman" w:cs="Times New Roman"/>
          <w:b/>
          <w:sz w:val="24"/>
          <w:szCs w:val="24"/>
        </w:rPr>
        <w:t>druhej</w:t>
      </w:r>
      <w:r w:rsidR="0033233C" w:rsidRPr="006832F8">
        <w:rPr>
          <w:rFonts w:ascii="Times New Roman" w:hAnsi="Times New Roman" w:cs="Times New Roman"/>
          <w:b/>
          <w:sz w:val="24"/>
          <w:szCs w:val="24"/>
        </w:rPr>
        <w:t xml:space="preserve"> úrovni</w:t>
      </w:r>
      <w:r w:rsidR="001C7CEE" w:rsidRPr="00E357E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3233C" w:rsidRPr="00E357E9">
        <w:rPr>
          <w:rFonts w:ascii="Times New Roman" w:hAnsi="Times New Roman" w:cs="Times New Roman"/>
          <w:b/>
          <w:sz w:val="24"/>
          <w:szCs w:val="24"/>
        </w:rPr>
        <w:t>akceptovateľné riziko</w:t>
      </w:r>
      <w:r w:rsidR="001C7CEE" w:rsidRPr="00E357E9">
        <w:rPr>
          <w:rFonts w:ascii="Times New Roman" w:hAnsi="Times New Roman" w:cs="Times New Roman"/>
          <w:b/>
          <w:sz w:val="24"/>
          <w:szCs w:val="24"/>
        </w:rPr>
        <w:t>)</w:t>
      </w:r>
      <w:r w:rsidR="00E87462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4E67" w:rsidRPr="00E357E9" w:rsidRDefault="00374E67" w:rsidP="003B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280"/>
        <w:gridCol w:w="760"/>
        <w:gridCol w:w="760"/>
      </w:tblGrid>
      <w:tr w:rsidR="00E357E9" w:rsidRPr="00E357E9" w:rsidTr="00F41836">
        <w:trPr>
          <w:trHeight w:val="3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Nepriaznivé pracovné polohy, </w:t>
            </w:r>
            <w:r w:rsidR="00374E67"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druhá</w:t>
            </w:r>
            <w:r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úroveň, </w:t>
            </w:r>
            <w:r w:rsidR="00374E67"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akceptovateľné riziko</w:t>
            </w:r>
            <w:r w:rsidR="009777AB"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it-IT"/>
              </w:rPr>
              <w:t>3</w:t>
            </w:r>
            <w:r w:rsidR="00374E67"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)</w:t>
            </w:r>
          </w:p>
        </w:tc>
      </w:tr>
      <w:tr w:rsidR="00E357E9" w:rsidRPr="00E357E9" w:rsidTr="005D26D8">
        <w:trPr>
          <w:trHeight w:val="3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Hlava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33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Výrazný úklon </w:t>
            </w:r>
            <w:r w:rsidR="00374E67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&gt;</w:t>
            </w:r>
            <w:r w:rsidR="00453C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15°</w:t>
            </w:r>
            <w:r w:rsidR="00336A04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alebo rotácia </w:t>
            </w:r>
            <w:r w:rsidR="00374E67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&gt;</w:t>
            </w:r>
            <w:r w:rsidR="00374E67" w:rsidRPr="00C36C31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 xml:space="preserve"> 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45° hlavy trvá </w:t>
            </w:r>
            <w:r w:rsidR="00336A04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424A44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68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C36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Predklon hlavy &gt; 25°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it-IT"/>
              </w:rPr>
              <w:t xml:space="preserve"> 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424A44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Záklon hlavy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424A44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3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Trup</w:t>
            </w:r>
          </w:p>
        </w:tc>
      </w:tr>
      <w:tr w:rsidR="00E357E9" w:rsidRPr="00E357E9" w:rsidTr="009C155D">
        <w:trPr>
          <w:trHeight w:val="1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33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Výrazný úklon a rotácia </w:t>
            </w:r>
            <w:r w:rsidR="00ED669C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&gt; 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20° alebo záklon trupu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 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pracovnú 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zmenu a menej ako 1 minútu bez prerušenia, alebo ak je úklon alebo rotácia trupu v rozsahu 10</w:t>
            </w:r>
            <w:r w:rsidR="00374E67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°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- 20°,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 zmenu a menej ako 2 minúty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9C155D">
        <w:trPr>
          <w:trHeight w:val="9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Predklon trupu &gt; 60°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1 minútu bez prerušenia, alebo ak je v rozsahu 40 - 60°,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2 minúty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3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Horné končatiny (hodnotí sa viac namáhaná horná končatina pravá alebo ľavá)</w:t>
            </w:r>
          </w:p>
        </w:tc>
      </w:tr>
      <w:tr w:rsidR="00E357E9" w:rsidRPr="00E357E9" w:rsidTr="009C155D">
        <w:trPr>
          <w:trHeight w:val="107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Vzpaženie ramena &gt; 60° pri upažení alebo predpažení alebo ich vzájomnej kombinácii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1 minútu bez prerušenia alebo ak je v rozsahu 40 - 60°,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1,6 minúty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Zapaženie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 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Výrazná vonkajšia alebo vnútorná rotácia v ramene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 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Krajná poloha v lakti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 menej ako 1 minútu bez prerušenia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Krajná poloha v zápästí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 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9C155D">
        <w:trPr>
          <w:trHeight w:val="6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 práci v nepriaznivej polohe ramena sa nevykonáva manipulácia s predmetmi o hmotnosti viac ako 1 kg ani iné činnosti s obdobnou silovou záťažou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3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Dolné končatiny (hodnotí sa viac namáhaná dolná končatina) 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Krajná poloha v</w:t>
            </w:r>
            <w:r w:rsidR="00374E67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 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kolene</w:t>
            </w:r>
            <w:r w:rsidR="00374E67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*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alebo členku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za 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pracovnú 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zmenu a 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31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Polohy celého tela</w:t>
            </w:r>
          </w:p>
        </w:tc>
      </w:tr>
      <w:tr w:rsidR="00E357E9" w:rsidRPr="00E357E9" w:rsidTr="005D26D8">
        <w:trPr>
          <w:trHeight w:val="124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Práca v podrepe alebo v kľaku sa vykonáva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 menej ako 8 minút bez prerušenia alebo ak je pri týchto nepriaznivých polohách obmedzený pohyb,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 menej ako 1 minútu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9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C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Práca v ľahu sa </w:t>
            </w:r>
            <w:r w:rsidRPr="004B60F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vykonáva </w:t>
            </w:r>
            <w:r w:rsidR="004B60F8" w:rsidRPr="004B60F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4B60F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4B60F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112</w:t>
            </w:r>
            <w:r w:rsidRPr="004B60F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 zmenu, alebo ak je pri tejto nepriaznivej polohe obmedzený pohyb </w:t>
            </w:r>
            <w:r w:rsidR="004B60F8" w:rsidRPr="004B60F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336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Práca v sede bez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vho</w:t>
            </w:r>
            <w:r w:rsidR="00336A04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dnej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driekovej opory a s obmedzením pohybu trvá </w:t>
            </w:r>
            <w:r w:rsidR="00C36C31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najviac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="009C155D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112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minút v úhrne za</w:t>
            </w:r>
            <w:r w:rsidR="00781172"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pracovnú</w:t>
            </w: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zmenu a menej ako 8 minút bez prerušenia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Nie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5D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Áno</w:t>
            </w:r>
          </w:p>
        </w:tc>
      </w:tr>
      <w:tr w:rsidR="00E357E9" w:rsidRPr="00E357E9" w:rsidTr="005D26D8">
        <w:trPr>
          <w:trHeight w:val="106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6D8" w:rsidRPr="00C36C31" w:rsidRDefault="005D26D8" w:rsidP="009777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Ak sú všetky odpovede ÁNO, posudzovaná pracovná úloha spĺňa kritériá na zaradenie do </w:t>
            </w:r>
            <w:r w:rsidR="00374E67"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prvej</w:t>
            </w:r>
            <w:r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kategórie</w:t>
            </w:r>
            <w:r w:rsidR="009777AB"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it-IT"/>
              </w:rPr>
              <w:t>3</w:t>
            </w:r>
            <w:r w:rsidR="00374E67"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)</w:t>
            </w:r>
            <w:r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a nie je nutné pokračovať v hodnotení na vyššej úrovni. </w:t>
            </w:r>
            <w:r w:rsidR="0074715F"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Ak je aspoň jedna odpoveď NIE, je nutné záťaž hodnotiť ďalej</w:t>
            </w:r>
            <w:r w:rsidR="00F956DC"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 na vyššej úrovni podľa prílohy č. 6</w:t>
            </w:r>
            <w:r w:rsidR="0074715F" w:rsidRPr="00C36C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.</w:t>
            </w:r>
          </w:p>
        </w:tc>
      </w:tr>
    </w:tbl>
    <w:p w:rsidR="00374E67" w:rsidRPr="00E357E9" w:rsidRDefault="0032049C" w:rsidP="00374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Vysvetlivka</w:t>
      </w:r>
      <w:r w:rsidR="00E827EE" w:rsidRPr="00E357E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827EE" w:rsidRPr="00E357E9" w:rsidRDefault="00374E67" w:rsidP="00374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 xml:space="preserve">*) </w:t>
      </w:r>
      <w:r w:rsidR="00E827EE" w:rsidRPr="00E357E9">
        <w:rPr>
          <w:rFonts w:ascii="Times New Roman" w:hAnsi="Times New Roman" w:cs="Times New Roman"/>
          <w:sz w:val="20"/>
          <w:szCs w:val="20"/>
        </w:rPr>
        <w:t>Poloha v drepe sa interpretuje ako krajná poloha v</w:t>
      </w:r>
      <w:r w:rsidRPr="00E357E9">
        <w:rPr>
          <w:rFonts w:ascii="Times New Roman" w:hAnsi="Times New Roman" w:cs="Times New Roman"/>
          <w:sz w:val="20"/>
          <w:szCs w:val="20"/>
        </w:rPr>
        <w:t> </w:t>
      </w:r>
      <w:r w:rsidR="00E827EE" w:rsidRPr="00E357E9">
        <w:rPr>
          <w:rFonts w:ascii="Times New Roman" w:hAnsi="Times New Roman" w:cs="Times New Roman"/>
          <w:sz w:val="20"/>
          <w:szCs w:val="20"/>
        </w:rPr>
        <w:t>kolene</w:t>
      </w:r>
      <w:r w:rsidRPr="00E357E9">
        <w:rPr>
          <w:rFonts w:ascii="Times New Roman" w:hAnsi="Times New Roman" w:cs="Times New Roman"/>
          <w:sz w:val="20"/>
          <w:szCs w:val="20"/>
        </w:rPr>
        <w:t>.</w:t>
      </w:r>
    </w:p>
    <w:p w:rsidR="00E827EE" w:rsidRPr="00E357E9" w:rsidRDefault="00E827EE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C52" w:rsidRPr="00E357E9" w:rsidRDefault="00067C52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6AF0" w:rsidRDefault="005305DE" w:rsidP="003B5B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 xml:space="preserve">Kontrolný list č. </w:t>
      </w:r>
      <w:r w:rsidR="00285809" w:rsidRPr="00453C19">
        <w:rPr>
          <w:rFonts w:ascii="Times New Roman" w:hAnsi="Times New Roman" w:cs="Times New Roman"/>
          <w:sz w:val="24"/>
          <w:szCs w:val="24"/>
        </w:rPr>
        <w:t>5</w:t>
      </w:r>
      <w:r w:rsidR="0033233C" w:rsidRPr="00453C19">
        <w:rPr>
          <w:rFonts w:ascii="Times New Roman" w:hAnsi="Times New Roman" w:cs="Times New Roman"/>
          <w:sz w:val="24"/>
          <w:szCs w:val="24"/>
        </w:rPr>
        <w:t xml:space="preserve">:  </w:t>
      </w:r>
      <w:r w:rsidR="000F4D54" w:rsidRPr="00453C19">
        <w:rPr>
          <w:rFonts w:ascii="Times New Roman" w:hAnsi="Times New Roman" w:cs="Times New Roman"/>
          <w:b/>
          <w:sz w:val="24"/>
          <w:szCs w:val="24"/>
        </w:rPr>
        <w:t>Hodnotenie</w:t>
      </w:r>
      <w:r w:rsidR="0033233C" w:rsidRPr="00453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0B4" w:rsidRPr="00453C19">
        <w:rPr>
          <w:rFonts w:ascii="Times New Roman" w:hAnsi="Times New Roman" w:cs="Times New Roman"/>
          <w:b/>
          <w:sz w:val="24"/>
          <w:szCs w:val="24"/>
        </w:rPr>
        <w:t>lokálnej s</w:t>
      </w:r>
      <w:r w:rsidR="0033233C" w:rsidRPr="00453C19">
        <w:rPr>
          <w:rFonts w:ascii="Times New Roman" w:hAnsi="Times New Roman" w:cs="Times New Roman"/>
          <w:b/>
          <w:sz w:val="24"/>
          <w:szCs w:val="24"/>
        </w:rPr>
        <w:t xml:space="preserve">valovej záťaže na </w:t>
      </w:r>
      <w:r w:rsidR="001C7CEE" w:rsidRPr="00453C19">
        <w:rPr>
          <w:rFonts w:ascii="Times New Roman" w:hAnsi="Times New Roman" w:cs="Times New Roman"/>
          <w:b/>
          <w:sz w:val="24"/>
          <w:szCs w:val="24"/>
        </w:rPr>
        <w:t>druhej</w:t>
      </w:r>
      <w:r w:rsidR="0033233C" w:rsidRPr="00453C19">
        <w:rPr>
          <w:rFonts w:ascii="Times New Roman" w:hAnsi="Times New Roman" w:cs="Times New Roman"/>
          <w:b/>
          <w:sz w:val="24"/>
          <w:szCs w:val="24"/>
        </w:rPr>
        <w:t xml:space="preserve"> úrovni</w:t>
      </w:r>
      <w:r w:rsidR="001C7CEE" w:rsidRPr="00453C1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3233C" w:rsidRPr="00453C19">
        <w:rPr>
          <w:rFonts w:ascii="Times New Roman" w:hAnsi="Times New Roman" w:cs="Times New Roman"/>
          <w:b/>
          <w:sz w:val="24"/>
          <w:szCs w:val="24"/>
        </w:rPr>
        <w:t>akceptovateľné</w:t>
      </w:r>
      <w:r w:rsidR="0033233C" w:rsidRPr="00E357E9">
        <w:rPr>
          <w:rFonts w:ascii="Times New Roman" w:hAnsi="Times New Roman" w:cs="Times New Roman"/>
          <w:b/>
          <w:sz w:val="24"/>
          <w:szCs w:val="24"/>
        </w:rPr>
        <w:t xml:space="preserve"> riziko</w:t>
      </w:r>
      <w:r w:rsidR="001C7CEE" w:rsidRPr="00E357E9">
        <w:rPr>
          <w:rFonts w:ascii="Times New Roman" w:hAnsi="Times New Roman" w:cs="Times New Roman"/>
          <w:b/>
          <w:sz w:val="24"/>
          <w:szCs w:val="24"/>
        </w:rPr>
        <w:t>)</w:t>
      </w:r>
    </w:p>
    <w:p w:rsidR="00325A8A" w:rsidRDefault="00325A8A" w:rsidP="00AF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5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371"/>
        <w:gridCol w:w="820"/>
        <w:gridCol w:w="820"/>
        <w:gridCol w:w="22"/>
      </w:tblGrid>
      <w:tr w:rsidR="000D17E9" w:rsidRPr="000D17E9" w:rsidTr="000D17E9">
        <w:trPr>
          <w:trHeight w:val="300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Lokálna svalová záťaž, druhá úroveň, akceptovateľné riziko</w:t>
            </w:r>
            <w:r w:rsidRPr="00453C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453C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D17E9" w:rsidRPr="00453C19" w:rsidTr="000D17E9">
        <w:trPr>
          <w:gridAfter w:val="1"/>
          <w:wAfter w:w="22" w:type="dxa"/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>Pri práci sa ani krátkodobo nevyskytujú svalové sily 45 % Fmax (skóre 5 na Borgovej stupnici) a</w:t>
            </w:r>
            <w:r w:rsidR="00336A04"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>vyššie</w:t>
            </w:r>
            <w:r w:rsidR="00336A04"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Áno</w:t>
            </w:r>
          </w:p>
        </w:tc>
      </w:tr>
      <w:tr w:rsidR="000D17E9" w:rsidRPr="00453C19" w:rsidTr="000D17E9">
        <w:trPr>
          <w:gridAfter w:val="1"/>
          <w:wAfter w:w="22" w:type="dxa"/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>Pri práci prevažne dynamickej sa vyskytujú svalové sily v intervale 30 až 45 % F</w:t>
            </w: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(skóre 3 až 5 na Borgovej stupnici) menej ako 2 hodiny v úhrne za pracovnú zmenu a svalové sily v intervale 10 až 29</w:t>
            </w:r>
            <w:r w:rsidR="00336A04"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Fmax (skóre 1 až 2 na Borgovej stupnici) menej ako 2 hodiny  v úhrne za pracovnú zmenu a pri ostatných  pracovných činnostiach sa svalové sily nevyskytujú alebo  len vo veľmi nízkej miere.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Áno</w:t>
            </w:r>
          </w:p>
        </w:tc>
      </w:tr>
      <w:tr w:rsidR="000D17E9" w:rsidRPr="00453C19" w:rsidTr="000D17E9">
        <w:trPr>
          <w:gridAfter w:val="1"/>
          <w:wAfter w:w="22" w:type="dxa"/>
          <w:trHeight w:val="98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>Pri práci prevažne statickej sa vyskytujú svalové sily v intervale 10 až 45 % F</w:t>
            </w: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max</w:t>
            </w: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(skóre 1 až 5 na Borgovej stupnici) menej ako 1 hodinu v úhrne za pracovnú zmenu a pri ostatných  pracovných činnostiach sa svalové sily nevyskytujú alebo len vo veľmi nízkej miere.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Áno</w:t>
            </w:r>
          </w:p>
        </w:tc>
      </w:tr>
      <w:tr w:rsidR="000D17E9" w:rsidRPr="00453C19" w:rsidTr="000D17E9">
        <w:trPr>
          <w:gridAfter w:val="1"/>
          <w:wAfter w:w="22" w:type="dxa"/>
          <w:trHeight w:val="10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 práci prevažne statickej sa vyskytujú svalové sily v intervale 10 až 30 % Fmax  (skóre 1 až 3 na Borgovej stupnici) menej ako 1,5 hodiny v úhrne za pracovnú zmenu a pri ostatných  pracovných činnostiach sa svalová sila nevyskytuje alebo  len vo veľmi nízkej miere.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Nie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Áno</w:t>
            </w:r>
          </w:p>
        </w:tc>
      </w:tr>
      <w:tr w:rsidR="000D17E9" w:rsidRPr="000D17E9" w:rsidTr="000D17E9">
        <w:trPr>
          <w:trHeight w:val="930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7E9" w:rsidRPr="00453C19" w:rsidRDefault="000D17E9" w:rsidP="000D17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53C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Ak sú všetky odpovede ÁNO, posudzovaná pracovná úloha spĺňa kritériá na zaradenie do prvej kategórie</w:t>
            </w:r>
            <w:r w:rsidRPr="00453C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</w:rPr>
              <w:t>3</w:t>
            </w:r>
            <w:r w:rsidRPr="00453C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) a nie je nutné pokračovať v hodnotení na vyššej úrovni. Ak je aspoň jedna odpoveď NIE, je nutné záťaž hodnotiť ďalej na vyššej úrovni podľa prílohy č. 7. </w:t>
            </w:r>
          </w:p>
        </w:tc>
      </w:tr>
    </w:tbl>
    <w:p w:rsidR="00325A8A" w:rsidRDefault="00325A8A" w:rsidP="00AF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172" w:rsidRPr="00E357E9" w:rsidRDefault="00781172">
      <w:pPr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br w:type="page"/>
      </w:r>
    </w:p>
    <w:p w:rsidR="0033233C" w:rsidRPr="00E357E9" w:rsidRDefault="0033233C" w:rsidP="007811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Príloha</w:t>
      </w:r>
      <w:r w:rsidR="0093712E" w:rsidRPr="00E357E9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8CB" w:rsidRPr="00E357E9">
        <w:rPr>
          <w:rFonts w:ascii="Times New Roman" w:hAnsi="Times New Roman" w:cs="Times New Roman"/>
          <w:b/>
          <w:sz w:val="24"/>
          <w:szCs w:val="24"/>
        </w:rPr>
        <w:t>4</w:t>
      </w:r>
    </w:p>
    <w:p w:rsidR="00083498" w:rsidRPr="00E357E9" w:rsidRDefault="00083498" w:rsidP="000834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 vyhláške MZ SR č. .../2023 Z. z.</w:t>
      </w:r>
    </w:p>
    <w:p w:rsidR="00781172" w:rsidRPr="00E357E9" w:rsidRDefault="00781172" w:rsidP="0033233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4FCC" w:rsidRPr="00E357E9" w:rsidRDefault="00BE4FCC" w:rsidP="00BE4FC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Celková fyzická záťaž</w:t>
      </w:r>
      <w:r w:rsidR="00B760E4" w:rsidRPr="00E357E9">
        <w:rPr>
          <w:rFonts w:ascii="Times New Roman" w:hAnsi="Times New Roman" w:cs="Times New Roman"/>
          <w:b/>
          <w:sz w:val="24"/>
          <w:szCs w:val="24"/>
        </w:rPr>
        <w:t xml:space="preserve"> - požiadavky na podrobné hodnotenie</w:t>
      </w:r>
    </w:p>
    <w:p w:rsidR="00BE4FCC" w:rsidRPr="00E357E9" w:rsidRDefault="00BE4FCC" w:rsidP="00EB2280">
      <w:pPr>
        <w:pStyle w:val="Odsekzoznamu"/>
        <w:numPr>
          <w:ilvl w:val="0"/>
          <w:numId w:val="35"/>
        </w:numPr>
        <w:ind w:left="426"/>
        <w:rPr>
          <w:rFonts w:ascii="Times New Roman" w:hAnsi="Times New Roman" w:cs="Times New Roman"/>
          <w:b/>
          <w:strike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Zásady </w:t>
      </w:r>
      <w:r w:rsidR="005C1B0D" w:rsidRPr="00E357E9">
        <w:rPr>
          <w:rFonts w:ascii="Times New Roman" w:hAnsi="Times New Roman" w:cs="Times New Roman"/>
          <w:b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celkovej fyzickej záťaže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pri práci</w:t>
      </w:r>
      <w:r w:rsidR="00C411F7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4CA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4FCC" w:rsidRPr="00E357E9" w:rsidRDefault="005C1B0D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Hodnotenie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 celkovej fyzickej záťaže pozostáva z hodnotenia energetického výdaja </w:t>
      </w:r>
      <w:r w:rsidR="00FC1F8A" w:rsidRPr="00E357E9">
        <w:rPr>
          <w:rFonts w:ascii="Times New Roman" w:hAnsi="Times New Roman" w:cs="Times New Roman"/>
          <w:sz w:val="24"/>
          <w:szCs w:val="24"/>
        </w:rPr>
        <w:t>(</w:t>
      </w:r>
      <w:r w:rsidR="006C49FB" w:rsidRPr="00E357E9">
        <w:rPr>
          <w:rFonts w:ascii="Times New Roman" w:hAnsi="Times New Roman" w:cs="Times New Roman"/>
          <w:sz w:val="24"/>
          <w:szCs w:val="24"/>
        </w:rPr>
        <w:t>netto</w:t>
      </w:r>
      <w:r w:rsidR="00FC1F8A" w:rsidRPr="00E357E9">
        <w:rPr>
          <w:rFonts w:ascii="Times New Roman" w:hAnsi="Times New Roman" w:cs="Times New Roman"/>
          <w:sz w:val="24"/>
          <w:szCs w:val="24"/>
        </w:rPr>
        <w:t>)</w:t>
      </w:r>
      <w:r w:rsidR="006C49FB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BE4FCC" w:rsidRPr="00E357E9">
        <w:rPr>
          <w:rFonts w:ascii="Times New Roman" w:hAnsi="Times New Roman" w:cs="Times New Roman"/>
          <w:sz w:val="24"/>
          <w:szCs w:val="24"/>
        </w:rPr>
        <w:t>pri práci a zohľadnenia ďalších podmienok práce</w:t>
      </w:r>
      <w:r w:rsidR="00E42D3C" w:rsidRPr="00E357E9">
        <w:rPr>
          <w:rFonts w:ascii="Times New Roman" w:hAnsi="Times New Roman" w:cs="Times New Roman"/>
          <w:sz w:val="24"/>
          <w:szCs w:val="24"/>
        </w:rPr>
        <w:t xml:space="preserve"> a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 pracovného prostredia uvedených v bod</w:t>
      </w:r>
      <w:r w:rsidR="00C411F7" w:rsidRPr="00E357E9">
        <w:rPr>
          <w:rFonts w:ascii="Times New Roman" w:hAnsi="Times New Roman" w:cs="Times New Roman"/>
          <w:sz w:val="24"/>
          <w:szCs w:val="24"/>
        </w:rPr>
        <w:t>och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 2 a 3. </w:t>
      </w:r>
    </w:p>
    <w:p w:rsidR="00BE4FCC" w:rsidRPr="00E357E9" w:rsidRDefault="00BE4FCC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Hodnotenie sa vykonáva </w:t>
      </w:r>
      <w:r w:rsidR="00C411F7" w:rsidRPr="00E357E9">
        <w:rPr>
          <w:rFonts w:ascii="Times New Roman" w:hAnsi="Times New Roman" w:cs="Times New Roman"/>
          <w:sz w:val="24"/>
          <w:szCs w:val="24"/>
        </w:rPr>
        <w:t>osobitne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pre mužov a </w:t>
      </w:r>
      <w:r w:rsidR="00C411F7" w:rsidRPr="00E357E9">
        <w:rPr>
          <w:rFonts w:ascii="Times New Roman" w:hAnsi="Times New Roman" w:cs="Times New Roman"/>
          <w:sz w:val="24"/>
          <w:szCs w:val="24"/>
        </w:rPr>
        <w:t>osobitne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pre ženy podľa vekových kategórií</w:t>
      </w:r>
      <w:r w:rsidR="0093712E" w:rsidRPr="00E357E9">
        <w:rPr>
          <w:rFonts w:ascii="Times New Roman" w:hAnsi="Times New Roman" w:cs="Times New Roman"/>
          <w:sz w:val="24"/>
          <w:szCs w:val="24"/>
        </w:rPr>
        <w:t>.</w:t>
      </w:r>
    </w:p>
    <w:p w:rsidR="00B44173" w:rsidRPr="00E357E9" w:rsidRDefault="00B44173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Hodnotenie sa vykonáva </w:t>
      </w:r>
      <w:r w:rsidR="00C411F7" w:rsidRPr="00E357E9">
        <w:rPr>
          <w:rFonts w:ascii="Times New Roman" w:hAnsi="Times New Roman" w:cs="Times New Roman"/>
          <w:sz w:val="24"/>
          <w:szCs w:val="24"/>
        </w:rPr>
        <w:t>osobitne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pre priemerný zmenový energetický výdaj a </w:t>
      </w:r>
      <w:r w:rsidR="00C411F7" w:rsidRPr="00E357E9">
        <w:rPr>
          <w:rFonts w:ascii="Times New Roman" w:hAnsi="Times New Roman" w:cs="Times New Roman"/>
          <w:sz w:val="24"/>
          <w:szCs w:val="24"/>
        </w:rPr>
        <w:t>osobitne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pre krátkodobý energetický výdaj. </w:t>
      </w:r>
    </w:p>
    <w:p w:rsidR="002E693C" w:rsidRPr="00E357E9" w:rsidRDefault="002E693C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Hodnoty energetického výdaja pri práci sa porovnávajú </w:t>
      </w:r>
      <w:r w:rsidR="00C411F7" w:rsidRPr="00E357E9">
        <w:rPr>
          <w:rFonts w:ascii="Times New Roman" w:hAnsi="Times New Roman" w:cs="Times New Roman"/>
          <w:sz w:val="24"/>
          <w:szCs w:val="24"/>
        </w:rPr>
        <w:t>s</w:t>
      </w:r>
      <w:r w:rsidRPr="00E357E9">
        <w:rPr>
          <w:rFonts w:ascii="Times New Roman" w:hAnsi="Times New Roman" w:cs="Times New Roman"/>
          <w:sz w:val="24"/>
          <w:szCs w:val="24"/>
        </w:rPr>
        <w:t xml:space="preserve"> najvyššie prípustným</w:t>
      </w:r>
      <w:r w:rsidR="00C411F7" w:rsidRPr="00E357E9">
        <w:rPr>
          <w:rFonts w:ascii="Times New Roman" w:hAnsi="Times New Roman" w:cs="Times New Roman"/>
          <w:sz w:val="24"/>
          <w:szCs w:val="24"/>
        </w:rPr>
        <w:t>i</w:t>
      </w:r>
      <w:r w:rsidRPr="00E357E9">
        <w:rPr>
          <w:rFonts w:ascii="Times New Roman" w:hAnsi="Times New Roman" w:cs="Times New Roman"/>
          <w:sz w:val="24"/>
          <w:szCs w:val="24"/>
        </w:rPr>
        <w:t xml:space="preserve"> hodnot</w:t>
      </w:r>
      <w:r w:rsidR="00C411F7" w:rsidRPr="00E357E9">
        <w:rPr>
          <w:rFonts w:ascii="Times New Roman" w:hAnsi="Times New Roman" w:cs="Times New Roman"/>
          <w:sz w:val="24"/>
          <w:szCs w:val="24"/>
        </w:rPr>
        <w:t>ami</w:t>
      </w:r>
      <w:r w:rsidRPr="00E357E9">
        <w:rPr>
          <w:rFonts w:ascii="Times New Roman" w:hAnsi="Times New Roman" w:cs="Times New Roman"/>
          <w:sz w:val="24"/>
          <w:szCs w:val="24"/>
        </w:rPr>
        <w:t xml:space="preserve"> energetického výdaja zmenového priemerného </w:t>
      </w:r>
      <w:r w:rsidR="00EF3B7E" w:rsidRPr="00E357E9">
        <w:rPr>
          <w:rFonts w:ascii="Times New Roman" w:hAnsi="Times New Roman" w:cs="Times New Roman"/>
          <w:sz w:val="24"/>
          <w:szCs w:val="24"/>
        </w:rPr>
        <w:t>alebo</w:t>
      </w:r>
      <w:r w:rsidRPr="00E357E9">
        <w:rPr>
          <w:rFonts w:ascii="Times New Roman" w:hAnsi="Times New Roman" w:cs="Times New Roman"/>
          <w:sz w:val="24"/>
          <w:szCs w:val="24"/>
        </w:rPr>
        <w:t xml:space="preserve"> maximálneho alebo ročného a </w:t>
      </w:r>
      <w:r w:rsidR="00C411F7" w:rsidRPr="00E357E9">
        <w:rPr>
          <w:rFonts w:ascii="Times New Roman" w:hAnsi="Times New Roman" w:cs="Times New Roman"/>
          <w:sz w:val="24"/>
          <w:szCs w:val="24"/>
        </w:rPr>
        <w:t>s</w:t>
      </w:r>
      <w:r w:rsidRPr="00E357E9">
        <w:rPr>
          <w:rFonts w:ascii="Times New Roman" w:hAnsi="Times New Roman" w:cs="Times New Roman"/>
          <w:sz w:val="24"/>
          <w:szCs w:val="24"/>
        </w:rPr>
        <w:t xml:space="preserve"> najvyššie prípustným</w:t>
      </w:r>
      <w:r w:rsidR="00C411F7" w:rsidRPr="00E357E9">
        <w:rPr>
          <w:rFonts w:ascii="Times New Roman" w:hAnsi="Times New Roman" w:cs="Times New Roman"/>
          <w:sz w:val="24"/>
          <w:szCs w:val="24"/>
        </w:rPr>
        <w:t>i</w:t>
      </w:r>
      <w:r w:rsidRPr="00E357E9">
        <w:rPr>
          <w:rFonts w:ascii="Times New Roman" w:hAnsi="Times New Roman" w:cs="Times New Roman"/>
          <w:sz w:val="24"/>
          <w:szCs w:val="24"/>
        </w:rPr>
        <w:t xml:space="preserve"> hodnot</w:t>
      </w:r>
      <w:r w:rsidR="00C411F7" w:rsidRPr="00E357E9">
        <w:rPr>
          <w:rFonts w:ascii="Times New Roman" w:hAnsi="Times New Roman" w:cs="Times New Roman"/>
          <w:sz w:val="24"/>
          <w:szCs w:val="24"/>
        </w:rPr>
        <w:t>ami</w:t>
      </w:r>
      <w:r w:rsidRPr="00E357E9">
        <w:rPr>
          <w:rFonts w:ascii="Times New Roman" w:hAnsi="Times New Roman" w:cs="Times New Roman"/>
          <w:sz w:val="24"/>
          <w:szCs w:val="24"/>
        </w:rPr>
        <w:t xml:space="preserve"> energetického výdaja krátkodobého. Najvyššie prípustné hodnoty energetického výdaja pri práci vyjadrujú energetický výdaj (netto) u referenčného muža alebo ženy</w:t>
      </w:r>
      <w:r w:rsidR="00FC1F8A" w:rsidRPr="00E357E9">
        <w:rPr>
          <w:rFonts w:ascii="Times New Roman" w:hAnsi="Times New Roman" w:cs="Times New Roman"/>
          <w:sz w:val="24"/>
          <w:szCs w:val="24"/>
        </w:rPr>
        <w:t>.</w:t>
      </w:r>
      <w:r w:rsidRPr="00E357E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BE4FCC" w:rsidRPr="00E357E9" w:rsidRDefault="00BE4FCC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Ak údaje o energetickom výdaji nezohľadňujú referenčné podmienky, je ich nutné interpretovať v súlade s poznatkami fyziológie práce a cieľom hodnotenia. </w:t>
      </w:r>
    </w:p>
    <w:p w:rsidR="00BE4FCC" w:rsidRPr="00E357E9" w:rsidRDefault="003A52B5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Pri rovnomernom 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rozdelení pracovnej zmeny </w:t>
      </w:r>
      <w:r w:rsidRPr="00E357E9">
        <w:rPr>
          <w:rFonts w:ascii="Times New Roman" w:hAnsi="Times New Roman" w:cs="Times New Roman"/>
          <w:sz w:val="24"/>
          <w:szCs w:val="24"/>
        </w:rPr>
        <w:t xml:space="preserve">sa </w:t>
      </w:r>
      <w:r w:rsidR="00BE4FCC" w:rsidRPr="00E357E9">
        <w:rPr>
          <w:rFonts w:ascii="Times New Roman" w:hAnsi="Times New Roman" w:cs="Times New Roman"/>
          <w:sz w:val="24"/>
          <w:szCs w:val="24"/>
        </w:rPr>
        <w:t>vychádza z porovnania energetického výdaja zmenového priemerného k najvyššie prípustným hodnotám energetického výdaja zmenového priemerného</w:t>
      </w:r>
      <w:r w:rsidR="00F15F65" w:rsidRPr="00E357E9">
        <w:rPr>
          <w:rFonts w:ascii="Times New Roman" w:hAnsi="Times New Roman" w:cs="Times New Roman"/>
          <w:sz w:val="24"/>
          <w:szCs w:val="24"/>
        </w:rPr>
        <w:t>.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CC" w:rsidRPr="00E357E9" w:rsidRDefault="00BE4FCC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V prípade nerovnomerného rozloženia záťaže počas týždňa, mesiaca alebo roka sa pri posúdení môže vychádzať z porovnania energetického výdaja zmenového priemerného </w:t>
      </w:r>
      <w:r w:rsidR="00C411F7" w:rsidRPr="00E357E9">
        <w:rPr>
          <w:rFonts w:ascii="Times New Roman" w:hAnsi="Times New Roman" w:cs="Times New Roman"/>
          <w:sz w:val="24"/>
          <w:szCs w:val="24"/>
        </w:rPr>
        <w:t>s</w:t>
      </w:r>
      <w:r w:rsidRPr="00E357E9">
        <w:rPr>
          <w:rFonts w:ascii="Times New Roman" w:hAnsi="Times New Roman" w:cs="Times New Roman"/>
          <w:sz w:val="24"/>
          <w:szCs w:val="24"/>
        </w:rPr>
        <w:t xml:space="preserve"> najvyššie prípustným</w:t>
      </w:r>
      <w:r w:rsidR="00C411F7" w:rsidRPr="00E357E9">
        <w:rPr>
          <w:rFonts w:ascii="Times New Roman" w:hAnsi="Times New Roman" w:cs="Times New Roman"/>
          <w:sz w:val="24"/>
          <w:szCs w:val="24"/>
        </w:rPr>
        <w:t>i</w:t>
      </w:r>
      <w:r w:rsidRPr="00E357E9">
        <w:rPr>
          <w:rFonts w:ascii="Times New Roman" w:hAnsi="Times New Roman" w:cs="Times New Roman"/>
          <w:sz w:val="24"/>
          <w:szCs w:val="24"/>
        </w:rPr>
        <w:t xml:space="preserve"> hodnot</w:t>
      </w:r>
      <w:r w:rsidR="00C411F7" w:rsidRPr="00E357E9">
        <w:rPr>
          <w:rFonts w:ascii="Times New Roman" w:hAnsi="Times New Roman" w:cs="Times New Roman"/>
          <w:sz w:val="24"/>
          <w:szCs w:val="24"/>
        </w:rPr>
        <w:t>ami</w:t>
      </w:r>
      <w:r w:rsidRPr="00E357E9">
        <w:rPr>
          <w:rFonts w:ascii="Times New Roman" w:hAnsi="Times New Roman" w:cs="Times New Roman"/>
          <w:sz w:val="24"/>
          <w:szCs w:val="24"/>
        </w:rPr>
        <w:t xml:space="preserve"> energetického výdaja zmenového maximálneho s tým, že priemerný energetický výdaj za daný interval </w:t>
      </w:r>
      <w:r w:rsidR="00A5691D" w:rsidRPr="00E357E9">
        <w:rPr>
          <w:rFonts w:ascii="Times New Roman" w:hAnsi="Times New Roman" w:cs="Times New Roman"/>
          <w:sz w:val="24"/>
          <w:szCs w:val="24"/>
        </w:rPr>
        <w:t xml:space="preserve">sa porovnáva </w:t>
      </w:r>
      <w:r w:rsidR="00C411F7" w:rsidRPr="00E357E9">
        <w:rPr>
          <w:rFonts w:ascii="Times New Roman" w:hAnsi="Times New Roman" w:cs="Times New Roman"/>
          <w:sz w:val="24"/>
          <w:szCs w:val="24"/>
        </w:rPr>
        <w:t>s</w:t>
      </w:r>
      <w:r w:rsidR="006E00B4" w:rsidRPr="00E357E9">
        <w:rPr>
          <w:rFonts w:ascii="Times New Roman" w:hAnsi="Times New Roman" w:cs="Times New Roman"/>
          <w:sz w:val="24"/>
          <w:szCs w:val="24"/>
        </w:rPr>
        <w:t> najvyššie prípustn</w:t>
      </w:r>
      <w:r w:rsidR="002807F2" w:rsidRPr="00E357E9">
        <w:rPr>
          <w:rFonts w:ascii="Times New Roman" w:hAnsi="Times New Roman" w:cs="Times New Roman"/>
          <w:sz w:val="24"/>
          <w:szCs w:val="24"/>
        </w:rPr>
        <w:t>ým</w:t>
      </w:r>
      <w:r w:rsidR="00C411F7" w:rsidRPr="00E357E9">
        <w:rPr>
          <w:rFonts w:ascii="Times New Roman" w:hAnsi="Times New Roman" w:cs="Times New Roman"/>
          <w:sz w:val="24"/>
          <w:szCs w:val="24"/>
        </w:rPr>
        <w:t>i</w:t>
      </w:r>
      <w:r w:rsidR="002807F2" w:rsidRPr="00E357E9">
        <w:rPr>
          <w:rFonts w:ascii="Times New Roman" w:hAnsi="Times New Roman" w:cs="Times New Roman"/>
          <w:sz w:val="24"/>
          <w:szCs w:val="24"/>
        </w:rPr>
        <w:t xml:space="preserve"> hodnot</w:t>
      </w:r>
      <w:r w:rsidR="00C411F7" w:rsidRPr="00E357E9">
        <w:rPr>
          <w:rFonts w:ascii="Times New Roman" w:hAnsi="Times New Roman" w:cs="Times New Roman"/>
          <w:sz w:val="24"/>
          <w:szCs w:val="24"/>
        </w:rPr>
        <w:t>ami</w:t>
      </w:r>
      <w:r w:rsidR="002807F2" w:rsidRPr="00E357E9">
        <w:rPr>
          <w:rFonts w:ascii="Times New Roman" w:hAnsi="Times New Roman" w:cs="Times New Roman"/>
          <w:sz w:val="24"/>
          <w:szCs w:val="24"/>
        </w:rPr>
        <w:t xml:space="preserve"> energetického výdaja </w:t>
      </w:r>
      <w:r w:rsidRPr="00E357E9">
        <w:rPr>
          <w:rFonts w:ascii="Times New Roman" w:hAnsi="Times New Roman" w:cs="Times New Roman"/>
          <w:sz w:val="24"/>
          <w:szCs w:val="24"/>
        </w:rPr>
        <w:t>zmenov</w:t>
      </w:r>
      <w:r w:rsidR="00A5691D" w:rsidRPr="00E357E9">
        <w:rPr>
          <w:rFonts w:ascii="Times New Roman" w:hAnsi="Times New Roman" w:cs="Times New Roman"/>
          <w:sz w:val="24"/>
          <w:szCs w:val="24"/>
        </w:rPr>
        <w:t>é</w:t>
      </w:r>
      <w:r w:rsidR="002807F2" w:rsidRPr="00E357E9">
        <w:rPr>
          <w:rFonts w:ascii="Times New Roman" w:hAnsi="Times New Roman" w:cs="Times New Roman"/>
          <w:sz w:val="24"/>
          <w:szCs w:val="24"/>
        </w:rPr>
        <w:t>ho priemerného</w:t>
      </w:r>
      <w:r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FCC" w:rsidRPr="00E357E9" w:rsidRDefault="003F796F" w:rsidP="00067C52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E</w:t>
      </w:r>
      <w:r w:rsidR="00A44414" w:rsidRPr="00E357E9">
        <w:rPr>
          <w:rFonts w:ascii="Times New Roman" w:hAnsi="Times New Roman" w:cs="Times New Roman"/>
          <w:sz w:val="24"/>
          <w:szCs w:val="24"/>
        </w:rPr>
        <w:t>nergetický výdaj krátkodobý sa určuje u</w:t>
      </w:r>
      <w:r w:rsidR="00E42D3C" w:rsidRPr="00E357E9">
        <w:rPr>
          <w:rFonts w:ascii="Times New Roman" w:hAnsi="Times New Roman" w:cs="Times New Roman"/>
          <w:sz w:val="24"/>
          <w:szCs w:val="24"/>
        </w:rPr>
        <w:t> niekoľko minút trvajúc</w:t>
      </w:r>
      <w:r w:rsidR="00CA184D" w:rsidRPr="00E357E9">
        <w:rPr>
          <w:rFonts w:ascii="Times New Roman" w:hAnsi="Times New Roman" w:cs="Times New Roman"/>
          <w:sz w:val="24"/>
          <w:szCs w:val="24"/>
        </w:rPr>
        <w:t>ich,</w:t>
      </w:r>
      <w:r w:rsidR="00E42D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F42E71" w:rsidRPr="00E357E9">
        <w:rPr>
          <w:rFonts w:ascii="Times New Roman" w:hAnsi="Times New Roman" w:cs="Times New Roman"/>
          <w:sz w:val="24"/>
          <w:szCs w:val="24"/>
        </w:rPr>
        <w:t xml:space="preserve">pravidelne sa opakujúcich </w:t>
      </w:r>
      <w:r w:rsidR="00E42D3C" w:rsidRPr="00E357E9">
        <w:rPr>
          <w:rFonts w:ascii="Times New Roman" w:hAnsi="Times New Roman" w:cs="Times New Roman"/>
          <w:sz w:val="24"/>
          <w:szCs w:val="24"/>
        </w:rPr>
        <w:t>pracovných úloh</w:t>
      </w:r>
      <w:r w:rsidR="001D31F0" w:rsidRPr="00E357E9">
        <w:rPr>
          <w:rFonts w:ascii="Times New Roman" w:hAnsi="Times New Roman" w:cs="Times New Roman"/>
          <w:sz w:val="24"/>
          <w:szCs w:val="24"/>
        </w:rPr>
        <w:t xml:space="preserve">, ktoré si vyžadujú vysokú intenzitu </w:t>
      </w:r>
      <w:r w:rsidR="00E42D3C" w:rsidRPr="00E357E9">
        <w:rPr>
          <w:rFonts w:ascii="Times New Roman" w:hAnsi="Times New Roman" w:cs="Times New Roman"/>
          <w:sz w:val="24"/>
          <w:szCs w:val="24"/>
        </w:rPr>
        <w:t>dynamickej záťaže veľkých svalových skupín pri pohybe.</w:t>
      </w:r>
    </w:p>
    <w:p w:rsidR="00E42D3C" w:rsidRPr="00E357E9" w:rsidRDefault="00E42D3C" w:rsidP="00E42D3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FCC" w:rsidRPr="00E357E9" w:rsidRDefault="00F45E82" w:rsidP="00EB2280">
      <w:pPr>
        <w:pStyle w:val="Odsekzoznamu"/>
        <w:numPr>
          <w:ilvl w:val="0"/>
          <w:numId w:val="35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E4FCC" w:rsidRPr="00E357E9">
        <w:rPr>
          <w:rFonts w:ascii="Times New Roman" w:hAnsi="Times New Roman" w:cs="Times New Roman"/>
          <w:b/>
          <w:bCs/>
          <w:sz w:val="24"/>
          <w:szCs w:val="24"/>
        </w:rPr>
        <w:t>odmienky súvisia</w:t>
      </w:r>
      <w:r w:rsidR="00D509AC" w:rsidRPr="00E357E9">
        <w:rPr>
          <w:rFonts w:ascii="Times New Roman" w:hAnsi="Times New Roman" w:cs="Times New Roman"/>
          <w:b/>
          <w:bCs/>
          <w:sz w:val="24"/>
          <w:szCs w:val="24"/>
        </w:rPr>
        <w:t>ce</w:t>
      </w:r>
      <w:r w:rsidR="00BE4FCC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s rizikom poškodenia zdravia z celkovej fyzickej záťaže</w:t>
      </w:r>
    </w:p>
    <w:p w:rsidR="00BE4FCC" w:rsidRPr="00E357E9" w:rsidRDefault="008F1C59" w:rsidP="00136C29">
      <w:pPr>
        <w:pStyle w:val="Bezriadkovania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ri hodnotení na </w:t>
      </w:r>
      <w:r w:rsidR="00566F32" w:rsidRPr="00E357E9">
        <w:rPr>
          <w:rFonts w:ascii="Times New Roman" w:hAnsi="Times New Roman" w:cs="Times New Roman"/>
          <w:sz w:val="24"/>
          <w:szCs w:val="24"/>
        </w:rPr>
        <w:t>tretej</w:t>
      </w:r>
      <w:r w:rsidR="00C411F7" w:rsidRPr="00E357E9">
        <w:rPr>
          <w:rFonts w:ascii="Times New Roman" w:hAnsi="Times New Roman" w:cs="Times New Roman"/>
          <w:sz w:val="24"/>
          <w:szCs w:val="24"/>
        </w:rPr>
        <w:t xml:space="preserve"> úrovni </w:t>
      </w:r>
      <w:r w:rsidR="00566F32" w:rsidRPr="00E357E9">
        <w:rPr>
          <w:rFonts w:ascii="Times New Roman" w:hAnsi="Times New Roman" w:cs="Times New Roman"/>
          <w:sz w:val="24"/>
          <w:szCs w:val="24"/>
        </w:rPr>
        <w:t xml:space="preserve">a štvrtej 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úrovni </w:t>
      </w:r>
      <w:r w:rsidRPr="00E357E9">
        <w:rPr>
          <w:rFonts w:ascii="Times New Roman" w:hAnsi="Times New Roman" w:cs="Times New Roman"/>
          <w:sz w:val="24"/>
          <w:szCs w:val="24"/>
        </w:rPr>
        <w:t xml:space="preserve">sa </w:t>
      </w:r>
      <w:r w:rsidR="00F944F4" w:rsidRPr="00E357E9">
        <w:rPr>
          <w:rFonts w:ascii="Times New Roman" w:hAnsi="Times New Roman" w:cs="Times New Roman"/>
          <w:sz w:val="24"/>
          <w:szCs w:val="24"/>
        </w:rPr>
        <w:t xml:space="preserve">podľa spôsobu hodnotenia </w:t>
      </w:r>
      <w:r w:rsidR="00F1227E" w:rsidRPr="00E357E9">
        <w:rPr>
          <w:rFonts w:ascii="Times New Roman" w:hAnsi="Times New Roman" w:cs="Times New Roman"/>
          <w:sz w:val="24"/>
          <w:szCs w:val="24"/>
        </w:rPr>
        <w:t xml:space="preserve">energetického výdaja </w:t>
      </w:r>
      <w:r w:rsidRPr="00E357E9">
        <w:rPr>
          <w:rFonts w:ascii="Times New Roman" w:hAnsi="Times New Roman" w:cs="Times New Roman"/>
          <w:sz w:val="24"/>
          <w:szCs w:val="24"/>
        </w:rPr>
        <w:t>zohľadňuje najmä:</w:t>
      </w:r>
      <w:r w:rsidR="00BE4FC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27E" w:rsidRPr="00E357E9" w:rsidRDefault="00F1227E" w:rsidP="00EB2280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intenzita dynamickej záťaže veľkých svalových skupín pri pohybe, ktorá súvisí s veľkosťou vynaloženej sily, rýchlosťou a frekvenciou pohybov, </w:t>
      </w:r>
    </w:p>
    <w:p w:rsidR="00BE4FCC" w:rsidRPr="00E357E9" w:rsidRDefault="00BE4FCC" w:rsidP="00EB2280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statická </w:t>
      </w:r>
      <w:r w:rsidR="006C0CA8" w:rsidRPr="00E357E9">
        <w:rPr>
          <w:rFonts w:ascii="Times New Roman" w:hAnsi="Times New Roman" w:cs="Times New Roman"/>
          <w:sz w:val="24"/>
          <w:szCs w:val="24"/>
        </w:rPr>
        <w:t>svalová záťaž</w:t>
      </w:r>
      <w:r w:rsidR="00F12542" w:rsidRPr="00E357E9">
        <w:rPr>
          <w:rFonts w:ascii="Times New Roman" w:hAnsi="Times New Roman" w:cs="Times New Roman"/>
          <w:sz w:val="24"/>
          <w:szCs w:val="24"/>
        </w:rPr>
        <w:t>, najmä</w:t>
      </w:r>
      <w:r w:rsidRPr="00E357E9">
        <w:rPr>
          <w:rFonts w:ascii="Times New Roman" w:hAnsi="Times New Roman" w:cs="Times New Roman"/>
          <w:sz w:val="24"/>
          <w:szCs w:val="24"/>
        </w:rPr>
        <w:t xml:space="preserve"> v súvislosti so základnou polohou tela pri práci</w:t>
      </w:r>
      <w:r w:rsidR="00F45E82" w:rsidRPr="00E357E9">
        <w:rPr>
          <w:rFonts w:ascii="Times New Roman" w:hAnsi="Times New Roman" w:cs="Times New Roman"/>
          <w:sz w:val="24"/>
          <w:szCs w:val="24"/>
        </w:rPr>
        <w:t>,</w:t>
      </w:r>
    </w:p>
    <w:p w:rsidR="00BE4FCC" w:rsidRPr="00E357E9" w:rsidRDefault="00BE4FCC" w:rsidP="00EB2280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mikroklimatické podmienky</w:t>
      </w:r>
      <w:r w:rsidR="00E61E7D" w:rsidRPr="00E357E9">
        <w:rPr>
          <w:rFonts w:ascii="Times New Roman" w:hAnsi="Times New Roman" w:cs="Times New Roman"/>
          <w:sz w:val="24"/>
          <w:szCs w:val="24"/>
        </w:rPr>
        <w:t xml:space="preserve"> na pracovisku</w:t>
      </w:r>
      <w:r w:rsidR="0093712E" w:rsidRPr="00E357E9">
        <w:rPr>
          <w:rFonts w:ascii="Times New Roman" w:hAnsi="Times New Roman" w:cs="Times New Roman"/>
          <w:sz w:val="24"/>
          <w:szCs w:val="24"/>
        </w:rPr>
        <w:t>,</w:t>
      </w:r>
    </w:p>
    <w:p w:rsidR="00F47355" w:rsidRPr="00E357E9" w:rsidRDefault="00F47355" w:rsidP="00EB2280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individuálne vlastnosti organizmu zamestnanca vykonávajúceho hodnotenú prácu</w:t>
      </w:r>
      <w:r w:rsidR="0093712E" w:rsidRPr="00E357E9">
        <w:rPr>
          <w:rFonts w:ascii="Times New Roman" w:hAnsi="Times New Roman" w:cs="Times New Roman"/>
          <w:sz w:val="24"/>
          <w:szCs w:val="24"/>
        </w:rPr>
        <w:t>.</w:t>
      </w:r>
    </w:p>
    <w:p w:rsidR="00777189" w:rsidRPr="00E357E9" w:rsidRDefault="00777189" w:rsidP="006C0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FCC" w:rsidRPr="00E357E9" w:rsidRDefault="00BE4FCC" w:rsidP="00EB2280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Referenčné podmienky pre </w:t>
      </w:r>
      <w:r w:rsidR="00F45E82" w:rsidRPr="00E357E9">
        <w:rPr>
          <w:rFonts w:ascii="Times New Roman" w:hAnsi="Times New Roman" w:cs="Times New Roman"/>
          <w:b/>
          <w:bCs/>
          <w:sz w:val="24"/>
          <w:szCs w:val="24"/>
        </w:rPr>
        <w:t>hodnotenie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071" w:rsidRPr="00E357E9">
        <w:rPr>
          <w:rFonts w:ascii="Times New Roman" w:hAnsi="Times New Roman" w:cs="Times New Roman"/>
          <w:b/>
          <w:bCs/>
          <w:sz w:val="24"/>
          <w:szCs w:val="24"/>
        </w:rPr>
        <w:t>celkovej fyzickej záťaže</w:t>
      </w:r>
      <w:r w:rsidR="001751C8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pri práci</w:t>
      </w:r>
    </w:p>
    <w:p w:rsidR="00BE4FCC" w:rsidRPr="00E357E9" w:rsidRDefault="00BE4FCC" w:rsidP="00BE4FC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BE4FCC" w:rsidRPr="00E357E9" w:rsidRDefault="00BE4FCC" w:rsidP="00543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 xml:space="preserve">Referenčné podmienky pre </w:t>
      </w:r>
      <w:r w:rsidR="00F45E82" w:rsidRPr="00E357E9">
        <w:rPr>
          <w:rFonts w:ascii="Times New Roman" w:hAnsi="Times New Roman" w:cs="Times New Roman"/>
          <w:bCs/>
          <w:sz w:val="24"/>
          <w:szCs w:val="24"/>
        </w:rPr>
        <w:t>hodnotenie</w:t>
      </w:r>
      <w:r w:rsidRPr="00E35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613" w:rsidRPr="00E357E9">
        <w:rPr>
          <w:rFonts w:ascii="Times New Roman" w:hAnsi="Times New Roman" w:cs="Times New Roman"/>
          <w:bCs/>
          <w:sz w:val="24"/>
          <w:szCs w:val="24"/>
        </w:rPr>
        <w:t xml:space="preserve">celkovej fyzickej záťaže pomocou </w:t>
      </w:r>
      <w:r w:rsidRPr="00E357E9">
        <w:rPr>
          <w:rFonts w:ascii="Times New Roman" w:hAnsi="Times New Roman" w:cs="Times New Roman"/>
          <w:bCs/>
          <w:sz w:val="24"/>
          <w:szCs w:val="24"/>
        </w:rPr>
        <w:t>energetického výdaja pri práci sú</w:t>
      </w:r>
      <w:r w:rsidR="001751C8" w:rsidRPr="00E357E9">
        <w:rPr>
          <w:rFonts w:ascii="Times New Roman" w:hAnsi="Times New Roman" w:cs="Times New Roman"/>
          <w:bCs/>
          <w:sz w:val="24"/>
          <w:szCs w:val="24"/>
        </w:rPr>
        <w:t xml:space="preserve"> najmä</w:t>
      </w:r>
      <w:r w:rsidRPr="00E357E9">
        <w:rPr>
          <w:rFonts w:ascii="Times New Roman" w:hAnsi="Times New Roman" w:cs="Times New Roman"/>
          <w:bCs/>
          <w:sz w:val="24"/>
          <w:szCs w:val="24"/>
        </w:rPr>
        <w:t>:</w:t>
      </w:r>
    </w:p>
    <w:p w:rsidR="00333F8A" w:rsidRPr="00E357E9" w:rsidRDefault="00333F8A" w:rsidP="00EB2280">
      <w:pPr>
        <w:pStyle w:val="Odsekzoznamu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optimálne alebo prípustné </w:t>
      </w:r>
      <w:r w:rsidR="00C411F7" w:rsidRPr="00E357E9">
        <w:rPr>
          <w:rFonts w:ascii="Times New Roman" w:hAnsi="Times New Roman" w:cs="Times New Roman"/>
          <w:sz w:val="24"/>
          <w:szCs w:val="24"/>
        </w:rPr>
        <w:t xml:space="preserve">hodnoty faktorov tepelno-vlhkostnej </w:t>
      </w:r>
      <w:r w:rsidRPr="00E357E9">
        <w:rPr>
          <w:rFonts w:ascii="Times New Roman" w:hAnsi="Times New Roman" w:cs="Times New Roman"/>
          <w:sz w:val="24"/>
          <w:szCs w:val="24"/>
        </w:rPr>
        <w:t>mikrokl</w:t>
      </w:r>
      <w:r w:rsidR="00C411F7" w:rsidRPr="00E357E9">
        <w:rPr>
          <w:rFonts w:ascii="Times New Roman" w:hAnsi="Times New Roman" w:cs="Times New Roman"/>
          <w:sz w:val="24"/>
          <w:szCs w:val="24"/>
        </w:rPr>
        <w:t>ímy</w:t>
      </w:r>
      <w:r w:rsidR="0093712E" w:rsidRPr="00E357E9">
        <w:rPr>
          <w:rFonts w:ascii="Times New Roman" w:hAnsi="Times New Roman" w:cs="Times New Roman"/>
          <w:sz w:val="24"/>
          <w:szCs w:val="24"/>
        </w:rPr>
        <w:t>,</w:t>
      </w:r>
    </w:p>
    <w:p w:rsidR="001C54A5" w:rsidRPr="00E357E9" w:rsidRDefault="001C54A5" w:rsidP="00EB2280">
      <w:pPr>
        <w:pStyle w:val="Odsekzoznamu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práca vykonávaná zamestnancom s individuálnymi vlastnosťami organizmu zodpovedajúcimi referenčnému mužovi s ideálnou telesnou hmotnosťou</w:t>
      </w:r>
      <w:r w:rsidR="000631E9" w:rsidRPr="00E357E9">
        <w:rPr>
          <w:rFonts w:ascii="Times New Roman" w:hAnsi="Times New Roman" w:cs="Times New Roman"/>
          <w:sz w:val="24"/>
          <w:szCs w:val="24"/>
        </w:rPr>
        <w:t xml:space="preserve"> podľa </w:t>
      </w:r>
      <w:r w:rsidR="005A4A1C" w:rsidRPr="00E357E9">
        <w:rPr>
          <w:rFonts w:ascii="Times New Roman" w:hAnsi="Times New Roman" w:cs="Times New Roman"/>
          <w:sz w:val="24"/>
          <w:szCs w:val="24"/>
        </w:rPr>
        <w:t>indexu telesnej hmotnosti (</w:t>
      </w:r>
      <w:r w:rsidR="000631E9" w:rsidRPr="00E357E9">
        <w:rPr>
          <w:rFonts w:ascii="Times New Roman" w:hAnsi="Times New Roman" w:cs="Times New Roman"/>
          <w:sz w:val="24"/>
          <w:szCs w:val="24"/>
        </w:rPr>
        <w:t>BMI</w:t>
      </w:r>
      <w:r w:rsidR="005A4A1C" w:rsidRPr="00E357E9">
        <w:rPr>
          <w:rFonts w:ascii="Times New Roman" w:hAnsi="Times New Roman" w:cs="Times New Roman"/>
          <w:sz w:val="24"/>
          <w:szCs w:val="24"/>
        </w:rPr>
        <w:t>)</w:t>
      </w:r>
      <w:r w:rsidRPr="00E357E9">
        <w:rPr>
          <w:rFonts w:ascii="Times New Roman" w:hAnsi="Times New Roman" w:cs="Times New Roman"/>
          <w:sz w:val="24"/>
          <w:szCs w:val="24"/>
        </w:rPr>
        <w:t xml:space="preserve"> a povrchom tela 1,8 m</w:t>
      </w:r>
      <w:r w:rsidRPr="00E357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7E9">
        <w:rPr>
          <w:rFonts w:ascii="Times New Roman" w:hAnsi="Times New Roman" w:cs="Times New Roman"/>
          <w:sz w:val="24"/>
          <w:szCs w:val="24"/>
        </w:rPr>
        <w:t xml:space="preserve"> alebo referenčnej žene s ideálnou telesnou hmotnosťou</w:t>
      </w:r>
      <w:r w:rsidR="000631E9" w:rsidRPr="00E357E9">
        <w:rPr>
          <w:rFonts w:ascii="Times New Roman" w:hAnsi="Times New Roman" w:cs="Times New Roman"/>
          <w:sz w:val="24"/>
          <w:szCs w:val="24"/>
        </w:rPr>
        <w:t xml:space="preserve"> podľa BMI </w:t>
      </w:r>
      <w:r w:rsidRPr="00E357E9">
        <w:rPr>
          <w:rFonts w:ascii="Times New Roman" w:hAnsi="Times New Roman" w:cs="Times New Roman"/>
          <w:sz w:val="24"/>
          <w:szCs w:val="24"/>
        </w:rPr>
        <w:t>a povrchom tela 1,6</w:t>
      </w:r>
      <w:r w:rsidR="0093712E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>m</w:t>
      </w:r>
      <w:r w:rsidRPr="00E357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5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4FCC" w:rsidRPr="00E357E9" w:rsidRDefault="00BE4FCC" w:rsidP="00BE4FC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FCC" w:rsidRPr="00E357E9" w:rsidRDefault="00BE4FCC" w:rsidP="00BE4FCC">
      <w:pPr>
        <w:jc w:val="both"/>
        <w:rPr>
          <w:rFonts w:ascii="Times New Roman" w:hAnsi="Times New Roman" w:cs="Times New Roman"/>
          <w:b/>
          <w:strike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4. Limitné hodnoty </w:t>
      </w:r>
      <w:r w:rsidR="000D69BC" w:rsidRPr="00E357E9">
        <w:rPr>
          <w:rFonts w:ascii="Times New Roman" w:hAnsi="Times New Roman" w:cs="Times New Roman"/>
          <w:b/>
          <w:sz w:val="24"/>
          <w:szCs w:val="24"/>
        </w:rPr>
        <w:t xml:space="preserve">celkovej fyzickej záťaže </w:t>
      </w:r>
    </w:p>
    <w:p w:rsidR="00EF3B7E" w:rsidRPr="00E357E9" w:rsidRDefault="00EF3B7E" w:rsidP="00067C52">
      <w:pPr>
        <w:pStyle w:val="Bezriadkovania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Energetický výdaj zmenový priemerný určuje najvyššie prípustnú priemernú hodnotu energetického výdaja v priebehu </w:t>
      </w:r>
      <w:r w:rsidR="00ED13C2"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pracovnej 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>zmeny pri rovnomernom rozdelení pracovnej zmeny.</w:t>
      </w:r>
    </w:p>
    <w:p w:rsidR="00EF3B7E" w:rsidRPr="00E357E9" w:rsidRDefault="00EF3B7E" w:rsidP="00067C52">
      <w:pPr>
        <w:pStyle w:val="Bezriadkovania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  <w:lang w:eastAsia="it-IT"/>
        </w:rPr>
      </w:pPr>
      <w:r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Energetický výdaj zmenový maximálny určuje maximálnu tolerovateľnú hodnotu zmenového priemerného energetického výdaja v prípade nerovnomerného rozloženia záťaže počas týždňa, mesiaca alebo roka s tým, že priemerný energetický výdaj za daný interval sa posudzuje k najvyššie prípustnej priemernej hodnote energetického výdaja. </w:t>
      </w:r>
    </w:p>
    <w:p w:rsidR="00EF3B7E" w:rsidRPr="00E357E9" w:rsidRDefault="00EF3B7E" w:rsidP="00067C52">
      <w:pPr>
        <w:pStyle w:val="Bezriadkovania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hAnsi="Times New Roman" w:cs="Times New Roman"/>
          <w:sz w:val="24"/>
          <w:szCs w:val="24"/>
          <w:lang w:eastAsia="it-IT"/>
        </w:rPr>
        <w:t>Energetický výdaj ročný určuje najvyššie prípustný energetický výdaj vynaložený na prácu v priebehu roka a zodpovedá množstvu energie vynaloženej za 235 pracovných dní pri priemernom zmenovom energetickom výdaji.</w:t>
      </w:r>
    </w:p>
    <w:p w:rsidR="00EF3B7E" w:rsidRPr="00E357E9" w:rsidRDefault="00EF3B7E" w:rsidP="00067C52">
      <w:pPr>
        <w:pStyle w:val="Bezriadkovania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hAnsi="Times New Roman" w:cs="Times New Roman"/>
          <w:sz w:val="24"/>
          <w:szCs w:val="24"/>
          <w:lang w:eastAsia="it-IT"/>
        </w:rPr>
        <w:t>Energetický výdaj krátkodobý určuje najvyššie prípustnú hodnotu energetického výdaja pre niekoľko minút trvajúce pracovné činnosti s vysokou intenzitou, ktoré sú súčasťou hlavnej pracovnej činnosti. Hodnota sa môže prekročiť pri výnimočných situáciách u vybraných, fyzicky veľmi zdatných skupín zamestnancov (napríklad banskí záchranári, hasiči, policajti), ktorí sa podrobili lekárskym preventívnym prehliadkam</w:t>
      </w:r>
      <w:r w:rsidR="005C2037"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 vo vzťahu k práci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 a sú zdravotne spôsobilí na túto prácu.</w:t>
      </w:r>
    </w:p>
    <w:p w:rsidR="0054471A" w:rsidRPr="00E357E9" w:rsidRDefault="0054471A" w:rsidP="0054471A">
      <w:pPr>
        <w:pStyle w:val="Bezriadkovania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5C2037" w:rsidRPr="00E357E9" w:rsidRDefault="00BE4FCC" w:rsidP="00EE405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Tab</w:t>
      </w:r>
      <w:r w:rsidR="005C2037"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uľka č</w:t>
      </w: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2037"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</w:p>
    <w:p w:rsidR="00BE4FCC" w:rsidRPr="00E357E9" w:rsidRDefault="00BE4FCC" w:rsidP="00EE40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Najvyššie prípustné hodnoty energetického výdaja (netto) mužov vo veku 18 rokov </w:t>
      </w:r>
      <w:r w:rsidR="005C2037"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až</w:t>
      </w: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65 rokov pri fyzickej práci vykonávanej veľkými svalovými skupinami</w:t>
      </w:r>
    </w:p>
    <w:p w:rsidR="005C2037" w:rsidRPr="00E357E9" w:rsidRDefault="005C2037" w:rsidP="00EE405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502"/>
        <w:gridCol w:w="980"/>
        <w:gridCol w:w="980"/>
        <w:gridCol w:w="980"/>
        <w:gridCol w:w="1110"/>
        <w:gridCol w:w="1038"/>
      </w:tblGrid>
      <w:tr w:rsidR="00E357E9" w:rsidRPr="00E357E9" w:rsidTr="00BD2CF5">
        <w:trPr>
          <w:trHeight w:val="288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Energetický výdaj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Jednotky</w:t>
            </w:r>
          </w:p>
        </w:tc>
        <w:tc>
          <w:tcPr>
            <w:tcW w:w="5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Veková skupina (roky)</w:t>
            </w:r>
          </w:p>
        </w:tc>
      </w:tr>
      <w:tr w:rsidR="00E357E9" w:rsidRPr="00E357E9" w:rsidTr="00BD2CF5">
        <w:trPr>
          <w:trHeight w:val="288"/>
        </w:trPr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18 – 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30 – 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40 – 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50 – 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60 – 65</w:t>
            </w:r>
          </w:p>
        </w:tc>
      </w:tr>
      <w:tr w:rsidR="00E357E9" w:rsidRPr="00E357E9" w:rsidTr="00BD2CF5">
        <w:trPr>
          <w:trHeight w:val="288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priemerný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6.0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5,2</w:t>
            </w:r>
          </w:p>
        </w:tc>
      </w:tr>
      <w:tr w:rsidR="00E357E9" w:rsidRPr="00E357E9" w:rsidTr="00BD2CF5">
        <w:trPr>
          <w:trHeight w:val="312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127,6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112,6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97,6</w:t>
            </w:r>
          </w:p>
        </w:tc>
      </w:tr>
      <w:tr w:rsidR="00E357E9" w:rsidRPr="00E357E9" w:rsidTr="00BD2CF5">
        <w:trPr>
          <w:trHeight w:val="288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maximálny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6,2</w:t>
            </w:r>
          </w:p>
        </w:tc>
      </w:tr>
      <w:tr w:rsidR="00E357E9" w:rsidRPr="00E357E9" w:rsidTr="00BD2CF5">
        <w:trPr>
          <w:trHeight w:val="312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185,8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135,1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116,4</w:t>
            </w:r>
          </w:p>
        </w:tc>
      </w:tr>
      <w:tr w:rsidR="00E357E9" w:rsidRPr="00E357E9" w:rsidTr="00BD2CF5">
        <w:trPr>
          <w:trHeight w:val="288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Ročný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1220</w:t>
            </w:r>
          </w:p>
        </w:tc>
      </w:tr>
      <w:tr w:rsidR="00E357E9" w:rsidRPr="00E357E9" w:rsidTr="00BD2CF5">
        <w:trPr>
          <w:trHeight w:val="312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33033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30030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26276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22898</w:t>
            </w:r>
          </w:p>
        </w:tc>
      </w:tr>
      <w:tr w:rsidR="00E357E9" w:rsidRPr="00E357E9" w:rsidTr="00BD2CF5">
        <w:trPr>
          <w:trHeight w:val="312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Krátkodobý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kJ · min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-1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28,7</w:t>
            </w:r>
          </w:p>
        </w:tc>
      </w:tr>
      <w:tr w:rsidR="00E357E9" w:rsidRPr="00E357E9" w:rsidTr="00BD2CF5">
        <w:trPr>
          <w:trHeight w:val="288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478</w:t>
            </w:r>
          </w:p>
        </w:tc>
      </w:tr>
      <w:tr w:rsidR="00BD2CF5" w:rsidRPr="00E357E9" w:rsidTr="00BD2CF5">
        <w:trPr>
          <w:trHeight w:val="312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278,4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CF5" w:rsidRPr="00E357E9" w:rsidRDefault="00BD2CF5" w:rsidP="00BD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258,4</w:t>
            </w:r>
          </w:p>
        </w:tc>
      </w:tr>
    </w:tbl>
    <w:p w:rsidR="00BD2CF5" w:rsidRPr="00E357E9" w:rsidRDefault="00BD2CF5" w:rsidP="00BE4F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471A" w:rsidRPr="00E357E9" w:rsidRDefault="0054471A" w:rsidP="00BE4F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67C52" w:rsidRPr="00E357E9" w:rsidRDefault="00067C52" w:rsidP="00BE4F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2037" w:rsidRPr="00E357E9" w:rsidRDefault="005C2037" w:rsidP="005C203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Tabuľka č. 2 </w:t>
      </w:r>
    </w:p>
    <w:p w:rsidR="00D63956" w:rsidRPr="00E357E9" w:rsidRDefault="00BE4FCC" w:rsidP="00EE40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Najvyššie prípustné hodnoty energetického výdaja (netto) žien vo veku 18 rokov </w:t>
      </w:r>
      <w:r w:rsidR="005C2037"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až</w:t>
      </w: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65 rokov pri fyzickej práci vykonávanej veľkými svalovými skupinami</w:t>
      </w:r>
    </w:p>
    <w:p w:rsidR="005C2037" w:rsidRPr="00E357E9" w:rsidRDefault="005C2037" w:rsidP="00EE40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73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134"/>
        <w:gridCol w:w="1010"/>
        <w:gridCol w:w="960"/>
        <w:gridCol w:w="960"/>
        <w:gridCol w:w="960"/>
        <w:gridCol w:w="960"/>
        <w:gridCol w:w="6"/>
      </w:tblGrid>
      <w:tr w:rsidR="00E357E9" w:rsidRPr="00E357E9" w:rsidTr="000631E9">
        <w:trPr>
          <w:trHeight w:val="276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Energetický výdaj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Jednotky</w:t>
            </w: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Veková skupina (roky)</w:t>
            </w:r>
          </w:p>
        </w:tc>
      </w:tr>
      <w:tr w:rsidR="00E357E9" w:rsidRPr="00E357E9" w:rsidTr="000631E9">
        <w:trPr>
          <w:gridAfter w:val="1"/>
          <w:wAfter w:w="6" w:type="dxa"/>
          <w:trHeight w:val="276"/>
        </w:trPr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18 – 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30 – 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40 – 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50 – 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60 – 65</w:t>
            </w:r>
          </w:p>
        </w:tc>
      </w:tr>
      <w:tr w:rsidR="00E357E9" w:rsidRPr="00E357E9" w:rsidTr="000631E9">
        <w:trPr>
          <w:gridAfter w:val="1"/>
          <w:wAfter w:w="6" w:type="dxa"/>
          <w:trHeight w:val="276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priemerný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3,7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80,3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maximálny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4,4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95,5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Ročný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858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18620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Krátkodobý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kJ · min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-1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26,</w:t>
            </w:r>
            <w:r w:rsidR="00D63956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20,0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334</w:t>
            </w:r>
          </w:p>
        </w:tc>
      </w:tr>
      <w:tr w:rsidR="00E357E9" w:rsidRPr="00E357E9" w:rsidTr="000631E9">
        <w:trPr>
          <w:gridAfter w:val="1"/>
          <w:wAfter w:w="6" w:type="dxa"/>
          <w:trHeight w:val="312"/>
        </w:trPr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278,1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FCC" w:rsidRPr="00E357E9" w:rsidRDefault="00BE4FCC" w:rsidP="0002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208,8</w:t>
            </w:r>
          </w:p>
        </w:tc>
      </w:tr>
    </w:tbl>
    <w:p w:rsidR="00BE4FCC" w:rsidRDefault="00BE4FCC" w:rsidP="00BE4FCC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1836" w:rsidRPr="00E357E9" w:rsidRDefault="00F41836" w:rsidP="00BE4FCC">
      <w:pPr>
        <w:pStyle w:val="Bezriadkovani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4FCC" w:rsidRPr="00E357E9" w:rsidRDefault="00BE4FCC" w:rsidP="0054471A">
      <w:pPr>
        <w:pStyle w:val="Bezriadkovania"/>
        <w:numPr>
          <w:ilvl w:val="0"/>
          <w:numId w:val="5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Najvyššie prípustné hodnoty energetického výdaja (netto) chlapcov a dievčat vo veku 15 až 17 rokov pri fyzickej práci vykonávanej prevažne veľkými svalovými skupinami nesmú presahovať najvyššie prípustné hodnoty uvedené v tabuľkách č. 3 a</w:t>
      </w:r>
      <w:r w:rsidR="005C2037"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5C2037"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FCC" w:rsidRPr="00E357E9" w:rsidRDefault="00BE4FCC" w:rsidP="00BE4FC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C2037" w:rsidRPr="00E357E9" w:rsidRDefault="005C2037" w:rsidP="00EE405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Tabuľka č. 3</w:t>
      </w:r>
    </w:p>
    <w:p w:rsidR="00BE4FCC" w:rsidRPr="00E357E9" w:rsidRDefault="00BE4FCC" w:rsidP="00EE40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Najvyššie prípustné hodnoty energetického výdaja (netto) chlapcov vo veku 15 až 17 rokov pri fyzickej práci vykonávanej prevažne veľkými svalovými skupinami</w:t>
      </w:r>
    </w:p>
    <w:p w:rsidR="005C2037" w:rsidRPr="00E357E9" w:rsidRDefault="005C2037" w:rsidP="00EE405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6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1350"/>
        <w:gridCol w:w="1170"/>
        <w:gridCol w:w="1260"/>
        <w:gridCol w:w="1080"/>
      </w:tblGrid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Energetický výdaj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Jednotky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E8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Vek 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5C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15 </w:t>
            </w:r>
            <w:r w:rsidR="00E8483F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rokov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5C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16</w:t>
            </w:r>
            <w:r w:rsidR="00E8483F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rokov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5C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17</w:t>
            </w:r>
            <w:r w:rsidR="00E8483F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rokov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priemerný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7,9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125,2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153,8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maximálny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8,5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131,6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165,4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Ročný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1860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29504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36201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Krátkodobý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kJ · min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-1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  <w:r w:rsidR="0025276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</w:t>
            </w:r>
            <w:r w:rsidR="0025276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540</w:t>
            </w:r>
          </w:p>
        </w:tc>
      </w:tr>
      <w:tr w:rsidR="00D63956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D6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269</w:t>
            </w:r>
            <w:r w:rsidR="0025276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289</w:t>
            </w:r>
            <w:r w:rsidR="0025276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956" w:rsidRPr="00E357E9" w:rsidRDefault="00D63956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302</w:t>
            </w:r>
            <w:r w:rsidR="00252761"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,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</w:p>
        </w:tc>
      </w:tr>
    </w:tbl>
    <w:p w:rsidR="00D63956" w:rsidRDefault="00D63956" w:rsidP="00BE4F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1836" w:rsidRDefault="00F41836" w:rsidP="00BE4F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1836" w:rsidRDefault="00F41836" w:rsidP="00BE4F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1836" w:rsidRPr="00E357E9" w:rsidRDefault="00F41836" w:rsidP="00BE4FC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7F9F" w:rsidRPr="00E357E9" w:rsidRDefault="00AD7F9F" w:rsidP="00AD7F9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sz w:val="24"/>
          <w:szCs w:val="24"/>
          <w:shd w:val="clear" w:color="auto" w:fill="FFFFFF"/>
        </w:rPr>
        <w:t>Tabuľka č. 4</w:t>
      </w:r>
    </w:p>
    <w:p w:rsidR="00BE4FCC" w:rsidRPr="00E357E9" w:rsidRDefault="00BE4FCC" w:rsidP="00EE40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Najvyššie prípustné hodnoty energetického výdaja (netto) dievčat vo veku </w:t>
      </w:r>
      <w:r w:rsidR="000631E9"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15 až 17 rokov  </w:t>
      </w:r>
      <w:r w:rsidRPr="00E357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 fyzickej práci vykonávanej prevažne veľkými svalovými skupinami</w:t>
      </w:r>
    </w:p>
    <w:p w:rsidR="00AD7F9F" w:rsidRPr="00E357E9" w:rsidRDefault="00AD7F9F" w:rsidP="00EE40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6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1170"/>
        <w:gridCol w:w="1350"/>
        <w:gridCol w:w="1170"/>
        <w:gridCol w:w="1260"/>
      </w:tblGrid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Energetický výdaj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Jednotky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A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Vek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A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15 </w:t>
            </w:r>
            <w:r w:rsidR="00AD7F9F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rokov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A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16 </w:t>
            </w:r>
            <w:r w:rsidR="00AD7F9F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rokov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A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17 </w:t>
            </w:r>
            <w:r w:rsidR="00AD7F9F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rokov 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priemerný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3,7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4,8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80,3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104,2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Zmenový maximálny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5,0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100,1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102,3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110,1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Ročný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1130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19796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19784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24880</w:t>
            </w:r>
          </w:p>
        </w:tc>
      </w:tr>
      <w:tr w:rsidR="00E357E9" w:rsidRPr="00E357E9" w:rsidTr="00252761">
        <w:trPr>
          <w:trHeight w:val="312"/>
        </w:trPr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Krátkodobý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kJ · min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-1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21,0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22,5</w:t>
            </w:r>
          </w:p>
        </w:tc>
      </w:tr>
      <w:tr w:rsidR="00E357E9" w:rsidRPr="00E357E9" w:rsidTr="00252761">
        <w:trPr>
          <w:trHeight w:val="288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375</w:t>
            </w:r>
          </w:p>
        </w:tc>
      </w:tr>
      <w:tr w:rsidR="00252761" w:rsidRPr="00E357E9" w:rsidTr="00252761">
        <w:trPr>
          <w:trHeight w:val="312"/>
        </w:trPr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W · m</w:t>
            </w: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it-IT"/>
              </w:rPr>
              <w:t>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229,4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61" w:rsidRPr="00E357E9" w:rsidRDefault="00252761" w:rsidP="0025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237,8</w:t>
            </w:r>
          </w:p>
        </w:tc>
      </w:tr>
    </w:tbl>
    <w:p w:rsidR="005551A6" w:rsidRPr="00E357E9" w:rsidRDefault="005551A6" w:rsidP="0063767F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4F5D02" w:rsidRPr="00E357E9" w:rsidRDefault="00E74997" w:rsidP="00EE4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5</w:t>
      </w:r>
      <w:r w:rsidR="00E14883" w:rsidRPr="00E357E9">
        <w:rPr>
          <w:rFonts w:ascii="Times New Roman" w:hAnsi="Times New Roman" w:cs="Times New Roman"/>
          <w:b/>
          <w:sz w:val="24"/>
          <w:szCs w:val="24"/>
        </w:rPr>
        <w:t>.</w:t>
      </w:r>
      <w:r w:rsidR="004F5D02" w:rsidRPr="00E357E9">
        <w:rPr>
          <w:rFonts w:ascii="Times New Roman" w:hAnsi="Times New Roman" w:cs="Times New Roman"/>
          <w:b/>
          <w:sz w:val="24"/>
          <w:szCs w:val="24"/>
        </w:rPr>
        <w:t xml:space="preserve"> Kritériá na</w:t>
      </w:r>
      <w:r w:rsidR="00C65235" w:rsidRPr="00E357E9">
        <w:rPr>
          <w:rFonts w:ascii="Times New Roman" w:hAnsi="Times New Roman" w:cs="Times New Roman"/>
          <w:b/>
          <w:sz w:val="24"/>
          <w:szCs w:val="24"/>
        </w:rPr>
        <w:t xml:space="preserve"> hodnotenie</w:t>
      </w:r>
      <w:r w:rsidR="004F5D02" w:rsidRPr="00E357E9">
        <w:rPr>
          <w:rFonts w:ascii="Times New Roman" w:hAnsi="Times New Roman" w:cs="Times New Roman"/>
          <w:b/>
          <w:sz w:val="24"/>
          <w:szCs w:val="24"/>
        </w:rPr>
        <w:t xml:space="preserve"> zmenovej srdcovej frekvencie pri práci vykonávanej prevažne veľkými svalovými skupinami</w:t>
      </w:r>
    </w:p>
    <w:p w:rsidR="003959E2" w:rsidRPr="00E357E9" w:rsidRDefault="003959E2" w:rsidP="00EE40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59E2" w:rsidRPr="00E357E9" w:rsidRDefault="003959E2" w:rsidP="003959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Tabuľka č. </w:t>
      </w:r>
      <w:r w:rsidR="00E74997" w:rsidRPr="00E357E9">
        <w:rPr>
          <w:rFonts w:ascii="Times New Roman" w:hAnsi="Times New Roman" w:cs="Times New Roman"/>
          <w:sz w:val="24"/>
          <w:szCs w:val="24"/>
        </w:rPr>
        <w:t>5</w:t>
      </w:r>
    </w:p>
    <w:p w:rsidR="003959E2" w:rsidRPr="00E357E9" w:rsidRDefault="003959E2" w:rsidP="003959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Hodnoty zmenovej srdcovej frekvencie za minútu</w:t>
      </w:r>
    </w:p>
    <w:p w:rsidR="003959E2" w:rsidRPr="00E357E9" w:rsidRDefault="003959E2" w:rsidP="00EE40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890"/>
        <w:gridCol w:w="1620"/>
        <w:gridCol w:w="1800"/>
        <w:gridCol w:w="1710"/>
      </w:tblGrid>
      <w:tr w:rsidR="00E357E9" w:rsidRPr="00E357E9" w:rsidTr="003959E2">
        <w:trPr>
          <w:trHeight w:val="28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Veková skupina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Hodnoty zmenovej srdcovej frekvencie za minútu</w:t>
            </w:r>
          </w:p>
        </w:tc>
      </w:tr>
      <w:tr w:rsidR="00E357E9" w:rsidRPr="00E357E9" w:rsidTr="003959E2">
        <w:trPr>
          <w:trHeight w:val="52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9D4870" w:rsidP="003959E2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  <w:r w:rsidR="00BE5BE9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bsolútne hodnoty</w:t>
            </w:r>
          </w:p>
        </w:tc>
        <w:tc>
          <w:tcPr>
            <w:tcW w:w="3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9D4870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Z</w:t>
            </w:r>
            <w:r w:rsidR="00BE5BE9"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výšenie srdcovej frekvencie nad východiskovú hodnotu</w:t>
            </w:r>
          </w:p>
        </w:tc>
      </w:tr>
      <w:tr w:rsidR="00E357E9" w:rsidRPr="00E357E9" w:rsidTr="003959E2">
        <w:trPr>
          <w:trHeight w:val="509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3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</w:tr>
      <w:tr w:rsidR="00E357E9" w:rsidRPr="00E357E9" w:rsidTr="003959E2">
        <w:trPr>
          <w:trHeight w:val="28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</w:t>
            </w:r>
          </w:p>
        </w:tc>
      </w:tr>
      <w:tr w:rsidR="00E357E9" w:rsidRPr="00E357E9" w:rsidTr="003959E2">
        <w:trPr>
          <w:trHeight w:val="19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priemerné hodnoty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medzné hodnoty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priemerné hodnoty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395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medzné hodnoty</w:t>
            </w:r>
          </w:p>
        </w:tc>
      </w:tr>
      <w:tr w:rsidR="00E357E9" w:rsidRPr="00E357E9" w:rsidTr="00BB2994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 – 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33</w:t>
            </w:r>
          </w:p>
        </w:tc>
      </w:tr>
      <w:tr w:rsidR="00E357E9" w:rsidRPr="00E357E9" w:rsidTr="00BB2994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 – 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32</w:t>
            </w:r>
          </w:p>
        </w:tc>
      </w:tr>
      <w:tr w:rsidR="00E357E9" w:rsidRPr="00E357E9" w:rsidTr="00BB2994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40 – 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</w:t>
            </w:r>
          </w:p>
        </w:tc>
      </w:tr>
      <w:tr w:rsidR="00E357E9" w:rsidRPr="00E357E9" w:rsidTr="00BB2994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50 – 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</w:t>
            </w:r>
          </w:p>
        </w:tc>
      </w:tr>
      <w:tr w:rsidR="00E357E9" w:rsidRPr="00E357E9" w:rsidTr="00BB2994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 – 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5BE9" w:rsidRPr="00E357E9" w:rsidRDefault="00BE5BE9" w:rsidP="00BE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</w:tr>
    </w:tbl>
    <w:p w:rsidR="00BE5BE9" w:rsidRPr="00E357E9" w:rsidRDefault="00BE5BE9" w:rsidP="00BE5BE9">
      <w:pPr>
        <w:pStyle w:val="Bezriadkovania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57E9">
        <w:rPr>
          <w:rFonts w:ascii="Times New Roman" w:hAnsi="Times New Roman" w:cs="Times New Roman"/>
          <w:sz w:val="20"/>
          <w:szCs w:val="20"/>
          <w:shd w:val="clear" w:color="auto" w:fill="FFFFFF"/>
        </w:rPr>
        <w:t>Vysvetlivky:</w:t>
      </w:r>
    </w:p>
    <w:p w:rsidR="00BE5BE9" w:rsidRPr="00E357E9" w:rsidRDefault="00BE5BE9" w:rsidP="001E0B8F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 - </w:t>
      </w:r>
      <w:r w:rsidRPr="00E357E9">
        <w:rPr>
          <w:rFonts w:ascii="Times New Roman" w:hAnsi="Times New Roman" w:cs="Times New Roman"/>
          <w:sz w:val="20"/>
          <w:szCs w:val="20"/>
          <w:lang w:eastAsia="it-IT"/>
        </w:rPr>
        <w:t>hodnota určená na posúdenie nálezov pri vyšetrení skupiny osôb, ak nie je stanovená aj východisková hodnota srdcovej frekvencie.</w:t>
      </w:r>
    </w:p>
    <w:p w:rsidR="00BE5BE9" w:rsidRPr="00E357E9" w:rsidRDefault="00BE5BE9" w:rsidP="001E0B8F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hAnsi="Times New Roman" w:cs="Times New Roman"/>
          <w:sz w:val="20"/>
          <w:szCs w:val="20"/>
          <w:lang w:eastAsia="it-IT"/>
        </w:rPr>
        <w:t>B - hodnota, ktorá môže byť pre vyšetrovanú osobu ešte dlhodobo únosná, ak nie je prekračovaná hodnota C, t. j. zvýšenie pracovnej srdcovej frekvencie nad východiskovú (pokojovú) hodnotu.</w:t>
      </w:r>
    </w:p>
    <w:p w:rsidR="00BE5BE9" w:rsidRPr="00E357E9" w:rsidRDefault="00BE5BE9" w:rsidP="001E0B8F">
      <w:pPr>
        <w:pStyle w:val="Bezriadkovania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E357E9">
        <w:rPr>
          <w:rFonts w:ascii="Times New Roman" w:hAnsi="Times New Roman" w:cs="Times New Roman"/>
          <w:sz w:val="20"/>
          <w:szCs w:val="20"/>
          <w:lang w:eastAsia="it-IT"/>
        </w:rPr>
        <w:t>C – najvyššia prípustná hodnota zvýšenia srdcovej frekvencie nad východiskovú hodnotu, ktorá je u zdravých jednotlivcov dlhodobo únosná.</w:t>
      </w:r>
    </w:p>
    <w:p w:rsidR="00BE5BE9" w:rsidRPr="00E357E9" w:rsidRDefault="00BE5BE9" w:rsidP="001E0B8F">
      <w:pPr>
        <w:pStyle w:val="Bezriadkovania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57E9">
        <w:rPr>
          <w:rFonts w:ascii="Times New Roman" w:hAnsi="Times New Roman" w:cs="Times New Roman"/>
          <w:sz w:val="20"/>
          <w:szCs w:val="20"/>
          <w:lang w:eastAsia="it-IT"/>
        </w:rPr>
        <w:t>D – najvyššia prípustná hodnota zvýšenia srdcovej frekvencie nad východiskovú hodnotu, ktorá sa nesmie prekročiť.</w:t>
      </w:r>
    </w:p>
    <w:p w:rsidR="00BE5BE9" w:rsidRPr="00E357E9" w:rsidRDefault="00BE5BE9" w:rsidP="00BE5B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B42C6" w:rsidRPr="00E357E9" w:rsidRDefault="00CB42C6" w:rsidP="0054471A">
      <w:pPr>
        <w:pStyle w:val="Odsekzoznamu"/>
        <w:numPr>
          <w:ilvl w:val="0"/>
          <w:numId w:val="5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hAnsi="Times New Roman" w:cs="Times New Roman"/>
          <w:sz w:val="24"/>
          <w:szCs w:val="24"/>
          <w:lang w:eastAsia="it-IT"/>
        </w:rPr>
        <w:t>Zmenové priemerné hodnoty srdcovej frekvencie pri fyzickej práci mužov a žien vykonávané veľkými svalovými skupinami nesmú prekročiť ani krátkodobo hodnotu 150 tepov za minútu. Táto hodnota sa môže prekročiť za výnimočných situácií u vybraných skupín zamestnancov (napríklad bansk</w:t>
      </w:r>
      <w:r w:rsidR="009D4870" w:rsidRPr="00E357E9">
        <w:rPr>
          <w:rFonts w:ascii="Times New Roman" w:hAnsi="Times New Roman" w:cs="Times New Roman"/>
          <w:sz w:val="24"/>
          <w:szCs w:val="24"/>
          <w:lang w:eastAsia="it-IT"/>
        </w:rPr>
        <w:t>í záchranári, hasiči, policajti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), ktorí sa podrobili </w:t>
      </w:r>
      <w:r w:rsidR="001E0B8F"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posúdeniu zdravotnej spôsobilosti na prácu 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>lekársk</w:t>
      </w:r>
      <w:r w:rsidR="001E0B8F" w:rsidRPr="00E357E9">
        <w:rPr>
          <w:rFonts w:ascii="Times New Roman" w:hAnsi="Times New Roman" w:cs="Times New Roman"/>
          <w:sz w:val="24"/>
          <w:szCs w:val="24"/>
          <w:lang w:eastAsia="it-IT"/>
        </w:rPr>
        <w:t>ou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 preventívn</w:t>
      </w:r>
      <w:r w:rsidR="001E0B8F" w:rsidRPr="00E357E9">
        <w:rPr>
          <w:rFonts w:ascii="Times New Roman" w:hAnsi="Times New Roman" w:cs="Times New Roman"/>
          <w:sz w:val="24"/>
          <w:szCs w:val="24"/>
          <w:lang w:eastAsia="it-IT"/>
        </w:rPr>
        <w:t>ou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 prehliadk</w:t>
      </w:r>
      <w:r w:rsidR="001E0B8F" w:rsidRPr="00E357E9">
        <w:rPr>
          <w:rFonts w:ascii="Times New Roman" w:hAnsi="Times New Roman" w:cs="Times New Roman"/>
          <w:sz w:val="24"/>
          <w:szCs w:val="24"/>
          <w:lang w:eastAsia="it-IT"/>
        </w:rPr>
        <w:t>ou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1E0B8F" w:rsidRPr="00E357E9">
        <w:rPr>
          <w:rFonts w:ascii="Times New Roman" w:hAnsi="Times New Roman" w:cs="Times New Roman"/>
          <w:sz w:val="24"/>
          <w:szCs w:val="24"/>
          <w:lang w:eastAsia="it-IT"/>
        </w:rPr>
        <w:t xml:space="preserve">vo vzťahu k práci </w:t>
      </w:r>
      <w:r w:rsidRPr="00E357E9">
        <w:rPr>
          <w:rFonts w:ascii="Times New Roman" w:hAnsi="Times New Roman" w:cs="Times New Roman"/>
          <w:sz w:val="24"/>
          <w:szCs w:val="24"/>
          <w:lang w:eastAsia="it-IT"/>
        </w:rPr>
        <w:t>a sú zdravotne spôsobilí na túto prácu</w:t>
      </w:r>
      <w:r w:rsidR="001E0B8F" w:rsidRPr="00E357E9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:rsidR="00CB42C6" w:rsidRPr="00E357E9" w:rsidRDefault="00CB42C6" w:rsidP="0054471A">
      <w:pPr>
        <w:pStyle w:val="Odsekzoznamu"/>
        <w:numPr>
          <w:ilvl w:val="0"/>
          <w:numId w:val="5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hAnsi="Times New Roman" w:cs="Times New Roman"/>
          <w:sz w:val="24"/>
          <w:szCs w:val="24"/>
          <w:lang w:eastAsia="it-IT"/>
        </w:rPr>
        <w:t>Pre mladistvých nie sú limitné hodnoty srdcovej frekvencie stanovené s ohľadom na špecifické zmeny prebiehajúce v organizme v tomto období života.</w:t>
      </w:r>
    </w:p>
    <w:p w:rsidR="00CE6CF8" w:rsidRPr="00E357E9" w:rsidRDefault="00CE6CF8" w:rsidP="0033233C">
      <w:pPr>
        <w:rPr>
          <w:rFonts w:ascii="Calibri" w:hAnsi="Calibri" w:cs="Calibri"/>
          <w:sz w:val="20"/>
          <w:szCs w:val="20"/>
        </w:rPr>
      </w:pPr>
    </w:p>
    <w:p w:rsidR="004F4D4D" w:rsidRPr="00E357E9" w:rsidRDefault="004F4D4D" w:rsidP="0033233C">
      <w:pPr>
        <w:rPr>
          <w:rFonts w:ascii="Calibri" w:hAnsi="Calibri" w:cs="Calibri"/>
          <w:sz w:val="20"/>
          <w:szCs w:val="20"/>
        </w:rPr>
      </w:pPr>
    </w:p>
    <w:p w:rsidR="004F4D4D" w:rsidRPr="00E357E9" w:rsidRDefault="004F4D4D" w:rsidP="0033233C">
      <w:pPr>
        <w:rPr>
          <w:rFonts w:ascii="Calibri" w:hAnsi="Calibri" w:cs="Calibri"/>
          <w:sz w:val="20"/>
          <w:szCs w:val="20"/>
        </w:rPr>
      </w:pPr>
    </w:p>
    <w:p w:rsidR="00B54B17" w:rsidRPr="00E357E9" w:rsidRDefault="00B54B17">
      <w:pPr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br w:type="page"/>
      </w:r>
    </w:p>
    <w:p w:rsidR="0033233C" w:rsidRPr="00E357E9" w:rsidRDefault="0033233C" w:rsidP="00B54B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Príloha</w:t>
      </w:r>
      <w:r w:rsidR="00C03DAA" w:rsidRPr="00E357E9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8CB" w:rsidRPr="00E357E9">
        <w:rPr>
          <w:rFonts w:ascii="Times New Roman" w:hAnsi="Times New Roman" w:cs="Times New Roman"/>
          <w:b/>
          <w:sz w:val="24"/>
          <w:szCs w:val="24"/>
        </w:rPr>
        <w:t>5</w:t>
      </w:r>
    </w:p>
    <w:p w:rsidR="00083498" w:rsidRPr="00E357E9" w:rsidRDefault="00083498" w:rsidP="000834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 vyhláške MZ SR č. .../2023 Z. z.</w:t>
      </w:r>
    </w:p>
    <w:p w:rsidR="004F4D4D" w:rsidRPr="00E357E9" w:rsidRDefault="004F4D4D" w:rsidP="00332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1B0D" w:rsidRPr="00E357E9" w:rsidRDefault="0033233C" w:rsidP="005C1B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92966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lhodobá nadmerná </w:t>
      </w:r>
      <w:r w:rsidR="00E8692D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jednostranná </w:t>
      </w:r>
      <w:r w:rsidR="00E92966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záťaž horných končatín </w:t>
      </w:r>
      <w:r w:rsidR="00B760E4" w:rsidRPr="00E357E9">
        <w:rPr>
          <w:rFonts w:ascii="Times New Roman" w:hAnsi="Times New Roman" w:cs="Times New Roman"/>
          <w:b/>
          <w:sz w:val="24"/>
          <w:szCs w:val="24"/>
        </w:rPr>
        <w:t>- požiadavky na podrobné hodnotenie</w:t>
      </w:r>
    </w:p>
    <w:p w:rsidR="000E0434" w:rsidRPr="00E357E9" w:rsidRDefault="00EE6226" w:rsidP="00EB2280">
      <w:pPr>
        <w:pStyle w:val="Odsekzoznamu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Zásady </w:t>
      </w:r>
      <w:r w:rsidR="005C1B0D" w:rsidRPr="00E357E9">
        <w:rPr>
          <w:rFonts w:ascii="Times New Roman" w:hAnsi="Times New Roman" w:cs="Times New Roman"/>
          <w:b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pr</w:t>
      </w:r>
      <w:r w:rsidR="005C1B0D" w:rsidRPr="00E357E9">
        <w:rPr>
          <w:rFonts w:ascii="Times New Roman" w:hAnsi="Times New Roman" w:cs="Times New Roman"/>
          <w:b/>
          <w:sz w:val="24"/>
          <w:szCs w:val="24"/>
        </w:rPr>
        <w:t>á</w:t>
      </w:r>
      <w:r w:rsidRPr="00E357E9">
        <w:rPr>
          <w:rFonts w:ascii="Times New Roman" w:hAnsi="Times New Roman" w:cs="Times New Roman"/>
          <w:b/>
          <w:sz w:val="24"/>
          <w:szCs w:val="24"/>
        </w:rPr>
        <w:t>ce s</w:t>
      </w:r>
      <w:r w:rsidR="00795114" w:rsidRPr="00E357E9">
        <w:rPr>
          <w:rFonts w:ascii="Times New Roman" w:hAnsi="Times New Roman" w:cs="Times New Roman"/>
          <w:b/>
          <w:sz w:val="24"/>
          <w:szCs w:val="24"/>
        </w:rPr>
        <w:t> dlhodobou nadmernou jednostrannou záťažou</w:t>
      </w:r>
      <w:r w:rsidR="000E0434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E9E" w:rsidRPr="00E357E9">
        <w:rPr>
          <w:rFonts w:ascii="Times New Roman" w:hAnsi="Times New Roman" w:cs="Times New Roman"/>
          <w:b/>
          <w:sz w:val="24"/>
          <w:szCs w:val="24"/>
        </w:rPr>
        <w:t>horných</w:t>
      </w:r>
      <w:r w:rsidR="000E0434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E9E" w:rsidRPr="00E357E9">
        <w:rPr>
          <w:rFonts w:ascii="Times New Roman" w:hAnsi="Times New Roman" w:cs="Times New Roman"/>
          <w:b/>
          <w:sz w:val="24"/>
          <w:szCs w:val="24"/>
        </w:rPr>
        <w:t>končatín</w:t>
      </w:r>
    </w:p>
    <w:p w:rsidR="00EE6226" w:rsidRPr="00E357E9" w:rsidRDefault="005C1B0D" w:rsidP="005068F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hodnotenie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795114" w:rsidRPr="00E357E9">
        <w:rPr>
          <w:rFonts w:ascii="Times New Roman" w:hAnsi="Times New Roman" w:cs="Times New Roman"/>
          <w:sz w:val="24"/>
          <w:szCs w:val="24"/>
        </w:rPr>
        <w:t>dlhodobej nadmernej jednostrannej záťaže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9016E3" w:rsidRPr="00E357E9">
        <w:rPr>
          <w:rFonts w:ascii="Times New Roman" w:hAnsi="Times New Roman" w:cs="Times New Roman"/>
          <w:sz w:val="24"/>
          <w:szCs w:val="24"/>
        </w:rPr>
        <w:t>horných končatín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 poz</w:t>
      </w:r>
      <w:r w:rsidR="009016E3" w:rsidRPr="00E357E9">
        <w:rPr>
          <w:rFonts w:ascii="Times New Roman" w:hAnsi="Times New Roman" w:cs="Times New Roman"/>
          <w:sz w:val="24"/>
          <w:szCs w:val="24"/>
        </w:rPr>
        <w:t>ostá</w:t>
      </w:r>
      <w:r w:rsidR="00EE6226" w:rsidRPr="00E357E9">
        <w:rPr>
          <w:rFonts w:ascii="Times New Roman" w:hAnsi="Times New Roman" w:cs="Times New Roman"/>
          <w:sz w:val="24"/>
          <w:szCs w:val="24"/>
        </w:rPr>
        <w:t>va z hodnotenia po</w:t>
      </w:r>
      <w:r w:rsidR="00566F32" w:rsidRPr="00E357E9">
        <w:rPr>
          <w:rFonts w:ascii="Times New Roman" w:hAnsi="Times New Roman" w:cs="Times New Roman"/>
          <w:sz w:val="24"/>
          <w:szCs w:val="24"/>
        </w:rPr>
        <w:t>č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tu </w:t>
      </w:r>
      <w:r w:rsidR="009016E3" w:rsidRPr="00E357E9">
        <w:rPr>
          <w:rFonts w:ascii="Times New Roman" w:hAnsi="Times New Roman" w:cs="Times New Roman"/>
          <w:sz w:val="24"/>
          <w:szCs w:val="24"/>
        </w:rPr>
        <w:t>technických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 pohybov a </w:t>
      </w:r>
      <w:r w:rsidR="00025E9E" w:rsidRPr="00E357E9">
        <w:rPr>
          <w:rFonts w:ascii="Times New Roman" w:hAnsi="Times New Roman" w:cs="Times New Roman"/>
          <w:sz w:val="24"/>
          <w:szCs w:val="24"/>
        </w:rPr>
        <w:t>ďalších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 podmienok </w:t>
      </w:r>
      <w:r w:rsidR="00513E20" w:rsidRPr="00E357E9">
        <w:rPr>
          <w:rFonts w:ascii="Times New Roman" w:hAnsi="Times New Roman" w:cs="Times New Roman"/>
          <w:sz w:val="24"/>
          <w:szCs w:val="24"/>
        </w:rPr>
        <w:t xml:space="preserve">práce a pracovného prostredia </w:t>
      </w:r>
      <w:r w:rsidR="00EE6226" w:rsidRPr="00E357E9">
        <w:rPr>
          <w:rFonts w:ascii="Times New Roman" w:hAnsi="Times New Roman" w:cs="Times New Roman"/>
          <w:sz w:val="24"/>
          <w:szCs w:val="24"/>
        </w:rPr>
        <w:t>uvedených v</w:t>
      </w:r>
      <w:r w:rsidR="00025E9E" w:rsidRPr="00E357E9">
        <w:rPr>
          <w:rFonts w:ascii="Times New Roman" w:hAnsi="Times New Roman" w:cs="Times New Roman"/>
          <w:sz w:val="24"/>
          <w:szCs w:val="24"/>
        </w:rPr>
        <w:t> </w:t>
      </w:r>
      <w:r w:rsidR="00EE6226" w:rsidRPr="00E357E9">
        <w:rPr>
          <w:rFonts w:ascii="Times New Roman" w:hAnsi="Times New Roman" w:cs="Times New Roman"/>
          <w:sz w:val="24"/>
          <w:szCs w:val="24"/>
        </w:rPr>
        <w:t>bode</w:t>
      </w:r>
      <w:r w:rsidR="00025E9E" w:rsidRPr="00E357E9">
        <w:rPr>
          <w:rFonts w:ascii="Times New Roman" w:hAnsi="Times New Roman" w:cs="Times New Roman"/>
          <w:sz w:val="24"/>
          <w:szCs w:val="24"/>
        </w:rPr>
        <w:t xml:space="preserve"> 2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6273BE" w:rsidRPr="00E357E9" w:rsidRDefault="005C1B0D" w:rsidP="005068F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a</w:t>
      </w:r>
      <w:r w:rsidR="00EE6226" w:rsidRPr="00E357E9">
        <w:rPr>
          <w:rFonts w:ascii="Times New Roman" w:hAnsi="Times New Roman" w:cs="Times New Roman"/>
          <w:sz w:val="24"/>
          <w:szCs w:val="24"/>
        </w:rPr>
        <w:t>k pri práci s</w:t>
      </w:r>
      <w:r w:rsidR="00795114" w:rsidRPr="00E357E9">
        <w:rPr>
          <w:rFonts w:ascii="Times New Roman" w:hAnsi="Times New Roman" w:cs="Times New Roman"/>
          <w:sz w:val="24"/>
          <w:szCs w:val="24"/>
        </w:rPr>
        <w:t> dlhodobou nadmernou jednostrannou záťažou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 horných končatín nie sú vytvorené </w:t>
      </w:r>
      <w:r w:rsidR="00EE6226" w:rsidRPr="00E357E9">
        <w:rPr>
          <w:rFonts w:ascii="Times New Roman" w:hAnsi="Times New Roman" w:cs="Times New Roman"/>
          <w:bCs/>
          <w:sz w:val="24"/>
          <w:szCs w:val="24"/>
        </w:rPr>
        <w:t>referenčné podmienky</w:t>
      </w:r>
      <w:r w:rsidR="00522D41" w:rsidRPr="00E357E9">
        <w:rPr>
          <w:rFonts w:ascii="Times New Roman" w:hAnsi="Times New Roman" w:cs="Times New Roman"/>
          <w:bCs/>
          <w:sz w:val="24"/>
          <w:szCs w:val="24"/>
        </w:rPr>
        <w:t xml:space="preserve"> podľa bodu 3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, najvyššie prípustný počet technických pohybov sa úmerne vplyvu </w:t>
      </w:r>
      <w:r w:rsidR="00804AF0" w:rsidRPr="00E357E9">
        <w:rPr>
          <w:rFonts w:ascii="Times New Roman" w:hAnsi="Times New Roman" w:cs="Times New Roman"/>
          <w:sz w:val="24"/>
          <w:szCs w:val="24"/>
        </w:rPr>
        <w:t xml:space="preserve">podmienok práce a pracovného prostredia </w:t>
      </w:r>
      <w:r w:rsidR="00EE6226" w:rsidRPr="00E357E9">
        <w:rPr>
          <w:rFonts w:ascii="Times New Roman" w:hAnsi="Times New Roman" w:cs="Times New Roman"/>
          <w:sz w:val="24"/>
          <w:szCs w:val="24"/>
        </w:rPr>
        <w:t>upraví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  <w:r w:rsidR="0010502B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EE6226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AA1" w:rsidRPr="00E357E9" w:rsidRDefault="0038519F" w:rsidP="005068F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pri </w:t>
      </w:r>
      <w:r w:rsidR="005C1B0D" w:rsidRPr="00E357E9">
        <w:rPr>
          <w:rFonts w:ascii="Times New Roman" w:hAnsi="Times New Roman" w:cs="Times New Roman"/>
          <w:sz w:val="24"/>
          <w:szCs w:val="24"/>
        </w:rPr>
        <w:t>p</w:t>
      </w:r>
      <w:r w:rsidR="00D46918" w:rsidRPr="00E357E9">
        <w:rPr>
          <w:rFonts w:ascii="Times New Roman" w:hAnsi="Times New Roman" w:cs="Times New Roman"/>
          <w:sz w:val="24"/>
          <w:szCs w:val="24"/>
        </w:rPr>
        <w:t>osúden</w:t>
      </w:r>
      <w:r w:rsidRPr="00E357E9">
        <w:rPr>
          <w:rFonts w:ascii="Times New Roman" w:hAnsi="Times New Roman" w:cs="Times New Roman"/>
          <w:sz w:val="24"/>
          <w:szCs w:val="24"/>
        </w:rPr>
        <w:t>í</w:t>
      </w:r>
      <w:r w:rsidR="00D46918" w:rsidRPr="00E357E9">
        <w:rPr>
          <w:rFonts w:ascii="Times New Roman" w:hAnsi="Times New Roman" w:cs="Times New Roman"/>
          <w:sz w:val="24"/>
          <w:szCs w:val="24"/>
        </w:rPr>
        <w:t xml:space="preserve"> zdravotného rizika z</w:t>
      </w:r>
      <w:r w:rsidR="00795114" w:rsidRPr="00E357E9">
        <w:rPr>
          <w:rFonts w:ascii="Times New Roman" w:hAnsi="Times New Roman" w:cs="Times New Roman"/>
          <w:sz w:val="24"/>
          <w:szCs w:val="24"/>
        </w:rPr>
        <w:t> dlhodobej nadmernej jednostrannej záťaže</w:t>
      </w:r>
      <w:r w:rsidR="00D46918" w:rsidRPr="00E357E9">
        <w:rPr>
          <w:rFonts w:ascii="Times New Roman" w:hAnsi="Times New Roman" w:cs="Times New Roman"/>
          <w:sz w:val="24"/>
          <w:szCs w:val="24"/>
        </w:rPr>
        <w:t xml:space="preserve"> horných končatín </w:t>
      </w:r>
      <w:r w:rsidRPr="00E357E9">
        <w:rPr>
          <w:rFonts w:ascii="Times New Roman" w:hAnsi="Times New Roman" w:cs="Times New Roman"/>
          <w:sz w:val="24"/>
          <w:szCs w:val="24"/>
        </w:rPr>
        <w:t xml:space="preserve">sa porovná </w:t>
      </w:r>
      <w:r w:rsidR="003D5F38" w:rsidRPr="00E357E9">
        <w:rPr>
          <w:rFonts w:ascii="Times New Roman" w:hAnsi="Times New Roman" w:cs="Times New Roman"/>
          <w:sz w:val="24"/>
          <w:szCs w:val="24"/>
        </w:rPr>
        <w:t>poč</w:t>
      </w:r>
      <w:r w:rsidRPr="00E357E9">
        <w:rPr>
          <w:rFonts w:ascii="Times New Roman" w:hAnsi="Times New Roman" w:cs="Times New Roman"/>
          <w:sz w:val="24"/>
          <w:szCs w:val="24"/>
        </w:rPr>
        <w:t>e</w:t>
      </w:r>
      <w:r w:rsidR="003D5F38" w:rsidRPr="00E357E9">
        <w:rPr>
          <w:rFonts w:ascii="Times New Roman" w:hAnsi="Times New Roman" w:cs="Times New Roman"/>
          <w:sz w:val="24"/>
          <w:szCs w:val="24"/>
        </w:rPr>
        <w:t xml:space="preserve">t technických pohybov v úhrne za </w:t>
      </w:r>
      <w:r w:rsidR="00DE5AA1" w:rsidRPr="00E357E9">
        <w:rPr>
          <w:rFonts w:ascii="Times New Roman" w:hAnsi="Times New Roman" w:cs="Times New Roman"/>
          <w:sz w:val="24"/>
          <w:szCs w:val="24"/>
        </w:rPr>
        <w:t xml:space="preserve">pracovnú </w:t>
      </w:r>
      <w:r w:rsidR="003D5F38" w:rsidRPr="00E357E9">
        <w:rPr>
          <w:rFonts w:ascii="Times New Roman" w:hAnsi="Times New Roman" w:cs="Times New Roman"/>
          <w:sz w:val="24"/>
          <w:szCs w:val="24"/>
        </w:rPr>
        <w:t xml:space="preserve">zmenu </w:t>
      </w:r>
      <w:r w:rsidR="00D46918" w:rsidRPr="00E357E9">
        <w:rPr>
          <w:rFonts w:ascii="Times New Roman" w:hAnsi="Times New Roman" w:cs="Times New Roman"/>
          <w:sz w:val="24"/>
          <w:szCs w:val="24"/>
        </w:rPr>
        <w:t xml:space="preserve">k najvyššie prípustnému </w:t>
      </w:r>
      <w:r w:rsidR="003D5F38" w:rsidRPr="00E357E9">
        <w:rPr>
          <w:rFonts w:ascii="Times New Roman" w:hAnsi="Times New Roman" w:cs="Times New Roman"/>
          <w:sz w:val="24"/>
          <w:szCs w:val="24"/>
        </w:rPr>
        <w:t xml:space="preserve">počtu technických pohybov za </w:t>
      </w:r>
      <w:r w:rsidR="00DE5AA1" w:rsidRPr="00E357E9">
        <w:rPr>
          <w:rFonts w:ascii="Times New Roman" w:hAnsi="Times New Roman" w:cs="Times New Roman"/>
          <w:sz w:val="24"/>
          <w:szCs w:val="24"/>
        </w:rPr>
        <w:t xml:space="preserve">pracovnú </w:t>
      </w:r>
      <w:r w:rsidR="003D5F38" w:rsidRPr="00E357E9">
        <w:rPr>
          <w:rFonts w:ascii="Times New Roman" w:hAnsi="Times New Roman" w:cs="Times New Roman"/>
          <w:sz w:val="24"/>
          <w:szCs w:val="24"/>
        </w:rPr>
        <w:t>zmenu</w:t>
      </w:r>
      <w:r w:rsidR="00326846" w:rsidRPr="00E357E9">
        <w:rPr>
          <w:rFonts w:ascii="Times New Roman" w:hAnsi="Times New Roman" w:cs="Times New Roman"/>
          <w:sz w:val="24"/>
          <w:szCs w:val="24"/>
        </w:rPr>
        <w:t>,</w:t>
      </w:r>
      <w:r w:rsidR="003D5F38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D46918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CA2" w:rsidRPr="00E357E9" w:rsidRDefault="00326846" w:rsidP="005068F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Cs/>
          <w:sz w:val="24"/>
          <w:szCs w:val="24"/>
        </w:rPr>
        <w:t>h</w:t>
      </w:r>
      <w:r w:rsidR="00697CA2" w:rsidRPr="00E357E9">
        <w:rPr>
          <w:rFonts w:ascii="Times New Roman" w:hAnsi="Times New Roman" w:cs="Times New Roman"/>
          <w:bCs/>
          <w:sz w:val="24"/>
          <w:szCs w:val="24"/>
        </w:rPr>
        <w:t xml:space="preserve">odnotenie sa vykonáva </w:t>
      </w:r>
      <w:r w:rsidR="00307E3C" w:rsidRPr="00E357E9">
        <w:rPr>
          <w:rFonts w:ascii="Times New Roman" w:hAnsi="Times New Roman" w:cs="Times New Roman"/>
          <w:bCs/>
          <w:sz w:val="24"/>
          <w:szCs w:val="24"/>
        </w:rPr>
        <w:t>osobitne</w:t>
      </w:r>
      <w:r w:rsidR="00697CA2" w:rsidRPr="00E357E9">
        <w:rPr>
          <w:rFonts w:ascii="Times New Roman" w:hAnsi="Times New Roman" w:cs="Times New Roman"/>
          <w:bCs/>
          <w:sz w:val="24"/>
          <w:szCs w:val="24"/>
        </w:rPr>
        <w:t xml:space="preserve"> pre pravú</w:t>
      </w:r>
      <w:r w:rsidR="00307E3C" w:rsidRPr="00E357E9">
        <w:rPr>
          <w:rFonts w:ascii="Times New Roman" w:hAnsi="Times New Roman" w:cs="Times New Roman"/>
          <w:bCs/>
          <w:sz w:val="24"/>
          <w:szCs w:val="24"/>
        </w:rPr>
        <w:t xml:space="preserve"> hornú končatinu a osobitne </w:t>
      </w:r>
      <w:r w:rsidR="00697CA2" w:rsidRPr="00E357E9">
        <w:rPr>
          <w:rFonts w:ascii="Times New Roman" w:hAnsi="Times New Roman" w:cs="Times New Roman"/>
          <w:bCs/>
          <w:sz w:val="24"/>
          <w:szCs w:val="24"/>
        </w:rPr>
        <w:t xml:space="preserve">pre ľavú hornú končatinu. </w:t>
      </w:r>
    </w:p>
    <w:p w:rsidR="005C1B0D" w:rsidRPr="00E357E9" w:rsidRDefault="005C1B0D" w:rsidP="005C1B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:rsidR="0033233C" w:rsidRPr="00E357E9" w:rsidRDefault="00F7037F" w:rsidP="00EB2280">
      <w:pPr>
        <w:pStyle w:val="Odsekzoznamu"/>
        <w:numPr>
          <w:ilvl w:val="0"/>
          <w:numId w:val="31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3233C" w:rsidRPr="00E357E9">
        <w:rPr>
          <w:rFonts w:ascii="Times New Roman" w:hAnsi="Times New Roman" w:cs="Times New Roman"/>
          <w:b/>
          <w:bCs/>
          <w:sz w:val="24"/>
          <w:szCs w:val="24"/>
        </w:rPr>
        <w:t>odmienky súvisiace s rizikom poškodenia zdravia z</w:t>
      </w:r>
      <w:r w:rsidR="00795114" w:rsidRPr="00E357E9">
        <w:rPr>
          <w:rFonts w:ascii="Times New Roman" w:hAnsi="Times New Roman" w:cs="Times New Roman"/>
          <w:b/>
          <w:bCs/>
          <w:sz w:val="24"/>
          <w:szCs w:val="24"/>
        </w:rPr>
        <w:t> dlhodobej nadmernej jednostrannej záťaže</w:t>
      </w:r>
      <w:r w:rsidR="0033233C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horných končatín</w:t>
      </w:r>
    </w:p>
    <w:p w:rsidR="0033233C" w:rsidRPr="00E357E9" w:rsidRDefault="0033233C" w:rsidP="005068F6">
      <w:pPr>
        <w:pStyle w:val="Bezriadkovani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Pri hodnotení zdravotného rizika z</w:t>
      </w:r>
      <w:r w:rsidR="00795114" w:rsidRPr="00E357E9">
        <w:rPr>
          <w:rFonts w:ascii="Times New Roman" w:hAnsi="Times New Roman" w:cs="Times New Roman"/>
          <w:sz w:val="24"/>
          <w:szCs w:val="24"/>
        </w:rPr>
        <w:t> dlhodobej nadmernej jednostrannej záťaže</w:t>
      </w:r>
      <w:r w:rsidRPr="00E357E9">
        <w:rPr>
          <w:rFonts w:ascii="Times New Roman" w:hAnsi="Times New Roman" w:cs="Times New Roman"/>
          <w:sz w:val="24"/>
          <w:szCs w:val="24"/>
        </w:rPr>
        <w:t xml:space="preserve"> horných končatín sa vychádza z počtu technických pohybov za zmenu a z pôsobenia podmienok práce a pracovného prostredia. </w:t>
      </w:r>
      <w:r w:rsidR="00994D6E" w:rsidRPr="00E357E9">
        <w:rPr>
          <w:rFonts w:ascii="Times New Roman" w:hAnsi="Times New Roman" w:cs="Times New Roman"/>
          <w:sz w:val="24"/>
          <w:szCs w:val="24"/>
        </w:rPr>
        <w:t>P</w:t>
      </w:r>
      <w:r w:rsidRPr="00E357E9">
        <w:rPr>
          <w:rFonts w:ascii="Times New Roman" w:hAnsi="Times New Roman" w:cs="Times New Roman"/>
          <w:sz w:val="24"/>
          <w:szCs w:val="24"/>
        </w:rPr>
        <w:t xml:space="preserve">odmienky práce a pracovného prostredia, ktoré </w:t>
      </w:r>
      <w:r w:rsidR="00CC693D" w:rsidRPr="00E357E9">
        <w:rPr>
          <w:rFonts w:ascii="Times New Roman" w:hAnsi="Times New Roman" w:cs="Times New Roman"/>
          <w:sz w:val="24"/>
          <w:szCs w:val="24"/>
        </w:rPr>
        <w:t xml:space="preserve">sa </w:t>
      </w:r>
      <w:r w:rsidRPr="00E357E9">
        <w:rPr>
          <w:rFonts w:ascii="Times New Roman" w:hAnsi="Times New Roman" w:cs="Times New Roman"/>
          <w:sz w:val="24"/>
          <w:szCs w:val="24"/>
        </w:rPr>
        <w:t xml:space="preserve">pri posúdení na </w:t>
      </w:r>
      <w:r w:rsidR="005C1B0D" w:rsidRPr="00E357E9">
        <w:rPr>
          <w:rFonts w:ascii="Times New Roman" w:hAnsi="Times New Roman" w:cs="Times New Roman"/>
          <w:sz w:val="24"/>
          <w:szCs w:val="24"/>
        </w:rPr>
        <w:t xml:space="preserve">tretej </w:t>
      </w:r>
      <w:r w:rsidR="00326846" w:rsidRPr="00E357E9">
        <w:rPr>
          <w:rFonts w:ascii="Times New Roman" w:hAnsi="Times New Roman" w:cs="Times New Roman"/>
          <w:sz w:val="24"/>
          <w:szCs w:val="24"/>
        </w:rPr>
        <w:t xml:space="preserve">úrovni </w:t>
      </w:r>
      <w:r w:rsidRPr="00E357E9">
        <w:rPr>
          <w:rFonts w:ascii="Times New Roman" w:hAnsi="Times New Roman" w:cs="Times New Roman"/>
          <w:sz w:val="24"/>
          <w:szCs w:val="24"/>
        </w:rPr>
        <w:t>a</w:t>
      </w:r>
      <w:r w:rsidR="005C1B0D" w:rsidRPr="00E357E9">
        <w:rPr>
          <w:rFonts w:ascii="Times New Roman" w:hAnsi="Times New Roman" w:cs="Times New Roman"/>
          <w:sz w:val="24"/>
          <w:szCs w:val="24"/>
        </w:rPr>
        <w:t xml:space="preserve"> štvrtej </w:t>
      </w:r>
      <w:r w:rsidRPr="00E357E9">
        <w:rPr>
          <w:rFonts w:ascii="Times New Roman" w:hAnsi="Times New Roman" w:cs="Times New Roman"/>
          <w:sz w:val="24"/>
          <w:szCs w:val="24"/>
        </w:rPr>
        <w:t xml:space="preserve">úrovni </w:t>
      </w:r>
      <w:r w:rsidR="00CC693D" w:rsidRPr="00E357E9">
        <w:rPr>
          <w:rFonts w:ascii="Times New Roman" w:hAnsi="Times New Roman" w:cs="Times New Roman"/>
          <w:sz w:val="24"/>
          <w:szCs w:val="24"/>
        </w:rPr>
        <w:t>zohľadňujú</w:t>
      </w:r>
      <w:r w:rsidR="005C1B0D" w:rsidRPr="00E357E9">
        <w:rPr>
          <w:rFonts w:ascii="Times New Roman" w:hAnsi="Times New Roman" w:cs="Times New Roman"/>
          <w:sz w:val="24"/>
          <w:szCs w:val="24"/>
        </w:rPr>
        <w:t>,</w:t>
      </w:r>
      <w:r w:rsidRPr="00E357E9">
        <w:rPr>
          <w:rFonts w:ascii="Times New Roman" w:hAnsi="Times New Roman" w:cs="Times New Roman"/>
          <w:sz w:val="24"/>
          <w:szCs w:val="24"/>
        </w:rPr>
        <w:t xml:space="preserve"> sú </w:t>
      </w:r>
    </w:p>
    <w:p w:rsidR="0033233C" w:rsidRPr="00E357E9" w:rsidRDefault="005C1B0D" w:rsidP="005068F6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</w:t>
      </w:r>
      <w:r w:rsidR="0033233C" w:rsidRPr="00E357E9">
        <w:rPr>
          <w:rFonts w:ascii="Times New Roman" w:hAnsi="Times New Roman" w:cs="Times New Roman"/>
          <w:sz w:val="24"/>
          <w:szCs w:val="24"/>
        </w:rPr>
        <w:t>očet technických pohybov v úlohách s</w:t>
      </w:r>
      <w:r w:rsidR="00994D6E" w:rsidRPr="00E357E9">
        <w:rPr>
          <w:rFonts w:ascii="Times New Roman" w:hAnsi="Times New Roman" w:cs="Times New Roman"/>
          <w:sz w:val="24"/>
          <w:szCs w:val="24"/>
        </w:rPr>
        <w:t> dlhodob</w:t>
      </w:r>
      <w:r w:rsidR="00496435" w:rsidRPr="00E357E9">
        <w:rPr>
          <w:rFonts w:ascii="Times New Roman" w:hAnsi="Times New Roman" w:cs="Times New Roman"/>
          <w:sz w:val="24"/>
          <w:szCs w:val="24"/>
        </w:rPr>
        <w:t>ou</w:t>
      </w:r>
      <w:r w:rsidR="00994D6E" w:rsidRPr="00E357E9">
        <w:rPr>
          <w:rFonts w:ascii="Times New Roman" w:hAnsi="Times New Roman" w:cs="Times New Roman"/>
          <w:sz w:val="24"/>
          <w:szCs w:val="24"/>
        </w:rPr>
        <w:t xml:space="preserve"> nadmern</w:t>
      </w:r>
      <w:r w:rsidR="00496435" w:rsidRPr="00E357E9">
        <w:rPr>
          <w:rFonts w:ascii="Times New Roman" w:hAnsi="Times New Roman" w:cs="Times New Roman"/>
          <w:sz w:val="24"/>
          <w:szCs w:val="24"/>
        </w:rPr>
        <w:t>ou</w:t>
      </w:r>
      <w:r w:rsidR="00994D6E" w:rsidRPr="00E357E9">
        <w:rPr>
          <w:rFonts w:ascii="Times New Roman" w:hAnsi="Times New Roman" w:cs="Times New Roman"/>
          <w:sz w:val="24"/>
          <w:szCs w:val="24"/>
        </w:rPr>
        <w:t xml:space="preserve"> jednostrann</w:t>
      </w:r>
      <w:r w:rsidR="00496435" w:rsidRPr="00E357E9">
        <w:rPr>
          <w:rFonts w:ascii="Times New Roman" w:hAnsi="Times New Roman" w:cs="Times New Roman"/>
          <w:sz w:val="24"/>
          <w:szCs w:val="24"/>
        </w:rPr>
        <w:t>ou</w:t>
      </w:r>
      <w:r w:rsidR="00994D6E" w:rsidRPr="00E357E9">
        <w:rPr>
          <w:rFonts w:ascii="Times New Roman" w:hAnsi="Times New Roman" w:cs="Times New Roman"/>
          <w:sz w:val="24"/>
          <w:szCs w:val="24"/>
        </w:rPr>
        <w:t xml:space="preserve"> z</w:t>
      </w:r>
      <w:r w:rsidR="00496435" w:rsidRPr="00E357E9">
        <w:rPr>
          <w:rFonts w:ascii="Times New Roman" w:hAnsi="Times New Roman" w:cs="Times New Roman"/>
          <w:sz w:val="24"/>
          <w:szCs w:val="24"/>
        </w:rPr>
        <w:t>á</w:t>
      </w:r>
      <w:r w:rsidR="00994D6E" w:rsidRPr="00E357E9">
        <w:rPr>
          <w:rFonts w:ascii="Times New Roman" w:hAnsi="Times New Roman" w:cs="Times New Roman"/>
          <w:sz w:val="24"/>
          <w:szCs w:val="24"/>
        </w:rPr>
        <w:t>ťaž</w:t>
      </w:r>
      <w:r w:rsidR="00496435" w:rsidRPr="00E357E9">
        <w:rPr>
          <w:rFonts w:ascii="Times New Roman" w:hAnsi="Times New Roman" w:cs="Times New Roman"/>
          <w:sz w:val="24"/>
          <w:szCs w:val="24"/>
        </w:rPr>
        <w:t xml:space="preserve">ou </w:t>
      </w:r>
      <w:r w:rsidR="0033233C" w:rsidRPr="00E357E9">
        <w:rPr>
          <w:rFonts w:ascii="Times New Roman" w:hAnsi="Times New Roman" w:cs="Times New Roman"/>
          <w:sz w:val="24"/>
          <w:szCs w:val="24"/>
        </w:rPr>
        <w:t>horných končatín</w:t>
      </w:r>
      <w:r w:rsidR="00CC693D" w:rsidRPr="00E357E9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326846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="00CC693D" w:rsidRPr="00E357E9">
        <w:rPr>
          <w:rFonts w:ascii="Times New Roman" w:hAnsi="Times New Roman" w:cs="Times New Roman"/>
          <w:sz w:val="24"/>
          <w:szCs w:val="24"/>
        </w:rPr>
        <w:t>zmeny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233C" w:rsidRPr="00E357E9" w:rsidRDefault="005C1B0D" w:rsidP="005068F6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s</w:t>
      </w:r>
      <w:r w:rsidR="0033233C" w:rsidRPr="00E357E9">
        <w:rPr>
          <w:rFonts w:ascii="Times New Roman" w:hAnsi="Times New Roman" w:cs="Times New Roman"/>
          <w:sz w:val="24"/>
          <w:szCs w:val="24"/>
        </w:rPr>
        <w:t>valová sila vynakladaná pri pracovnej činnosti,</w:t>
      </w:r>
    </w:p>
    <w:p w:rsidR="0033233C" w:rsidRPr="00E357E9" w:rsidRDefault="005C1B0D" w:rsidP="005068F6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</w:t>
      </w:r>
      <w:r w:rsidR="0033233C" w:rsidRPr="00E357E9">
        <w:rPr>
          <w:rFonts w:ascii="Times New Roman" w:hAnsi="Times New Roman" w:cs="Times New Roman"/>
          <w:sz w:val="24"/>
          <w:szCs w:val="24"/>
        </w:rPr>
        <w:t>olohy horných končatín v ramene, lakti, zápästí a</w:t>
      </w:r>
      <w:r w:rsidR="00307E3C" w:rsidRPr="00E357E9">
        <w:rPr>
          <w:rFonts w:ascii="Times New Roman" w:hAnsi="Times New Roman" w:cs="Times New Roman"/>
          <w:sz w:val="24"/>
          <w:szCs w:val="24"/>
        </w:rPr>
        <w:t xml:space="preserve"> v </w:t>
      </w:r>
      <w:r w:rsidR="0033233C" w:rsidRPr="00E357E9">
        <w:rPr>
          <w:rFonts w:ascii="Times New Roman" w:hAnsi="Times New Roman" w:cs="Times New Roman"/>
          <w:sz w:val="24"/>
          <w:szCs w:val="24"/>
        </w:rPr>
        <w:t>ruke,</w:t>
      </w:r>
    </w:p>
    <w:p w:rsidR="0033233C" w:rsidRPr="00E357E9" w:rsidRDefault="005C1B0D" w:rsidP="005068F6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j</w:t>
      </w:r>
      <w:r w:rsidR="0033233C" w:rsidRPr="00E357E9">
        <w:rPr>
          <w:rFonts w:ascii="Times New Roman" w:hAnsi="Times New Roman" w:cs="Times New Roman"/>
          <w:sz w:val="24"/>
          <w:szCs w:val="24"/>
        </w:rPr>
        <w:t>ednostrannosť záťaže,</w:t>
      </w:r>
    </w:p>
    <w:p w:rsidR="0033233C" w:rsidRPr="00E357E9" w:rsidRDefault="005C1B0D" w:rsidP="005068F6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d</w:t>
      </w:r>
      <w:r w:rsidR="0033233C" w:rsidRPr="00E357E9">
        <w:rPr>
          <w:rFonts w:ascii="Times New Roman" w:hAnsi="Times New Roman" w:cs="Times New Roman"/>
          <w:sz w:val="24"/>
          <w:szCs w:val="24"/>
        </w:rPr>
        <w:t>oplnkové faktory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33233C" w:rsidRPr="00E357E9" w:rsidRDefault="005C1B0D" w:rsidP="005068F6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z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otavovacie prestávky </w:t>
      </w:r>
      <w:r w:rsidR="00307E3C" w:rsidRPr="00E357E9">
        <w:rPr>
          <w:rFonts w:ascii="Times New Roman" w:hAnsi="Times New Roman" w:cs="Times New Roman"/>
          <w:sz w:val="24"/>
          <w:szCs w:val="24"/>
        </w:rPr>
        <w:t xml:space="preserve">v práci 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od </w:t>
      </w:r>
      <w:r w:rsidR="00994D6E" w:rsidRPr="00E357E9">
        <w:rPr>
          <w:rFonts w:ascii="Times New Roman" w:hAnsi="Times New Roman" w:cs="Times New Roman"/>
          <w:sz w:val="24"/>
          <w:szCs w:val="24"/>
        </w:rPr>
        <w:t>dlhodobej nadmernej jednostrannej záťaže horných končatín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33233C" w:rsidRPr="00E357E9" w:rsidRDefault="005C1B0D" w:rsidP="005068F6">
      <w:pPr>
        <w:pStyle w:val="Bezriadkovania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ú</w:t>
      </w:r>
      <w:r w:rsidR="0033233C" w:rsidRPr="00E357E9">
        <w:rPr>
          <w:rFonts w:ascii="Times New Roman" w:hAnsi="Times New Roman" w:cs="Times New Roman"/>
          <w:sz w:val="24"/>
          <w:szCs w:val="24"/>
        </w:rPr>
        <w:t>hrnné trvanie činností s </w:t>
      </w:r>
      <w:r w:rsidR="00496435" w:rsidRPr="00E357E9">
        <w:rPr>
          <w:rFonts w:ascii="Times New Roman" w:hAnsi="Times New Roman" w:cs="Times New Roman"/>
          <w:sz w:val="24"/>
          <w:szCs w:val="24"/>
        </w:rPr>
        <w:t>dlhodobou nadmernou jednostrannou záťažou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horných končatín za </w:t>
      </w:r>
      <w:r w:rsidR="00307E3C" w:rsidRPr="00E357E9">
        <w:rPr>
          <w:rFonts w:ascii="Times New Roman" w:hAnsi="Times New Roman" w:cs="Times New Roman"/>
          <w:sz w:val="24"/>
          <w:szCs w:val="24"/>
        </w:rPr>
        <w:t xml:space="preserve">pracovnú </w:t>
      </w:r>
      <w:r w:rsidR="0033233C" w:rsidRPr="00E357E9">
        <w:rPr>
          <w:rFonts w:ascii="Times New Roman" w:hAnsi="Times New Roman" w:cs="Times New Roman"/>
          <w:sz w:val="24"/>
          <w:szCs w:val="24"/>
        </w:rPr>
        <w:t>zmenu</w:t>
      </w:r>
      <w:r w:rsidRPr="00E357E9">
        <w:rPr>
          <w:rFonts w:ascii="Times New Roman" w:hAnsi="Times New Roman" w:cs="Times New Roman"/>
          <w:sz w:val="24"/>
          <w:szCs w:val="24"/>
        </w:rPr>
        <w:t>.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871" w:rsidRPr="00E357E9" w:rsidRDefault="00FA3871" w:rsidP="00332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9777AB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Referenčné podmienky pre </w:t>
      </w:r>
      <w:r w:rsidR="005C1B0D" w:rsidRPr="00E357E9">
        <w:rPr>
          <w:rFonts w:ascii="Times New Roman" w:hAnsi="Times New Roman" w:cs="Times New Roman"/>
          <w:b/>
          <w:bCs/>
          <w:sz w:val="24"/>
          <w:szCs w:val="24"/>
        </w:rPr>
        <w:t>hodnotenie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4713" w:rsidRPr="00E357E9">
        <w:rPr>
          <w:rFonts w:ascii="Times New Roman" w:hAnsi="Times New Roman" w:cs="Times New Roman"/>
          <w:b/>
          <w:bCs/>
          <w:sz w:val="24"/>
          <w:szCs w:val="24"/>
        </w:rPr>
        <w:t>dlhodobej nadmernej jednostrannej záťaže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horných končatín pri práci sú</w:t>
      </w:r>
    </w:p>
    <w:p w:rsidR="006B6C9D" w:rsidRPr="00E357E9" w:rsidRDefault="005C1B0D" w:rsidP="005068F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f</w:t>
      </w:r>
      <w:r w:rsidR="006B6C9D" w:rsidRPr="00E357E9">
        <w:rPr>
          <w:rFonts w:ascii="Times New Roman" w:hAnsi="Times New Roman" w:cs="Times New Roman"/>
          <w:sz w:val="24"/>
          <w:szCs w:val="24"/>
        </w:rPr>
        <w:t xml:space="preserve">rekvencia technických pohybov </w:t>
      </w:r>
      <w:r w:rsidR="00771B36" w:rsidRPr="00E357E9">
        <w:rPr>
          <w:rFonts w:ascii="Times New Roman" w:hAnsi="Times New Roman" w:cs="Times New Roman"/>
          <w:sz w:val="24"/>
          <w:szCs w:val="24"/>
        </w:rPr>
        <w:t xml:space="preserve">105 </w:t>
      </w:r>
      <w:r w:rsidR="006B6C9D" w:rsidRPr="00E357E9">
        <w:rPr>
          <w:rFonts w:ascii="Times New Roman" w:hAnsi="Times New Roman" w:cs="Times New Roman"/>
          <w:sz w:val="24"/>
          <w:szCs w:val="24"/>
        </w:rPr>
        <w:t xml:space="preserve">za minútu nie je </w:t>
      </w:r>
      <w:r w:rsidR="00771B36" w:rsidRPr="00E357E9">
        <w:rPr>
          <w:rFonts w:ascii="Times New Roman" w:hAnsi="Times New Roman" w:cs="Times New Roman"/>
          <w:sz w:val="24"/>
          <w:szCs w:val="24"/>
        </w:rPr>
        <w:t>prekročená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  <w:r w:rsidR="006B6C9D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33C" w:rsidRPr="00E357E9" w:rsidRDefault="005C1B0D" w:rsidP="005068F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v</w:t>
      </w:r>
      <w:r w:rsidR="0033233C" w:rsidRPr="00E357E9">
        <w:rPr>
          <w:rFonts w:ascii="Times New Roman" w:hAnsi="Times New Roman" w:cs="Times New Roman"/>
          <w:sz w:val="24"/>
          <w:szCs w:val="24"/>
        </w:rPr>
        <w:t>ynakladaná svalová sila o veľkosti do 5</w:t>
      </w:r>
      <w:r w:rsidR="00307E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>%</w:t>
      </w:r>
      <w:r w:rsidR="00124713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3233C" w:rsidRPr="00E357E9">
        <w:rPr>
          <w:rFonts w:ascii="Times New Roman" w:hAnsi="Times New Roman" w:cs="Times New Roman"/>
          <w:sz w:val="24"/>
          <w:szCs w:val="24"/>
        </w:rPr>
        <w:t>F</w:t>
      </w:r>
      <w:r w:rsidR="0033233C" w:rsidRPr="00E357E9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33233C" w:rsidRPr="00E357E9" w:rsidRDefault="005C1B0D" w:rsidP="005068F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n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eutrálna poloha v kĺboch horných končatín alebo </w:t>
      </w:r>
      <w:r w:rsidR="00124713" w:rsidRPr="00E357E9">
        <w:rPr>
          <w:rFonts w:ascii="Times New Roman" w:hAnsi="Times New Roman" w:cs="Times New Roman"/>
          <w:sz w:val="24"/>
          <w:szCs w:val="24"/>
        </w:rPr>
        <w:t xml:space="preserve">vychýlenie v </w:t>
      </w:r>
      <w:r w:rsidR="0033233C" w:rsidRPr="00E357E9">
        <w:rPr>
          <w:rFonts w:ascii="Times New Roman" w:hAnsi="Times New Roman" w:cs="Times New Roman"/>
          <w:sz w:val="24"/>
          <w:szCs w:val="24"/>
        </w:rPr>
        <w:t>kĺb</w:t>
      </w:r>
      <w:r w:rsidR="00124713" w:rsidRPr="00E357E9">
        <w:rPr>
          <w:rFonts w:ascii="Times New Roman" w:hAnsi="Times New Roman" w:cs="Times New Roman"/>
          <w:sz w:val="24"/>
          <w:szCs w:val="24"/>
        </w:rPr>
        <w:t>e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od neutrálnej polohy </w:t>
      </w:r>
      <w:r w:rsidR="004B60F8">
        <w:rPr>
          <w:rFonts w:ascii="Times New Roman" w:hAnsi="Times New Roman" w:cs="Times New Roman"/>
          <w:sz w:val="24"/>
          <w:szCs w:val="24"/>
        </w:rPr>
        <w:t>najviac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v rozpätí do 50</w:t>
      </w:r>
      <w:r w:rsidR="00307E3C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>% celkového rozsahu uhl</w:t>
      </w:r>
      <w:r w:rsidR="00124713" w:rsidRPr="00E357E9">
        <w:rPr>
          <w:rFonts w:ascii="Times New Roman" w:hAnsi="Times New Roman" w:cs="Times New Roman"/>
          <w:sz w:val="24"/>
          <w:szCs w:val="24"/>
        </w:rPr>
        <w:t>a</w:t>
      </w:r>
      <w:r w:rsidRPr="00E357E9">
        <w:rPr>
          <w:rFonts w:ascii="Times New Roman" w:hAnsi="Times New Roman" w:cs="Times New Roman"/>
          <w:sz w:val="24"/>
          <w:szCs w:val="24"/>
        </w:rPr>
        <w:t xml:space="preserve"> pohybu,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33C" w:rsidRPr="00E357E9" w:rsidRDefault="005C1B0D" w:rsidP="005068F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j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ednotvárnosť pohybov </w:t>
      </w:r>
      <w:r w:rsidR="00307E3C" w:rsidRPr="00E357E9">
        <w:rPr>
          <w:rFonts w:ascii="Times New Roman" w:hAnsi="Times New Roman" w:cs="Times New Roman"/>
          <w:sz w:val="24"/>
          <w:szCs w:val="24"/>
        </w:rPr>
        <w:t>sa nevyskytuje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33233C" w:rsidRPr="00E357E9" w:rsidRDefault="005C1B0D" w:rsidP="005068F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d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oplnkové faktory, najmä vibrácie prenášané na ruky, otrasy a spätné rázy prenášané na ruky, zvýšený lokálny tlak na mäkké štruktúry hornej končatiny, nepriaznivé mikroklimatické podmienky </w:t>
      </w:r>
      <w:r w:rsidR="00307E3C" w:rsidRPr="00E357E9">
        <w:rPr>
          <w:rFonts w:ascii="Times New Roman" w:hAnsi="Times New Roman" w:cs="Times New Roman"/>
          <w:sz w:val="24"/>
          <w:szCs w:val="24"/>
        </w:rPr>
        <w:t>sa nevyskytujú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</w:p>
    <w:p w:rsidR="0033233C" w:rsidRPr="00E357E9" w:rsidRDefault="005C1B0D" w:rsidP="005068F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k</w:t>
      </w:r>
      <w:r w:rsidR="0033233C" w:rsidRPr="00E357E9">
        <w:rPr>
          <w:rFonts w:ascii="Times New Roman" w:hAnsi="Times New Roman" w:cs="Times New Roman"/>
          <w:sz w:val="24"/>
          <w:szCs w:val="24"/>
        </w:rPr>
        <w:t>aždá hodina v rámci pracovnej úlohy s </w:t>
      </w:r>
      <w:r w:rsidR="00124713" w:rsidRPr="00E357E9">
        <w:rPr>
          <w:rFonts w:ascii="Times New Roman" w:hAnsi="Times New Roman" w:cs="Times New Roman"/>
          <w:sz w:val="24"/>
          <w:szCs w:val="24"/>
        </w:rPr>
        <w:t xml:space="preserve">dlhodobou nadmernou jednostrannou záťažou 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horných končatín má zaradenú zotavovaciu prestávku</w:t>
      </w:r>
      <w:r w:rsidR="007A5615" w:rsidRPr="00E357E9">
        <w:rPr>
          <w:rFonts w:ascii="Times New Roman" w:hAnsi="Times New Roman" w:cs="Times New Roman"/>
          <w:sz w:val="24"/>
          <w:szCs w:val="24"/>
        </w:rPr>
        <w:t xml:space="preserve"> v práci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33C" w:rsidRPr="00E357E9" w:rsidRDefault="005C1B0D" w:rsidP="005068F6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</w:t>
      </w:r>
      <w:r w:rsidR="0033233C" w:rsidRPr="00E357E9">
        <w:rPr>
          <w:rFonts w:ascii="Times New Roman" w:hAnsi="Times New Roman" w:cs="Times New Roman"/>
          <w:sz w:val="24"/>
          <w:szCs w:val="24"/>
        </w:rPr>
        <w:t>rvanie úlohy s </w:t>
      </w:r>
      <w:r w:rsidR="00124713" w:rsidRPr="00E357E9">
        <w:rPr>
          <w:rFonts w:ascii="Times New Roman" w:hAnsi="Times New Roman" w:cs="Times New Roman"/>
          <w:sz w:val="24"/>
          <w:szCs w:val="24"/>
        </w:rPr>
        <w:t>dlhodobou nadmernou jednostrannou záťažou</w:t>
      </w:r>
      <w:r w:rsidR="0033233C" w:rsidRPr="00E357E9">
        <w:rPr>
          <w:rFonts w:ascii="Times New Roman" w:hAnsi="Times New Roman" w:cs="Times New Roman"/>
          <w:sz w:val="24"/>
          <w:szCs w:val="24"/>
        </w:rPr>
        <w:t xml:space="preserve"> horných končatín je 410 až 480 minút za zmenu. </w:t>
      </w:r>
    </w:p>
    <w:p w:rsidR="000E0434" w:rsidRPr="00E357E9" w:rsidRDefault="000E0434" w:rsidP="000E043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3871" w:rsidRPr="00E357E9" w:rsidRDefault="00FA3871" w:rsidP="000E0434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226" w:rsidRPr="00E357E9" w:rsidRDefault="00EE6226" w:rsidP="00EB2280">
      <w:pPr>
        <w:pStyle w:val="Odsekzoznamu"/>
        <w:numPr>
          <w:ilvl w:val="0"/>
          <w:numId w:val="31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Limitn</w:t>
      </w:r>
      <w:r w:rsidR="001138F3" w:rsidRPr="00E357E9">
        <w:rPr>
          <w:rFonts w:ascii="Times New Roman" w:hAnsi="Times New Roman" w:cs="Times New Roman"/>
          <w:b/>
          <w:sz w:val="24"/>
          <w:szCs w:val="24"/>
        </w:rPr>
        <w:t>é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hodnoty</w:t>
      </w:r>
      <w:r w:rsidR="001138F3" w:rsidRPr="00E357E9">
        <w:rPr>
          <w:rFonts w:ascii="Times New Roman" w:hAnsi="Times New Roman" w:cs="Times New Roman"/>
          <w:b/>
          <w:sz w:val="24"/>
          <w:szCs w:val="24"/>
        </w:rPr>
        <w:t xml:space="preserve"> pre prácu s dlhodobou nadmernou jednostrannou záťažou horných končatín</w:t>
      </w:r>
    </w:p>
    <w:p w:rsidR="007A5615" w:rsidRPr="00E357E9" w:rsidRDefault="000E0434" w:rsidP="003B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Tab</w:t>
      </w:r>
      <w:r w:rsidR="007A5615" w:rsidRPr="00E357E9">
        <w:rPr>
          <w:rFonts w:ascii="Times New Roman" w:hAnsi="Times New Roman" w:cs="Times New Roman"/>
          <w:sz w:val="24"/>
          <w:szCs w:val="24"/>
        </w:rPr>
        <w:t>uľka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434" w:rsidRPr="00E357E9" w:rsidRDefault="000E0434" w:rsidP="003B5B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Najvyšši</w:t>
      </w:r>
      <w:r w:rsidR="00D01638" w:rsidRPr="00E357E9">
        <w:rPr>
          <w:rFonts w:ascii="Times New Roman" w:hAnsi="Times New Roman" w:cs="Times New Roman"/>
          <w:b/>
          <w:sz w:val="24"/>
          <w:szCs w:val="24"/>
        </w:rPr>
        <w:t>e prípustn</w:t>
      </w:r>
      <w:r w:rsidR="00124713" w:rsidRPr="00E357E9">
        <w:rPr>
          <w:rFonts w:ascii="Times New Roman" w:hAnsi="Times New Roman" w:cs="Times New Roman"/>
          <w:b/>
          <w:sz w:val="24"/>
          <w:szCs w:val="24"/>
        </w:rPr>
        <w:t xml:space="preserve">ý počet </w:t>
      </w:r>
      <w:r w:rsidRPr="00E357E9">
        <w:rPr>
          <w:rFonts w:ascii="Times New Roman" w:hAnsi="Times New Roman" w:cs="Times New Roman"/>
          <w:b/>
          <w:sz w:val="24"/>
          <w:szCs w:val="24"/>
        </w:rPr>
        <w:t>technických pohybov za minútu a </w:t>
      </w:r>
      <w:r w:rsidRPr="00E357E9">
        <w:rPr>
          <w:rFonts w:ascii="Times New Roman" w:hAnsi="Times New Roman" w:cs="Times New Roman"/>
          <w:b/>
          <w:bCs/>
          <w:sz w:val="24"/>
          <w:szCs w:val="24"/>
        </w:rPr>
        <w:t>najvyššie prípustný počet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technických pohybov za 8</w:t>
      </w:r>
      <w:r w:rsidR="006C49FB" w:rsidRPr="00E357E9">
        <w:rPr>
          <w:rFonts w:ascii="Times New Roman" w:hAnsi="Times New Roman" w:cs="Times New Roman"/>
          <w:b/>
          <w:sz w:val="24"/>
          <w:szCs w:val="24"/>
        </w:rPr>
        <w:t>-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hodinovú </w:t>
      </w:r>
      <w:r w:rsidR="00124713" w:rsidRPr="00E357E9">
        <w:rPr>
          <w:rFonts w:ascii="Times New Roman" w:hAnsi="Times New Roman" w:cs="Times New Roman"/>
          <w:b/>
          <w:sz w:val="24"/>
          <w:szCs w:val="24"/>
        </w:rPr>
        <w:t xml:space="preserve">pracovnú </w:t>
      </w:r>
      <w:r w:rsidRPr="00E357E9">
        <w:rPr>
          <w:rFonts w:ascii="Times New Roman" w:hAnsi="Times New Roman" w:cs="Times New Roman"/>
          <w:b/>
          <w:sz w:val="24"/>
          <w:szCs w:val="24"/>
        </w:rPr>
        <w:t>zmenu za referenčných podmienok</w:t>
      </w:r>
    </w:p>
    <w:p w:rsidR="007A5615" w:rsidRPr="00E357E9" w:rsidRDefault="007A5615" w:rsidP="003B5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367"/>
      </w:tblGrid>
      <w:tr w:rsidR="00E357E9" w:rsidRPr="00E357E9" w:rsidTr="002744F0">
        <w:trPr>
          <w:trHeight w:val="600"/>
        </w:trPr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81B" w:rsidRPr="00E357E9" w:rsidRDefault="0044481B" w:rsidP="00D16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Najvyššie prípustné hodnoty za</w:t>
            </w:r>
            <w:r w:rsidRPr="00E35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referenčných podmienok</w:t>
            </w:r>
          </w:p>
        </w:tc>
      </w:tr>
      <w:tr w:rsidR="00E357E9" w:rsidRPr="00E357E9" w:rsidTr="00124713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4" w:rsidRPr="00E357E9" w:rsidRDefault="0044481B" w:rsidP="0044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Počet technických pohybov za </w:t>
            </w:r>
            <w:r w:rsidR="000E0434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minútu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34" w:rsidRPr="00E357E9" w:rsidRDefault="000E0434" w:rsidP="0044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105 </w:t>
            </w:r>
          </w:p>
        </w:tc>
      </w:tr>
      <w:tr w:rsidR="00E357E9" w:rsidRPr="00E357E9" w:rsidTr="00124713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0434" w:rsidRPr="00E357E9" w:rsidRDefault="0044481B" w:rsidP="00444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Počet </w:t>
            </w:r>
            <w:r w:rsidR="000E0434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technických pohybov za 8</w:t>
            </w:r>
            <w:r w:rsidR="00AF2AE5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E0434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hodinovú </w:t>
            </w:r>
            <w:r w:rsidR="00124713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pracovnú </w:t>
            </w:r>
            <w:r w:rsidR="000E0434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zmenu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434" w:rsidRPr="00E357E9" w:rsidRDefault="000E0434" w:rsidP="00444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5E2199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E2199"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E357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</w:t>
            </w:r>
          </w:p>
        </w:tc>
      </w:tr>
    </w:tbl>
    <w:p w:rsidR="000E0434" w:rsidRPr="00E357E9" w:rsidRDefault="000E0434" w:rsidP="000E0434">
      <w:pPr>
        <w:rPr>
          <w:rFonts w:ascii="Times New Roman" w:hAnsi="Times New Roman" w:cs="Times New Roman"/>
          <w:sz w:val="24"/>
          <w:szCs w:val="24"/>
        </w:rPr>
      </w:pPr>
    </w:p>
    <w:p w:rsidR="004F4D4D" w:rsidRPr="00E357E9" w:rsidRDefault="004F4D4D" w:rsidP="0033233C">
      <w:pPr>
        <w:jc w:val="right"/>
        <w:rPr>
          <w:rFonts w:ascii="Calibri" w:hAnsi="Calibri" w:cs="Calibri"/>
          <w:sz w:val="20"/>
          <w:szCs w:val="20"/>
        </w:rPr>
      </w:pPr>
    </w:p>
    <w:p w:rsidR="00B54B17" w:rsidRPr="00E357E9" w:rsidRDefault="00B54B17">
      <w:pPr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br w:type="page"/>
      </w:r>
    </w:p>
    <w:p w:rsidR="0033233C" w:rsidRPr="00E357E9" w:rsidRDefault="0033233C" w:rsidP="00B54B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Príloha </w:t>
      </w:r>
      <w:r w:rsidR="00124713" w:rsidRPr="00E357E9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E938CB" w:rsidRPr="00E357E9">
        <w:rPr>
          <w:rFonts w:ascii="Times New Roman" w:hAnsi="Times New Roman" w:cs="Times New Roman"/>
          <w:b/>
          <w:sz w:val="24"/>
          <w:szCs w:val="24"/>
        </w:rPr>
        <w:t>6</w:t>
      </w:r>
    </w:p>
    <w:p w:rsidR="00083498" w:rsidRPr="00E357E9" w:rsidRDefault="00083498" w:rsidP="000834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 vyhláške MZ SR č. .../2023 Z. z.</w:t>
      </w:r>
    </w:p>
    <w:p w:rsidR="00B54B17" w:rsidRPr="00E357E9" w:rsidRDefault="00B54B17" w:rsidP="003323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E414A4" w:rsidP="00332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>Nepriaznivé p</w:t>
      </w:r>
      <w:r w:rsidR="0033233C" w:rsidRPr="00E357E9">
        <w:rPr>
          <w:rFonts w:ascii="Times New Roman" w:hAnsi="Times New Roman" w:cs="Times New Roman"/>
          <w:b/>
          <w:bCs/>
          <w:sz w:val="24"/>
          <w:szCs w:val="24"/>
        </w:rPr>
        <w:t>racovné polohy</w:t>
      </w:r>
      <w:r w:rsidR="00B760E4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0E4" w:rsidRPr="00E357E9">
        <w:rPr>
          <w:rFonts w:ascii="Times New Roman" w:hAnsi="Times New Roman" w:cs="Times New Roman"/>
          <w:b/>
          <w:sz w:val="24"/>
          <w:szCs w:val="24"/>
        </w:rPr>
        <w:t>- požiadavky na podrobné hodnotenie</w:t>
      </w:r>
    </w:p>
    <w:p w:rsidR="00E414A4" w:rsidRPr="00E357E9" w:rsidRDefault="00E414A4" w:rsidP="00E41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4A4" w:rsidRPr="00E357E9" w:rsidRDefault="00E414A4" w:rsidP="00EB2280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Zásady </w:t>
      </w:r>
      <w:r w:rsidR="00566F32" w:rsidRPr="00E357E9">
        <w:rPr>
          <w:rFonts w:ascii="Times New Roman" w:hAnsi="Times New Roman" w:cs="Times New Roman"/>
          <w:b/>
          <w:sz w:val="24"/>
          <w:szCs w:val="24"/>
        </w:rPr>
        <w:t>hodnotenia</w:t>
      </w:r>
      <w:r w:rsidR="00CC21E2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b/>
          <w:sz w:val="24"/>
          <w:szCs w:val="24"/>
        </w:rPr>
        <w:t>nepriaznivých pracovných polôh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A4" w:rsidRPr="00E357E9" w:rsidRDefault="00E414A4" w:rsidP="00E414A4">
      <w:pPr>
        <w:pStyle w:val="Odsekzoznam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99C" w:rsidRPr="00E357E9" w:rsidRDefault="00566F32" w:rsidP="002C731F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Hodnotenie</w:t>
      </w:r>
      <w:r w:rsidR="0027699C" w:rsidRPr="00E357E9">
        <w:rPr>
          <w:rFonts w:ascii="Times New Roman" w:hAnsi="Times New Roman" w:cs="Times New Roman"/>
          <w:sz w:val="24"/>
          <w:szCs w:val="24"/>
        </w:rPr>
        <w:t xml:space="preserve"> nepriaznivých pracovných polôh pozostáva z hodnotenia zóny polohy v</w:t>
      </w:r>
      <w:r w:rsidR="00064D8E" w:rsidRPr="00E357E9">
        <w:rPr>
          <w:rFonts w:ascii="Times New Roman" w:hAnsi="Times New Roman" w:cs="Times New Roman"/>
          <w:sz w:val="24"/>
          <w:szCs w:val="24"/>
        </w:rPr>
        <w:t> </w:t>
      </w:r>
      <w:r w:rsidR="0027699C" w:rsidRPr="00E357E9">
        <w:rPr>
          <w:rFonts w:ascii="Times New Roman" w:hAnsi="Times New Roman" w:cs="Times New Roman"/>
          <w:sz w:val="24"/>
          <w:szCs w:val="24"/>
        </w:rPr>
        <w:t>hodnoten</w:t>
      </w:r>
      <w:r w:rsidR="00064D8E" w:rsidRPr="00E357E9">
        <w:rPr>
          <w:rFonts w:ascii="Times New Roman" w:hAnsi="Times New Roman" w:cs="Times New Roman"/>
          <w:sz w:val="24"/>
          <w:szCs w:val="24"/>
        </w:rPr>
        <w:t>ej časti</w:t>
      </w:r>
      <w:r w:rsidR="0027699C" w:rsidRPr="00E357E9">
        <w:rPr>
          <w:rFonts w:ascii="Times New Roman" w:hAnsi="Times New Roman" w:cs="Times New Roman"/>
          <w:sz w:val="24"/>
          <w:szCs w:val="24"/>
        </w:rPr>
        <w:t xml:space="preserve"> tela</w:t>
      </w:r>
      <w:r w:rsidR="00162D99" w:rsidRPr="00E357E9">
        <w:rPr>
          <w:rFonts w:ascii="Times New Roman" w:hAnsi="Times New Roman" w:cs="Times New Roman"/>
          <w:sz w:val="24"/>
          <w:szCs w:val="24"/>
        </w:rPr>
        <w:t>,</w:t>
      </w:r>
      <w:r w:rsidR="0027699C" w:rsidRPr="00E357E9">
        <w:rPr>
          <w:rFonts w:ascii="Times New Roman" w:hAnsi="Times New Roman" w:cs="Times New Roman"/>
          <w:sz w:val="24"/>
          <w:szCs w:val="24"/>
        </w:rPr>
        <w:t xml:space="preserve"> času trvania polohy a ďalších podmienok </w:t>
      </w:r>
      <w:r w:rsidR="00E8692D" w:rsidRPr="00E357E9">
        <w:rPr>
          <w:rFonts w:ascii="Times New Roman" w:hAnsi="Times New Roman" w:cs="Times New Roman"/>
          <w:sz w:val="24"/>
          <w:szCs w:val="24"/>
        </w:rPr>
        <w:t xml:space="preserve">práce a pracovného prostredia </w:t>
      </w:r>
      <w:r w:rsidR="0027699C" w:rsidRPr="00E357E9">
        <w:rPr>
          <w:rFonts w:ascii="Times New Roman" w:hAnsi="Times New Roman" w:cs="Times New Roman"/>
          <w:sz w:val="24"/>
          <w:szCs w:val="24"/>
        </w:rPr>
        <w:t>uvedených v bode 2.</w:t>
      </w:r>
    </w:p>
    <w:p w:rsidR="00BD29DF" w:rsidRPr="00E357E9" w:rsidRDefault="00BD29DF" w:rsidP="002C731F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Nepriaznivé pracovné polohy hlavy, trupu</w:t>
      </w:r>
      <w:r w:rsidR="00C2327F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ramien</w:t>
      </w:r>
      <w:r w:rsidR="00C2327F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ostatných </w:t>
      </w:r>
      <w:r w:rsidR="00064D8E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častí</w:t>
      </w:r>
      <w:r w:rsidR="00C2327F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tela alebo celého tela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sú polohy v zóne 2 alebo 3.</w:t>
      </w:r>
    </w:p>
    <w:p w:rsidR="0027699C" w:rsidRPr="00E357E9" w:rsidRDefault="0027699C" w:rsidP="002C731F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Ak pri práci s</w:t>
      </w:r>
      <w:r w:rsidR="00162D99" w:rsidRPr="00E357E9">
        <w:rPr>
          <w:rFonts w:ascii="Times New Roman" w:hAnsi="Times New Roman" w:cs="Times New Roman"/>
          <w:sz w:val="24"/>
          <w:szCs w:val="24"/>
        </w:rPr>
        <w:t xml:space="preserve"> nepriaznivými polohami </w:t>
      </w:r>
      <w:r w:rsidRPr="00E357E9">
        <w:rPr>
          <w:rFonts w:ascii="Times New Roman" w:hAnsi="Times New Roman" w:cs="Times New Roman"/>
          <w:sz w:val="24"/>
          <w:szCs w:val="24"/>
        </w:rPr>
        <w:t xml:space="preserve">nie sú vytvorené </w:t>
      </w:r>
      <w:r w:rsidRPr="00E357E9">
        <w:rPr>
          <w:rFonts w:ascii="Times New Roman" w:hAnsi="Times New Roman" w:cs="Times New Roman"/>
          <w:bCs/>
          <w:sz w:val="24"/>
          <w:szCs w:val="24"/>
        </w:rPr>
        <w:t>referenčné podmienky</w:t>
      </w:r>
      <w:r w:rsidRPr="00E357E9">
        <w:rPr>
          <w:rFonts w:ascii="Times New Roman" w:hAnsi="Times New Roman" w:cs="Times New Roman"/>
          <w:sz w:val="24"/>
          <w:szCs w:val="24"/>
        </w:rPr>
        <w:t xml:space="preserve">, </w:t>
      </w:r>
      <w:r w:rsidR="00F50A1E" w:rsidRPr="00E357E9">
        <w:rPr>
          <w:rFonts w:ascii="Times New Roman" w:hAnsi="Times New Roman" w:cs="Times New Roman"/>
          <w:sz w:val="24"/>
          <w:szCs w:val="24"/>
        </w:rPr>
        <w:t>najvyššie prípustn</w:t>
      </w:r>
      <w:r w:rsidR="000E171B" w:rsidRPr="00E357E9">
        <w:rPr>
          <w:rFonts w:ascii="Times New Roman" w:hAnsi="Times New Roman" w:cs="Times New Roman"/>
          <w:sz w:val="24"/>
          <w:szCs w:val="24"/>
        </w:rPr>
        <w:t>ý</w:t>
      </w:r>
      <w:r w:rsidR="00F50A1E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0E171B" w:rsidRPr="00E357E9">
        <w:rPr>
          <w:rFonts w:ascii="Times New Roman" w:hAnsi="Times New Roman" w:cs="Times New Roman"/>
          <w:sz w:val="24"/>
          <w:szCs w:val="24"/>
        </w:rPr>
        <w:t xml:space="preserve">celozmenový </w:t>
      </w:r>
      <w:r w:rsidR="00F50A1E" w:rsidRPr="00E357E9">
        <w:rPr>
          <w:rFonts w:ascii="Times New Roman" w:hAnsi="Times New Roman" w:cs="Times New Roman"/>
          <w:sz w:val="24"/>
          <w:szCs w:val="24"/>
        </w:rPr>
        <w:t>čas</w:t>
      </w:r>
      <w:r w:rsidR="000E171B" w:rsidRPr="00E357E9">
        <w:rPr>
          <w:rFonts w:ascii="Times New Roman" w:hAnsi="Times New Roman" w:cs="Times New Roman"/>
          <w:sz w:val="24"/>
          <w:szCs w:val="24"/>
        </w:rPr>
        <w:t xml:space="preserve"> a najvyššie prípustný krátkodobý čas </w:t>
      </w:r>
      <w:r w:rsidRPr="00E357E9">
        <w:rPr>
          <w:rFonts w:ascii="Times New Roman" w:hAnsi="Times New Roman" w:cs="Times New Roman"/>
          <w:sz w:val="24"/>
          <w:szCs w:val="24"/>
        </w:rPr>
        <w:t xml:space="preserve">sa úmerne vplyvu podmienok práce a pracovného prostredia upraví. </w:t>
      </w:r>
    </w:p>
    <w:p w:rsidR="00FC4ED5" w:rsidRPr="00E357E9" w:rsidRDefault="00FC4ED5" w:rsidP="002C731F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Posúdenie zdravotného rizika pracovnej polohy vychádza z porovnania celozmenového trvania polohy pri práci v jednotlivých zónach </w:t>
      </w:r>
      <w:r w:rsidR="00C30EBA" w:rsidRPr="00E357E9">
        <w:rPr>
          <w:rFonts w:ascii="Times New Roman" w:hAnsi="Times New Roman" w:cs="Times New Roman"/>
          <w:sz w:val="24"/>
          <w:szCs w:val="24"/>
        </w:rPr>
        <w:t xml:space="preserve">2 a 3 </w:t>
      </w:r>
      <w:r w:rsidRPr="00E357E9">
        <w:rPr>
          <w:rFonts w:ascii="Times New Roman" w:hAnsi="Times New Roman" w:cs="Times New Roman"/>
          <w:sz w:val="24"/>
          <w:szCs w:val="24"/>
        </w:rPr>
        <w:t>k najvyššie prípustnému celo</w:t>
      </w:r>
      <w:r w:rsidR="00F378BE" w:rsidRPr="00E357E9">
        <w:rPr>
          <w:rFonts w:ascii="Times New Roman" w:hAnsi="Times New Roman" w:cs="Times New Roman"/>
          <w:sz w:val="24"/>
          <w:szCs w:val="24"/>
        </w:rPr>
        <w:t>zmenovému času pracovnej polohy.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A4" w:rsidRPr="00E357E9" w:rsidRDefault="00E414A4" w:rsidP="002C731F">
      <w:pPr>
        <w:pStyle w:val="Odsekzoznamu"/>
        <w:numPr>
          <w:ilvl w:val="0"/>
          <w:numId w:val="33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Hodnotenie sa vykonáva pri činnostiach, u ktorých si zamestnanec nemôže pracovnú polohu voliť sám, ale jeho pracovná poloha je priamo závislá od usporiadania pracovného miesta, priestorových rozmerov pracoviska alebo od organizácie práce určenej zamestnávateľom. </w:t>
      </w:r>
    </w:p>
    <w:p w:rsidR="00E414A4" w:rsidRPr="00E357E9" w:rsidRDefault="00E414A4" w:rsidP="002C731F">
      <w:pPr>
        <w:pStyle w:val="Odsekzoznamu"/>
        <w:numPr>
          <w:ilvl w:val="0"/>
          <w:numId w:val="33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Pracovná poloha sa hodnotí osobitne pre každ</w:t>
      </w:r>
      <w:r w:rsidR="00E458E2" w:rsidRPr="00E357E9">
        <w:rPr>
          <w:rFonts w:ascii="Times New Roman" w:hAnsi="Times New Roman" w:cs="Times New Roman"/>
          <w:sz w:val="24"/>
          <w:szCs w:val="24"/>
        </w:rPr>
        <w:t>ú časť</w:t>
      </w:r>
      <w:r w:rsidRPr="00E357E9">
        <w:rPr>
          <w:rFonts w:ascii="Times New Roman" w:hAnsi="Times New Roman" w:cs="Times New Roman"/>
          <w:sz w:val="24"/>
          <w:szCs w:val="24"/>
        </w:rPr>
        <w:t xml:space="preserve"> tela, a to trup, hlava, krk, rameno a ostatné </w:t>
      </w:r>
      <w:r w:rsidR="00E458E2" w:rsidRPr="00E357E9">
        <w:rPr>
          <w:rFonts w:ascii="Times New Roman" w:hAnsi="Times New Roman" w:cs="Times New Roman"/>
          <w:sz w:val="24"/>
          <w:szCs w:val="24"/>
        </w:rPr>
        <w:t>časti</w:t>
      </w:r>
      <w:r w:rsidRPr="00E357E9">
        <w:rPr>
          <w:rFonts w:ascii="Times New Roman" w:hAnsi="Times New Roman" w:cs="Times New Roman"/>
          <w:sz w:val="24"/>
          <w:szCs w:val="24"/>
        </w:rPr>
        <w:t xml:space="preserve"> tela, najmä koleno, členok, lakeť, zápästie a ku špecifickým polohám celého tela ako je práca </w:t>
      </w:r>
      <w:r w:rsidR="00C77358" w:rsidRPr="00E357E9">
        <w:rPr>
          <w:rFonts w:ascii="Times New Roman" w:hAnsi="Times New Roman" w:cs="Times New Roman"/>
          <w:sz w:val="24"/>
          <w:szCs w:val="24"/>
        </w:rPr>
        <w:t>v ľahu</w:t>
      </w:r>
      <w:r w:rsidRPr="00E357E9">
        <w:rPr>
          <w:rFonts w:ascii="Times New Roman" w:hAnsi="Times New Roman" w:cs="Times New Roman"/>
          <w:sz w:val="24"/>
          <w:szCs w:val="24"/>
        </w:rPr>
        <w:t xml:space="preserve">, </w:t>
      </w:r>
      <w:r w:rsidR="00C77358" w:rsidRPr="00E357E9">
        <w:rPr>
          <w:rFonts w:ascii="Times New Roman" w:hAnsi="Times New Roman" w:cs="Times New Roman"/>
          <w:sz w:val="24"/>
          <w:szCs w:val="24"/>
        </w:rPr>
        <w:t>v</w:t>
      </w:r>
      <w:r w:rsidR="00B237EF" w:rsidRPr="00E357E9">
        <w:rPr>
          <w:rFonts w:ascii="Times New Roman" w:hAnsi="Times New Roman" w:cs="Times New Roman"/>
          <w:sz w:val="24"/>
          <w:szCs w:val="24"/>
        </w:rPr>
        <w:t> </w:t>
      </w:r>
      <w:r w:rsidR="00C77358" w:rsidRPr="00E357E9">
        <w:rPr>
          <w:rFonts w:ascii="Times New Roman" w:hAnsi="Times New Roman" w:cs="Times New Roman"/>
          <w:sz w:val="24"/>
          <w:szCs w:val="24"/>
        </w:rPr>
        <w:t>kľaku</w:t>
      </w:r>
      <w:r w:rsidR="00B237EF" w:rsidRPr="00E357E9">
        <w:rPr>
          <w:rFonts w:ascii="Times New Roman" w:hAnsi="Times New Roman" w:cs="Times New Roman"/>
          <w:sz w:val="24"/>
          <w:szCs w:val="24"/>
        </w:rPr>
        <w:t xml:space="preserve"> a</w:t>
      </w:r>
      <w:r w:rsidR="00C77358" w:rsidRPr="00E357E9">
        <w:rPr>
          <w:rFonts w:ascii="Times New Roman" w:hAnsi="Times New Roman" w:cs="Times New Roman"/>
          <w:sz w:val="24"/>
          <w:szCs w:val="24"/>
        </w:rPr>
        <w:t xml:space="preserve"> v </w:t>
      </w:r>
      <w:r w:rsidRPr="00E357E9">
        <w:rPr>
          <w:rFonts w:ascii="Times New Roman" w:hAnsi="Times New Roman" w:cs="Times New Roman"/>
          <w:sz w:val="24"/>
          <w:szCs w:val="24"/>
        </w:rPr>
        <w:t>podrepe. U končatín sa rozlišuje lateralita.</w:t>
      </w:r>
    </w:p>
    <w:p w:rsidR="00E414A4" w:rsidRPr="00E357E9" w:rsidRDefault="00E414A4" w:rsidP="002C731F">
      <w:pPr>
        <w:pStyle w:val="Odsekzoznamu"/>
        <w:numPr>
          <w:ilvl w:val="0"/>
          <w:numId w:val="33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Základná pracovná poloha je </w:t>
      </w:r>
      <w:r w:rsidR="003146C4" w:rsidRPr="00E357E9">
        <w:rPr>
          <w:rFonts w:ascii="Times New Roman" w:hAnsi="Times New Roman" w:cs="Times New Roman"/>
          <w:sz w:val="24"/>
          <w:szCs w:val="24"/>
        </w:rPr>
        <w:t xml:space="preserve">práca v </w:t>
      </w:r>
      <w:r w:rsidRPr="00E357E9">
        <w:rPr>
          <w:rFonts w:ascii="Times New Roman" w:hAnsi="Times New Roman" w:cs="Times New Roman"/>
          <w:sz w:val="24"/>
          <w:szCs w:val="24"/>
        </w:rPr>
        <w:t>sed</w:t>
      </w:r>
      <w:r w:rsidR="003146C4" w:rsidRPr="00E357E9">
        <w:rPr>
          <w:rFonts w:ascii="Times New Roman" w:hAnsi="Times New Roman" w:cs="Times New Roman"/>
          <w:sz w:val="24"/>
          <w:szCs w:val="24"/>
        </w:rPr>
        <w:t>e</w:t>
      </w:r>
      <w:r w:rsidRPr="00E357E9">
        <w:rPr>
          <w:rFonts w:ascii="Times New Roman" w:hAnsi="Times New Roman" w:cs="Times New Roman"/>
          <w:sz w:val="24"/>
          <w:szCs w:val="24"/>
        </w:rPr>
        <w:t>,</w:t>
      </w:r>
      <w:r w:rsidR="003146C4" w:rsidRPr="00E357E9">
        <w:rPr>
          <w:rFonts w:ascii="Times New Roman" w:hAnsi="Times New Roman" w:cs="Times New Roman"/>
          <w:sz w:val="24"/>
          <w:szCs w:val="24"/>
        </w:rPr>
        <w:t xml:space="preserve"> práca v</w:t>
      </w:r>
      <w:r w:rsidRPr="00E357E9">
        <w:rPr>
          <w:rFonts w:ascii="Times New Roman" w:hAnsi="Times New Roman" w:cs="Times New Roman"/>
          <w:sz w:val="24"/>
          <w:szCs w:val="24"/>
        </w:rPr>
        <w:t xml:space="preserve"> stoj</w:t>
      </w:r>
      <w:r w:rsidR="003146C4" w:rsidRPr="00E357E9">
        <w:rPr>
          <w:rFonts w:ascii="Times New Roman" w:hAnsi="Times New Roman" w:cs="Times New Roman"/>
          <w:sz w:val="24"/>
          <w:szCs w:val="24"/>
        </w:rPr>
        <w:t>i</w:t>
      </w:r>
      <w:r w:rsidRPr="00E357E9">
        <w:rPr>
          <w:rFonts w:ascii="Times New Roman" w:hAnsi="Times New Roman" w:cs="Times New Roman"/>
          <w:sz w:val="24"/>
          <w:szCs w:val="24"/>
        </w:rPr>
        <w:t xml:space="preserve"> alebo chôdza. Optimálne usporiadanie pracovného miesta a organizácia práce má umožňovať striedanie základných polôh.</w:t>
      </w:r>
    </w:p>
    <w:p w:rsidR="00E414A4" w:rsidRPr="00E357E9" w:rsidRDefault="00E414A4" w:rsidP="002C731F">
      <w:pPr>
        <w:pStyle w:val="Odsekzoznamu"/>
        <w:numPr>
          <w:ilvl w:val="0"/>
          <w:numId w:val="33"/>
        </w:numPr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Najvyššie prípustný celozmenový čas a najvyššie prípustný krátkodobý čas </w:t>
      </w:r>
      <w:r w:rsidR="004F3A41" w:rsidRPr="00E357E9">
        <w:rPr>
          <w:rFonts w:ascii="Times New Roman" w:hAnsi="Times New Roman" w:cs="Times New Roman"/>
          <w:sz w:val="24"/>
          <w:szCs w:val="24"/>
        </w:rPr>
        <w:t>pracovnej polohy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4F3A41" w:rsidRPr="00E357E9">
        <w:rPr>
          <w:rFonts w:ascii="Times New Roman" w:hAnsi="Times New Roman" w:cs="Times New Roman"/>
          <w:sz w:val="24"/>
          <w:szCs w:val="24"/>
        </w:rPr>
        <w:t xml:space="preserve">sa </w:t>
      </w:r>
      <w:r w:rsidRPr="00E357E9">
        <w:rPr>
          <w:rFonts w:ascii="Times New Roman" w:hAnsi="Times New Roman" w:cs="Times New Roman"/>
          <w:sz w:val="24"/>
          <w:szCs w:val="24"/>
        </w:rPr>
        <w:t xml:space="preserve">vzťahuje na polohy bez vonkajšej opory hodnotených </w:t>
      </w:r>
      <w:r w:rsidR="00E458E2" w:rsidRPr="00E357E9">
        <w:rPr>
          <w:rFonts w:ascii="Times New Roman" w:hAnsi="Times New Roman" w:cs="Times New Roman"/>
          <w:sz w:val="24"/>
          <w:szCs w:val="24"/>
        </w:rPr>
        <w:t>častí</w:t>
      </w:r>
      <w:r w:rsidRPr="00E357E9">
        <w:rPr>
          <w:rFonts w:ascii="Times New Roman" w:hAnsi="Times New Roman" w:cs="Times New Roman"/>
          <w:sz w:val="24"/>
          <w:szCs w:val="24"/>
        </w:rPr>
        <w:t xml:space="preserve"> tela. Výnimkou je predklon hlavy sprevádzaný predklonom trupu s oporou.</w:t>
      </w:r>
    </w:p>
    <w:p w:rsidR="00E414A4" w:rsidRPr="00E357E9" w:rsidRDefault="00E414A4" w:rsidP="002C731F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Ak práca neumožňuje zaraďovanie </w:t>
      </w:r>
      <w:r w:rsidR="00767042" w:rsidRPr="00E357E9">
        <w:rPr>
          <w:rFonts w:ascii="Times New Roman" w:hAnsi="Times New Roman" w:cs="Times New Roman"/>
          <w:sz w:val="24"/>
          <w:szCs w:val="24"/>
        </w:rPr>
        <w:t xml:space="preserve">zotavovacích </w:t>
      </w:r>
      <w:r w:rsidRPr="00E357E9">
        <w:rPr>
          <w:rFonts w:ascii="Times New Roman" w:hAnsi="Times New Roman" w:cs="Times New Roman"/>
          <w:sz w:val="24"/>
          <w:szCs w:val="24"/>
        </w:rPr>
        <w:t>prestávok</w:t>
      </w:r>
      <w:r w:rsidR="00F378BE" w:rsidRPr="00E357E9">
        <w:rPr>
          <w:rFonts w:ascii="Times New Roman" w:hAnsi="Times New Roman" w:cs="Times New Roman"/>
          <w:sz w:val="24"/>
          <w:szCs w:val="24"/>
        </w:rPr>
        <w:t xml:space="preserve"> v práci</w:t>
      </w:r>
      <w:r w:rsidRPr="00E357E9">
        <w:rPr>
          <w:rFonts w:ascii="Times New Roman" w:hAnsi="Times New Roman" w:cs="Times New Roman"/>
          <w:sz w:val="24"/>
          <w:szCs w:val="24"/>
        </w:rPr>
        <w:t xml:space="preserve"> tak, aby nedochádzalo k opakovanému prekročeniu najvyššie prípustného krátkodobého času, práca predstavuje vysoké zdravotné riziko</w:t>
      </w:r>
      <w:r w:rsidR="00F671F2" w:rsidRPr="00E357E9">
        <w:rPr>
          <w:rFonts w:ascii="Times New Roman" w:hAnsi="Times New Roman" w:cs="Times New Roman"/>
          <w:sz w:val="24"/>
          <w:szCs w:val="24"/>
        </w:rPr>
        <w:t>.</w:t>
      </w:r>
      <w:r w:rsidR="00753C82" w:rsidRPr="00E357E9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8"/>
      </w:r>
      <w:r w:rsidR="000367E4" w:rsidRPr="00E357E9">
        <w:rPr>
          <w:rFonts w:ascii="Times New Roman" w:hAnsi="Times New Roman" w:cs="Times New Roman"/>
          <w:sz w:val="24"/>
          <w:szCs w:val="24"/>
        </w:rPr>
        <w:t>)</w:t>
      </w:r>
    </w:p>
    <w:p w:rsidR="00FC78B9" w:rsidRPr="00E357E9" w:rsidRDefault="00E414A4" w:rsidP="002C731F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Pri hodnotení polôh v ramene pri abdukcii alebo flexii alebo ich kombinácii sa najvyššie </w:t>
      </w:r>
      <w:r w:rsidRPr="00453C19">
        <w:rPr>
          <w:rFonts w:ascii="Times New Roman" w:hAnsi="Times New Roman" w:cs="Times New Roman"/>
          <w:sz w:val="24"/>
          <w:szCs w:val="24"/>
        </w:rPr>
        <w:t xml:space="preserve">prípustný celozmenový čas </w:t>
      </w:r>
      <w:r w:rsidR="00F41836" w:rsidRPr="00453C19">
        <w:rPr>
          <w:rFonts w:ascii="Times New Roman" w:hAnsi="Times New Roman" w:cs="Times New Roman"/>
          <w:sz w:val="24"/>
          <w:szCs w:val="24"/>
        </w:rPr>
        <w:t xml:space="preserve">a najvyššie prípustný krátkodobý čas </w:t>
      </w:r>
      <w:r w:rsidRPr="00453C19">
        <w:rPr>
          <w:rFonts w:ascii="Times New Roman" w:hAnsi="Times New Roman" w:cs="Times New Roman"/>
          <w:sz w:val="24"/>
          <w:szCs w:val="24"/>
        </w:rPr>
        <w:t>zníži úmerne vplyvu</w:t>
      </w:r>
      <w:r w:rsidRPr="00E357E9">
        <w:rPr>
          <w:rFonts w:ascii="Times New Roman" w:hAnsi="Times New Roman" w:cs="Times New Roman"/>
          <w:sz w:val="24"/>
          <w:szCs w:val="24"/>
        </w:rPr>
        <w:t xml:space="preserve"> nepriaznivých podmienok, najmä pri držaní predmetov s hmotnosťou nad 1 kg. Najvyššie prípustný celozmenový čas je možné pri priaznivých podmienkach predĺžiť až na dvojnásobok.  </w:t>
      </w:r>
    </w:p>
    <w:p w:rsidR="00FC78B9" w:rsidRPr="00E357E9" w:rsidRDefault="00FC78B9" w:rsidP="002C731F">
      <w:pPr>
        <w:pStyle w:val="Odsekzoznamu"/>
        <w:numPr>
          <w:ilvl w:val="0"/>
          <w:numId w:val="33"/>
        </w:numPr>
        <w:autoSpaceDE w:val="0"/>
        <w:autoSpaceDN w:val="0"/>
        <w:adjustRightInd w:val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Podľa najväčšieho dosiahnutého uhl</w:t>
      </w:r>
      <w:r w:rsidR="009C2434" w:rsidRPr="00E357E9">
        <w:rPr>
          <w:rFonts w:ascii="Times New Roman" w:hAnsi="Times New Roman" w:cs="Times New Roman"/>
          <w:sz w:val="24"/>
          <w:szCs w:val="24"/>
        </w:rPr>
        <w:t>a</w:t>
      </w:r>
      <w:r w:rsidRPr="00E357E9">
        <w:rPr>
          <w:rFonts w:ascii="Times New Roman" w:hAnsi="Times New Roman" w:cs="Times New Roman"/>
          <w:sz w:val="24"/>
          <w:szCs w:val="24"/>
        </w:rPr>
        <w:t xml:space="preserve"> v</w:t>
      </w:r>
      <w:r w:rsidR="00E458E2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hodnoten</w:t>
      </w:r>
      <w:r w:rsidR="00E458E2" w:rsidRPr="00E357E9">
        <w:rPr>
          <w:rFonts w:ascii="Times New Roman" w:hAnsi="Times New Roman" w:cs="Times New Roman"/>
          <w:sz w:val="24"/>
          <w:szCs w:val="24"/>
        </w:rPr>
        <w:t xml:space="preserve">ej časti </w:t>
      </w:r>
      <w:r w:rsidRPr="00E357E9">
        <w:rPr>
          <w:rFonts w:ascii="Times New Roman" w:hAnsi="Times New Roman" w:cs="Times New Roman"/>
          <w:sz w:val="24"/>
          <w:szCs w:val="24"/>
        </w:rPr>
        <w:t xml:space="preserve">tela pri jednotlivých pracovných úkonoch sa určuje zóna </w:t>
      </w:r>
      <w:r w:rsidR="003E7BFA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Pr="00E357E9">
        <w:rPr>
          <w:rFonts w:ascii="Times New Roman" w:hAnsi="Times New Roman" w:cs="Times New Roman"/>
          <w:sz w:val="24"/>
          <w:szCs w:val="24"/>
        </w:rPr>
        <w:t xml:space="preserve">polohy. Hodnotená zóna polohy a kritériá pre určenie zóny </w:t>
      </w:r>
      <w:r w:rsidR="00E514A6" w:rsidRPr="00E357E9">
        <w:rPr>
          <w:rFonts w:ascii="Times New Roman" w:hAnsi="Times New Roman" w:cs="Times New Roman"/>
          <w:sz w:val="24"/>
          <w:szCs w:val="24"/>
        </w:rPr>
        <w:t xml:space="preserve">pracovnej </w:t>
      </w:r>
      <w:r w:rsidRPr="00E357E9">
        <w:rPr>
          <w:rFonts w:ascii="Times New Roman" w:hAnsi="Times New Roman" w:cs="Times New Roman"/>
          <w:sz w:val="24"/>
          <w:szCs w:val="24"/>
        </w:rPr>
        <w:t xml:space="preserve">polohy v jednotlivých </w:t>
      </w:r>
      <w:r w:rsidR="00E458E2" w:rsidRPr="00E357E9">
        <w:rPr>
          <w:rFonts w:ascii="Times New Roman" w:hAnsi="Times New Roman" w:cs="Times New Roman"/>
          <w:sz w:val="24"/>
          <w:szCs w:val="24"/>
        </w:rPr>
        <w:t>častiach</w:t>
      </w:r>
      <w:r w:rsidRPr="00E357E9">
        <w:rPr>
          <w:rFonts w:ascii="Times New Roman" w:hAnsi="Times New Roman" w:cs="Times New Roman"/>
          <w:sz w:val="24"/>
          <w:szCs w:val="24"/>
        </w:rPr>
        <w:t xml:space="preserve"> tela sú v</w:t>
      </w:r>
      <w:r w:rsidR="00F378BE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tab</w:t>
      </w:r>
      <w:r w:rsidR="00F378BE" w:rsidRPr="00E357E9">
        <w:rPr>
          <w:rFonts w:ascii="Times New Roman" w:hAnsi="Times New Roman" w:cs="Times New Roman"/>
          <w:sz w:val="24"/>
          <w:szCs w:val="24"/>
        </w:rPr>
        <w:t>uľkách č</w:t>
      </w:r>
      <w:r w:rsidRPr="00E357E9">
        <w:rPr>
          <w:rFonts w:ascii="Times New Roman" w:hAnsi="Times New Roman" w:cs="Times New Roman"/>
          <w:sz w:val="24"/>
          <w:szCs w:val="24"/>
        </w:rPr>
        <w:t xml:space="preserve">. </w:t>
      </w:r>
      <w:r w:rsidR="00F378BE" w:rsidRPr="00E357E9">
        <w:rPr>
          <w:rFonts w:ascii="Times New Roman" w:hAnsi="Times New Roman" w:cs="Times New Roman"/>
          <w:sz w:val="24"/>
          <w:szCs w:val="24"/>
        </w:rPr>
        <w:t>1</w:t>
      </w:r>
      <w:r w:rsidRPr="00E357E9">
        <w:rPr>
          <w:rFonts w:ascii="Times New Roman" w:hAnsi="Times New Roman" w:cs="Times New Roman"/>
          <w:sz w:val="24"/>
          <w:szCs w:val="24"/>
        </w:rPr>
        <w:t xml:space="preserve"> až 5</w:t>
      </w:r>
      <w:r w:rsidR="00566F32" w:rsidRPr="00E357E9">
        <w:rPr>
          <w:rFonts w:ascii="Times New Roman" w:hAnsi="Times New Roman" w:cs="Times New Roman"/>
          <w:sz w:val="24"/>
          <w:szCs w:val="24"/>
        </w:rPr>
        <w:t>.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1F2" w:rsidRPr="00E357E9" w:rsidRDefault="00F671F2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C51" w:rsidRPr="00E357E9" w:rsidRDefault="00E16C51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Tabuľka č. 1</w:t>
      </w:r>
    </w:p>
    <w:p w:rsidR="00660535" w:rsidRPr="00E357E9" w:rsidRDefault="00660535" w:rsidP="00EE4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Zón</w:t>
      </w:r>
      <w:r w:rsidR="00CB4D0A" w:rsidRPr="00E357E9">
        <w:rPr>
          <w:rFonts w:ascii="Times New Roman" w:hAnsi="Times New Roman" w:cs="Times New Roman"/>
          <w:b/>
          <w:sz w:val="24"/>
          <w:szCs w:val="24"/>
        </w:rPr>
        <w:t>y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pracovnej polohy pre </w:t>
      </w:r>
      <w:r w:rsidR="00041F8A" w:rsidRPr="00E357E9">
        <w:rPr>
          <w:rFonts w:ascii="Times New Roman" w:hAnsi="Times New Roman" w:cs="Times New Roman"/>
          <w:b/>
          <w:sz w:val="24"/>
          <w:szCs w:val="24"/>
        </w:rPr>
        <w:t>časti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tela - hlava a krk </w:t>
      </w:r>
    </w:p>
    <w:p w:rsidR="00F378BE" w:rsidRPr="00E357E9" w:rsidRDefault="00F378BE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40"/>
        <w:gridCol w:w="1780"/>
        <w:gridCol w:w="1520"/>
        <w:gridCol w:w="1360"/>
        <w:gridCol w:w="1180"/>
      </w:tblGrid>
      <w:tr w:rsidR="00E357E9" w:rsidRPr="00453C19" w:rsidTr="00286004">
        <w:trPr>
          <w:trHeight w:val="63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Zóna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Predklon hlavy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Predklon hlavy s trupom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Záklon hlavy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Úklon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Rotácia</w:t>
            </w:r>
          </w:p>
        </w:tc>
      </w:tr>
      <w:tr w:rsidR="00E357E9" w:rsidRPr="00453C19" w:rsidTr="00286004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453C19" w:rsidTr="00286004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453C19" w:rsidTr="00286004">
        <w:trPr>
          <w:trHeight w:val="30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041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 25</w:t>
            </w:r>
            <w:r w:rsidR="00041F8A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 40</w:t>
            </w:r>
            <w:r w:rsidR="00095FC4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  <w:r w:rsidR="0032049C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 0</w:t>
            </w:r>
            <w:r w:rsidR="00095FC4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660535" w:rsidRPr="00453C19" w:rsidRDefault="00095FC4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&gt; </w:t>
            </w:r>
            <w:r w:rsidR="00660535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15</w:t>
            </w: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660535" w:rsidRPr="00453C19" w:rsidRDefault="00660535" w:rsidP="00286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</w:t>
            </w:r>
            <w:r w:rsidR="00D46492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45</w:t>
            </w:r>
            <w:r w:rsidR="00095FC4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</w:tr>
    </w:tbl>
    <w:p w:rsidR="005F5726" w:rsidRPr="00453C19" w:rsidRDefault="00E514A6" w:rsidP="00660535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453C19">
        <w:rPr>
          <w:rFonts w:ascii="Times New Roman" w:hAnsi="Times New Roman" w:cs="Times New Roman"/>
          <w:sz w:val="20"/>
          <w:szCs w:val="20"/>
        </w:rPr>
        <w:t>Vysvetlivky:</w:t>
      </w:r>
    </w:p>
    <w:p w:rsidR="00660535" w:rsidRPr="00453C19" w:rsidRDefault="00660535" w:rsidP="00660535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453C19">
        <w:rPr>
          <w:rFonts w:ascii="Times New Roman" w:hAnsi="Times New Roman" w:cs="Times New Roman"/>
          <w:sz w:val="20"/>
          <w:szCs w:val="20"/>
        </w:rPr>
        <w:t>*) Pri predklone hlavy sprevádzanom predklonom plne podopretého trupu je limit 85°.</w:t>
      </w:r>
    </w:p>
    <w:p w:rsidR="00660535" w:rsidRPr="00453C19" w:rsidRDefault="00660535" w:rsidP="00660535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453C19">
        <w:rPr>
          <w:rFonts w:ascii="Times New Roman" w:hAnsi="Times New Roman" w:cs="Times New Roman"/>
          <w:sz w:val="20"/>
          <w:szCs w:val="20"/>
        </w:rPr>
        <w:t>x – neurčuje sa</w:t>
      </w:r>
    </w:p>
    <w:p w:rsidR="00660535" w:rsidRPr="00453C19" w:rsidRDefault="00660535" w:rsidP="00660535">
      <w:pPr>
        <w:rPr>
          <w:rFonts w:ascii="Times New Roman" w:hAnsi="Times New Roman" w:cs="Times New Roman"/>
          <w:sz w:val="24"/>
          <w:szCs w:val="24"/>
        </w:rPr>
      </w:pPr>
    </w:p>
    <w:p w:rsidR="00660535" w:rsidRPr="00453C19" w:rsidRDefault="00660535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 xml:space="preserve">Tabuľka č. 2 </w:t>
      </w:r>
    </w:p>
    <w:p w:rsidR="005F5726" w:rsidRPr="00453C19" w:rsidRDefault="00E16C51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453C19">
        <w:rPr>
          <w:rFonts w:ascii="Times New Roman" w:hAnsi="Times New Roman" w:cs="Times New Roman"/>
          <w:b/>
          <w:sz w:val="24"/>
          <w:szCs w:val="24"/>
        </w:rPr>
        <w:t xml:space="preserve">Zóna pracovnej polohy pre </w:t>
      </w:r>
      <w:r w:rsidR="00041F8A" w:rsidRPr="00453C19">
        <w:rPr>
          <w:rFonts w:ascii="Times New Roman" w:hAnsi="Times New Roman" w:cs="Times New Roman"/>
          <w:b/>
          <w:sz w:val="24"/>
          <w:szCs w:val="24"/>
        </w:rPr>
        <w:t>časť</w:t>
      </w:r>
      <w:r w:rsidRPr="00453C19">
        <w:rPr>
          <w:rFonts w:ascii="Times New Roman" w:hAnsi="Times New Roman" w:cs="Times New Roman"/>
          <w:b/>
          <w:sz w:val="24"/>
          <w:szCs w:val="24"/>
        </w:rPr>
        <w:t xml:space="preserve"> tela - trup</w:t>
      </w:r>
    </w:p>
    <w:p w:rsidR="00E16C51" w:rsidRPr="00453C19" w:rsidRDefault="00E16C51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453C1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640"/>
        <w:gridCol w:w="1640"/>
        <w:gridCol w:w="1640"/>
      </w:tblGrid>
      <w:tr w:rsidR="00E357E9" w:rsidRPr="00453C19" w:rsidTr="00D16E31">
        <w:trPr>
          <w:trHeight w:val="4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Zóna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Predklon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Úklon alebo rotácia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Záklon</w:t>
            </w:r>
          </w:p>
        </w:tc>
      </w:tr>
      <w:tr w:rsidR="00E357E9" w:rsidRPr="00453C19" w:rsidTr="00D16E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8D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20 - </w:t>
            </w:r>
            <w:r w:rsidR="008D0343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39</w:t>
            </w: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105A44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&lt;</w:t>
            </w:r>
            <w:r w:rsidR="00041F8A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="004F3A41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10°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453C19" w:rsidTr="00D16E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8D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8D0343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- 60°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10 - 20°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453C19" w:rsidTr="00D16E31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 60°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 20°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 0°</w:t>
            </w:r>
          </w:p>
        </w:tc>
      </w:tr>
    </w:tbl>
    <w:p w:rsidR="005F5726" w:rsidRPr="00453C19" w:rsidRDefault="00E514A6" w:rsidP="005F57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C19">
        <w:rPr>
          <w:rFonts w:ascii="Times New Roman" w:hAnsi="Times New Roman" w:cs="Times New Roman"/>
          <w:sz w:val="20"/>
          <w:szCs w:val="20"/>
        </w:rPr>
        <w:t>Vysvetlivka:</w:t>
      </w:r>
    </w:p>
    <w:p w:rsidR="00E16C51" w:rsidRPr="00453C19" w:rsidRDefault="00E16C51" w:rsidP="005F57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C19">
        <w:rPr>
          <w:rFonts w:ascii="Times New Roman" w:hAnsi="Times New Roman" w:cs="Times New Roman"/>
          <w:sz w:val="20"/>
          <w:szCs w:val="20"/>
        </w:rPr>
        <w:t>x – neurčuje sa</w:t>
      </w:r>
    </w:p>
    <w:p w:rsidR="00B24802" w:rsidRPr="00453C19" w:rsidRDefault="00B24802" w:rsidP="005F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726" w:rsidRPr="00453C19" w:rsidRDefault="005F5726" w:rsidP="005F57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C51" w:rsidRPr="00453C19" w:rsidRDefault="00E16C51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 xml:space="preserve">Tabuľka č. 3 </w:t>
      </w:r>
    </w:p>
    <w:p w:rsidR="00E16C51" w:rsidRPr="00453C19" w:rsidRDefault="00E16C51" w:rsidP="00EE4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C19">
        <w:rPr>
          <w:rFonts w:ascii="Times New Roman" w:hAnsi="Times New Roman" w:cs="Times New Roman"/>
          <w:b/>
          <w:sz w:val="24"/>
          <w:szCs w:val="24"/>
        </w:rPr>
        <w:t>Zón</w:t>
      </w:r>
      <w:r w:rsidR="00CB4D0A" w:rsidRPr="00453C19">
        <w:rPr>
          <w:rFonts w:ascii="Times New Roman" w:hAnsi="Times New Roman" w:cs="Times New Roman"/>
          <w:b/>
          <w:sz w:val="24"/>
          <w:szCs w:val="24"/>
        </w:rPr>
        <w:t>y</w:t>
      </w:r>
      <w:r w:rsidRPr="00453C19">
        <w:rPr>
          <w:rFonts w:ascii="Times New Roman" w:hAnsi="Times New Roman" w:cs="Times New Roman"/>
          <w:b/>
          <w:sz w:val="24"/>
          <w:szCs w:val="24"/>
        </w:rPr>
        <w:t xml:space="preserve"> pracovnej polohy pre </w:t>
      </w:r>
      <w:r w:rsidR="00041F8A" w:rsidRPr="00453C19">
        <w:rPr>
          <w:rFonts w:ascii="Times New Roman" w:hAnsi="Times New Roman" w:cs="Times New Roman"/>
          <w:b/>
          <w:sz w:val="24"/>
          <w:szCs w:val="24"/>
        </w:rPr>
        <w:t>časť</w:t>
      </w:r>
      <w:r w:rsidRPr="00453C19">
        <w:rPr>
          <w:rFonts w:ascii="Times New Roman" w:hAnsi="Times New Roman" w:cs="Times New Roman"/>
          <w:b/>
          <w:sz w:val="24"/>
          <w:szCs w:val="24"/>
        </w:rPr>
        <w:t xml:space="preserve"> tela - rameno</w:t>
      </w:r>
    </w:p>
    <w:p w:rsidR="005F5726" w:rsidRPr="00453C19" w:rsidRDefault="005F5726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24"/>
        <w:gridCol w:w="1368"/>
        <w:gridCol w:w="1640"/>
        <w:gridCol w:w="1640"/>
      </w:tblGrid>
      <w:tr w:rsidR="00E357E9" w:rsidRPr="00453C19" w:rsidTr="00E514A6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Zóna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4A6" w:rsidRPr="00453C19" w:rsidRDefault="00FC26F3" w:rsidP="0004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Abdukcia alebo </w:t>
            </w:r>
            <w:r w:rsidR="00041F8A"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f</w:t>
            </w: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lexia </w:t>
            </w:r>
          </w:p>
          <w:p w:rsidR="003E7BFA" w:rsidRPr="00453C19" w:rsidRDefault="00FC26F3" w:rsidP="0004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alebo ich kombinácia </w:t>
            </w:r>
          </w:p>
          <w:p w:rsidR="00E16C51" w:rsidRPr="00453C19" w:rsidRDefault="00FC26F3" w:rsidP="00041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(upaženie alebo predpaženie)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Extenzia (zapaženie)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Vonkajšia alebo vnútorná rotácia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453C19" w:rsidRDefault="00E514A6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Zdvihnuté rameno</w:t>
            </w:r>
          </w:p>
        </w:tc>
      </w:tr>
      <w:tr w:rsidR="00E357E9" w:rsidRPr="00453C19" w:rsidTr="00E514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8D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20 - </w:t>
            </w:r>
            <w:r w:rsidR="008D0343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39</w:t>
            </w:r>
            <w:r w:rsidR="00095FC4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9F6EBF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453C19" w:rsidTr="00E514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8D0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</w:t>
            </w:r>
            <w:r w:rsidR="008D0343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- 60</w:t>
            </w:r>
            <w:r w:rsidR="00095FC4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9F6EBF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453C19" w:rsidTr="00E514A6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 60</w:t>
            </w:r>
            <w:r w:rsidR="00095FC4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&gt;</w:t>
            </w:r>
            <w:r w:rsidR="00041F8A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095FC4"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výrazná rotácia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453C1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453C1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výrazné  zdvihnutie</w:t>
            </w:r>
          </w:p>
        </w:tc>
      </w:tr>
    </w:tbl>
    <w:p w:rsidR="003E7BFA" w:rsidRPr="00453C19" w:rsidRDefault="003E7BFA" w:rsidP="003E7B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C19">
        <w:rPr>
          <w:rFonts w:ascii="Times New Roman" w:hAnsi="Times New Roman" w:cs="Times New Roman"/>
          <w:sz w:val="20"/>
          <w:szCs w:val="20"/>
        </w:rPr>
        <w:t>Vysvetlivk</w:t>
      </w:r>
      <w:r w:rsidR="00E514A6" w:rsidRPr="00453C19">
        <w:rPr>
          <w:rFonts w:ascii="Times New Roman" w:hAnsi="Times New Roman" w:cs="Times New Roman"/>
          <w:sz w:val="20"/>
          <w:szCs w:val="20"/>
        </w:rPr>
        <w:t>a:</w:t>
      </w:r>
    </w:p>
    <w:p w:rsidR="003E7BFA" w:rsidRPr="00453C19" w:rsidRDefault="003E7BFA" w:rsidP="003E7B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3C19">
        <w:rPr>
          <w:rFonts w:ascii="Times New Roman" w:hAnsi="Times New Roman" w:cs="Times New Roman"/>
          <w:sz w:val="20"/>
          <w:szCs w:val="20"/>
        </w:rPr>
        <w:t>x – neurčuje sa</w:t>
      </w:r>
    </w:p>
    <w:p w:rsidR="002C731F" w:rsidRPr="00453C19" w:rsidRDefault="002C731F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31F" w:rsidRPr="00453C19" w:rsidRDefault="002C731F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C51" w:rsidRPr="00E357E9" w:rsidRDefault="00E16C51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Tabuľka č.</w:t>
      </w:r>
      <w:r w:rsidRPr="00E357E9">
        <w:rPr>
          <w:rFonts w:ascii="Times New Roman" w:hAnsi="Times New Roman" w:cs="Times New Roman"/>
          <w:sz w:val="24"/>
          <w:szCs w:val="24"/>
        </w:rPr>
        <w:t xml:space="preserve"> 4 </w:t>
      </w:r>
    </w:p>
    <w:p w:rsidR="00E16C51" w:rsidRPr="00E357E9" w:rsidRDefault="00E16C51" w:rsidP="00EE4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Zón</w:t>
      </w:r>
      <w:r w:rsidR="00CB4D0A" w:rsidRPr="00E357E9">
        <w:rPr>
          <w:rFonts w:ascii="Times New Roman" w:hAnsi="Times New Roman" w:cs="Times New Roman"/>
          <w:b/>
          <w:sz w:val="24"/>
          <w:szCs w:val="24"/>
        </w:rPr>
        <w:t>y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pracovnej polohy pre ostatné </w:t>
      </w:r>
      <w:r w:rsidR="00041F8A" w:rsidRPr="00E357E9">
        <w:rPr>
          <w:rFonts w:ascii="Times New Roman" w:hAnsi="Times New Roman" w:cs="Times New Roman"/>
          <w:b/>
          <w:sz w:val="24"/>
          <w:szCs w:val="24"/>
        </w:rPr>
        <w:t>časti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tela </w:t>
      </w:r>
    </w:p>
    <w:p w:rsidR="00E514A6" w:rsidRPr="00E357E9" w:rsidRDefault="00E514A6" w:rsidP="00EE4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2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516"/>
      </w:tblGrid>
      <w:tr w:rsidR="00E357E9" w:rsidRPr="00E357E9" w:rsidTr="00D16E31">
        <w:trPr>
          <w:trHeight w:val="6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Zóna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Ostatné </w:t>
            </w:r>
            <w:r w:rsidR="00041F8A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časti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 xml:space="preserve"> tela</w:t>
            </w:r>
            <w:r w:rsidR="00E514A6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*</w:t>
            </w:r>
          </w:p>
        </w:tc>
      </w:tr>
      <w:tr w:rsidR="00E357E9" w:rsidRPr="00E357E9" w:rsidTr="00D16E31">
        <w:trPr>
          <w:trHeight w:val="38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E357E9" w:rsidTr="00D16E31">
        <w:trPr>
          <w:trHeight w:val="40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</w:tr>
      <w:tr w:rsidR="00E357E9" w:rsidRPr="00E357E9" w:rsidTr="00D16E31">
        <w:trPr>
          <w:trHeight w:val="4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krajná poloha</w:t>
            </w:r>
          </w:p>
        </w:tc>
      </w:tr>
    </w:tbl>
    <w:p w:rsidR="00041F8A" w:rsidRPr="00E357E9" w:rsidRDefault="00E514A6" w:rsidP="00E16C51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Vysvetlivky</w:t>
      </w:r>
      <w:r w:rsidR="00E16C51" w:rsidRPr="00E357E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16C51" w:rsidRPr="00E357E9" w:rsidRDefault="00E514A6" w:rsidP="00E514A6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 xml:space="preserve">*) </w:t>
      </w:r>
      <w:r w:rsidR="00E16C51" w:rsidRPr="00E357E9">
        <w:rPr>
          <w:rFonts w:ascii="Times New Roman" w:hAnsi="Times New Roman" w:cs="Times New Roman"/>
          <w:sz w:val="20"/>
          <w:szCs w:val="20"/>
        </w:rPr>
        <w:t xml:space="preserve">Ostatné </w:t>
      </w:r>
      <w:r w:rsidR="00041F8A" w:rsidRPr="00E357E9">
        <w:rPr>
          <w:rFonts w:ascii="Times New Roman" w:hAnsi="Times New Roman" w:cs="Times New Roman"/>
          <w:sz w:val="20"/>
          <w:szCs w:val="20"/>
        </w:rPr>
        <w:t>časti</w:t>
      </w:r>
      <w:r w:rsidR="00CB4D0A" w:rsidRPr="00E357E9">
        <w:rPr>
          <w:rFonts w:ascii="Times New Roman" w:hAnsi="Times New Roman" w:cs="Times New Roman"/>
          <w:sz w:val="20"/>
          <w:szCs w:val="20"/>
        </w:rPr>
        <w:t xml:space="preserve"> tela sú</w:t>
      </w:r>
    </w:p>
    <w:p w:rsidR="00E16C51" w:rsidRPr="00E357E9" w:rsidRDefault="00CF4E6A" w:rsidP="00EB2280">
      <w:pPr>
        <w:pStyle w:val="Bezriadkovania"/>
        <w:numPr>
          <w:ilvl w:val="0"/>
          <w:numId w:val="40"/>
        </w:numPr>
        <w:ind w:left="426" w:hanging="219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d</w:t>
      </w:r>
      <w:r w:rsidR="00E16C51" w:rsidRPr="00E357E9">
        <w:rPr>
          <w:rFonts w:ascii="Times New Roman" w:hAnsi="Times New Roman" w:cs="Times New Roman"/>
          <w:sz w:val="20"/>
          <w:szCs w:val="20"/>
        </w:rPr>
        <w:t>olné končatiny, kde sa hodnotí flexia kolena, dorzálna a plantárna flexia v</w:t>
      </w:r>
      <w:r w:rsidR="00E514A6" w:rsidRPr="00E357E9">
        <w:rPr>
          <w:rFonts w:ascii="Times New Roman" w:hAnsi="Times New Roman" w:cs="Times New Roman"/>
          <w:sz w:val="20"/>
          <w:szCs w:val="20"/>
        </w:rPr>
        <w:t> </w:t>
      </w:r>
      <w:r w:rsidR="00E16C51" w:rsidRPr="00E357E9">
        <w:rPr>
          <w:rFonts w:ascii="Times New Roman" w:hAnsi="Times New Roman" w:cs="Times New Roman"/>
          <w:sz w:val="20"/>
          <w:szCs w:val="20"/>
        </w:rPr>
        <w:t>členku</w:t>
      </w:r>
      <w:r w:rsidR="00E514A6" w:rsidRPr="00E357E9">
        <w:rPr>
          <w:rFonts w:ascii="Times New Roman" w:hAnsi="Times New Roman" w:cs="Times New Roman"/>
          <w:sz w:val="20"/>
          <w:szCs w:val="20"/>
        </w:rPr>
        <w:t>; h</w:t>
      </w:r>
      <w:r w:rsidR="00E16C51" w:rsidRPr="00E357E9">
        <w:rPr>
          <w:rFonts w:ascii="Times New Roman" w:hAnsi="Times New Roman" w:cs="Times New Roman"/>
          <w:sz w:val="20"/>
          <w:szCs w:val="20"/>
        </w:rPr>
        <w:t>lboký drep pre</w:t>
      </w:r>
      <w:r w:rsidRPr="00E357E9">
        <w:rPr>
          <w:rFonts w:ascii="Times New Roman" w:hAnsi="Times New Roman" w:cs="Times New Roman"/>
          <w:sz w:val="20"/>
          <w:szCs w:val="20"/>
        </w:rPr>
        <w:t>dpokladá krajnú polohu v kolene,</w:t>
      </w:r>
    </w:p>
    <w:p w:rsidR="00DC7F4C" w:rsidRPr="00E357E9" w:rsidRDefault="00CF4E6A" w:rsidP="00EB2280">
      <w:pPr>
        <w:pStyle w:val="Odsekzoznamu"/>
        <w:numPr>
          <w:ilvl w:val="0"/>
          <w:numId w:val="40"/>
        </w:numPr>
        <w:spacing w:after="0" w:line="284" w:lineRule="atLeast"/>
        <w:ind w:left="426" w:hanging="219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h</w:t>
      </w:r>
      <w:r w:rsidR="00E16C51" w:rsidRPr="00E357E9">
        <w:rPr>
          <w:rFonts w:ascii="Times New Roman" w:hAnsi="Times New Roman" w:cs="Times New Roman"/>
          <w:sz w:val="20"/>
          <w:szCs w:val="20"/>
        </w:rPr>
        <w:t>orné končatiny, kde sa hodnotí poloha v lakti (flexia a extenzia) a v zápästí (pronácia a supinácia, ulnárna a radiálna deviácia)</w:t>
      </w:r>
      <w:r w:rsidR="00E514A6" w:rsidRPr="00E357E9">
        <w:rPr>
          <w:rFonts w:ascii="Times New Roman" w:hAnsi="Times New Roman" w:cs="Times New Roman"/>
          <w:sz w:val="20"/>
          <w:szCs w:val="20"/>
        </w:rPr>
        <w:t>.</w:t>
      </w:r>
    </w:p>
    <w:p w:rsidR="00E16C51" w:rsidRPr="00E357E9" w:rsidRDefault="00E16C51" w:rsidP="00E514A6">
      <w:pPr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x – neurčuje sa</w:t>
      </w:r>
      <w:r w:rsidR="00CF4E6A" w:rsidRPr="00E357E9">
        <w:rPr>
          <w:rFonts w:ascii="Times New Roman" w:hAnsi="Times New Roman" w:cs="Times New Roman"/>
          <w:sz w:val="20"/>
          <w:szCs w:val="20"/>
        </w:rPr>
        <w:t>.</w:t>
      </w:r>
    </w:p>
    <w:p w:rsidR="00E16C51" w:rsidRPr="00E357E9" w:rsidRDefault="00E16C51" w:rsidP="00E16C51">
      <w:pPr>
        <w:pStyle w:val="Bezriadkovania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E16C51" w:rsidRPr="00E357E9" w:rsidRDefault="00E16C51" w:rsidP="00EE4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Tabuľka č. 5</w:t>
      </w:r>
    </w:p>
    <w:p w:rsidR="00E16C51" w:rsidRPr="00E357E9" w:rsidRDefault="00E514A6" w:rsidP="00EE4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Zóny</w:t>
      </w:r>
      <w:r w:rsidR="00E16C51" w:rsidRPr="00E357E9">
        <w:rPr>
          <w:rFonts w:ascii="Times New Roman" w:hAnsi="Times New Roman" w:cs="Times New Roman"/>
          <w:b/>
          <w:sz w:val="24"/>
          <w:szCs w:val="24"/>
        </w:rPr>
        <w:t xml:space="preserve"> pracovnej polohy celého tela</w:t>
      </w:r>
    </w:p>
    <w:p w:rsidR="00E514A6" w:rsidRPr="00E357E9" w:rsidRDefault="00E514A6" w:rsidP="00EE40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60"/>
        <w:gridCol w:w="3440"/>
      </w:tblGrid>
      <w:tr w:rsidR="00E357E9" w:rsidRPr="00E357E9" w:rsidTr="00E514A6">
        <w:trPr>
          <w:trHeight w:val="60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Zóna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Práca </w:t>
            </w:r>
            <w:r w:rsidR="00C77358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v ľahu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C77358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kľaku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, podrepe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Trvalá práca v sede</w:t>
            </w:r>
          </w:p>
        </w:tc>
      </w:tr>
      <w:tr w:rsidR="00E357E9" w:rsidRPr="00E357E9" w:rsidTr="00D16E31">
        <w:trPr>
          <w:trHeight w:val="4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bez obmedzenia pohybu</w:t>
            </w:r>
          </w:p>
        </w:tc>
      </w:tr>
      <w:tr w:rsidR="00E357E9" w:rsidRPr="00E357E9" w:rsidTr="00D16E31">
        <w:trPr>
          <w:trHeight w:val="4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bez obmedzenia pohybu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E5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s obmedzením pohybu*</w:t>
            </w:r>
          </w:p>
        </w:tc>
      </w:tr>
      <w:tr w:rsidR="00E357E9" w:rsidRPr="00E357E9" w:rsidTr="00D16E31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s obmedzením pohybu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C51" w:rsidRPr="00E357E9" w:rsidRDefault="00E16C51" w:rsidP="00D1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E514A6" w:rsidRPr="00E357E9" w:rsidRDefault="00E514A6" w:rsidP="00E16C51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Vysvetlivky:</w:t>
      </w:r>
    </w:p>
    <w:p w:rsidR="00E16C51" w:rsidRPr="00E357E9" w:rsidRDefault="00E16C51" w:rsidP="00E16C51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 xml:space="preserve">*) </w:t>
      </w:r>
      <w:r w:rsidR="00E514A6" w:rsidRPr="00E357E9">
        <w:rPr>
          <w:rFonts w:ascii="Times New Roman" w:hAnsi="Times New Roman" w:cs="Times New Roman"/>
          <w:sz w:val="20"/>
          <w:szCs w:val="20"/>
        </w:rPr>
        <w:t>N</w:t>
      </w:r>
      <w:r w:rsidRPr="00E357E9">
        <w:rPr>
          <w:rFonts w:ascii="Times New Roman" w:hAnsi="Times New Roman" w:cs="Times New Roman"/>
          <w:sz w:val="20"/>
          <w:szCs w:val="20"/>
        </w:rPr>
        <w:t>ajmä ak je kyfotizácia driekovej chrbtice vynútená usporiadaním pracovného miesta</w:t>
      </w:r>
      <w:r w:rsidR="00E514A6" w:rsidRPr="00E357E9">
        <w:rPr>
          <w:rFonts w:ascii="Times New Roman" w:hAnsi="Times New Roman" w:cs="Times New Roman"/>
          <w:sz w:val="20"/>
          <w:szCs w:val="20"/>
        </w:rPr>
        <w:t>.</w:t>
      </w:r>
      <w:r w:rsidRPr="00E357E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6C51" w:rsidRPr="00E357E9" w:rsidRDefault="00E16C51" w:rsidP="00E16C51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x – neurčuje sa</w:t>
      </w:r>
      <w:r w:rsidR="00E514A6" w:rsidRPr="00E357E9">
        <w:rPr>
          <w:rFonts w:ascii="Times New Roman" w:hAnsi="Times New Roman" w:cs="Times New Roman"/>
          <w:sz w:val="20"/>
          <w:szCs w:val="20"/>
        </w:rPr>
        <w:t>.</w:t>
      </w:r>
    </w:p>
    <w:p w:rsidR="00E16C51" w:rsidRPr="00E357E9" w:rsidRDefault="00E16C51" w:rsidP="00E16C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414A4" w:rsidRPr="00E357E9" w:rsidRDefault="00566F32" w:rsidP="00135A5A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135A5A" w:rsidRPr="00E357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5EDA" w:rsidRPr="00E357E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414A4" w:rsidRPr="00E357E9">
        <w:rPr>
          <w:rFonts w:ascii="Times New Roman" w:hAnsi="Times New Roman" w:cs="Times New Roman"/>
          <w:b/>
          <w:bCs/>
          <w:sz w:val="24"/>
          <w:szCs w:val="24"/>
        </w:rPr>
        <w:t>odmienky</w:t>
      </w:r>
      <w:r w:rsidR="0042029E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súvisiace </w:t>
      </w:r>
      <w:r w:rsidR="00E414A4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s rizikom poškodenia zdravia </w:t>
      </w:r>
      <w:r w:rsidR="00E16C51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pri </w:t>
      </w:r>
      <w:r w:rsidR="00E414A4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nepriaznivých pracovných </w:t>
      </w:r>
      <w:r w:rsidR="001F7BB7" w:rsidRPr="00E357E9">
        <w:rPr>
          <w:rFonts w:ascii="Times New Roman" w:hAnsi="Times New Roman" w:cs="Times New Roman"/>
          <w:b/>
          <w:bCs/>
          <w:sz w:val="24"/>
          <w:szCs w:val="24"/>
        </w:rPr>
        <w:t>polohách</w:t>
      </w:r>
    </w:p>
    <w:p w:rsidR="00D56FDF" w:rsidRPr="00E357E9" w:rsidRDefault="00D56FDF" w:rsidP="00F671F2">
      <w:pPr>
        <w:pStyle w:val="Bezriadkovania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Pri hodnotení </w:t>
      </w:r>
      <w:r w:rsidRPr="00E357E9">
        <w:rPr>
          <w:rFonts w:ascii="Times New Roman" w:hAnsi="Times New Roman" w:cs="Times New Roman"/>
          <w:bCs/>
          <w:sz w:val="24"/>
          <w:szCs w:val="24"/>
        </w:rPr>
        <w:t>nepriaznivých pracovných polôh</w:t>
      </w:r>
      <w:r w:rsidRPr="00E357E9">
        <w:rPr>
          <w:rFonts w:ascii="Times New Roman" w:hAnsi="Times New Roman" w:cs="Times New Roman"/>
          <w:sz w:val="24"/>
          <w:szCs w:val="24"/>
        </w:rPr>
        <w:t xml:space="preserve"> sa podľa spôsobu hodnotenia energe</w:t>
      </w:r>
      <w:r w:rsidR="007874C5" w:rsidRPr="00E357E9">
        <w:rPr>
          <w:rFonts w:ascii="Times New Roman" w:hAnsi="Times New Roman" w:cs="Times New Roman"/>
          <w:sz w:val="24"/>
          <w:szCs w:val="24"/>
        </w:rPr>
        <w:t>tického výdaja zohľadňuje najmä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A4" w:rsidRPr="00E357E9" w:rsidRDefault="00E414A4" w:rsidP="00F671F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trvanie krátkodobého času pracovnej polohy</w:t>
      </w:r>
      <w:r w:rsidR="007874C5" w:rsidRPr="00E357E9">
        <w:rPr>
          <w:rFonts w:ascii="Times New Roman" w:hAnsi="Times New Roman" w:cs="Times New Roman"/>
          <w:sz w:val="24"/>
          <w:szCs w:val="24"/>
        </w:rPr>
        <w:t>,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A4" w:rsidRPr="00E357E9" w:rsidRDefault="00E414A4" w:rsidP="00F671F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prítomnosť alebo neprítomnosť plnej alebo čiastočnej opory hodnoten</w:t>
      </w:r>
      <w:r w:rsidR="001F7BB7" w:rsidRPr="00E357E9">
        <w:rPr>
          <w:rFonts w:ascii="Times New Roman" w:hAnsi="Times New Roman" w:cs="Times New Roman"/>
          <w:sz w:val="24"/>
          <w:szCs w:val="24"/>
        </w:rPr>
        <w:t>ej časti</w:t>
      </w:r>
      <w:r w:rsidRPr="00E357E9">
        <w:rPr>
          <w:rFonts w:ascii="Times New Roman" w:hAnsi="Times New Roman" w:cs="Times New Roman"/>
          <w:sz w:val="24"/>
          <w:szCs w:val="24"/>
        </w:rPr>
        <w:t xml:space="preserve"> tela</w:t>
      </w:r>
      <w:r w:rsidR="007874C5" w:rsidRPr="00E357E9">
        <w:rPr>
          <w:rFonts w:ascii="Times New Roman" w:hAnsi="Times New Roman" w:cs="Times New Roman"/>
          <w:sz w:val="24"/>
          <w:szCs w:val="24"/>
        </w:rPr>
        <w:t>,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A4" w:rsidRPr="00E357E9" w:rsidRDefault="00E414A4" w:rsidP="00F671F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silová záťaž v ramen</w:t>
      </w:r>
      <w:r w:rsidR="00CF4E6A" w:rsidRPr="00E357E9">
        <w:rPr>
          <w:rFonts w:ascii="Times New Roman" w:hAnsi="Times New Roman" w:cs="Times New Roman"/>
          <w:sz w:val="24"/>
          <w:szCs w:val="24"/>
        </w:rPr>
        <w:t>e</w:t>
      </w:r>
      <w:r w:rsidRPr="00E357E9">
        <w:rPr>
          <w:rFonts w:ascii="Times New Roman" w:hAnsi="Times New Roman" w:cs="Times New Roman"/>
          <w:sz w:val="24"/>
          <w:szCs w:val="24"/>
        </w:rPr>
        <w:t>, ktorá sa zohľadňuje pri hodnotení polohy v</w:t>
      </w:r>
      <w:r w:rsidR="007874C5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ramene</w:t>
      </w:r>
      <w:r w:rsidR="007874C5" w:rsidRPr="00E357E9">
        <w:rPr>
          <w:rFonts w:ascii="Times New Roman" w:hAnsi="Times New Roman" w:cs="Times New Roman"/>
          <w:sz w:val="24"/>
          <w:szCs w:val="24"/>
        </w:rPr>
        <w:t>,</w:t>
      </w:r>
    </w:p>
    <w:p w:rsidR="00D56FDF" w:rsidRPr="00E357E9" w:rsidRDefault="00D56FDF" w:rsidP="00F671F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poloha hornej končatiny v lakti </w:t>
      </w:r>
      <w:r w:rsidR="0098433A" w:rsidRPr="00E357E9">
        <w:rPr>
          <w:rFonts w:ascii="Times New Roman" w:hAnsi="Times New Roman" w:cs="Times New Roman"/>
          <w:sz w:val="24"/>
          <w:szCs w:val="24"/>
        </w:rPr>
        <w:t xml:space="preserve">pri </w:t>
      </w:r>
      <w:r w:rsidRPr="00E357E9">
        <w:rPr>
          <w:rFonts w:ascii="Times New Roman" w:hAnsi="Times New Roman" w:cs="Times New Roman"/>
          <w:sz w:val="24"/>
          <w:szCs w:val="24"/>
        </w:rPr>
        <w:t>hodnotení nepriaznivej polohy v</w:t>
      </w:r>
      <w:r w:rsidR="007874C5" w:rsidRPr="00E357E9">
        <w:rPr>
          <w:rFonts w:ascii="Times New Roman" w:hAnsi="Times New Roman" w:cs="Times New Roman"/>
          <w:sz w:val="24"/>
          <w:szCs w:val="24"/>
        </w:rPr>
        <w:t> </w:t>
      </w:r>
      <w:r w:rsidRPr="00E357E9">
        <w:rPr>
          <w:rFonts w:ascii="Times New Roman" w:hAnsi="Times New Roman" w:cs="Times New Roman"/>
          <w:sz w:val="24"/>
          <w:szCs w:val="24"/>
        </w:rPr>
        <w:t>ramene</w:t>
      </w:r>
      <w:r w:rsidR="007874C5" w:rsidRPr="00E357E9">
        <w:rPr>
          <w:rFonts w:ascii="Times New Roman" w:hAnsi="Times New Roman" w:cs="Times New Roman"/>
          <w:sz w:val="24"/>
          <w:szCs w:val="24"/>
        </w:rPr>
        <w:t>.</w:t>
      </w:r>
      <w:r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86A" w:rsidRPr="00E357E9" w:rsidRDefault="0047286A" w:rsidP="0047286A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FDF" w:rsidRPr="00E357E9" w:rsidRDefault="00D56FDF" w:rsidP="00D56FD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414A4" w:rsidRPr="00E357E9" w:rsidRDefault="00566F32" w:rsidP="00135A5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135A5A" w:rsidRPr="00E357E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14A4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Referenčné podmienky pre </w:t>
      </w:r>
      <w:r w:rsidR="001F7BB7" w:rsidRPr="00E357E9">
        <w:rPr>
          <w:rFonts w:ascii="Times New Roman" w:hAnsi="Times New Roman" w:cs="Times New Roman"/>
          <w:b/>
          <w:bCs/>
          <w:sz w:val="24"/>
          <w:szCs w:val="24"/>
        </w:rPr>
        <w:t>hodnotenie</w:t>
      </w:r>
      <w:r w:rsidR="00E414A4" w:rsidRPr="00E357E9">
        <w:rPr>
          <w:rFonts w:ascii="Times New Roman" w:hAnsi="Times New Roman" w:cs="Times New Roman"/>
          <w:b/>
          <w:bCs/>
          <w:sz w:val="24"/>
          <w:szCs w:val="24"/>
        </w:rPr>
        <w:t xml:space="preserve"> nepriaznivých pracovných polôh</w:t>
      </w:r>
    </w:p>
    <w:p w:rsidR="00E414A4" w:rsidRPr="00E357E9" w:rsidRDefault="00E414A4" w:rsidP="00F671F2">
      <w:pPr>
        <w:pStyle w:val="Odsekzoznamu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najvyššie prípustný krátkodobý čas </w:t>
      </w:r>
      <w:r w:rsidR="00F90040" w:rsidRPr="00E357E9">
        <w:rPr>
          <w:rFonts w:ascii="Times New Roman" w:hAnsi="Times New Roman" w:cs="Times New Roman"/>
          <w:sz w:val="24"/>
          <w:szCs w:val="24"/>
        </w:rPr>
        <w:t>pracovnej polohy</w:t>
      </w:r>
      <w:r w:rsidR="00996414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je dodržaný</w:t>
      </w:r>
      <w:r w:rsidR="003E26D7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E414A4" w:rsidRPr="00E357E9" w:rsidRDefault="00E414A4" w:rsidP="00F671F2">
      <w:pPr>
        <w:pStyle w:val="Odsekzoznamu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práca neumožňuje vonkajšiu oporu hodnoten</w:t>
      </w:r>
      <w:r w:rsidR="001F7BB7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ej časti 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tela</w:t>
      </w:r>
      <w:r w:rsidR="003E26D7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E414A4" w:rsidRPr="00E357E9" w:rsidRDefault="00E414A4" w:rsidP="00F671F2">
      <w:pPr>
        <w:pStyle w:val="Odsekzoznamu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silová záťaž </w:t>
      </w:r>
      <w:r w:rsidR="004D1963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ramena pri hodnotení nepriaznivej polohy 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v ramen</w:t>
      </w:r>
      <w:r w:rsidR="001F7BB7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024AF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BF1DE1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046DC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E024AF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je ovplyvnená držaním predmetu o hmotnosti väčšej ako 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1 kg</w:t>
      </w:r>
      <w:r w:rsidR="00E024AF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alebo obdobnou silou</w:t>
      </w:r>
      <w:r w:rsidR="003E26D7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E414A4" w:rsidRPr="00E357E9" w:rsidRDefault="00E414A4" w:rsidP="00F671F2">
      <w:pPr>
        <w:pStyle w:val="Odsekzoznamu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vystret</w:t>
      </w:r>
      <w:r w:rsidR="0047286A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á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horn</w:t>
      </w:r>
      <w:r w:rsidR="0047286A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á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končatin</w:t>
      </w:r>
      <w:r w:rsidR="0047286A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</w:t>
      </w:r>
      <w:r w:rsidR="0098433A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>lakti</w:t>
      </w:r>
      <w:r w:rsidR="0098433A" w:rsidRPr="00E357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pri </w:t>
      </w:r>
      <w:r w:rsidR="0098433A" w:rsidRPr="00E357E9">
        <w:rPr>
          <w:rFonts w:ascii="Times New Roman" w:hAnsi="Times New Roman" w:cs="Times New Roman"/>
          <w:sz w:val="24"/>
          <w:szCs w:val="24"/>
        </w:rPr>
        <w:t>hodnotení nepriaznivej polohy v</w:t>
      </w:r>
      <w:r w:rsidR="003E26D7" w:rsidRPr="00E357E9">
        <w:rPr>
          <w:rFonts w:ascii="Times New Roman" w:hAnsi="Times New Roman" w:cs="Times New Roman"/>
          <w:sz w:val="24"/>
          <w:szCs w:val="24"/>
        </w:rPr>
        <w:t> </w:t>
      </w:r>
      <w:r w:rsidR="0098433A" w:rsidRPr="00E357E9">
        <w:rPr>
          <w:rFonts w:ascii="Times New Roman" w:hAnsi="Times New Roman" w:cs="Times New Roman"/>
          <w:sz w:val="24"/>
          <w:szCs w:val="24"/>
        </w:rPr>
        <w:t>ramene</w:t>
      </w:r>
      <w:r w:rsidR="003E26D7" w:rsidRPr="00E357E9">
        <w:rPr>
          <w:rFonts w:ascii="Times New Roman" w:hAnsi="Times New Roman" w:cs="Times New Roman"/>
          <w:sz w:val="24"/>
          <w:szCs w:val="24"/>
        </w:rPr>
        <w:t>.</w:t>
      </w:r>
      <w:r w:rsidR="004D1963" w:rsidRPr="00E3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4A4" w:rsidRPr="00E357E9" w:rsidRDefault="00E414A4" w:rsidP="00332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963" w:rsidRPr="00E357E9" w:rsidRDefault="004D1963" w:rsidP="00332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4A4" w:rsidRPr="00E357E9" w:rsidRDefault="00566F32" w:rsidP="00135A5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4.</w:t>
      </w:r>
      <w:r w:rsidR="00B76AF2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A5A" w:rsidRPr="00E357E9">
        <w:rPr>
          <w:rFonts w:ascii="Times New Roman" w:hAnsi="Times New Roman" w:cs="Times New Roman"/>
          <w:b/>
          <w:sz w:val="24"/>
          <w:szCs w:val="24"/>
        </w:rPr>
        <w:tab/>
      </w:r>
      <w:r w:rsidR="001138F3" w:rsidRPr="00E357E9">
        <w:rPr>
          <w:rFonts w:ascii="Times New Roman" w:hAnsi="Times New Roman" w:cs="Times New Roman"/>
          <w:b/>
          <w:sz w:val="24"/>
          <w:szCs w:val="24"/>
        </w:rPr>
        <w:t>L</w:t>
      </w:r>
      <w:r w:rsidR="00FF2683" w:rsidRPr="00E357E9">
        <w:rPr>
          <w:rFonts w:ascii="Times New Roman" w:hAnsi="Times New Roman" w:cs="Times New Roman"/>
          <w:b/>
          <w:sz w:val="24"/>
          <w:szCs w:val="24"/>
        </w:rPr>
        <w:t>imitn</w:t>
      </w:r>
      <w:r w:rsidR="001138F3" w:rsidRPr="00E357E9">
        <w:rPr>
          <w:rFonts w:ascii="Times New Roman" w:hAnsi="Times New Roman" w:cs="Times New Roman"/>
          <w:b/>
          <w:sz w:val="24"/>
          <w:szCs w:val="24"/>
        </w:rPr>
        <w:t>é</w:t>
      </w:r>
      <w:r w:rsidR="00FF2683" w:rsidRPr="00E357E9">
        <w:rPr>
          <w:rFonts w:ascii="Times New Roman" w:hAnsi="Times New Roman" w:cs="Times New Roman"/>
          <w:b/>
          <w:sz w:val="24"/>
          <w:szCs w:val="24"/>
        </w:rPr>
        <w:t xml:space="preserve"> hodnoty</w:t>
      </w:r>
      <w:r w:rsidR="001138F3" w:rsidRPr="00E357E9">
        <w:rPr>
          <w:rFonts w:ascii="Times New Roman" w:hAnsi="Times New Roman" w:cs="Times New Roman"/>
          <w:b/>
          <w:sz w:val="24"/>
          <w:szCs w:val="24"/>
        </w:rPr>
        <w:t xml:space="preserve"> nepriaznivých pracovných polôh</w:t>
      </w:r>
    </w:p>
    <w:p w:rsidR="00E414A4" w:rsidRPr="00E357E9" w:rsidRDefault="00E414A4" w:rsidP="00332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135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Tabuľka č. </w:t>
      </w:r>
      <w:r w:rsidR="003E26D7" w:rsidRPr="00E357E9">
        <w:rPr>
          <w:rFonts w:ascii="Times New Roman" w:hAnsi="Times New Roman" w:cs="Times New Roman"/>
          <w:sz w:val="24"/>
          <w:szCs w:val="24"/>
        </w:rPr>
        <w:t>6</w:t>
      </w:r>
    </w:p>
    <w:p w:rsidR="0033233C" w:rsidRPr="00E357E9" w:rsidRDefault="0033233C" w:rsidP="00135A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Najvyššie prípustný celozmenový čas pracovnej polohy v</w:t>
      </w:r>
      <w:r w:rsidR="003E26D7" w:rsidRPr="00E357E9">
        <w:rPr>
          <w:rFonts w:ascii="Times New Roman" w:hAnsi="Times New Roman" w:cs="Times New Roman"/>
          <w:b/>
          <w:sz w:val="24"/>
          <w:szCs w:val="24"/>
        </w:rPr>
        <w:t> </w:t>
      </w:r>
      <w:r w:rsidRPr="00E357E9">
        <w:rPr>
          <w:rFonts w:ascii="Times New Roman" w:hAnsi="Times New Roman" w:cs="Times New Roman"/>
          <w:b/>
          <w:sz w:val="24"/>
          <w:szCs w:val="24"/>
        </w:rPr>
        <w:t>minútach</w:t>
      </w:r>
    </w:p>
    <w:p w:rsidR="003E26D7" w:rsidRPr="00E357E9" w:rsidRDefault="003E26D7" w:rsidP="00135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1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1240"/>
        <w:gridCol w:w="1240"/>
        <w:gridCol w:w="1240"/>
        <w:gridCol w:w="1240"/>
      </w:tblGrid>
      <w:tr w:rsidR="00E357E9" w:rsidRPr="00E357E9" w:rsidTr="00AA43E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F67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Zóna</w:t>
            </w:r>
            <w:r w:rsidR="00F671F2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Trup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Hlava/krk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F67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Rameno</w:t>
            </w:r>
            <w:r w:rsidR="00F671F2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1F7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Ostatné </w:t>
            </w:r>
            <w:r w:rsidR="001F7BB7"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časti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Polohy celého tela</w:t>
            </w:r>
          </w:p>
        </w:tc>
      </w:tr>
      <w:tr w:rsidR="00E357E9" w:rsidRPr="00E357E9" w:rsidTr="00AA43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939C8" w:rsidRDefault="009F6EBF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E357E9" w:rsidRPr="00E357E9" w:rsidTr="00AA43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3E26D7" w:rsidRPr="00E357E9" w:rsidRDefault="003E26D7" w:rsidP="0033233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Vysvetlivky:</w:t>
      </w:r>
    </w:p>
    <w:p w:rsidR="0033233C" w:rsidRPr="00E357E9" w:rsidRDefault="0033233C" w:rsidP="0033233C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*) Zóna 1 sa nehodnotí vo vzťahu k časovému limitu.</w:t>
      </w:r>
    </w:p>
    <w:p w:rsidR="003E26D7" w:rsidRPr="00E357E9" w:rsidRDefault="0033233C" w:rsidP="003E26D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 xml:space="preserve">**) V prípade hodnotenia pracovnej polohy ramena vo </w:t>
      </w:r>
      <w:r w:rsidR="00992117" w:rsidRPr="00E357E9">
        <w:rPr>
          <w:rFonts w:ascii="Times New Roman" w:hAnsi="Times New Roman" w:cs="Times New Roman"/>
          <w:sz w:val="20"/>
          <w:szCs w:val="20"/>
        </w:rPr>
        <w:t xml:space="preserve">flexii alebo abdukcii alebo pri ich kombinácii ide o referenčný čas pracovnej polohy. </w:t>
      </w:r>
    </w:p>
    <w:p w:rsidR="003E26D7" w:rsidRPr="00E357E9" w:rsidRDefault="003E26D7" w:rsidP="003E26D7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x – neurčuje sa</w:t>
      </w:r>
    </w:p>
    <w:p w:rsidR="00992117" w:rsidRPr="00E357E9" w:rsidRDefault="00992117" w:rsidP="0099211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233C" w:rsidRPr="00E357E9" w:rsidRDefault="0033233C" w:rsidP="003E2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 xml:space="preserve">Tabuľka č. </w:t>
      </w:r>
      <w:r w:rsidR="003E26D7" w:rsidRPr="00E357E9">
        <w:rPr>
          <w:rFonts w:ascii="Times New Roman" w:hAnsi="Times New Roman" w:cs="Times New Roman"/>
          <w:sz w:val="24"/>
          <w:szCs w:val="24"/>
        </w:rPr>
        <w:t>7</w:t>
      </w:r>
      <w:r w:rsidRPr="00E3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33C" w:rsidRPr="00E357E9" w:rsidRDefault="0033233C" w:rsidP="003E2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Najvyššie prípustný krátkodobý čas pracovnej polohy v</w:t>
      </w:r>
      <w:r w:rsidR="003E26D7" w:rsidRPr="00E357E9">
        <w:rPr>
          <w:rFonts w:ascii="Times New Roman" w:hAnsi="Times New Roman" w:cs="Times New Roman"/>
          <w:b/>
          <w:sz w:val="24"/>
          <w:szCs w:val="24"/>
        </w:rPr>
        <w:t> </w:t>
      </w:r>
      <w:r w:rsidRPr="00E357E9">
        <w:rPr>
          <w:rFonts w:ascii="Times New Roman" w:hAnsi="Times New Roman" w:cs="Times New Roman"/>
          <w:b/>
          <w:sz w:val="24"/>
          <w:szCs w:val="24"/>
        </w:rPr>
        <w:t>minútach</w:t>
      </w:r>
    </w:p>
    <w:p w:rsidR="003E26D7" w:rsidRPr="00E357E9" w:rsidRDefault="003E26D7" w:rsidP="003E2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2478"/>
        <w:gridCol w:w="2693"/>
      </w:tblGrid>
      <w:tr w:rsidR="00E357E9" w:rsidRPr="00E357E9" w:rsidTr="00AA43E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F67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Zóna*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</w:rPr>
              <w:t>Trup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Rameno, vystretá horná končatina**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F671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cs-CZ"/>
              </w:rPr>
              <w:t>Rameno, zohnutá horná končatina**</w:t>
            </w:r>
          </w:p>
        </w:tc>
      </w:tr>
      <w:tr w:rsidR="00E357E9" w:rsidRPr="00E357E9" w:rsidTr="00AA43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val="it-IT" w:eastAsia="it-IT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val="it-IT" w:eastAsia="it-IT"/>
              </w:rPr>
              <w:t>1,6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 w:eastAsia="it-IT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val="it-IT" w:eastAsia="it-IT"/>
              </w:rPr>
              <w:t>3,2</w:t>
            </w:r>
          </w:p>
        </w:tc>
      </w:tr>
      <w:tr w:rsidR="00E357E9" w:rsidRPr="00E357E9" w:rsidTr="00AA43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3C" w:rsidRPr="00E357E9" w:rsidRDefault="00154FA0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3C" w:rsidRPr="00E357E9" w:rsidRDefault="0033233C" w:rsidP="00AA4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3E26D7" w:rsidRPr="00E357E9" w:rsidRDefault="003E26D7" w:rsidP="007310A6">
      <w:pPr>
        <w:pStyle w:val="Bezriadkovania"/>
        <w:ind w:left="426" w:hanging="426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>Vysvetlivky:</w:t>
      </w:r>
    </w:p>
    <w:p w:rsidR="0033233C" w:rsidRPr="00E357E9" w:rsidRDefault="0033233C" w:rsidP="007310A6">
      <w:pPr>
        <w:pStyle w:val="Bezriadkovania"/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E357E9">
        <w:rPr>
          <w:rFonts w:ascii="Times New Roman" w:hAnsi="Times New Roman" w:cs="Times New Roman"/>
          <w:sz w:val="20"/>
          <w:szCs w:val="20"/>
        </w:rPr>
        <w:t xml:space="preserve">*) </w:t>
      </w:r>
      <w:r w:rsidR="007310A6" w:rsidRPr="00E357E9">
        <w:rPr>
          <w:rFonts w:ascii="Times New Roman" w:hAnsi="Times New Roman" w:cs="Times New Roman"/>
          <w:sz w:val="20"/>
          <w:szCs w:val="20"/>
        </w:rPr>
        <w:tab/>
      </w:r>
      <w:r w:rsidRPr="00E357E9">
        <w:rPr>
          <w:rFonts w:ascii="Times New Roman" w:hAnsi="Times New Roman" w:cs="Times New Roman"/>
          <w:sz w:val="20"/>
          <w:szCs w:val="20"/>
        </w:rPr>
        <w:t>Zóna 1 sa nehodnotí vo vzťahu k časovému limitu.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33233C" w:rsidRPr="00E357E9" w:rsidRDefault="0033233C" w:rsidP="007310A6">
      <w:pPr>
        <w:pStyle w:val="Bezriadkovania"/>
        <w:ind w:left="426" w:hanging="426"/>
        <w:rPr>
          <w:rFonts w:ascii="Times New Roman" w:hAnsi="Times New Roman" w:cs="Times New Roman"/>
          <w:iCs/>
          <w:sz w:val="20"/>
          <w:szCs w:val="20"/>
        </w:rPr>
      </w:pPr>
      <w:r w:rsidRPr="00E357E9">
        <w:rPr>
          <w:rFonts w:ascii="Times New Roman" w:hAnsi="Times New Roman" w:cs="Times New Roman"/>
          <w:iCs/>
          <w:sz w:val="20"/>
          <w:szCs w:val="20"/>
        </w:rPr>
        <w:t>**)</w:t>
      </w:r>
      <w:r w:rsidR="00154FA0" w:rsidRPr="00E357E9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310A6" w:rsidRPr="00E357E9">
        <w:rPr>
          <w:rFonts w:ascii="Times New Roman" w:hAnsi="Times New Roman" w:cs="Times New Roman"/>
          <w:iCs/>
          <w:sz w:val="20"/>
          <w:szCs w:val="20"/>
        </w:rPr>
        <w:tab/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Najvyššie prípustný </w:t>
      </w:r>
      <w:r w:rsidR="000444FB" w:rsidRPr="00E357E9">
        <w:rPr>
          <w:rFonts w:ascii="Times New Roman" w:hAnsi="Times New Roman" w:cs="Times New Roman"/>
          <w:iCs/>
          <w:sz w:val="20"/>
          <w:szCs w:val="20"/>
        </w:rPr>
        <w:t xml:space="preserve">krátkodobý 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čas pracovnej polohy </w:t>
      </w:r>
      <w:r w:rsidR="00A8138F" w:rsidRPr="00E357E9">
        <w:rPr>
          <w:rFonts w:ascii="Times New Roman" w:hAnsi="Times New Roman" w:cs="Times New Roman"/>
          <w:iCs/>
          <w:sz w:val="20"/>
          <w:szCs w:val="20"/>
        </w:rPr>
        <w:t xml:space="preserve">ramena 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pri vystretej a zohnutej hornej končatine sa vzťahuje len na polohu </w:t>
      </w:r>
      <w:r w:rsidR="00A8138F" w:rsidRPr="00E357E9">
        <w:rPr>
          <w:rFonts w:ascii="Times New Roman" w:hAnsi="Times New Roman" w:cs="Times New Roman"/>
          <w:iCs/>
          <w:sz w:val="20"/>
          <w:szCs w:val="20"/>
        </w:rPr>
        <w:t xml:space="preserve">ramena v </w:t>
      </w:r>
      <w:r w:rsidR="00C90669" w:rsidRPr="00E357E9">
        <w:rPr>
          <w:rFonts w:ascii="Times New Roman" w:hAnsi="Times New Roman" w:cs="Times New Roman"/>
          <w:iCs/>
          <w:sz w:val="20"/>
          <w:szCs w:val="20"/>
        </w:rPr>
        <w:t>abdukci</w:t>
      </w:r>
      <w:r w:rsidR="00A8138F" w:rsidRPr="00E357E9">
        <w:rPr>
          <w:rFonts w:ascii="Times New Roman" w:hAnsi="Times New Roman" w:cs="Times New Roman"/>
          <w:iCs/>
          <w:sz w:val="20"/>
          <w:szCs w:val="20"/>
        </w:rPr>
        <w:t>i</w:t>
      </w:r>
      <w:r w:rsidR="00C90669" w:rsidRPr="00E357E9">
        <w:rPr>
          <w:rFonts w:ascii="Times New Roman" w:hAnsi="Times New Roman" w:cs="Times New Roman"/>
          <w:iCs/>
          <w:sz w:val="20"/>
          <w:szCs w:val="20"/>
        </w:rPr>
        <w:t xml:space="preserve"> alebo flexi</w:t>
      </w:r>
      <w:r w:rsidR="00A8138F" w:rsidRPr="00E357E9">
        <w:rPr>
          <w:rFonts w:ascii="Times New Roman" w:hAnsi="Times New Roman" w:cs="Times New Roman"/>
          <w:iCs/>
          <w:sz w:val="20"/>
          <w:szCs w:val="20"/>
        </w:rPr>
        <w:t>i</w:t>
      </w:r>
      <w:r w:rsidR="00C90669" w:rsidRPr="00E357E9">
        <w:rPr>
          <w:rFonts w:ascii="Times New Roman" w:hAnsi="Times New Roman" w:cs="Times New Roman"/>
          <w:iCs/>
          <w:sz w:val="20"/>
          <w:szCs w:val="20"/>
        </w:rPr>
        <w:t xml:space="preserve"> alebo ich kombináci</w:t>
      </w:r>
      <w:r w:rsidR="00A8138F" w:rsidRPr="00E357E9">
        <w:rPr>
          <w:rFonts w:ascii="Times New Roman" w:hAnsi="Times New Roman" w:cs="Times New Roman"/>
          <w:iCs/>
          <w:sz w:val="20"/>
          <w:szCs w:val="20"/>
        </w:rPr>
        <w:t>i</w:t>
      </w:r>
      <w:r w:rsidRPr="00E357E9">
        <w:rPr>
          <w:rFonts w:ascii="Times New Roman" w:hAnsi="Times New Roman" w:cs="Times New Roman"/>
          <w:iCs/>
          <w:sz w:val="20"/>
          <w:szCs w:val="20"/>
        </w:rPr>
        <w:t>.</w:t>
      </w:r>
    </w:p>
    <w:p w:rsidR="00F671F2" w:rsidRPr="00E357E9" w:rsidRDefault="00F671F2" w:rsidP="00F671F2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357E9">
        <w:rPr>
          <w:rFonts w:ascii="Times New Roman" w:hAnsi="Times New Roman" w:cs="Times New Roman"/>
          <w:iCs/>
          <w:sz w:val="20"/>
          <w:szCs w:val="20"/>
        </w:rPr>
        <w:t>Poznámka:</w:t>
      </w:r>
    </w:p>
    <w:p w:rsidR="0033233C" w:rsidRPr="00E357E9" w:rsidRDefault="0033233C" w:rsidP="00F671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57E9">
        <w:rPr>
          <w:rFonts w:ascii="Times New Roman" w:hAnsi="Times New Roman" w:cs="Times New Roman"/>
          <w:iCs/>
          <w:sz w:val="20"/>
          <w:szCs w:val="20"/>
        </w:rPr>
        <w:t xml:space="preserve">Pre ostatné </w:t>
      </w:r>
      <w:r w:rsidR="001F7BB7" w:rsidRPr="00E357E9">
        <w:rPr>
          <w:rFonts w:ascii="Times New Roman" w:hAnsi="Times New Roman" w:cs="Times New Roman"/>
          <w:iCs/>
          <w:sz w:val="20"/>
          <w:szCs w:val="20"/>
        </w:rPr>
        <w:t>časti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 tela pre </w:t>
      </w:r>
      <w:r w:rsidR="003E26D7" w:rsidRPr="00E357E9">
        <w:rPr>
          <w:rFonts w:ascii="Times New Roman" w:hAnsi="Times New Roman" w:cs="Times New Roman"/>
          <w:iCs/>
          <w:sz w:val="20"/>
          <w:szCs w:val="20"/>
        </w:rPr>
        <w:t xml:space="preserve">pracovné 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polohy v zóne 2 </w:t>
      </w:r>
      <w:r w:rsidR="001F7BB7" w:rsidRPr="00E357E9">
        <w:rPr>
          <w:rFonts w:ascii="Times New Roman" w:hAnsi="Times New Roman" w:cs="Times New Roman"/>
          <w:iCs/>
          <w:sz w:val="20"/>
          <w:szCs w:val="20"/>
        </w:rPr>
        <w:t xml:space="preserve">je </w:t>
      </w:r>
      <w:r w:rsidRPr="00E357E9">
        <w:rPr>
          <w:rFonts w:ascii="Times New Roman" w:hAnsi="Times New Roman" w:cs="Times New Roman"/>
          <w:iCs/>
          <w:sz w:val="20"/>
          <w:szCs w:val="20"/>
        </w:rPr>
        <w:t>najvyšš</w:t>
      </w:r>
      <w:r w:rsidR="00154FA0" w:rsidRPr="00E357E9">
        <w:rPr>
          <w:rFonts w:ascii="Times New Roman" w:hAnsi="Times New Roman" w:cs="Times New Roman"/>
          <w:iCs/>
          <w:sz w:val="20"/>
          <w:szCs w:val="20"/>
        </w:rPr>
        <w:t>ie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 prípustný </w:t>
      </w:r>
      <w:r w:rsidR="00BF1DE1" w:rsidRPr="00E357E9">
        <w:rPr>
          <w:rFonts w:ascii="Times New Roman" w:hAnsi="Times New Roman" w:cs="Times New Roman"/>
          <w:iCs/>
          <w:sz w:val="20"/>
          <w:szCs w:val="20"/>
        </w:rPr>
        <w:t xml:space="preserve">krátkodobý 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čas trvania </w:t>
      </w:r>
      <w:r w:rsidR="003E26D7" w:rsidRPr="00E357E9">
        <w:rPr>
          <w:rFonts w:ascii="Times New Roman" w:hAnsi="Times New Roman" w:cs="Times New Roman"/>
          <w:iCs/>
          <w:sz w:val="20"/>
          <w:szCs w:val="20"/>
        </w:rPr>
        <w:t xml:space="preserve">pracovnej 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polohy 8 minút a v zóne 3 </w:t>
      </w:r>
      <w:r w:rsidR="001F7BB7" w:rsidRPr="00E357E9">
        <w:rPr>
          <w:rFonts w:ascii="Times New Roman" w:hAnsi="Times New Roman" w:cs="Times New Roman"/>
          <w:iCs/>
          <w:sz w:val="20"/>
          <w:szCs w:val="20"/>
        </w:rPr>
        <w:t>je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 najvyšš</w:t>
      </w:r>
      <w:r w:rsidR="005A6875" w:rsidRPr="00E357E9">
        <w:rPr>
          <w:rFonts w:ascii="Times New Roman" w:hAnsi="Times New Roman" w:cs="Times New Roman"/>
          <w:iCs/>
          <w:sz w:val="20"/>
          <w:szCs w:val="20"/>
        </w:rPr>
        <w:t>ie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 prípustný </w:t>
      </w:r>
      <w:r w:rsidR="00C90669" w:rsidRPr="00E357E9">
        <w:rPr>
          <w:rFonts w:ascii="Times New Roman" w:hAnsi="Times New Roman" w:cs="Times New Roman"/>
          <w:iCs/>
          <w:sz w:val="20"/>
          <w:szCs w:val="20"/>
        </w:rPr>
        <w:t xml:space="preserve">krátkodobý 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čas trvania </w:t>
      </w:r>
      <w:r w:rsidR="003E26D7" w:rsidRPr="00E357E9">
        <w:rPr>
          <w:rFonts w:ascii="Times New Roman" w:hAnsi="Times New Roman" w:cs="Times New Roman"/>
          <w:iCs/>
          <w:sz w:val="20"/>
          <w:szCs w:val="20"/>
        </w:rPr>
        <w:t xml:space="preserve">pracovnej </w:t>
      </w:r>
      <w:r w:rsidRPr="00E357E9">
        <w:rPr>
          <w:rFonts w:ascii="Times New Roman" w:hAnsi="Times New Roman" w:cs="Times New Roman"/>
          <w:iCs/>
          <w:sz w:val="20"/>
          <w:szCs w:val="20"/>
        </w:rPr>
        <w:t xml:space="preserve">polohy 1 minúta. </w:t>
      </w:r>
      <w:r w:rsidRPr="00E357E9">
        <w:rPr>
          <w:rFonts w:ascii="Times New Roman" w:hAnsi="Times New Roman" w:cs="Times New Roman"/>
          <w:sz w:val="20"/>
          <w:szCs w:val="20"/>
        </w:rPr>
        <w:t xml:space="preserve">Výnimku tvorí práca </w:t>
      </w:r>
      <w:r w:rsidR="0018665A" w:rsidRPr="00E357E9">
        <w:rPr>
          <w:rFonts w:ascii="Times New Roman" w:hAnsi="Times New Roman" w:cs="Times New Roman"/>
          <w:sz w:val="20"/>
          <w:szCs w:val="20"/>
        </w:rPr>
        <w:t>v ľahu</w:t>
      </w:r>
      <w:r w:rsidRPr="00E357E9">
        <w:rPr>
          <w:rFonts w:ascii="Times New Roman" w:hAnsi="Times New Roman" w:cs="Times New Roman"/>
          <w:sz w:val="20"/>
          <w:szCs w:val="20"/>
        </w:rPr>
        <w:t xml:space="preserve">, kde sa najvyššie prípustný čas neurčuje. </w:t>
      </w:r>
    </w:p>
    <w:p w:rsidR="0033233C" w:rsidRPr="00E357E9" w:rsidRDefault="0033233C" w:rsidP="000367E4">
      <w:pPr>
        <w:pStyle w:val="Bezriadkovania"/>
        <w:rPr>
          <w:rFonts w:ascii="Calibri" w:hAnsi="Calibri" w:cs="Calibri"/>
          <w:i/>
          <w:iCs/>
          <w:sz w:val="20"/>
          <w:szCs w:val="20"/>
        </w:rPr>
      </w:pPr>
      <w:r w:rsidRPr="00E357E9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:rsidR="0033233C" w:rsidRPr="00E357E9" w:rsidRDefault="0033233C" w:rsidP="000367E4">
      <w:pPr>
        <w:pStyle w:val="Bezriadkovania"/>
        <w:rPr>
          <w:rFonts w:ascii="Calibri" w:hAnsi="Calibri" w:cs="Calibri"/>
          <w:i/>
          <w:sz w:val="20"/>
          <w:szCs w:val="20"/>
        </w:rPr>
      </w:pPr>
    </w:p>
    <w:p w:rsidR="00E4279C" w:rsidRPr="00E357E9" w:rsidRDefault="00E4279C" w:rsidP="000367E4">
      <w:pPr>
        <w:pStyle w:val="Bezriadkovania"/>
        <w:rPr>
          <w:rFonts w:ascii="Calibri" w:hAnsi="Calibri" w:cs="Calibri"/>
          <w:i/>
          <w:sz w:val="20"/>
          <w:szCs w:val="20"/>
        </w:rPr>
      </w:pPr>
    </w:p>
    <w:p w:rsidR="00E4279C" w:rsidRPr="00E357E9" w:rsidRDefault="00E4279C" w:rsidP="0033233C">
      <w:pPr>
        <w:pStyle w:val="Bezriadkovania"/>
        <w:rPr>
          <w:rFonts w:ascii="Calibri" w:hAnsi="Calibri" w:cs="Calibri"/>
          <w:i/>
          <w:sz w:val="20"/>
          <w:szCs w:val="20"/>
        </w:rPr>
      </w:pPr>
    </w:p>
    <w:p w:rsidR="008F5ECC" w:rsidRPr="00E357E9" w:rsidRDefault="008F5ECC" w:rsidP="0033233C">
      <w:pPr>
        <w:pStyle w:val="Bezriadkovania"/>
        <w:rPr>
          <w:rFonts w:ascii="Calibri" w:hAnsi="Calibri" w:cs="Calibri"/>
          <w:sz w:val="20"/>
          <w:szCs w:val="20"/>
        </w:rPr>
      </w:pPr>
    </w:p>
    <w:p w:rsidR="00E4279C" w:rsidRPr="00E357E9" w:rsidRDefault="00E4279C" w:rsidP="0033233C">
      <w:pPr>
        <w:pStyle w:val="Bezriadkovania"/>
        <w:rPr>
          <w:rFonts w:ascii="Calibri" w:hAnsi="Calibri" w:cs="Calibri"/>
          <w:i/>
          <w:sz w:val="20"/>
          <w:szCs w:val="20"/>
        </w:rPr>
      </w:pPr>
    </w:p>
    <w:p w:rsidR="00B54B17" w:rsidRPr="00E357E9" w:rsidRDefault="00B54B17">
      <w:pPr>
        <w:rPr>
          <w:rFonts w:ascii="Times New Roman" w:hAnsi="Times New Roman" w:cs="Times New Roman"/>
          <w:sz w:val="24"/>
          <w:szCs w:val="24"/>
        </w:rPr>
      </w:pPr>
    </w:p>
    <w:p w:rsidR="002C731F" w:rsidRPr="00E357E9" w:rsidRDefault="002C731F">
      <w:pPr>
        <w:rPr>
          <w:rFonts w:ascii="Times New Roman" w:hAnsi="Times New Roman" w:cs="Times New Roman"/>
          <w:sz w:val="24"/>
          <w:szCs w:val="24"/>
        </w:rPr>
      </w:pPr>
    </w:p>
    <w:p w:rsidR="002C731F" w:rsidRPr="00E357E9" w:rsidRDefault="002C731F">
      <w:pPr>
        <w:rPr>
          <w:rFonts w:ascii="Times New Roman" w:hAnsi="Times New Roman" w:cs="Times New Roman"/>
          <w:sz w:val="24"/>
          <w:szCs w:val="24"/>
        </w:rPr>
      </w:pPr>
    </w:p>
    <w:p w:rsidR="002C731F" w:rsidRPr="00E357E9" w:rsidRDefault="002C731F">
      <w:pPr>
        <w:rPr>
          <w:rFonts w:ascii="Times New Roman" w:hAnsi="Times New Roman" w:cs="Times New Roman"/>
          <w:sz w:val="24"/>
          <w:szCs w:val="24"/>
        </w:rPr>
      </w:pPr>
    </w:p>
    <w:p w:rsidR="000367E4" w:rsidRPr="00E357E9" w:rsidRDefault="000367E4">
      <w:pPr>
        <w:rPr>
          <w:rFonts w:ascii="Times New Roman" w:hAnsi="Times New Roman" w:cs="Times New Roman"/>
          <w:sz w:val="24"/>
          <w:szCs w:val="24"/>
        </w:rPr>
      </w:pPr>
    </w:p>
    <w:p w:rsidR="000367E4" w:rsidRPr="00E357E9" w:rsidRDefault="000367E4">
      <w:pPr>
        <w:rPr>
          <w:rFonts w:ascii="Times New Roman" w:hAnsi="Times New Roman" w:cs="Times New Roman"/>
          <w:sz w:val="24"/>
          <w:szCs w:val="24"/>
        </w:rPr>
      </w:pPr>
    </w:p>
    <w:p w:rsidR="000367E4" w:rsidRPr="00E357E9" w:rsidRDefault="000367E4">
      <w:pPr>
        <w:rPr>
          <w:rFonts w:ascii="Times New Roman" w:hAnsi="Times New Roman" w:cs="Times New Roman"/>
          <w:sz w:val="24"/>
          <w:szCs w:val="24"/>
        </w:rPr>
      </w:pPr>
    </w:p>
    <w:p w:rsidR="0033233C" w:rsidRPr="00E357E9" w:rsidRDefault="0033233C" w:rsidP="00B54B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Príloha</w:t>
      </w:r>
      <w:r w:rsidR="001A2364" w:rsidRPr="00E357E9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8CB" w:rsidRPr="00E357E9">
        <w:rPr>
          <w:rFonts w:ascii="Times New Roman" w:hAnsi="Times New Roman" w:cs="Times New Roman"/>
          <w:b/>
          <w:sz w:val="24"/>
          <w:szCs w:val="24"/>
        </w:rPr>
        <w:t>7</w:t>
      </w:r>
    </w:p>
    <w:p w:rsidR="00083498" w:rsidRPr="00E357E9" w:rsidRDefault="00083498" w:rsidP="000834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k vyhláške MZ SR č. .../2023 Z. z.</w:t>
      </w:r>
    </w:p>
    <w:p w:rsidR="00CC21E2" w:rsidRPr="00E357E9" w:rsidRDefault="00CC21E2" w:rsidP="0089409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096" w:rsidRPr="00E357E9" w:rsidRDefault="00DF6155" w:rsidP="0089409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Lokálna s</w:t>
      </w:r>
      <w:r w:rsidR="00982994" w:rsidRPr="00E357E9">
        <w:rPr>
          <w:rFonts w:ascii="Times New Roman" w:hAnsi="Times New Roman" w:cs="Times New Roman"/>
          <w:b/>
          <w:sz w:val="24"/>
          <w:szCs w:val="24"/>
        </w:rPr>
        <w:t>valová</w:t>
      </w:r>
      <w:r w:rsidR="00311778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994" w:rsidRPr="00E357E9">
        <w:rPr>
          <w:rFonts w:ascii="Times New Roman" w:hAnsi="Times New Roman" w:cs="Times New Roman"/>
          <w:b/>
          <w:sz w:val="24"/>
          <w:szCs w:val="24"/>
        </w:rPr>
        <w:t>záťaž</w:t>
      </w:r>
      <w:r w:rsidR="00B760E4" w:rsidRPr="00E357E9">
        <w:rPr>
          <w:rFonts w:ascii="Times New Roman" w:hAnsi="Times New Roman" w:cs="Times New Roman"/>
          <w:b/>
          <w:sz w:val="24"/>
          <w:szCs w:val="24"/>
        </w:rPr>
        <w:t xml:space="preserve"> - požiadavky na podrobné hodnotenie</w:t>
      </w:r>
    </w:p>
    <w:p w:rsidR="00894096" w:rsidRPr="00E357E9" w:rsidRDefault="00894096" w:rsidP="0089409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096" w:rsidRPr="00E357E9" w:rsidRDefault="00894096" w:rsidP="0089409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F33" w:rsidRPr="00E357E9" w:rsidRDefault="00DD0F33" w:rsidP="00EB2280">
      <w:pPr>
        <w:pStyle w:val="Odsekzoznamu"/>
        <w:numPr>
          <w:ilvl w:val="0"/>
          <w:numId w:val="34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 xml:space="preserve">Zásady </w:t>
      </w:r>
      <w:r w:rsidR="00566F32" w:rsidRPr="00E357E9">
        <w:rPr>
          <w:rFonts w:ascii="Times New Roman" w:hAnsi="Times New Roman" w:cs="Times New Roman"/>
          <w:b/>
          <w:sz w:val="24"/>
          <w:szCs w:val="24"/>
        </w:rPr>
        <w:t>hodnotenia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lokálnej svalovej záťaže</w:t>
      </w:r>
    </w:p>
    <w:p w:rsidR="00DD0F33" w:rsidRPr="00E357E9" w:rsidRDefault="00A13783" w:rsidP="00F671F2">
      <w:pPr>
        <w:pStyle w:val="Bezriadkovania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H</w:t>
      </w:r>
      <w:r w:rsidR="00566F32" w:rsidRPr="00E357E9">
        <w:rPr>
          <w:rFonts w:ascii="Times New Roman" w:hAnsi="Times New Roman" w:cs="Times New Roman"/>
          <w:sz w:val="24"/>
          <w:szCs w:val="24"/>
        </w:rPr>
        <w:t>odnotenie</w:t>
      </w:r>
      <w:r w:rsidR="00DD0F33" w:rsidRPr="00E357E9">
        <w:rPr>
          <w:rFonts w:ascii="Times New Roman" w:hAnsi="Times New Roman" w:cs="Times New Roman"/>
          <w:sz w:val="24"/>
          <w:szCs w:val="24"/>
        </w:rPr>
        <w:t xml:space="preserve"> lokálnej svalovej záťaže pozostáva z hodnotenia svalovej sily</w:t>
      </w:r>
      <w:r w:rsidR="006E77BE" w:rsidRPr="00E357E9">
        <w:rPr>
          <w:rFonts w:ascii="Times New Roman" w:hAnsi="Times New Roman" w:cs="Times New Roman"/>
          <w:sz w:val="24"/>
          <w:szCs w:val="24"/>
        </w:rPr>
        <w:t xml:space="preserve"> vynakladanej  pri práci hodnotenou svalovou skupinou</w:t>
      </w:r>
      <w:r w:rsidR="00DD0F33" w:rsidRPr="00E357E9">
        <w:rPr>
          <w:rFonts w:ascii="Times New Roman" w:hAnsi="Times New Roman" w:cs="Times New Roman"/>
          <w:sz w:val="24"/>
          <w:szCs w:val="24"/>
        </w:rPr>
        <w:t xml:space="preserve"> a</w:t>
      </w:r>
      <w:r w:rsidR="006E77BE" w:rsidRPr="00E357E9">
        <w:rPr>
          <w:rFonts w:ascii="Times New Roman" w:hAnsi="Times New Roman" w:cs="Times New Roman"/>
          <w:sz w:val="24"/>
          <w:szCs w:val="24"/>
        </w:rPr>
        <w:t xml:space="preserve"> z hodnotenia </w:t>
      </w:r>
      <w:r w:rsidR="00DD0F33" w:rsidRPr="00E357E9">
        <w:rPr>
          <w:rFonts w:ascii="Times New Roman" w:hAnsi="Times New Roman" w:cs="Times New Roman"/>
          <w:sz w:val="24"/>
          <w:szCs w:val="24"/>
        </w:rPr>
        <w:t xml:space="preserve">ďalších  podmienok </w:t>
      </w:r>
      <w:r w:rsidR="00064364" w:rsidRPr="00E357E9">
        <w:rPr>
          <w:rFonts w:ascii="Times New Roman" w:hAnsi="Times New Roman" w:cs="Times New Roman"/>
          <w:sz w:val="24"/>
          <w:szCs w:val="24"/>
        </w:rPr>
        <w:t xml:space="preserve">práce a pracovného prostredia </w:t>
      </w:r>
      <w:r w:rsidR="00DD0F33" w:rsidRPr="00E357E9">
        <w:rPr>
          <w:rFonts w:ascii="Times New Roman" w:hAnsi="Times New Roman" w:cs="Times New Roman"/>
          <w:sz w:val="24"/>
          <w:szCs w:val="24"/>
        </w:rPr>
        <w:t>uvedených v bode 2</w:t>
      </w:r>
      <w:r w:rsidR="000E17AD" w:rsidRPr="00E357E9">
        <w:rPr>
          <w:rFonts w:ascii="Times New Roman" w:hAnsi="Times New Roman" w:cs="Times New Roman"/>
          <w:sz w:val="24"/>
          <w:szCs w:val="24"/>
        </w:rPr>
        <w:t>.</w:t>
      </w:r>
    </w:p>
    <w:p w:rsidR="003E30C5" w:rsidRPr="00E357E9" w:rsidRDefault="00E85121" w:rsidP="00F671F2">
      <w:pPr>
        <w:pStyle w:val="Bezriadkovania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S</w:t>
      </w:r>
      <w:r w:rsidR="0059794D" w:rsidRPr="00E357E9">
        <w:rPr>
          <w:rFonts w:ascii="Times New Roman" w:hAnsi="Times New Roman" w:cs="Times New Roman"/>
          <w:sz w:val="24"/>
          <w:szCs w:val="24"/>
        </w:rPr>
        <w:t xml:space="preserve">valová sila </w:t>
      </w:r>
      <w:r w:rsidR="00AB7CD8" w:rsidRPr="00E357E9">
        <w:rPr>
          <w:rFonts w:ascii="Times New Roman" w:hAnsi="Times New Roman" w:cs="Times New Roman"/>
          <w:sz w:val="24"/>
          <w:szCs w:val="24"/>
        </w:rPr>
        <w:t>vyjadr</w:t>
      </w:r>
      <w:r w:rsidR="0059794D" w:rsidRPr="00E357E9">
        <w:rPr>
          <w:rFonts w:ascii="Times New Roman" w:hAnsi="Times New Roman" w:cs="Times New Roman"/>
          <w:sz w:val="24"/>
          <w:szCs w:val="24"/>
        </w:rPr>
        <w:t>ená</w:t>
      </w:r>
      <w:r w:rsidR="00AB7CD8" w:rsidRPr="00E357E9">
        <w:rPr>
          <w:rFonts w:ascii="Times New Roman" w:hAnsi="Times New Roman" w:cs="Times New Roman"/>
          <w:sz w:val="24"/>
          <w:szCs w:val="24"/>
        </w:rPr>
        <w:t xml:space="preserve"> percento</w:t>
      </w:r>
      <w:r w:rsidR="0059794D" w:rsidRPr="00E357E9">
        <w:rPr>
          <w:rFonts w:ascii="Times New Roman" w:hAnsi="Times New Roman" w:cs="Times New Roman"/>
          <w:sz w:val="24"/>
          <w:szCs w:val="24"/>
        </w:rPr>
        <w:t>m</w:t>
      </w:r>
      <w:r w:rsidR="00AB7CD8" w:rsidRPr="00E357E9">
        <w:rPr>
          <w:rFonts w:ascii="Times New Roman" w:hAnsi="Times New Roman" w:cs="Times New Roman"/>
          <w:sz w:val="24"/>
          <w:szCs w:val="24"/>
        </w:rPr>
        <w:t xml:space="preserve"> maximálnej </w:t>
      </w:r>
      <w:r w:rsidR="0059794D" w:rsidRPr="00E357E9">
        <w:rPr>
          <w:rFonts w:ascii="Times New Roman" w:hAnsi="Times New Roman" w:cs="Times New Roman"/>
          <w:sz w:val="24"/>
          <w:szCs w:val="24"/>
        </w:rPr>
        <w:t xml:space="preserve">svalovej </w:t>
      </w:r>
      <w:r w:rsidR="00AB7CD8" w:rsidRPr="00E357E9">
        <w:rPr>
          <w:rFonts w:ascii="Times New Roman" w:hAnsi="Times New Roman" w:cs="Times New Roman"/>
          <w:sz w:val="24"/>
          <w:szCs w:val="24"/>
        </w:rPr>
        <w:t xml:space="preserve">sily </w:t>
      </w:r>
      <w:r w:rsidR="0059794D" w:rsidRPr="00E357E9">
        <w:rPr>
          <w:rFonts w:ascii="Times New Roman" w:hAnsi="Times New Roman" w:cs="Times New Roman"/>
          <w:sz w:val="24"/>
          <w:szCs w:val="24"/>
        </w:rPr>
        <w:t xml:space="preserve">sa </w:t>
      </w:r>
      <w:r w:rsidR="00F23188" w:rsidRPr="00E357E9">
        <w:rPr>
          <w:rFonts w:ascii="Times New Roman" w:hAnsi="Times New Roman" w:cs="Times New Roman"/>
          <w:sz w:val="24"/>
          <w:szCs w:val="24"/>
        </w:rPr>
        <w:t xml:space="preserve">porovnáva </w:t>
      </w:r>
      <w:r w:rsidR="003E30C5" w:rsidRPr="00E357E9">
        <w:rPr>
          <w:rFonts w:ascii="Times New Roman" w:hAnsi="Times New Roman" w:cs="Times New Roman"/>
          <w:sz w:val="24"/>
          <w:szCs w:val="24"/>
        </w:rPr>
        <w:t>k</w:t>
      </w:r>
      <w:r w:rsidR="00F23188" w:rsidRPr="00E357E9">
        <w:rPr>
          <w:rFonts w:ascii="Times New Roman" w:hAnsi="Times New Roman" w:cs="Times New Roman"/>
          <w:sz w:val="24"/>
          <w:szCs w:val="24"/>
        </w:rPr>
        <w:t> najvyššie prípustn</w:t>
      </w:r>
      <w:r w:rsidR="003E30C5" w:rsidRPr="00E357E9">
        <w:rPr>
          <w:rFonts w:ascii="Times New Roman" w:hAnsi="Times New Roman" w:cs="Times New Roman"/>
          <w:sz w:val="24"/>
          <w:szCs w:val="24"/>
        </w:rPr>
        <w:t>ej</w:t>
      </w:r>
      <w:r w:rsidR="00F23188" w:rsidRPr="00E357E9">
        <w:rPr>
          <w:rFonts w:ascii="Times New Roman" w:hAnsi="Times New Roman" w:cs="Times New Roman"/>
          <w:sz w:val="24"/>
          <w:szCs w:val="24"/>
        </w:rPr>
        <w:t xml:space="preserve"> svalov</w:t>
      </w:r>
      <w:r w:rsidR="003E30C5" w:rsidRPr="00E357E9">
        <w:rPr>
          <w:rFonts w:ascii="Times New Roman" w:hAnsi="Times New Roman" w:cs="Times New Roman"/>
          <w:sz w:val="24"/>
          <w:szCs w:val="24"/>
        </w:rPr>
        <w:t>ej</w:t>
      </w:r>
      <w:r w:rsidR="00F23188" w:rsidRPr="00E357E9">
        <w:rPr>
          <w:rFonts w:ascii="Times New Roman" w:hAnsi="Times New Roman" w:cs="Times New Roman"/>
          <w:sz w:val="24"/>
          <w:szCs w:val="24"/>
        </w:rPr>
        <w:t xml:space="preserve"> sil</w:t>
      </w:r>
      <w:r w:rsidR="003E30C5" w:rsidRPr="00E357E9">
        <w:rPr>
          <w:rFonts w:ascii="Times New Roman" w:hAnsi="Times New Roman" w:cs="Times New Roman"/>
          <w:sz w:val="24"/>
          <w:szCs w:val="24"/>
        </w:rPr>
        <w:t>e</w:t>
      </w:r>
      <w:r w:rsidR="00F23188" w:rsidRPr="00E357E9">
        <w:rPr>
          <w:rFonts w:ascii="Times New Roman" w:hAnsi="Times New Roman" w:cs="Times New Roman"/>
          <w:sz w:val="24"/>
          <w:szCs w:val="24"/>
        </w:rPr>
        <w:t xml:space="preserve"> zmenov</w:t>
      </w:r>
      <w:r w:rsidR="003E30C5" w:rsidRPr="00E357E9">
        <w:rPr>
          <w:rFonts w:ascii="Times New Roman" w:hAnsi="Times New Roman" w:cs="Times New Roman"/>
          <w:sz w:val="24"/>
          <w:szCs w:val="24"/>
        </w:rPr>
        <w:t>ej</w:t>
      </w:r>
      <w:r w:rsidR="003C3E7A" w:rsidRPr="00E357E9">
        <w:rPr>
          <w:rFonts w:ascii="Times New Roman" w:hAnsi="Times New Roman" w:cs="Times New Roman"/>
          <w:sz w:val="24"/>
          <w:szCs w:val="24"/>
        </w:rPr>
        <w:t xml:space="preserve"> priemernej</w:t>
      </w:r>
      <w:r w:rsidR="003E30C5" w:rsidRPr="00E357E9">
        <w:rPr>
          <w:rFonts w:ascii="Times New Roman" w:hAnsi="Times New Roman" w:cs="Times New Roman"/>
          <w:sz w:val="24"/>
          <w:szCs w:val="24"/>
        </w:rPr>
        <w:t xml:space="preserve"> a najvyššie prípustnej svalovej sile krátkodobej</w:t>
      </w:r>
      <w:r w:rsidR="003C3E7A" w:rsidRPr="00E357E9">
        <w:rPr>
          <w:rFonts w:ascii="Times New Roman" w:hAnsi="Times New Roman" w:cs="Times New Roman"/>
          <w:sz w:val="24"/>
          <w:szCs w:val="24"/>
        </w:rPr>
        <w:t xml:space="preserve"> </w:t>
      </w:r>
      <w:r w:rsidR="003E30C5" w:rsidRPr="00E357E9">
        <w:rPr>
          <w:rFonts w:ascii="Times New Roman" w:hAnsi="Times New Roman" w:cs="Times New Roman"/>
          <w:sz w:val="24"/>
          <w:szCs w:val="24"/>
        </w:rPr>
        <w:t xml:space="preserve"> podľa tab</w:t>
      </w:r>
      <w:r w:rsidR="002B0657" w:rsidRPr="00E357E9">
        <w:rPr>
          <w:rFonts w:ascii="Times New Roman" w:hAnsi="Times New Roman" w:cs="Times New Roman"/>
          <w:sz w:val="24"/>
          <w:szCs w:val="24"/>
        </w:rPr>
        <w:t>uliek</w:t>
      </w:r>
      <w:r w:rsidR="003E30C5" w:rsidRPr="00E357E9">
        <w:rPr>
          <w:rFonts w:ascii="Times New Roman" w:hAnsi="Times New Roman" w:cs="Times New Roman"/>
          <w:sz w:val="24"/>
          <w:szCs w:val="24"/>
        </w:rPr>
        <w:t xml:space="preserve"> č. 1 a 2</w:t>
      </w:r>
      <w:r w:rsidR="000E17AD" w:rsidRPr="00E357E9">
        <w:rPr>
          <w:rFonts w:ascii="Times New Roman" w:hAnsi="Times New Roman" w:cs="Times New Roman"/>
          <w:sz w:val="24"/>
          <w:szCs w:val="24"/>
        </w:rPr>
        <w:t>.</w:t>
      </w:r>
    </w:p>
    <w:p w:rsidR="00CB7C01" w:rsidRPr="00E357E9" w:rsidRDefault="00E85121" w:rsidP="00F671F2">
      <w:pPr>
        <w:pStyle w:val="Bezriadkovania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S</w:t>
      </w:r>
      <w:r w:rsidR="00CB7C01" w:rsidRPr="00E357E9">
        <w:rPr>
          <w:rFonts w:ascii="Times New Roman" w:hAnsi="Times New Roman" w:cs="Times New Roman"/>
          <w:sz w:val="24"/>
          <w:szCs w:val="24"/>
        </w:rPr>
        <w:t xml:space="preserve">valová sila zmenová priemerná sa porovnáva k najvyššie prípustnej svalovej sile zmenovej </w:t>
      </w:r>
      <w:r w:rsidR="00861093" w:rsidRPr="00E357E9">
        <w:rPr>
          <w:rFonts w:ascii="Times New Roman" w:hAnsi="Times New Roman" w:cs="Times New Roman"/>
          <w:sz w:val="24"/>
          <w:szCs w:val="24"/>
        </w:rPr>
        <w:t xml:space="preserve">priemernej </w:t>
      </w:r>
      <w:r w:rsidR="00CB7C01" w:rsidRPr="00E357E9">
        <w:rPr>
          <w:rFonts w:ascii="Times New Roman" w:hAnsi="Times New Roman" w:cs="Times New Roman"/>
          <w:sz w:val="24"/>
          <w:szCs w:val="24"/>
        </w:rPr>
        <w:t xml:space="preserve">dynamickej alebo najvyššie prípustnej svalovej sile zmenovej </w:t>
      </w:r>
      <w:r w:rsidR="00861093" w:rsidRPr="00E357E9">
        <w:rPr>
          <w:rFonts w:ascii="Times New Roman" w:hAnsi="Times New Roman" w:cs="Times New Roman"/>
          <w:sz w:val="24"/>
          <w:szCs w:val="24"/>
        </w:rPr>
        <w:t xml:space="preserve">priemernej </w:t>
      </w:r>
      <w:r w:rsidR="00CB7C01" w:rsidRPr="00E357E9">
        <w:rPr>
          <w:rFonts w:ascii="Times New Roman" w:hAnsi="Times New Roman" w:cs="Times New Roman"/>
          <w:sz w:val="24"/>
          <w:szCs w:val="24"/>
        </w:rPr>
        <w:t xml:space="preserve">statickej, a to podľa prevažujúcej dynamickej alebo statickej zložky práce. Výnimkou je výskyt pracovnej  úlohy s prevahou statickej zložky práce, ktorá trvá viac ako 90 minút v úhrne za </w:t>
      </w:r>
      <w:r w:rsidRPr="00E357E9">
        <w:rPr>
          <w:rFonts w:ascii="Times New Roman" w:hAnsi="Times New Roman" w:cs="Times New Roman"/>
          <w:sz w:val="24"/>
          <w:szCs w:val="24"/>
        </w:rPr>
        <w:t xml:space="preserve">pracovnú </w:t>
      </w:r>
      <w:r w:rsidR="00CB7C01" w:rsidRPr="00E357E9">
        <w:rPr>
          <w:rFonts w:ascii="Times New Roman" w:hAnsi="Times New Roman" w:cs="Times New Roman"/>
          <w:sz w:val="24"/>
          <w:szCs w:val="24"/>
        </w:rPr>
        <w:t xml:space="preserve">zmenu. Priemernú silu takejto úlohy je nutné zohľadniť pri určení výslednej zmenovej sily priemernej. </w:t>
      </w:r>
    </w:p>
    <w:p w:rsidR="00CB7C01" w:rsidRPr="00E357E9" w:rsidRDefault="00E85121" w:rsidP="00F671F2">
      <w:pPr>
        <w:pStyle w:val="Bezriadkovania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S</w:t>
      </w:r>
      <w:r w:rsidR="00CB7C01" w:rsidRPr="00E357E9">
        <w:rPr>
          <w:rFonts w:ascii="Times New Roman" w:hAnsi="Times New Roman" w:cs="Times New Roman"/>
          <w:sz w:val="24"/>
          <w:szCs w:val="24"/>
        </w:rPr>
        <w:t xml:space="preserve">valová sila krátkodobá sa hodnotí </w:t>
      </w:r>
      <w:r w:rsidRPr="00E357E9">
        <w:rPr>
          <w:rFonts w:ascii="Times New Roman" w:hAnsi="Times New Roman" w:cs="Times New Roman"/>
          <w:sz w:val="24"/>
          <w:szCs w:val="24"/>
        </w:rPr>
        <w:t>pri</w:t>
      </w:r>
      <w:r w:rsidR="00CB7C01" w:rsidRPr="00E357E9">
        <w:rPr>
          <w:rFonts w:ascii="Times New Roman" w:hAnsi="Times New Roman" w:cs="Times New Roman"/>
          <w:sz w:val="24"/>
          <w:szCs w:val="24"/>
        </w:rPr>
        <w:t> pracovných činnost</w:t>
      </w:r>
      <w:r w:rsidRPr="00E357E9">
        <w:rPr>
          <w:rFonts w:ascii="Times New Roman" w:hAnsi="Times New Roman" w:cs="Times New Roman"/>
          <w:sz w:val="24"/>
          <w:szCs w:val="24"/>
        </w:rPr>
        <w:t>iach</w:t>
      </w:r>
      <w:r w:rsidR="00CB7C01" w:rsidRPr="00E357E9">
        <w:rPr>
          <w:rFonts w:ascii="Times New Roman" w:hAnsi="Times New Roman" w:cs="Times New Roman"/>
          <w:sz w:val="24"/>
          <w:szCs w:val="24"/>
        </w:rPr>
        <w:t>, ktoré sa vyskytujú v</w:t>
      </w:r>
      <w:r w:rsidRPr="00E357E9">
        <w:rPr>
          <w:rFonts w:ascii="Times New Roman" w:hAnsi="Times New Roman" w:cs="Times New Roman"/>
          <w:sz w:val="24"/>
          <w:szCs w:val="24"/>
        </w:rPr>
        <w:t> </w:t>
      </w:r>
      <w:r w:rsidR="00CB7C01" w:rsidRPr="00E357E9">
        <w:rPr>
          <w:rFonts w:ascii="Times New Roman" w:hAnsi="Times New Roman" w:cs="Times New Roman"/>
          <w:sz w:val="24"/>
          <w:szCs w:val="24"/>
        </w:rPr>
        <w:t>rámci</w:t>
      </w:r>
      <w:r w:rsidRPr="00E357E9">
        <w:rPr>
          <w:rFonts w:ascii="Times New Roman" w:hAnsi="Times New Roman" w:cs="Times New Roman"/>
          <w:sz w:val="24"/>
          <w:szCs w:val="24"/>
        </w:rPr>
        <w:t xml:space="preserve"> pracovnej </w:t>
      </w:r>
      <w:r w:rsidR="00CB7C01" w:rsidRPr="00E357E9">
        <w:rPr>
          <w:rFonts w:ascii="Times New Roman" w:hAnsi="Times New Roman" w:cs="Times New Roman"/>
          <w:sz w:val="24"/>
          <w:szCs w:val="24"/>
        </w:rPr>
        <w:t>zmeny opakovane a sú súčasťou hlavnej pracovnej činnosti. Svalová sila krátkodobá sa posudzuj</w:t>
      </w:r>
      <w:r w:rsidR="00861093" w:rsidRPr="00E357E9">
        <w:rPr>
          <w:rFonts w:ascii="Times New Roman" w:hAnsi="Times New Roman" w:cs="Times New Roman"/>
          <w:sz w:val="24"/>
          <w:szCs w:val="24"/>
        </w:rPr>
        <w:t xml:space="preserve">e </w:t>
      </w:r>
      <w:r w:rsidR="00CB7C01" w:rsidRPr="00E357E9">
        <w:rPr>
          <w:rFonts w:ascii="Times New Roman" w:hAnsi="Times New Roman" w:cs="Times New Roman"/>
          <w:sz w:val="24"/>
          <w:szCs w:val="24"/>
        </w:rPr>
        <w:t>vo vzťahu k</w:t>
      </w:r>
      <w:r w:rsidR="00861093" w:rsidRPr="00E357E9">
        <w:rPr>
          <w:rFonts w:ascii="Times New Roman" w:hAnsi="Times New Roman" w:cs="Times New Roman"/>
          <w:sz w:val="24"/>
          <w:szCs w:val="24"/>
        </w:rPr>
        <w:t xml:space="preserve"> limitu </w:t>
      </w:r>
      <w:r w:rsidR="00CB7C01" w:rsidRPr="00E357E9">
        <w:rPr>
          <w:rFonts w:ascii="Times New Roman" w:hAnsi="Times New Roman" w:cs="Times New Roman"/>
          <w:sz w:val="24"/>
          <w:szCs w:val="24"/>
        </w:rPr>
        <w:t>v závislosti od trvania svalovej kontrakcie</w:t>
      </w:r>
      <w:r w:rsidR="00CB7C01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C01" w:rsidRPr="00E357E9">
        <w:rPr>
          <w:rFonts w:ascii="Times New Roman" w:hAnsi="Times New Roman" w:cs="Times New Roman"/>
          <w:sz w:val="24"/>
          <w:szCs w:val="24"/>
        </w:rPr>
        <w:t xml:space="preserve">v hodnotenej pracovnej operácii. </w:t>
      </w:r>
    </w:p>
    <w:p w:rsidR="00861093" w:rsidRDefault="00861093" w:rsidP="00F671F2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Ak hodnoty svalovej sily nezohľadňujú referenčné podmienky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7E9">
        <w:rPr>
          <w:rFonts w:ascii="Times New Roman" w:hAnsi="Times New Roman" w:cs="Times New Roman"/>
          <w:sz w:val="24"/>
          <w:szCs w:val="24"/>
        </w:rPr>
        <w:t xml:space="preserve">uvedené v bode 3, je ich nutné interpretovať v súlade s poznatkami fyziológie práce a cieľom hodnotenia. </w:t>
      </w:r>
    </w:p>
    <w:p w:rsidR="00083A62" w:rsidRPr="00E357E9" w:rsidRDefault="00083A62" w:rsidP="00083A62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23D03" w:rsidRPr="00E357E9" w:rsidRDefault="00523D03" w:rsidP="000B5769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32C" w:rsidRPr="00453C19" w:rsidRDefault="00D75EDA" w:rsidP="00EB2280">
      <w:pPr>
        <w:pStyle w:val="Odsekzoznamu"/>
        <w:numPr>
          <w:ilvl w:val="0"/>
          <w:numId w:val="34"/>
        </w:numPr>
        <w:spacing w:after="0"/>
        <w:ind w:left="360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1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0F33" w:rsidRPr="00453C19">
        <w:rPr>
          <w:rFonts w:ascii="Times New Roman" w:hAnsi="Times New Roman" w:cs="Times New Roman"/>
          <w:b/>
          <w:bCs/>
          <w:sz w:val="24"/>
          <w:szCs w:val="24"/>
        </w:rPr>
        <w:t>odmienky súvisiace s rizikom poškodenia zdravia pri lokálnej svalovej záťaži</w:t>
      </w:r>
      <w:r w:rsidR="00E85121" w:rsidRPr="00453C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20A9" w:rsidRPr="00453C19" w:rsidRDefault="00D220A9" w:rsidP="00F671F2">
      <w:pPr>
        <w:pStyle w:val="Bezriadkovania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svalová sila pri krátkodobých činnostiach,</w:t>
      </w:r>
    </w:p>
    <w:p w:rsidR="00DD0F33" w:rsidRPr="00453C19" w:rsidRDefault="00DD0F33" w:rsidP="00F671F2">
      <w:pPr>
        <w:pStyle w:val="Bezriadkovania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mikroklimatické podmienky</w:t>
      </w:r>
      <w:r w:rsidR="000E17AD" w:rsidRPr="00453C19">
        <w:rPr>
          <w:rFonts w:ascii="Times New Roman" w:hAnsi="Times New Roman" w:cs="Times New Roman"/>
          <w:sz w:val="24"/>
          <w:szCs w:val="24"/>
        </w:rPr>
        <w:t>,</w:t>
      </w:r>
    </w:p>
    <w:p w:rsidR="003F7360" w:rsidRPr="00453C19" w:rsidRDefault="00DD0F33" w:rsidP="00F671F2">
      <w:pPr>
        <w:pStyle w:val="Bezriadkovania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trvanie a počet svalových kontrakcií pri práci</w:t>
      </w:r>
      <w:r w:rsidR="000E17AD" w:rsidRPr="00453C19">
        <w:rPr>
          <w:rFonts w:ascii="Times New Roman" w:hAnsi="Times New Roman" w:cs="Times New Roman"/>
          <w:sz w:val="24"/>
          <w:szCs w:val="24"/>
        </w:rPr>
        <w:t>,</w:t>
      </w:r>
      <w:r w:rsidRPr="00453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F33" w:rsidRPr="00453C19" w:rsidRDefault="0008034C" w:rsidP="00F671F2">
      <w:pPr>
        <w:pStyle w:val="Bezriadkovania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prerušovanie</w:t>
      </w:r>
      <w:r w:rsidR="00EA1736" w:rsidRPr="00453C19">
        <w:rPr>
          <w:rFonts w:ascii="Times New Roman" w:hAnsi="Times New Roman" w:cs="Times New Roman"/>
          <w:sz w:val="24"/>
          <w:szCs w:val="24"/>
        </w:rPr>
        <w:t xml:space="preserve"> práce </w:t>
      </w:r>
      <w:r w:rsidRPr="00453C19">
        <w:rPr>
          <w:rFonts w:ascii="Times New Roman" w:hAnsi="Times New Roman" w:cs="Times New Roman"/>
          <w:sz w:val="24"/>
          <w:szCs w:val="24"/>
        </w:rPr>
        <w:t>s</w:t>
      </w:r>
      <w:r w:rsidR="00E85121" w:rsidRPr="00453C19">
        <w:rPr>
          <w:rFonts w:ascii="Times New Roman" w:hAnsi="Times New Roman" w:cs="Times New Roman"/>
          <w:sz w:val="24"/>
          <w:szCs w:val="24"/>
        </w:rPr>
        <w:t xml:space="preserve"> </w:t>
      </w:r>
      <w:r w:rsidR="00DD0F33" w:rsidRPr="00453C19">
        <w:rPr>
          <w:rFonts w:ascii="Times New Roman" w:hAnsi="Times New Roman" w:cs="Times New Roman"/>
          <w:sz w:val="24"/>
          <w:szCs w:val="24"/>
        </w:rPr>
        <w:t>lokáln</w:t>
      </w:r>
      <w:r w:rsidRPr="00453C19">
        <w:rPr>
          <w:rFonts w:ascii="Times New Roman" w:hAnsi="Times New Roman" w:cs="Times New Roman"/>
          <w:sz w:val="24"/>
          <w:szCs w:val="24"/>
        </w:rPr>
        <w:t>ou</w:t>
      </w:r>
      <w:r w:rsidR="00DD0F33" w:rsidRPr="00453C19">
        <w:rPr>
          <w:rFonts w:ascii="Times New Roman" w:hAnsi="Times New Roman" w:cs="Times New Roman"/>
          <w:sz w:val="24"/>
          <w:szCs w:val="24"/>
        </w:rPr>
        <w:t xml:space="preserve"> svalov</w:t>
      </w:r>
      <w:r w:rsidRPr="00453C19">
        <w:rPr>
          <w:rFonts w:ascii="Times New Roman" w:hAnsi="Times New Roman" w:cs="Times New Roman"/>
          <w:sz w:val="24"/>
          <w:szCs w:val="24"/>
        </w:rPr>
        <w:t>ou</w:t>
      </w:r>
      <w:r w:rsidR="00DD0F33" w:rsidRPr="00453C19">
        <w:rPr>
          <w:rFonts w:ascii="Times New Roman" w:hAnsi="Times New Roman" w:cs="Times New Roman"/>
          <w:sz w:val="24"/>
          <w:szCs w:val="24"/>
        </w:rPr>
        <w:t xml:space="preserve"> záťaž</w:t>
      </w:r>
      <w:r w:rsidRPr="00453C19">
        <w:rPr>
          <w:rFonts w:ascii="Times New Roman" w:hAnsi="Times New Roman" w:cs="Times New Roman"/>
          <w:sz w:val="24"/>
          <w:szCs w:val="24"/>
        </w:rPr>
        <w:t>ou</w:t>
      </w:r>
      <w:r w:rsidR="00DD0F33" w:rsidRPr="00453C19">
        <w:rPr>
          <w:rFonts w:ascii="Times New Roman" w:hAnsi="Times New Roman" w:cs="Times New Roman"/>
          <w:sz w:val="24"/>
          <w:szCs w:val="24"/>
        </w:rPr>
        <w:t xml:space="preserve"> </w:t>
      </w:r>
      <w:r w:rsidR="00E85121" w:rsidRPr="00453C19">
        <w:rPr>
          <w:rFonts w:ascii="Times New Roman" w:hAnsi="Times New Roman" w:cs="Times New Roman"/>
          <w:sz w:val="24"/>
          <w:szCs w:val="24"/>
        </w:rPr>
        <w:t>namáhanej svalovej skupiny</w:t>
      </w:r>
      <w:r w:rsidR="000E17AD" w:rsidRPr="00453C19">
        <w:rPr>
          <w:rFonts w:ascii="Times New Roman" w:hAnsi="Times New Roman" w:cs="Times New Roman"/>
          <w:sz w:val="24"/>
          <w:szCs w:val="24"/>
        </w:rPr>
        <w:t>,</w:t>
      </w:r>
    </w:p>
    <w:p w:rsidR="00DD0F33" w:rsidRPr="00453C19" w:rsidRDefault="00DD0F33" w:rsidP="00F671F2">
      <w:pPr>
        <w:pStyle w:val="Bezriadkovania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rýchlosť a charakter pohybu</w:t>
      </w:r>
      <w:r w:rsidR="000E17AD" w:rsidRPr="00453C19">
        <w:rPr>
          <w:rFonts w:ascii="Times New Roman" w:hAnsi="Times New Roman" w:cs="Times New Roman"/>
          <w:sz w:val="24"/>
          <w:szCs w:val="24"/>
        </w:rPr>
        <w:t>,</w:t>
      </w:r>
    </w:p>
    <w:p w:rsidR="00DD0F33" w:rsidRPr="00453C19" w:rsidRDefault="00DD0F33" w:rsidP="00F671F2">
      <w:pPr>
        <w:pStyle w:val="Bezriadkovania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polohy vplývajúce na svalový tonus hodnotenej svalovej skupiny</w:t>
      </w:r>
      <w:r w:rsidR="000E17AD" w:rsidRPr="00453C19">
        <w:rPr>
          <w:rFonts w:ascii="Times New Roman" w:hAnsi="Times New Roman" w:cs="Times New Roman"/>
          <w:sz w:val="24"/>
          <w:szCs w:val="24"/>
        </w:rPr>
        <w:t>,</w:t>
      </w:r>
    </w:p>
    <w:p w:rsidR="00261C08" w:rsidRPr="00453C19" w:rsidRDefault="00261C08" w:rsidP="00F671F2">
      <w:pPr>
        <w:pStyle w:val="Bezriadkovania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vibrácie prenášané na oblasť hodnotenej svalovej skupiny</w:t>
      </w:r>
      <w:r w:rsidR="002B0657" w:rsidRPr="00453C19">
        <w:rPr>
          <w:rFonts w:ascii="Times New Roman" w:hAnsi="Times New Roman" w:cs="Times New Roman"/>
          <w:sz w:val="24"/>
          <w:szCs w:val="24"/>
        </w:rPr>
        <w:t xml:space="preserve"> alebo</w:t>
      </w:r>
      <w:r w:rsidRPr="00453C19">
        <w:rPr>
          <w:rFonts w:ascii="Times New Roman" w:hAnsi="Times New Roman" w:cs="Times New Roman"/>
          <w:sz w:val="24"/>
          <w:szCs w:val="24"/>
        </w:rPr>
        <w:t xml:space="preserve"> časti tela</w:t>
      </w:r>
      <w:r w:rsidR="000E17AD" w:rsidRPr="00453C19">
        <w:rPr>
          <w:rFonts w:ascii="Times New Roman" w:hAnsi="Times New Roman" w:cs="Times New Roman"/>
          <w:sz w:val="24"/>
          <w:szCs w:val="24"/>
        </w:rPr>
        <w:t>,</w:t>
      </w:r>
    </w:p>
    <w:p w:rsidR="00DD0F33" w:rsidRPr="00453C19" w:rsidRDefault="00DD0F33" w:rsidP="00F671F2">
      <w:pPr>
        <w:pStyle w:val="Bezriadkovania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psychické a individuálne faktory, ktoré vplývajú na svalový tonus hodnotenej skupiny</w:t>
      </w:r>
      <w:r w:rsidR="00EA1736" w:rsidRPr="00453C19">
        <w:rPr>
          <w:rFonts w:ascii="Times New Roman" w:hAnsi="Times New Roman" w:cs="Times New Roman"/>
          <w:sz w:val="24"/>
          <w:szCs w:val="24"/>
        </w:rPr>
        <w:t>.</w:t>
      </w:r>
    </w:p>
    <w:p w:rsidR="00DD0F33" w:rsidRPr="00453C19" w:rsidRDefault="00DD0F33" w:rsidP="00DD0F3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D0F33" w:rsidRPr="00453C19" w:rsidRDefault="00DD0F33" w:rsidP="00F671F2">
      <w:pPr>
        <w:pStyle w:val="Bezriadkovania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453C19">
        <w:rPr>
          <w:rFonts w:ascii="Times New Roman" w:hAnsi="Times New Roman" w:cs="Times New Roman"/>
          <w:b/>
          <w:sz w:val="24"/>
          <w:szCs w:val="24"/>
        </w:rPr>
        <w:t>Referenčné podmienky</w:t>
      </w:r>
      <w:r w:rsidR="001359E9" w:rsidRPr="00453C19">
        <w:rPr>
          <w:rFonts w:ascii="Times New Roman" w:hAnsi="Times New Roman" w:cs="Times New Roman"/>
          <w:b/>
          <w:sz w:val="24"/>
          <w:szCs w:val="24"/>
        </w:rPr>
        <w:t xml:space="preserve"> pre hodnotenie lokálnej svalovej záťaže </w:t>
      </w:r>
    </w:p>
    <w:p w:rsidR="00D220A9" w:rsidRPr="00453C19" w:rsidRDefault="00D220A9" w:rsidP="00D220A9">
      <w:pPr>
        <w:pStyle w:val="Bezriadkovania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>najvyššie prípustné hodnoty krátkodobej svalovej sily sú dodržané,</w:t>
      </w:r>
    </w:p>
    <w:p w:rsidR="003F7360" w:rsidRPr="00453C19" w:rsidRDefault="003F7360" w:rsidP="00F671F2">
      <w:pPr>
        <w:pStyle w:val="Bezriadkovania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 xml:space="preserve">optimálne </w:t>
      </w:r>
      <w:r w:rsidR="00201634" w:rsidRPr="00453C19">
        <w:rPr>
          <w:rFonts w:ascii="Times New Roman" w:hAnsi="Times New Roman" w:cs="Times New Roman"/>
          <w:sz w:val="24"/>
          <w:szCs w:val="24"/>
        </w:rPr>
        <w:t xml:space="preserve">alebo prípustné </w:t>
      </w:r>
      <w:r w:rsidR="002B0657" w:rsidRPr="00453C19">
        <w:rPr>
          <w:rFonts w:ascii="Times New Roman" w:hAnsi="Times New Roman" w:cs="Times New Roman"/>
          <w:sz w:val="24"/>
          <w:szCs w:val="24"/>
        </w:rPr>
        <w:t xml:space="preserve">hodnoty faktorov tepelno-vlhkostnej </w:t>
      </w:r>
      <w:r w:rsidRPr="00453C19">
        <w:rPr>
          <w:rFonts w:ascii="Times New Roman" w:hAnsi="Times New Roman" w:cs="Times New Roman"/>
          <w:sz w:val="24"/>
          <w:szCs w:val="24"/>
        </w:rPr>
        <w:t>mikrokl</w:t>
      </w:r>
      <w:r w:rsidR="002B0657" w:rsidRPr="00453C19">
        <w:rPr>
          <w:rFonts w:ascii="Times New Roman" w:hAnsi="Times New Roman" w:cs="Times New Roman"/>
          <w:sz w:val="24"/>
          <w:szCs w:val="24"/>
        </w:rPr>
        <w:t>ímy</w:t>
      </w:r>
      <w:r w:rsidR="000E17AD" w:rsidRPr="00453C19">
        <w:rPr>
          <w:rFonts w:ascii="Times New Roman" w:hAnsi="Times New Roman" w:cs="Times New Roman"/>
          <w:sz w:val="24"/>
          <w:szCs w:val="24"/>
        </w:rPr>
        <w:t>,</w:t>
      </w:r>
    </w:p>
    <w:p w:rsidR="00D220A9" w:rsidRPr="00453C19" w:rsidRDefault="00B61F10" w:rsidP="00F671F2">
      <w:pPr>
        <w:pStyle w:val="Bezriadkovania"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3C19">
        <w:rPr>
          <w:rFonts w:ascii="Times New Roman" w:hAnsi="Times New Roman" w:cs="Times New Roman"/>
          <w:sz w:val="24"/>
          <w:szCs w:val="24"/>
        </w:rPr>
        <w:t xml:space="preserve">práca </w:t>
      </w:r>
      <w:r w:rsidR="00391959" w:rsidRPr="00453C19">
        <w:rPr>
          <w:rFonts w:ascii="Times New Roman" w:hAnsi="Times New Roman" w:cs="Times New Roman"/>
          <w:sz w:val="24"/>
          <w:szCs w:val="24"/>
        </w:rPr>
        <w:t>bez</w:t>
      </w:r>
      <w:r w:rsidR="00D1692B" w:rsidRPr="00453C19">
        <w:rPr>
          <w:rFonts w:ascii="Times New Roman" w:hAnsi="Times New Roman" w:cs="Times New Roman"/>
          <w:sz w:val="24"/>
          <w:szCs w:val="24"/>
        </w:rPr>
        <w:t xml:space="preserve"> expozíci</w:t>
      </w:r>
      <w:r w:rsidR="00391959" w:rsidRPr="00453C19">
        <w:rPr>
          <w:rFonts w:ascii="Times New Roman" w:hAnsi="Times New Roman" w:cs="Times New Roman"/>
          <w:sz w:val="24"/>
          <w:szCs w:val="24"/>
        </w:rPr>
        <w:t>e</w:t>
      </w:r>
      <w:r w:rsidR="00D1692B" w:rsidRPr="00453C19">
        <w:rPr>
          <w:rFonts w:ascii="Times New Roman" w:hAnsi="Times New Roman" w:cs="Times New Roman"/>
          <w:sz w:val="24"/>
          <w:szCs w:val="24"/>
        </w:rPr>
        <w:t xml:space="preserve"> </w:t>
      </w:r>
      <w:r w:rsidR="00DD0F33" w:rsidRPr="00453C19">
        <w:rPr>
          <w:rFonts w:ascii="Times New Roman" w:hAnsi="Times New Roman" w:cs="Times New Roman"/>
          <w:sz w:val="24"/>
          <w:szCs w:val="24"/>
        </w:rPr>
        <w:t>vibráciám prenášaným na hodnotenú svalovú skupinu</w:t>
      </w:r>
      <w:r w:rsidR="002B0657" w:rsidRPr="00453C19">
        <w:rPr>
          <w:rFonts w:ascii="Times New Roman" w:hAnsi="Times New Roman" w:cs="Times New Roman"/>
          <w:sz w:val="24"/>
          <w:szCs w:val="24"/>
        </w:rPr>
        <w:t xml:space="preserve"> alebo</w:t>
      </w:r>
      <w:r w:rsidR="00DD0F33" w:rsidRPr="00453C19">
        <w:rPr>
          <w:rFonts w:ascii="Times New Roman" w:hAnsi="Times New Roman" w:cs="Times New Roman"/>
          <w:sz w:val="24"/>
          <w:szCs w:val="24"/>
        </w:rPr>
        <w:t xml:space="preserve"> </w:t>
      </w:r>
      <w:r w:rsidRPr="00453C19">
        <w:rPr>
          <w:rFonts w:ascii="Times New Roman" w:hAnsi="Times New Roman" w:cs="Times New Roman"/>
          <w:sz w:val="24"/>
          <w:szCs w:val="24"/>
        </w:rPr>
        <w:t>časť</w:t>
      </w:r>
      <w:r w:rsidR="00DD0F33" w:rsidRPr="00453C19">
        <w:rPr>
          <w:rFonts w:ascii="Times New Roman" w:hAnsi="Times New Roman" w:cs="Times New Roman"/>
          <w:sz w:val="24"/>
          <w:szCs w:val="24"/>
        </w:rPr>
        <w:t xml:space="preserve"> tela</w:t>
      </w:r>
      <w:r w:rsidR="00D220A9" w:rsidRPr="00453C19">
        <w:rPr>
          <w:rFonts w:ascii="Times New Roman" w:hAnsi="Times New Roman" w:cs="Times New Roman"/>
          <w:sz w:val="24"/>
          <w:szCs w:val="24"/>
        </w:rPr>
        <w:t>.</w:t>
      </w:r>
    </w:p>
    <w:p w:rsidR="00894096" w:rsidRPr="00453C19" w:rsidRDefault="00894096" w:rsidP="0089409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518" w:rsidRPr="00E357E9" w:rsidRDefault="00931518" w:rsidP="00894096">
      <w:pPr>
        <w:pStyle w:val="Odsekzoznamu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096" w:rsidRPr="00E357E9" w:rsidRDefault="00311778" w:rsidP="00F671F2">
      <w:pPr>
        <w:pStyle w:val="Odsekzoznamu"/>
        <w:numPr>
          <w:ilvl w:val="0"/>
          <w:numId w:val="34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Limitn</w:t>
      </w:r>
      <w:r w:rsidR="001138F3" w:rsidRPr="00E357E9">
        <w:rPr>
          <w:rFonts w:ascii="Times New Roman" w:hAnsi="Times New Roman" w:cs="Times New Roman"/>
          <w:b/>
          <w:sz w:val="24"/>
          <w:szCs w:val="24"/>
        </w:rPr>
        <w:t>é</w:t>
      </w:r>
      <w:r w:rsidRPr="00E357E9">
        <w:rPr>
          <w:rFonts w:ascii="Times New Roman" w:hAnsi="Times New Roman" w:cs="Times New Roman"/>
          <w:b/>
          <w:sz w:val="24"/>
          <w:szCs w:val="24"/>
        </w:rPr>
        <w:t xml:space="preserve"> hodnoty</w:t>
      </w:r>
      <w:r w:rsidR="001138F3" w:rsidRPr="00E35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B9C" w:rsidRPr="00E357E9">
        <w:rPr>
          <w:rFonts w:ascii="Times New Roman" w:hAnsi="Times New Roman" w:cs="Times New Roman"/>
          <w:b/>
          <w:sz w:val="24"/>
          <w:szCs w:val="24"/>
        </w:rPr>
        <w:t>lokálnej svalovej záťaže</w:t>
      </w:r>
    </w:p>
    <w:p w:rsidR="002B0657" w:rsidRPr="00E357E9" w:rsidRDefault="00790B0A" w:rsidP="007310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Tab</w:t>
      </w:r>
      <w:r w:rsidR="002B0657" w:rsidRPr="00E357E9">
        <w:rPr>
          <w:rFonts w:ascii="Times New Roman" w:hAnsi="Times New Roman" w:cs="Times New Roman"/>
          <w:sz w:val="24"/>
          <w:szCs w:val="24"/>
        </w:rPr>
        <w:t xml:space="preserve">uľka č. </w:t>
      </w:r>
      <w:r w:rsidR="008561D5" w:rsidRPr="00E357E9">
        <w:rPr>
          <w:rFonts w:ascii="Times New Roman" w:hAnsi="Times New Roman" w:cs="Times New Roman"/>
          <w:sz w:val="24"/>
          <w:szCs w:val="24"/>
        </w:rPr>
        <w:t>1</w:t>
      </w:r>
    </w:p>
    <w:p w:rsidR="00E024AF" w:rsidRPr="00E357E9" w:rsidRDefault="008561D5" w:rsidP="00731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Najvyššie prípustné svalové sily zmenové priemerné</w:t>
      </w:r>
      <w:r w:rsidR="00E024AF" w:rsidRPr="00E357E9">
        <w:rPr>
          <w:rFonts w:ascii="Times New Roman" w:hAnsi="Times New Roman" w:cs="Times New Roman"/>
          <w:b/>
          <w:sz w:val="24"/>
          <w:szCs w:val="24"/>
        </w:rPr>
        <w:t xml:space="preserve"> podľa zastúpenia dynamickej a statickej svalovej zložky práce</w:t>
      </w:r>
    </w:p>
    <w:p w:rsidR="00A51F7A" w:rsidRPr="00E357E9" w:rsidRDefault="00A51F7A" w:rsidP="007310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9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8"/>
        <w:gridCol w:w="2447"/>
        <w:gridCol w:w="2551"/>
      </w:tblGrid>
      <w:tr w:rsidR="00E357E9" w:rsidRPr="00E357E9" w:rsidTr="00A51F7A">
        <w:trPr>
          <w:trHeight w:val="791"/>
        </w:trPr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F6" w:rsidRPr="00E357E9" w:rsidRDefault="00AA0CF6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Svalové sily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F6" w:rsidRPr="00E357E9" w:rsidRDefault="00AA0CF6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Prevaha dynamickej zložky práce (% F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eastAsia="it-IT"/>
              </w:rPr>
              <w:t>max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F6" w:rsidRPr="00E357E9" w:rsidRDefault="00AA0CF6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Prevaha statickej zložky práce (% Fmax)</w:t>
            </w:r>
          </w:p>
        </w:tc>
      </w:tr>
      <w:tr w:rsidR="00E357E9" w:rsidRPr="00E357E9" w:rsidTr="00A51F7A">
        <w:trPr>
          <w:trHeight w:val="648"/>
        </w:trPr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F6" w:rsidRPr="00E357E9" w:rsidRDefault="00AA0CF6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zmenové priemerné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F6" w:rsidRPr="00E357E9" w:rsidRDefault="00AA0CF6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F6" w:rsidRPr="00E357E9" w:rsidRDefault="00AA0CF6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</w:tr>
    </w:tbl>
    <w:p w:rsidR="00AA0CF6" w:rsidRPr="00E357E9" w:rsidRDefault="00AA0CF6" w:rsidP="00AA0CF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8561D5" w:rsidRPr="00E357E9" w:rsidRDefault="008561D5" w:rsidP="008561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1F7A" w:rsidRPr="00E357E9" w:rsidRDefault="008561D5" w:rsidP="00731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7E9">
        <w:rPr>
          <w:rFonts w:ascii="Times New Roman" w:hAnsi="Times New Roman" w:cs="Times New Roman"/>
          <w:sz w:val="24"/>
          <w:szCs w:val="24"/>
        </w:rPr>
        <w:t>Tab</w:t>
      </w:r>
      <w:r w:rsidR="00A51F7A" w:rsidRPr="00E357E9">
        <w:rPr>
          <w:rFonts w:ascii="Times New Roman" w:hAnsi="Times New Roman" w:cs="Times New Roman"/>
          <w:sz w:val="24"/>
          <w:szCs w:val="24"/>
        </w:rPr>
        <w:t xml:space="preserve">uľka č. </w:t>
      </w:r>
      <w:r w:rsidRPr="00E357E9">
        <w:rPr>
          <w:rFonts w:ascii="Times New Roman" w:hAnsi="Times New Roman" w:cs="Times New Roman"/>
          <w:sz w:val="24"/>
          <w:szCs w:val="24"/>
        </w:rPr>
        <w:t>2</w:t>
      </w:r>
    </w:p>
    <w:p w:rsidR="008561D5" w:rsidRPr="00E357E9" w:rsidRDefault="008561D5" w:rsidP="007310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7E9">
        <w:rPr>
          <w:rFonts w:ascii="Times New Roman" w:hAnsi="Times New Roman" w:cs="Times New Roman"/>
          <w:b/>
          <w:sz w:val="24"/>
          <w:szCs w:val="24"/>
        </w:rPr>
        <w:t>Najvyššie prípustné svalové sily krátkodobé</w:t>
      </w:r>
      <w:r w:rsidR="00E024AF" w:rsidRPr="00E357E9">
        <w:rPr>
          <w:rFonts w:ascii="Times New Roman" w:hAnsi="Times New Roman" w:cs="Times New Roman"/>
          <w:b/>
          <w:sz w:val="24"/>
          <w:szCs w:val="24"/>
        </w:rPr>
        <w:t xml:space="preserve"> podľa trvania </w:t>
      </w:r>
      <w:r w:rsidR="006E032C" w:rsidRPr="00E357E9">
        <w:rPr>
          <w:rFonts w:ascii="Times New Roman" w:hAnsi="Times New Roman" w:cs="Times New Roman"/>
          <w:b/>
          <w:sz w:val="24"/>
          <w:szCs w:val="24"/>
        </w:rPr>
        <w:t>svalovej kontrakcie</w:t>
      </w:r>
    </w:p>
    <w:p w:rsidR="00A51F7A" w:rsidRPr="00E357E9" w:rsidRDefault="00A51F7A" w:rsidP="007310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5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3120"/>
        <w:gridCol w:w="3150"/>
      </w:tblGrid>
      <w:tr w:rsidR="00E357E9" w:rsidRPr="00E357E9" w:rsidTr="00A51F7A">
        <w:trPr>
          <w:trHeight w:val="67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1D5" w:rsidRPr="00E357E9" w:rsidRDefault="008561D5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Svalové sily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4C" w:rsidRPr="00E357E9" w:rsidRDefault="003E3701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D</w:t>
            </w:r>
            <w:r w:rsidR="008561D5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ynamické s</w:t>
            </w:r>
            <w:r w:rsidR="006E032C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valové kontrakcie</w:t>
            </w:r>
          </w:p>
          <w:p w:rsidR="008561D5" w:rsidRPr="00E357E9" w:rsidRDefault="008561D5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(%</w:t>
            </w:r>
            <w:r w:rsidR="0008034C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F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eastAsia="it-IT"/>
              </w:rPr>
              <w:t>max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34C" w:rsidRPr="00E357E9" w:rsidRDefault="003E3701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S</w:t>
            </w:r>
            <w:r w:rsidR="008561D5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tatické s</w:t>
            </w:r>
            <w:r w:rsidR="006E032C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valové kontrakcie</w:t>
            </w:r>
          </w:p>
          <w:p w:rsidR="008561D5" w:rsidRPr="00E357E9" w:rsidRDefault="008561D5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(%</w:t>
            </w:r>
            <w:r w:rsidR="0008034C"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F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  <w:lang w:eastAsia="it-IT"/>
              </w:rPr>
              <w:t>max</w:t>
            </w: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)</w:t>
            </w:r>
          </w:p>
        </w:tc>
      </w:tr>
      <w:tr w:rsidR="00E357E9" w:rsidRPr="00E357E9" w:rsidTr="00A51F7A">
        <w:trPr>
          <w:trHeight w:val="65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1D5" w:rsidRPr="00E357E9" w:rsidRDefault="008561D5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  <w:t>krátkodobé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1D5" w:rsidRPr="00E357E9" w:rsidRDefault="008561D5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1D5" w:rsidRPr="00E357E9" w:rsidRDefault="008561D5" w:rsidP="00A51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357E9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45</w:t>
            </w:r>
          </w:p>
        </w:tc>
      </w:tr>
    </w:tbl>
    <w:p w:rsidR="00584DC7" w:rsidRPr="00E357E9" w:rsidRDefault="00584DC7" w:rsidP="00584DC7">
      <w:pPr>
        <w:pStyle w:val="Bezriadkovania"/>
        <w:rPr>
          <w:rFonts w:ascii="Times New Roman" w:hAnsi="Times New Roman" w:cs="Times New Roman"/>
          <w:strike/>
          <w:sz w:val="24"/>
          <w:szCs w:val="24"/>
        </w:rPr>
      </w:pPr>
      <w:r w:rsidRPr="00E357E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sectPr w:rsidR="00584DC7" w:rsidRPr="00E357E9" w:rsidSect="00A0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F8" w:rsidRDefault="006832F8" w:rsidP="002E6E3D">
      <w:pPr>
        <w:spacing w:after="0" w:line="240" w:lineRule="auto"/>
      </w:pPr>
      <w:r>
        <w:separator/>
      </w:r>
    </w:p>
  </w:endnote>
  <w:endnote w:type="continuationSeparator" w:id="0">
    <w:p w:rsidR="006832F8" w:rsidRDefault="006832F8" w:rsidP="002E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F8" w:rsidRDefault="006832F8" w:rsidP="002E6E3D">
      <w:pPr>
        <w:spacing w:after="0" w:line="240" w:lineRule="auto"/>
      </w:pPr>
      <w:r>
        <w:separator/>
      </w:r>
    </w:p>
  </w:footnote>
  <w:footnote w:type="continuationSeparator" w:id="0">
    <w:p w:rsidR="006832F8" w:rsidRDefault="006832F8" w:rsidP="002E6E3D">
      <w:pPr>
        <w:spacing w:after="0" w:line="240" w:lineRule="auto"/>
      </w:pPr>
      <w:r>
        <w:continuationSeparator/>
      </w:r>
    </w:p>
  </w:footnote>
  <w:footnote w:id="1">
    <w:p w:rsidR="006832F8" w:rsidRPr="007F68AE" w:rsidRDefault="006832F8" w:rsidP="000367E4">
      <w:pPr>
        <w:pStyle w:val="Textpoznmkypodiarou"/>
        <w:jc w:val="both"/>
        <w:rPr>
          <w:rFonts w:ascii="Times New Roman" w:hAnsi="Times New Roman" w:cs="Times New Roman"/>
        </w:rPr>
      </w:pPr>
      <w:r w:rsidRPr="007F68AE"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)</w:t>
      </w:r>
      <w:r w:rsidRPr="007F68AE">
        <w:rPr>
          <w:rFonts w:ascii="Times New Roman" w:hAnsi="Times New Roman" w:cs="Times New Roman"/>
        </w:rPr>
        <w:t xml:space="preserve"> § 31 ods. 3 zákona č. 355/2007 Z. z.</w:t>
      </w:r>
      <w:r>
        <w:rPr>
          <w:rFonts w:ascii="Times New Roman" w:hAnsi="Times New Roman" w:cs="Times New Roman"/>
        </w:rPr>
        <w:t xml:space="preserve"> </w:t>
      </w:r>
      <w:r w:rsidRPr="000367E4">
        <w:rPr>
          <w:rFonts w:ascii="Times New Roman" w:hAnsi="Times New Roman" w:cs="Times New Roman"/>
        </w:rPr>
        <w:t>o ochrane, podpore a rozvoji verejného zdravia a o zmene a doplnení niektorých zákonov</w:t>
      </w:r>
      <w:r>
        <w:rPr>
          <w:rFonts w:ascii="Times New Roman" w:hAnsi="Times New Roman" w:cs="Times New Roman"/>
        </w:rPr>
        <w:t xml:space="preserve"> v znení neskorších predpisov.</w:t>
      </w:r>
    </w:p>
  </w:footnote>
  <w:footnote w:id="2">
    <w:p w:rsidR="006832F8" w:rsidRPr="00453E74" w:rsidRDefault="006832F8" w:rsidP="00427E88">
      <w:pPr>
        <w:pStyle w:val="Textpoznmkypodiarou"/>
        <w:jc w:val="both"/>
        <w:rPr>
          <w:rFonts w:ascii="Times New Roman" w:hAnsi="Times New Roman" w:cs="Times New Roman"/>
        </w:rPr>
      </w:pPr>
      <w:r w:rsidRPr="00453E74">
        <w:rPr>
          <w:rStyle w:val="Odkaznapoznmkupodiarou"/>
          <w:rFonts w:ascii="Times New Roman" w:hAnsi="Times New Roman" w:cs="Times New Roman"/>
        </w:rPr>
        <w:footnoteRef/>
      </w:r>
      <w:r w:rsidRPr="00453E74">
        <w:rPr>
          <w:rFonts w:ascii="Times New Roman" w:hAnsi="Times New Roman" w:cs="Times New Roman"/>
        </w:rPr>
        <w:t xml:space="preserve">) STN EN 1005-5:2007 Bezpečnosť strojov. Fyzická výkonnosť človeka. Časť 5: Posudzovanie rizika pri opakovanej činnosti s vysokou frekvenciou, 1.12.2007. </w:t>
      </w:r>
    </w:p>
    <w:p w:rsidR="006832F8" w:rsidRPr="00BD7E9A" w:rsidRDefault="006832F8" w:rsidP="00427E88">
      <w:pPr>
        <w:pStyle w:val="Textpoznmkypodiarou"/>
        <w:jc w:val="both"/>
        <w:rPr>
          <w:rFonts w:ascii="Times New Roman" w:hAnsi="Times New Roman" w:cs="Times New Roman"/>
          <w:color w:val="FF0000"/>
        </w:rPr>
      </w:pPr>
      <w:r w:rsidRPr="00453E74">
        <w:rPr>
          <w:rFonts w:ascii="Times New Roman" w:hAnsi="Times New Roman" w:cs="Times New Roman"/>
        </w:rPr>
        <w:br/>
      </w:r>
    </w:p>
  </w:footnote>
  <w:footnote w:id="3">
    <w:p w:rsidR="006832F8" w:rsidRPr="00BD7E9A" w:rsidRDefault="006832F8" w:rsidP="0092059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BD7E9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BD7E9A">
        <w:rPr>
          <w:rFonts w:ascii="Times New Roman" w:hAnsi="Times New Roman" w:cs="Times New Roman"/>
          <w:sz w:val="20"/>
          <w:szCs w:val="20"/>
        </w:rPr>
        <w:t xml:space="preserve">) </w:t>
      </w:r>
      <w:r w:rsidRPr="00BD7E9A">
        <w:rPr>
          <w:rFonts w:ascii="Times New Roman" w:hAnsi="Times New Roman" w:cs="Times New Roman"/>
          <w:sz w:val="20"/>
          <w:szCs w:val="20"/>
        </w:rPr>
        <w:tab/>
        <w:t>§ 31 ods. 2 zákona č. 355/2007 Z. z.</w:t>
      </w:r>
    </w:p>
  </w:footnote>
  <w:footnote w:id="4">
    <w:p w:rsidR="006832F8" w:rsidRPr="00076DB0" w:rsidRDefault="006832F8" w:rsidP="00076DB0">
      <w:pPr>
        <w:pStyle w:val="Textpoznmkypodiarou"/>
        <w:jc w:val="both"/>
        <w:rPr>
          <w:rFonts w:ascii="Times New Roman" w:hAnsi="Times New Roman" w:cs="Times New Roman"/>
        </w:rPr>
      </w:pPr>
      <w:r w:rsidRPr="00076DB0">
        <w:rPr>
          <w:rStyle w:val="Odkaznapoznmkupodiarou"/>
          <w:rFonts w:ascii="Times New Roman" w:hAnsi="Times New Roman" w:cs="Times New Roman"/>
        </w:rPr>
        <w:footnoteRef/>
      </w:r>
      <w:r w:rsidRPr="00076DB0">
        <w:rPr>
          <w:rFonts w:ascii="Times New Roman" w:hAnsi="Times New Roman" w:cs="Times New Roman"/>
        </w:rPr>
        <w:t>) Nariadenie vlády Slovenskej republiky č. 281/2006 Z. z. o minimálnych bezpečnostných a zdravotných požiadavkách pri ručnej manipulácii s bremenami v znení nariadenia vlády Slovenskej republiky č. ..../2023 Z. z.</w:t>
      </w:r>
    </w:p>
  </w:footnote>
  <w:footnote w:id="5">
    <w:p w:rsidR="006832F8" w:rsidRPr="00BD7E9A" w:rsidRDefault="006832F8" w:rsidP="000B25A2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BD7E9A">
        <w:rPr>
          <w:rStyle w:val="Odkaznapoznmkupodiarou"/>
          <w:rFonts w:ascii="Times New Roman" w:hAnsi="Times New Roman" w:cs="Times New Roman"/>
        </w:rPr>
        <w:footnoteRef/>
      </w:r>
      <w:r w:rsidRPr="00BD7E9A">
        <w:rPr>
          <w:rFonts w:ascii="Times New Roman" w:hAnsi="Times New Roman" w:cs="Times New Roman"/>
        </w:rPr>
        <w:t xml:space="preserve">) </w:t>
      </w:r>
      <w:r w:rsidRPr="00BD7E9A">
        <w:rPr>
          <w:rFonts w:ascii="Times New Roman" w:hAnsi="Times New Roman" w:cs="Times New Roman"/>
        </w:rPr>
        <w:tab/>
        <w:t>§ 31 zákona č. 355/2007 Z. z.</w:t>
      </w:r>
    </w:p>
  </w:footnote>
  <w:footnote w:id="6">
    <w:p w:rsidR="006832F8" w:rsidRPr="00BD7E9A" w:rsidRDefault="006832F8">
      <w:pPr>
        <w:pStyle w:val="Textpoznmkypodiarou"/>
        <w:rPr>
          <w:rFonts w:ascii="Times New Roman" w:hAnsi="Times New Roman" w:cs="Times New Roman"/>
        </w:rPr>
      </w:pPr>
      <w:r w:rsidRPr="00BD7E9A">
        <w:rPr>
          <w:rStyle w:val="Odkaznapoznmkupodiarou"/>
          <w:rFonts w:ascii="Times New Roman" w:hAnsi="Times New Roman" w:cs="Times New Roman"/>
        </w:rPr>
        <w:footnoteRef/>
      </w:r>
      <w:r w:rsidRPr="00BD7E9A">
        <w:rPr>
          <w:rFonts w:ascii="Times New Roman" w:hAnsi="Times New Roman" w:cs="Times New Roman"/>
        </w:rPr>
        <w:t>) § 30 ods. 1 písm. b) zákona č. 355/2007 Z. z.</w:t>
      </w:r>
    </w:p>
  </w:footnote>
  <w:footnote w:id="7">
    <w:p w:rsidR="006832F8" w:rsidRPr="00BD7E9A" w:rsidRDefault="006832F8" w:rsidP="00355AEF">
      <w:pPr>
        <w:pStyle w:val="Textpoznmkypodiarou"/>
        <w:rPr>
          <w:rFonts w:ascii="Times New Roman" w:hAnsi="Times New Roman" w:cs="Times New Roman"/>
        </w:rPr>
      </w:pPr>
      <w:r w:rsidRPr="00BD7E9A">
        <w:rPr>
          <w:rStyle w:val="Odkaznapoznmkupodiarou"/>
          <w:rFonts w:ascii="Times New Roman" w:hAnsi="Times New Roman" w:cs="Times New Roman"/>
        </w:rPr>
        <w:footnoteRef/>
      </w:r>
      <w:r w:rsidRPr="00BD7E9A">
        <w:rPr>
          <w:rFonts w:ascii="Times New Roman" w:hAnsi="Times New Roman" w:cs="Times New Roman"/>
        </w:rPr>
        <w:t>) § 31 ods. 4 a 5 zákona č. 355/2007 Z. z.</w:t>
      </w:r>
    </w:p>
  </w:footnote>
  <w:footnote w:id="8">
    <w:p w:rsidR="006832F8" w:rsidRPr="00BD7E9A" w:rsidRDefault="006832F8" w:rsidP="00F651E0">
      <w:pPr>
        <w:pStyle w:val="Bezriadkovania"/>
        <w:spacing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D7E9A">
        <w:rPr>
          <w:rStyle w:val="Odkaznapoznmkupodiarou"/>
          <w:rFonts w:ascii="Times New Roman" w:hAnsi="Times New Roman" w:cs="Times New Roman"/>
          <w:sz w:val="20"/>
          <w:szCs w:val="20"/>
        </w:rPr>
        <w:footnoteRef/>
      </w:r>
      <w:r w:rsidRPr="00BD7E9A">
        <w:rPr>
          <w:rFonts w:ascii="Times New Roman" w:hAnsi="Times New Roman" w:cs="Times New Roman"/>
          <w:sz w:val="20"/>
          <w:szCs w:val="20"/>
        </w:rPr>
        <w:t xml:space="preserve">) </w:t>
      </w:r>
      <w:r w:rsidRPr="00BD7E9A">
        <w:rPr>
          <w:rFonts w:ascii="Times New Roman" w:hAnsi="Times New Roman" w:cs="Times New Roman"/>
          <w:iCs/>
          <w:sz w:val="20"/>
          <w:szCs w:val="20"/>
        </w:rPr>
        <w:t>§ 38 ods. 1 písm. e) zákona č. 355/2007 Z. z.</w:t>
      </w:r>
    </w:p>
  </w:footnote>
  <w:footnote w:id="9">
    <w:p w:rsidR="006832F8" w:rsidRPr="00E357E9" w:rsidRDefault="006832F8" w:rsidP="007271FE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E357E9">
        <w:rPr>
          <w:rStyle w:val="Odkaznapoznmkupodiarou"/>
          <w:rFonts w:ascii="Times New Roman" w:hAnsi="Times New Roman" w:cs="Times New Roman"/>
        </w:rPr>
        <w:footnoteRef/>
      </w:r>
      <w:r w:rsidRPr="00E357E9">
        <w:rPr>
          <w:rFonts w:ascii="Times New Roman" w:hAnsi="Times New Roman" w:cs="Times New Roman"/>
        </w:rPr>
        <w:t xml:space="preserve">) </w:t>
      </w:r>
      <w:r w:rsidRPr="00E357E9">
        <w:rPr>
          <w:rFonts w:ascii="Times New Roman" w:hAnsi="Times New Roman" w:cs="Times New Roman"/>
        </w:rPr>
        <w:tab/>
        <w:t>Vyhláška Ministerstva zdravotníctva Slovenskej republiky č. 99/2016 Z. z. o podrobnostiach o ochrane zdravia pred záťažou teplom a chladom pri práci v znení neskorších predpisov.</w:t>
      </w:r>
    </w:p>
  </w:footnote>
  <w:footnote w:id="10">
    <w:p w:rsidR="006832F8" w:rsidRPr="00E357E9" w:rsidRDefault="006832F8" w:rsidP="00F651E0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E357E9">
        <w:rPr>
          <w:rStyle w:val="Odkaznapoznmkupodiarou"/>
          <w:rFonts w:ascii="Times New Roman" w:hAnsi="Times New Roman" w:cs="Times New Roman"/>
        </w:rPr>
        <w:footnoteRef/>
      </w:r>
      <w:r w:rsidRPr="00E357E9">
        <w:rPr>
          <w:rFonts w:ascii="Times New Roman" w:hAnsi="Times New Roman" w:cs="Times New Roman"/>
        </w:rPr>
        <w:t>)  § 30e zákona č. 355/2007 Z. z.</w:t>
      </w:r>
    </w:p>
  </w:footnote>
  <w:footnote w:id="11">
    <w:p w:rsidR="006832F8" w:rsidRPr="004A6268" w:rsidRDefault="006832F8" w:rsidP="00F651E0">
      <w:pPr>
        <w:pStyle w:val="Textpoznmkypodiarou"/>
        <w:ind w:left="284" w:hanging="284"/>
        <w:rPr>
          <w:rFonts w:ascii="Times New Roman" w:hAnsi="Times New Roman" w:cs="Times New Roman"/>
        </w:rPr>
      </w:pPr>
      <w:r w:rsidRPr="004A6268">
        <w:rPr>
          <w:rStyle w:val="Odkaznapoznmkupodiarou"/>
          <w:rFonts w:ascii="Times New Roman" w:hAnsi="Times New Roman" w:cs="Times New Roman"/>
        </w:rPr>
        <w:footnoteRef/>
      </w:r>
      <w:r w:rsidRPr="004A6268">
        <w:rPr>
          <w:rFonts w:ascii="Times New Roman" w:hAnsi="Times New Roman" w:cs="Times New Roman"/>
        </w:rPr>
        <w:t>)</w:t>
      </w:r>
      <w:r w:rsidRPr="004A6268">
        <w:rPr>
          <w:rFonts w:ascii="Times New Roman" w:hAnsi="Times New Roman" w:cs="Times New Roman"/>
        </w:rPr>
        <w:tab/>
        <w:t xml:space="preserve">§ 11 zákona č. 124/2006 Z. z. </w:t>
      </w:r>
    </w:p>
  </w:footnote>
  <w:footnote w:id="12">
    <w:p w:rsidR="006832F8" w:rsidRPr="00BD7E9A" w:rsidRDefault="006832F8" w:rsidP="00F651E0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BD7E9A">
        <w:rPr>
          <w:rStyle w:val="Odkaznapoznmkupodiarou"/>
          <w:rFonts w:ascii="Times New Roman" w:hAnsi="Times New Roman" w:cs="Times New Roman"/>
        </w:rPr>
        <w:footnoteRef/>
      </w:r>
      <w:r w:rsidRPr="00BD7E9A">
        <w:rPr>
          <w:rFonts w:ascii="Times New Roman" w:hAnsi="Times New Roman" w:cs="Times New Roman"/>
        </w:rPr>
        <w:t xml:space="preserve">) </w:t>
      </w:r>
      <w:r w:rsidRPr="00BD7E9A">
        <w:rPr>
          <w:rFonts w:ascii="Times New Roman" w:hAnsi="Times New Roman" w:cs="Times New Roman"/>
        </w:rPr>
        <w:tab/>
        <w:t>Nariadenie vlády Slovenskej republiky č. 272/2004 Z. z., ktorým sa ustanovuje zoznam prác a pracovísk, ktoré sú zakázané tehotným ženám, matkám do konca deviateho mesiaca po pôrode a dojčiacim ženám, zoznam prác a pracovísk spojených so špecifickým rizikom pre tehotné ženy, matky do konca deviateho mesiaca po pôrode a pre dojčiace ženy a ktorým sa ustanovujú niektoré povinnosti zamestnávateľom pri zamestnávaní týchto žien v znení neskorších predpisov.</w:t>
      </w:r>
    </w:p>
  </w:footnote>
  <w:footnote w:id="13">
    <w:p w:rsidR="006832F8" w:rsidRPr="00BC1158" w:rsidRDefault="006832F8" w:rsidP="00BC1158">
      <w:pPr>
        <w:pStyle w:val="Textpoznmkypodiarou"/>
        <w:jc w:val="both"/>
        <w:rPr>
          <w:rFonts w:ascii="Times New Roman" w:hAnsi="Times New Roman" w:cs="Times New Roman"/>
        </w:rPr>
      </w:pPr>
      <w:r w:rsidRPr="00BC1158">
        <w:rPr>
          <w:rStyle w:val="Odkaznapoznmkupodiarou"/>
          <w:rFonts w:ascii="Times New Roman" w:hAnsi="Times New Roman" w:cs="Times New Roman"/>
        </w:rPr>
        <w:footnoteRef/>
      </w:r>
      <w:r w:rsidRPr="00BC1158">
        <w:rPr>
          <w:rFonts w:ascii="Times New Roman" w:hAnsi="Times New Roman" w:cs="Times New Roman"/>
        </w:rPr>
        <w:t xml:space="preserve">) STN EN 614: Bezpečnosť strojov: Zásady ergonomického navrhovania. Časť 1: Terminológia a všeobecné zásady. </w:t>
      </w:r>
    </w:p>
  </w:footnote>
  <w:footnote w:id="14">
    <w:p w:rsidR="006832F8" w:rsidRPr="00BC1158" w:rsidRDefault="006832F8" w:rsidP="00BC1158">
      <w:pPr>
        <w:pStyle w:val="Textpoznmkypodiarou"/>
        <w:jc w:val="both"/>
        <w:rPr>
          <w:rFonts w:ascii="Times New Roman" w:hAnsi="Times New Roman" w:cs="Times New Roman"/>
        </w:rPr>
      </w:pPr>
      <w:r w:rsidRPr="00BC1158">
        <w:rPr>
          <w:rStyle w:val="Odkaznapoznmkupodiarou"/>
          <w:rFonts w:ascii="Times New Roman" w:hAnsi="Times New Roman" w:cs="Times New Roman"/>
        </w:rPr>
        <w:footnoteRef/>
      </w:r>
      <w:r w:rsidRPr="00BC1158">
        <w:rPr>
          <w:rFonts w:ascii="Times New Roman" w:hAnsi="Times New Roman" w:cs="Times New Roman"/>
        </w:rPr>
        <w:t xml:space="preserve">) </w:t>
      </w:r>
      <w:r w:rsidRPr="00BC1158">
        <w:rPr>
          <w:rFonts w:ascii="Times New Roman" w:hAnsi="Times New Roman" w:cs="Times New Roman"/>
          <w:lang w:eastAsia="sk-SK"/>
        </w:rPr>
        <w:t>STN EN ISO 14738: Bezpečnosť strojov. Antropometrické požiadavky na navrhovanie pracovísk pri strojoch.</w:t>
      </w:r>
      <w:r w:rsidRPr="00BC1158">
        <w:rPr>
          <w:rFonts w:ascii="Times New Roman" w:hAnsi="Times New Roman" w:cs="Times New Roman"/>
        </w:rPr>
        <w:t xml:space="preserve"> </w:t>
      </w:r>
    </w:p>
  </w:footnote>
  <w:footnote w:id="15">
    <w:p w:rsidR="006832F8" w:rsidRPr="00BC1158" w:rsidRDefault="006832F8" w:rsidP="00BC1158">
      <w:pPr>
        <w:pStyle w:val="Textpoznmkypodiarou"/>
        <w:jc w:val="both"/>
        <w:rPr>
          <w:rFonts w:ascii="Times New Roman" w:hAnsi="Times New Roman" w:cs="Times New Roman"/>
        </w:rPr>
      </w:pPr>
      <w:r w:rsidRPr="00BC1158">
        <w:rPr>
          <w:rStyle w:val="Odkaznapoznmkupodiarou"/>
          <w:rFonts w:ascii="Times New Roman" w:hAnsi="Times New Roman" w:cs="Times New Roman"/>
        </w:rPr>
        <w:footnoteRef/>
      </w:r>
      <w:r w:rsidRPr="00BC1158">
        <w:rPr>
          <w:rFonts w:ascii="Times New Roman" w:hAnsi="Times New Roman" w:cs="Times New Roman"/>
        </w:rPr>
        <w:t xml:space="preserve">) </w:t>
      </w:r>
      <w:r w:rsidRPr="00BC1158">
        <w:rPr>
          <w:rFonts w:ascii="Times New Roman" w:hAnsi="Times New Roman" w:cs="Times New Roman"/>
          <w:lang w:eastAsia="sk-SK"/>
        </w:rPr>
        <w:t>STN EN 547-3: Bezpečnosť strojov. Rozmery ľudského tela. Časť 3: Antropometrické údaje.</w:t>
      </w:r>
      <w:r w:rsidRPr="00BC1158">
        <w:rPr>
          <w:rFonts w:ascii="Times New Roman" w:hAnsi="Times New Roman" w:cs="Times New Roman"/>
        </w:rPr>
        <w:t xml:space="preserve"> </w:t>
      </w:r>
    </w:p>
  </w:footnote>
  <w:footnote w:id="16">
    <w:p w:rsidR="006832F8" w:rsidRPr="00BC1158" w:rsidRDefault="006832F8" w:rsidP="00BC1158">
      <w:pPr>
        <w:pStyle w:val="Textpoznmkypodiarou"/>
        <w:ind w:left="284" w:hanging="284"/>
        <w:jc w:val="both"/>
        <w:rPr>
          <w:rFonts w:ascii="Times New Roman" w:hAnsi="Times New Roman" w:cs="Times New Roman"/>
        </w:rPr>
      </w:pPr>
      <w:r w:rsidRPr="00BC1158">
        <w:rPr>
          <w:rStyle w:val="Odkaznapoznmkupodiarou"/>
          <w:rFonts w:ascii="Times New Roman" w:hAnsi="Times New Roman" w:cs="Times New Roman"/>
        </w:rPr>
        <w:footnoteRef/>
      </w:r>
      <w:r w:rsidRPr="00BC1158">
        <w:rPr>
          <w:rFonts w:ascii="Times New Roman" w:hAnsi="Times New Roman" w:cs="Times New Roman"/>
        </w:rPr>
        <w:t xml:space="preserve">) </w:t>
      </w:r>
      <w:r w:rsidRPr="00BC1158">
        <w:rPr>
          <w:rFonts w:ascii="Times New Roman" w:hAnsi="Times New Roman" w:cs="Times New Roman"/>
          <w:lang w:eastAsia="sk-SK"/>
        </w:rPr>
        <w:t>STN EN 527-1: Kancelársky nábytok. Pracovné stoly. Časť 1: Rozmery. Tabuľka 1 – Rozmery stolov/pracovných plôch v milimetroch.</w:t>
      </w:r>
      <w:r w:rsidRPr="00BC1158">
        <w:rPr>
          <w:rFonts w:ascii="Times New Roman" w:hAnsi="Times New Roman" w:cs="Times New Roman"/>
        </w:rPr>
        <w:t xml:space="preserve"> </w:t>
      </w:r>
    </w:p>
  </w:footnote>
  <w:footnote w:id="17">
    <w:p w:rsidR="006832F8" w:rsidRPr="00BC1158" w:rsidRDefault="006832F8" w:rsidP="00BC1158">
      <w:pPr>
        <w:pStyle w:val="Textpoznmkypodiarou"/>
        <w:jc w:val="both"/>
        <w:rPr>
          <w:rFonts w:ascii="Times New Roman" w:hAnsi="Times New Roman" w:cs="Times New Roman"/>
        </w:rPr>
      </w:pPr>
      <w:r w:rsidRPr="00BC1158">
        <w:rPr>
          <w:rStyle w:val="Odkaznapoznmkupodiarou"/>
          <w:rFonts w:ascii="Times New Roman" w:hAnsi="Times New Roman" w:cs="Times New Roman"/>
        </w:rPr>
        <w:footnoteRef/>
      </w:r>
      <w:r w:rsidRPr="00BC1158">
        <w:rPr>
          <w:rFonts w:ascii="Times New Roman" w:hAnsi="Times New Roman" w:cs="Times New Roman"/>
        </w:rPr>
        <w:t xml:space="preserve">) </w:t>
      </w:r>
      <w:r w:rsidRPr="00BC1158">
        <w:rPr>
          <w:rFonts w:ascii="Times New Roman" w:hAnsi="Times New Roman" w:cs="Times New Roman"/>
          <w:lang w:eastAsia="sk-SK"/>
        </w:rPr>
        <w:t>STN EN 1335-1: Kancelársky nábytok. Pracovné stoličky. Časť 1: Rozmery. Stanovenie rozmerov.</w:t>
      </w:r>
    </w:p>
  </w:footnote>
  <w:footnote w:id="18">
    <w:p w:rsidR="006832F8" w:rsidRPr="00F671F2" w:rsidRDefault="006832F8">
      <w:pPr>
        <w:pStyle w:val="Textpoznmkypodiarou"/>
        <w:rPr>
          <w:rFonts w:ascii="Times New Roman" w:hAnsi="Times New Roman" w:cs="Times New Roman"/>
        </w:rPr>
      </w:pPr>
      <w:r w:rsidRPr="00F671F2">
        <w:rPr>
          <w:rStyle w:val="Odkaznapoznmkupodiarou"/>
          <w:rFonts w:ascii="Times New Roman" w:hAnsi="Times New Roman" w:cs="Times New Roman"/>
        </w:rPr>
        <w:footnoteRef/>
      </w:r>
      <w:r w:rsidRPr="00F671F2">
        <w:rPr>
          <w:rFonts w:ascii="Times New Roman" w:hAnsi="Times New Roman" w:cs="Times New Roman"/>
        </w:rPr>
        <w:t>) § 31 ods. 4 zákona č. 355/2007 Z. z.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72D7"/>
    <w:multiLevelType w:val="hybridMultilevel"/>
    <w:tmpl w:val="6E5E6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color w:val="231F2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4A82"/>
    <w:multiLevelType w:val="hybridMultilevel"/>
    <w:tmpl w:val="E8D849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F44"/>
    <w:multiLevelType w:val="hybridMultilevel"/>
    <w:tmpl w:val="3AF6815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89B8BA3E">
      <w:start w:val="1"/>
      <w:numFmt w:val="lowerLetter"/>
      <w:lvlText w:val="%2)"/>
      <w:lvlJc w:val="left"/>
      <w:pPr>
        <w:ind w:left="1440" w:hanging="360"/>
      </w:pPr>
      <w:rPr>
        <w:i w:val="0"/>
        <w:color w:val="auto"/>
      </w:rPr>
    </w:lvl>
    <w:lvl w:ilvl="2" w:tplc="7102EB4A">
      <w:start w:val="1"/>
      <w:numFmt w:val="decimal"/>
      <w:lvlText w:val="(%3)"/>
      <w:lvlJc w:val="left"/>
      <w:pPr>
        <w:ind w:left="2340" w:hanging="360"/>
      </w:pPr>
      <w:rPr>
        <w:rFonts w:hint="default"/>
        <w:color w:val="000000" w:themeColor="text1" w:themeShade="8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D2F68"/>
    <w:multiLevelType w:val="hybridMultilevel"/>
    <w:tmpl w:val="66C06E36"/>
    <w:lvl w:ilvl="0" w:tplc="63ECD134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F67405"/>
    <w:multiLevelType w:val="hybridMultilevel"/>
    <w:tmpl w:val="2B5829DC"/>
    <w:lvl w:ilvl="0" w:tplc="4AC0FC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B1E28"/>
    <w:multiLevelType w:val="hybridMultilevel"/>
    <w:tmpl w:val="4C3AA3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B0071"/>
    <w:multiLevelType w:val="multilevel"/>
    <w:tmpl w:val="CFBCEA3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7" w15:restartNumberingAfterBreak="0">
    <w:nsid w:val="13276EA7"/>
    <w:multiLevelType w:val="hybridMultilevel"/>
    <w:tmpl w:val="7F06986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D7A73E6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07053"/>
    <w:multiLevelType w:val="hybridMultilevel"/>
    <w:tmpl w:val="753C109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740A4"/>
    <w:multiLevelType w:val="hybridMultilevel"/>
    <w:tmpl w:val="F3DA75F8"/>
    <w:lvl w:ilvl="0" w:tplc="284A0842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10771"/>
    <w:multiLevelType w:val="hybridMultilevel"/>
    <w:tmpl w:val="5434C3F6"/>
    <w:lvl w:ilvl="0" w:tplc="5BB6BE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DDDA9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E4C07"/>
    <w:multiLevelType w:val="hybridMultilevel"/>
    <w:tmpl w:val="FCEEDB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92B"/>
    <w:multiLevelType w:val="multilevel"/>
    <w:tmpl w:val="05D876A2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3" w15:restartNumberingAfterBreak="0">
    <w:nsid w:val="1CB86751"/>
    <w:multiLevelType w:val="hybridMultilevel"/>
    <w:tmpl w:val="6A56C242"/>
    <w:lvl w:ilvl="0" w:tplc="63ECD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9622D"/>
    <w:multiLevelType w:val="hybridMultilevel"/>
    <w:tmpl w:val="8B40A4DC"/>
    <w:lvl w:ilvl="0" w:tplc="FD5426F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E2C57"/>
    <w:multiLevelType w:val="hybridMultilevel"/>
    <w:tmpl w:val="36523186"/>
    <w:lvl w:ilvl="0" w:tplc="3DC63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2F00"/>
    <w:multiLevelType w:val="hybridMultilevel"/>
    <w:tmpl w:val="5C269CE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44220B6"/>
    <w:multiLevelType w:val="hybridMultilevel"/>
    <w:tmpl w:val="7DCC8D54"/>
    <w:lvl w:ilvl="0" w:tplc="516C2E2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64454A"/>
    <w:multiLevelType w:val="hybridMultilevel"/>
    <w:tmpl w:val="45DC58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61580"/>
    <w:multiLevelType w:val="hybridMultilevel"/>
    <w:tmpl w:val="658408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44897"/>
    <w:multiLevelType w:val="hybridMultilevel"/>
    <w:tmpl w:val="91F26406"/>
    <w:lvl w:ilvl="0" w:tplc="BEE85A44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16217"/>
    <w:multiLevelType w:val="hybridMultilevel"/>
    <w:tmpl w:val="BC1E82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DDA9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04C89"/>
    <w:multiLevelType w:val="hybridMultilevel"/>
    <w:tmpl w:val="65F6F446"/>
    <w:lvl w:ilvl="0" w:tplc="ED661E7E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A12B3"/>
    <w:multiLevelType w:val="hybridMultilevel"/>
    <w:tmpl w:val="E464527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4FA2108"/>
    <w:multiLevelType w:val="multilevel"/>
    <w:tmpl w:val="DF5C8D7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D0D0D" w:themeColor="text1" w:themeTint="F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D0D0D" w:themeColor="text1" w:themeTint="F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D0D0D" w:themeColor="text1" w:themeTint="F2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0D0D0D" w:themeColor="text1" w:themeTint="F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D0D0D" w:themeColor="text1" w:themeTint="F2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0D0D0D" w:themeColor="text1" w:themeTint="F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D0D0D" w:themeColor="text1" w:themeTint="F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D0D0D" w:themeColor="text1" w:themeTint="F2"/>
      </w:rPr>
    </w:lvl>
  </w:abstractNum>
  <w:abstractNum w:abstractNumId="25" w15:restartNumberingAfterBreak="0">
    <w:nsid w:val="382B0455"/>
    <w:multiLevelType w:val="hybridMultilevel"/>
    <w:tmpl w:val="D6E23254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231F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559A9"/>
    <w:multiLevelType w:val="hybridMultilevel"/>
    <w:tmpl w:val="A3D0F5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16C90E6">
      <w:start w:val="1"/>
      <w:numFmt w:val="decimal"/>
      <w:lvlText w:val="%2."/>
      <w:lvlJc w:val="left"/>
      <w:pPr>
        <w:ind w:left="1495" w:hanging="360"/>
      </w:pPr>
      <w:rPr>
        <w:i w:val="0"/>
        <w:strike w:val="0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44CD8"/>
    <w:multiLevelType w:val="hybridMultilevel"/>
    <w:tmpl w:val="A44A24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35986"/>
    <w:multiLevelType w:val="hybridMultilevel"/>
    <w:tmpl w:val="6A1C2284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0DA3FAA"/>
    <w:multiLevelType w:val="hybridMultilevel"/>
    <w:tmpl w:val="7BA26850"/>
    <w:lvl w:ilvl="0" w:tplc="63ECD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1041F"/>
    <w:multiLevelType w:val="hybridMultilevel"/>
    <w:tmpl w:val="3710CBB4"/>
    <w:lvl w:ilvl="0" w:tplc="63ECD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DDA9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32E12"/>
    <w:multiLevelType w:val="hybridMultilevel"/>
    <w:tmpl w:val="693A71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178BD"/>
    <w:multiLevelType w:val="hybridMultilevel"/>
    <w:tmpl w:val="7BA26850"/>
    <w:lvl w:ilvl="0" w:tplc="63ECD13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201DED"/>
    <w:multiLevelType w:val="hybridMultilevel"/>
    <w:tmpl w:val="7430B23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11436C6"/>
    <w:multiLevelType w:val="hybridMultilevel"/>
    <w:tmpl w:val="1DD6E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514320"/>
    <w:multiLevelType w:val="hybridMultilevel"/>
    <w:tmpl w:val="FBE898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E03D0"/>
    <w:multiLevelType w:val="hybridMultilevel"/>
    <w:tmpl w:val="F266BDE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01353"/>
    <w:multiLevelType w:val="hybridMultilevel"/>
    <w:tmpl w:val="1DE6826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46B5C60"/>
    <w:multiLevelType w:val="hybridMultilevel"/>
    <w:tmpl w:val="1B9A2FC0"/>
    <w:lvl w:ilvl="0" w:tplc="63ECD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E621A1"/>
    <w:multiLevelType w:val="hybridMultilevel"/>
    <w:tmpl w:val="607CD1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35721"/>
    <w:multiLevelType w:val="hybridMultilevel"/>
    <w:tmpl w:val="BF6892D4"/>
    <w:lvl w:ilvl="0" w:tplc="041B0017">
      <w:start w:val="1"/>
      <w:numFmt w:val="lowerLetter"/>
      <w:lvlText w:val="%1)"/>
      <w:lvlJc w:val="left"/>
      <w:pPr>
        <w:ind w:left="993" w:hanging="360"/>
      </w:pPr>
    </w:lvl>
    <w:lvl w:ilvl="1" w:tplc="3B326F14">
      <w:start w:val="1"/>
      <w:numFmt w:val="lowerLetter"/>
      <w:lvlText w:val="%2)"/>
      <w:lvlJc w:val="left"/>
      <w:pPr>
        <w:ind w:left="1713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433" w:hanging="180"/>
      </w:pPr>
    </w:lvl>
    <w:lvl w:ilvl="3" w:tplc="041B000F" w:tentative="1">
      <w:start w:val="1"/>
      <w:numFmt w:val="decimal"/>
      <w:lvlText w:val="%4."/>
      <w:lvlJc w:val="left"/>
      <w:pPr>
        <w:ind w:left="3153" w:hanging="360"/>
      </w:pPr>
    </w:lvl>
    <w:lvl w:ilvl="4" w:tplc="041B0019" w:tentative="1">
      <w:start w:val="1"/>
      <w:numFmt w:val="lowerLetter"/>
      <w:lvlText w:val="%5."/>
      <w:lvlJc w:val="left"/>
      <w:pPr>
        <w:ind w:left="3873" w:hanging="360"/>
      </w:pPr>
    </w:lvl>
    <w:lvl w:ilvl="5" w:tplc="041B001B" w:tentative="1">
      <w:start w:val="1"/>
      <w:numFmt w:val="lowerRoman"/>
      <w:lvlText w:val="%6."/>
      <w:lvlJc w:val="right"/>
      <w:pPr>
        <w:ind w:left="4593" w:hanging="180"/>
      </w:pPr>
    </w:lvl>
    <w:lvl w:ilvl="6" w:tplc="041B000F" w:tentative="1">
      <w:start w:val="1"/>
      <w:numFmt w:val="decimal"/>
      <w:lvlText w:val="%7."/>
      <w:lvlJc w:val="left"/>
      <w:pPr>
        <w:ind w:left="5313" w:hanging="360"/>
      </w:pPr>
    </w:lvl>
    <w:lvl w:ilvl="7" w:tplc="041B0019" w:tentative="1">
      <w:start w:val="1"/>
      <w:numFmt w:val="lowerLetter"/>
      <w:lvlText w:val="%8."/>
      <w:lvlJc w:val="left"/>
      <w:pPr>
        <w:ind w:left="6033" w:hanging="360"/>
      </w:pPr>
    </w:lvl>
    <w:lvl w:ilvl="8" w:tplc="041B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1" w15:restartNumberingAfterBreak="0">
    <w:nsid w:val="58404849"/>
    <w:multiLevelType w:val="hybridMultilevel"/>
    <w:tmpl w:val="1EB446DA"/>
    <w:lvl w:ilvl="0" w:tplc="AEF8F5D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4E21CD"/>
    <w:multiLevelType w:val="hybridMultilevel"/>
    <w:tmpl w:val="CA90A5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7470E"/>
    <w:multiLevelType w:val="hybridMultilevel"/>
    <w:tmpl w:val="5EBA83DE"/>
    <w:lvl w:ilvl="0" w:tplc="80409690">
      <w:start w:val="6"/>
      <w:numFmt w:val="lowerLetter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36D4D"/>
    <w:multiLevelType w:val="hybridMultilevel"/>
    <w:tmpl w:val="484275BE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0A5FE6"/>
    <w:multiLevelType w:val="hybridMultilevel"/>
    <w:tmpl w:val="FE00DFB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AC10679A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61B5A8E"/>
    <w:multiLevelType w:val="hybridMultilevel"/>
    <w:tmpl w:val="CA5220C8"/>
    <w:lvl w:ilvl="0" w:tplc="0B5C40AC">
      <w:start w:val="5"/>
      <w:numFmt w:val="lowerLetter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0612F5"/>
    <w:multiLevelType w:val="multilevel"/>
    <w:tmpl w:val="3C700120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6E5C7DFA"/>
    <w:multiLevelType w:val="hybridMultilevel"/>
    <w:tmpl w:val="FA0E85C4"/>
    <w:lvl w:ilvl="0" w:tplc="57BAD4E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142DA3"/>
    <w:multiLevelType w:val="hybridMultilevel"/>
    <w:tmpl w:val="F3DE22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3D34D3"/>
    <w:multiLevelType w:val="hybridMultilevel"/>
    <w:tmpl w:val="7F4E76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372862"/>
    <w:multiLevelType w:val="hybridMultilevel"/>
    <w:tmpl w:val="D8D052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21320C"/>
    <w:multiLevelType w:val="hybridMultilevel"/>
    <w:tmpl w:val="7DFCCDE8"/>
    <w:lvl w:ilvl="0" w:tplc="63ECD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55054"/>
    <w:multiLevelType w:val="hybridMultilevel"/>
    <w:tmpl w:val="1DD6E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2"/>
  </w:num>
  <w:num w:numId="3">
    <w:abstractNumId w:val="2"/>
  </w:num>
  <w:num w:numId="4">
    <w:abstractNumId w:val="14"/>
  </w:num>
  <w:num w:numId="5">
    <w:abstractNumId w:val="9"/>
  </w:num>
  <w:num w:numId="6">
    <w:abstractNumId w:val="48"/>
  </w:num>
  <w:num w:numId="7">
    <w:abstractNumId w:val="30"/>
  </w:num>
  <w:num w:numId="8">
    <w:abstractNumId w:val="37"/>
  </w:num>
  <w:num w:numId="9">
    <w:abstractNumId w:val="34"/>
  </w:num>
  <w:num w:numId="10">
    <w:abstractNumId w:val="50"/>
  </w:num>
  <w:num w:numId="11">
    <w:abstractNumId w:val="53"/>
  </w:num>
  <w:num w:numId="12">
    <w:abstractNumId w:val="1"/>
  </w:num>
  <w:num w:numId="13">
    <w:abstractNumId w:val="3"/>
  </w:num>
  <w:num w:numId="14">
    <w:abstractNumId w:val="29"/>
  </w:num>
  <w:num w:numId="15">
    <w:abstractNumId w:val="31"/>
  </w:num>
  <w:num w:numId="16">
    <w:abstractNumId w:val="18"/>
  </w:num>
  <w:num w:numId="17">
    <w:abstractNumId w:val="22"/>
  </w:num>
  <w:num w:numId="18">
    <w:abstractNumId w:val="15"/>
  </w:num>
  <w:num w:numId="19">
    <w:abstractNumId w:val="16"/>
  </w:num>
  <w:num w:numId="20">
    <w:abstractNumId w:val="20"/>
  </w:num>
  <w:num w:numId="21">
    <w:abstractNumId w:val="13"/>
  </w:num>
  <w:num w:numId="22">
    <w:abstractNumId w:val="17"/>
  </w:num>
  <w:num w:numId="23">
    <w:abstractNumId w:val="21"/>
  </w:num>
  <w:num w:numId="24">
    <w:abstractNumId w:val="10"/>
  </w:num>
  <w:num w:numId="25">
    <w:abstractNumId w:val="38"/>
  </w:num>
  <w:num w:numId="26">
    <w:abstractNumId w:val="23"/>
  </w:num>
  <w:num w:numId="27">
    <w:abstractNumId w:val="4"/>
  </w:num>
  <w:num w:numId="28">
    <w:abstractNumId w:val="7"/>
  </w:num>
  <w:num w:numId="29">
    <w:abstractNumId w:val="45"/>
  </w:num>
  <w:num w:numId="30">
    <w:abstractNumId w:val="12"/>
  </w:num>
  <w:num w:numId="31">
    <w:abstractNumId w:val="19"/>
  </w:num>
  <w:num w:numId="32">
    <w:abstractNumId w:val="24"/>
  </w:num>
  <w:num w:numId="33">
    <w:abstractNumId w:val="25"/>
  </w:num>
  <w:num w:numId="34">
    <w:abstractNumId w:val="27"/>
  </w:num>
  <w:num w:numId="35">
    <w:abstractNumId w:val="41"/>
  </w:num>
  <w:num w:numId="36">
    <w:abstractNumId w:val="36"/>
  </w:num>
  <w:num w:numId="37">
    <w:abstractNumId w:val="8"/>
  </w:num>
  <w:num w:numId="38">
    <w:abstractNumId w:val="47"/>
  </w:num>
  <w:num w:numId="39">
    <w:abstractNumId w:val="0"/>
  </w:num>
  <w:num w:numId="40">
    <w:abstractNumId w:val="44"/>
  </w:num>
  <w:num w:numId="41">
    <w:abstractNumId w:val="35"/>
  </w:num>
  <w:num w:numId="42">
    <w:abstractNumId w:val="26"/>
  </w:num>
  <w:num w:numId="43">
    <w:abstractNumId w:val="28"/>
  </w:num>
  <w:num w:numId="44">
    <w:abstractNumId w:val="40"/>
  </w:num>
  <w:num w:numId="45">
    <w:abstractNumId w:val="33"/>
  </w:num>
  <w:num w:numId="46">
    <w:abstractNumId w:val="42"/>
  </w:num>
  <w:num w:numId="47">
    <w:abstractNumId w:val="6"/>
  </w:num>
  <w:num w:numId="48">
    <w:abstractNumId w:val="49"/>
  </w:num>
  <w:num w:numId="49">
    <w:abstractNumId w:val="51"/>
  </w:num>
  <w:num w:numId="50">
    <w:abstractNumId w:val="11"/>
  </w:num>
  <w:num w:numId="51">
    <w:abstractNumId w:val="46"/>
  </w:num>
  <w:num w:numId="52">
    <w:abstractNumId w:val="43"/>
  </w:num>
  <w:num w:numId="53">
    <w:abstractNumId w:val="5"/>
  </w:num>
  <w:num w:numId="54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33C"/>
    <w:rsid w:val="00005276"/>
    <w:rsid w:val="000144D5"/>
    <w:rsid w:val="0001585F"/>
    <w:rsid w:val="00017D06"/>
    <w:rsid w:val="00022C8D"/>
    <w:rsid w:val="00023071"/>
    <w:rsid w:val="00025E9E"/>
    <w:rsid w:val="00026A2A"/>
    <w:rsid w:val="00032BA7"/>
    <w:rsid w:val="0003303D"/>
    <w:rsid w:val="00033B23"/>
    <w:rsid w:val="000367E4"/>
    <w:rsid w:val="00041F8A"/>
    <w:rsid w:val="00043E28"/>
    <w:rsid w:val="000444FB"/>
    <w:rsid w:val="0004478C"/>
    <w:rsid w:val="00044EB4"/>
    <w:rsid w:val="00044F0A"/>
    <w:rsid w:val="00044F86"/>
    <w:rsid w:val="00047534"/>
    <w:rsid w:val="00053908"/>
    <w:rsid w:val="000562BC"/>
    <w:rsid w:val="000564C8"/>
    <w:rsid w:val="00060519"/>
    <w:rsid w:val="00061D63"/>
    <w:rsid w:val="000629E9"/>
    <w:rsid w:val="00062C2C"/>
    <w:rsid w:val="000631E9"/>
    <w:rsid w:val="00064364"/>
    <w:rsid w:val="0006484C"/>
    <w:rsid w:val="000648A0"/>
    <w:rsid w:val="00064D8E"/>
    <w:rsid w:val="000659A6"/>
    <w:rsid w:val="000662D6"/>
    <w:rsid w:val="00067C52"/>
    <w:rsid w:val="00067FCE"/>
    <w:rsid w:val="000720C7"/>
    <w:rsid w:val="000733AF"/>
    <w:rsid w:val="00076DB0"/>
    <w:rsid w:val="0008034C"/>
    <w:rsid w:val="0008056B"/>
    <w:rsid w:val="00080A38"/>
    <w:rsid w:val="00083498"/>
    <w:rsid w:val="000834BB"/>
    <w:rsid w:val="00083A62"/>
    <w:rsid w:val="00086794"/>
    <w:rsid w:val="000901B3"/>
    <w:rsid w:val="0009069B"/>
    <w:rsid w:val="0009371C"/>
    <w:rsid w:val="00093E32"/>
    <w:rsid w:val="00094195"/>
    <w:rsid w:val="00094675"/>
    <w:rsid w:val="00094C2B"/>
    <w:rsid w:val="000955F6"/>
    <w:rsid w:val="00095FC4"/>
    <w:rsid w:val="00096C1F"/>
    <w:rsid w:val="000976F4"/>
    <w:rsid w:val="00097804"/>
    <w:rsid w:val="000A4B0E"/>
    <w:rsid w:val="000A70E3"/>
    <w:rsid w:val="000B191F"/>
    <w:rsid w:val="000B25A2"/>
    <w:rsid w:val="000B3BA4"/>
    <w:rsid w:val="000B475F"/>
    <w:rsid w:val="000B4F88"/>
    <w:rsid w:val="000B5018"/>
    <w:rsid w:val="000B5769"/>
    <w:rsid w:val="000C10B2"/>
    <w:rsid w:val="000C4227"/>
    <w:rsid w:val="000C5423"/>
    <w:rsid w:val="000D17E9"/>
    <w:rsid w:val="000D25D3"/>
    <w:rsid w:val="000D4F60"/>
    <w:rsid w:val="000D69BC"/>
    <w:rsid w:val="000E0434"/>
    <w:rsid w:val="000E171B"/>
    <w:rsid w:val="000E17AD"/>
    <w:rsid w:val="000E4CC2"/>
    <w:rsid w:val="000E4FBD"/>
    <w:rsid w:val="000E51F7"/>
    <w:rsid w:val="000E590C"/>
    <w:rsid w:val="000E7DB9"/>
    <w:rsid w:val="000F0048"/>
    <w:rsid w:val="000F14A1"/>
    <w:rsid w:val="000F179B"/>
    <w:rsid w:val="000F2B2B"/>
    <w:rsid w:val="000F3AF5"/>
    <w:rsid w:val="000F4388"/>
    <w:rsid w:val="000F4D54"/>
    <w:rsid w:val="000F5908"/>
    <w:rsid w:val="000F7CA5"/>
    <w:rsid w:val="0010219C"/>
    <w:rsid w:val="001038B7"/>
    <w:rsid w:val="00104AF9"/>
    <w:rsid w:val="0010502B"/>
    <w:rsid w:val="00105A44"/>
    <w:rsid w:val="00106690"/>
    <w:rsid w:val="00112D63"/>
    <w:rsid w:val="001138F3"/>
    <w:rsid w:val="00113C0C"/>
    <w:rsid w:val="0011509F"/>
    <w:rsid w:val="00115201"/>
    <w:rsid w:val="00115736"/>
    <w:rsid w:val="0011602F"/>
    <w:rsid w:val="0012179E"/>
    <w:rsid w:val="00122037"/>
    <w:rsid w:val="001246D6"/>
    <w:rsid w:val="00124713"/>
    <w:rsid w:val="00131D6E"/>
    <w:rsid w:val="00132347"/>
    <w:rsid w:val="00132F08"/>
    <w:rsid w:val="00134410"/>
    <w:rsid w:val="001359E9"/>
    <w:rsid w:val="00135A5A"/>
    <w:rsid w:val="001364AF"/>
    <w:rsid w:val="0013664E"/>
    <w:rsid w:val="00136C29"/>
    <w:rsid w:val="00137FFD"/>
    <w:rsid w:val="001407B9"/>
    <w:rsid w:val="00143F0E"/>
    <w:rsid w:val="0014436F"/>
    <w:rsid w:val="00146A2A"/>
    <w:rsid w:val="00151E3C"/>
    <w:rsid w:val="001538BD"/>
    <w:rsid w:val="00154FA0"/>
    <w:rsid w:val="00156853"/>
    <w:rsid w:val="001628D1"/>
    <w:rsid w:val="00162BA4"/>
    <w:rsid w:val="00162D99"/>
    <w:rsid w:val="00167613"/>
    <w:rsid w:val="0017234B"/>
    <w:rsid w:val="001751C8"/>
    <w:rsid w:val="0017539C"/>
    <w:rsid w:val="001759F8"/>
    <w:rsid w:val="00175FE9"/>
    <w:rsid w:val="00176438"/>
    <w:rsid w:val="001815B7"/>
    <w:rsid w:val="00181A84"/>
    <w:rsid w:val="00184C93"/>
    <w:rsid w:val="0018665A"/>
    <w:rsid w:val="0019113C"/>
    <w:rsid w:val="00194216"/>
    <w:rsid w:val="00195509"/>
    <w:rsid w:val="00197618"/>
    <w:rsid w:val="001A142F"/>
    <w:rsid w:val="001A2364"/>
    <w:rsid w:val="001A2D49"/>
    <w:rsid w:val="001A3E6B"/>
    <w:rsid w:val="001A504F"/>
    <w:rsid w:val="001A51D0"/>
    <w:rsid w:val="001A59D3"/>
    <w:rsid w:val="001A5B91"/>
    <w:rsid w:val="001B1230"/>
    <w:rsid w:val="001B301F"/>
    <w:rsid w:val="001B4139"/>
    <w:rsid w:val="001B4B08"/>
    <w:rsid w:val="001B768C"/>
    <w:rsid w:val="001C00F4"/>
    <w:rsid w:val="001C3219"/>
    <w:rsid w:val="001C48BD"/>
    <w:rsid w:val="001C51D2"/>
    <w:rsid w:val="001C54A5"/>
    <w:rsid w:val="001C667B"/>
    <w:rsid w:val="001C783A"/>
    <w:rsid w:val="001C7CEE"/>
    <w:rsid w:val="001D31F0"/>
    <w:rsid w:val="001D4451"/>
    <w:rsid w:val="001D4C3F"/>
    <w:rsid w:val="001D7856"/>
    <w:rsid w:val="001E06C8"/>
    <w:rsid w:val="001E0B8F"/>
    <w:rsid w:val="001E2C9A"/>
    <w:rsid w:val="001E372A"/>
    <w:rsid w:val="001F43EC"/>
    <w:rsid w:val="001F624E"/>
    <w:rsid w:val="001F7BB7"/>
    <w:rsid w:val="002004A1"/>
    <w:rsid w:val="00201634"/>
    <w:rsid w:val="00202621"/>
    <w:rsid w:val="0020266D"/>
    <w:rsid w:val="00203B50"/>
    <w:rsid w:val="00212F87"/>
    <w:rsid w:val="00214034"/>
    <w:rsid w:val="00215254"/>
    <w:rsid w:val="00217224"/>
    <w:rsid w:val="00217C79"/>
    <w:rsid w:val="0022169A"/>
    <w:rsid w:val="00223B75"/>
    <w:rsid w:val="00226054"/>
    <w:rsid w:val="0022653A"/>
    <w:rsid w:val="00226B94"/>
    <w:rsid w:val="00230F52"/>
    <w:rsid w:val="00232BB4"/>
    <w:rsid w:val="00233D87"/>
    <w:rsid w:val="0023590A"/>
    <w:rsid w:val="00235C01"/>
    <w:rsid w:val="00244494"/>
    <w:rsid w:val="00246138"/>
    <w:rsid w:val="00247771"/>
    <w:rsid w:val="00247A08"/>
    <w:rsid w:val="002505E8"/>
    <w:rsid w:val="0025185A"/>
    <w:rsid w:val="00252761"/>
    <w:rsid w:val="002554AA"/>
    <w:rsid w:val="00256887"/>
    <w:rsid w:val="002568D3"/>
    <w:rsid w:val="002574E8"/>
    <w:rsid w:val="00260997"/>
    <w:rsid w:val="00261C08"/>
    <w:rsid w:val="002620B4"/>
    <w:rsid w:val="0026305C"/>
    <w:rsid w:val="002679E2"/>
    <w:rsid w:val="00270D2C"/>
    <w:rsid w:val="002744F0"/>
    <w:rsid w:val="0027699C"/>
    <w:rsid w:val="00277B3F"/>
    <w:rsid w:val="00277C5A"/>
    <w:rsid w:val="002802D6"/>
    <w:rsid w:val="002807F2"/>
    <w:rsid w:val="00281201"/>
    <w:rsid w:val="0028494A"/>
    <w:rsid w:val="00285809"/>
    <w:rsid w:val="00286004"/>
    <w:rsid w:val="002868B3"/>
    <w:rsid w:val="00290036"/>
    <w:rsid w:val="00293860"/>
    <w:rsid w:val="0029567B"/>
    <w:rsid w:val="00297095"/>
    <w:rsid w:val="00297EA3"/>
    <w:rsid w:val="00297F24"/>
    <w:rsid w:val="002A0676"/>
    <w:rsid w:val="002A14F2"/>
    <w:rsid w:val="002A301E"/>
    <w:rsid w:val="002A3278"/>
    <w:rsid w:val="002A4878"/>
    <w:rsid w:val="002A51FE"/>
    <w:rsid w:val="002B0657"/>
    <w:rsid w:val="002B0C9A"/>
    <w:rsid w:val="002B2883"/>
    <w:rsid w:val="002B5378"/>
    <w:rsid w:val="002B6EE3"/>
    <w:rsid w:val="002C08EC"/>
    <w:rsid w:val="002C6CA1"/>
    <w:rsid w:val="002C731F"/>
    <w:rsid w:val="002D05D5"/>
    <w:rsid w:val="002D276C"/>
    <w:rsid w:val="002D6979"/>
    <w:rsid w:val="002D6FDD"/>
    <w:rsid w:val="002D70F3"/>
    <w:rsid w:val="002E0C23"/>
    <w:rsid w:val="002E693C"/>
    <w:rsid w:val="002E6E3D"/>
    <w:rsid w:val="002F1208"/>
    <w:rsid w:val="002F17C7"/>
    <w:rsid w:val="002F20FD"/>
    <w:rsid w:val="00304854"/>
    <w:rsid w:val="00305F8D"/>
    <w:rsid w:val="003063CA"/>
    <w:rsid w:val="00306D80"/>
    <w:rsid w:val="00307E3C"/>
    <w:rsid w:val="003110D4"/>
    <w:rsid w:val="00311778"/>
    <w:rsid w:val="00311A68"/>
    <w:rsid w:val="003138F1"/>
    <w:rsid w:val="00314561"/>
    <w:rsid w:val="003146C4"/>
    <w:rsid w:val="0032049C"/>
    <w:rsid w:val="00320808"/>
    <w:rsid w:val="0032203E"/>
    <w:rsid w:val="003223AE"/>
    <w:rsid w:val="003225DD"/>
    <w:rsid w:val="00325A8A"/>
    <w:rsid w:val="00326846"/>
    <w:rsid w:val="003304E9"/>
    <w:rsid w:val="0033197D"/>
    <w:rsid w:val="00331D7E"/>
    <w:rsid w:val="0033233C"/>
    <w:rsid w:val="0033329D"/>
    <w:rsid w:val="00333F8A"/>
    <w:rsid w:val="00335010"/>
    <w:rsid w:val="00336A04"/>
    <w:rsid w:val="003374C6"/>
    <w:rsid w:val="003406BD"/>
    <w:rsid w:val="003413A6"/>
    <w:rsid w:val="00342D26"/>
    <w:rsid w:val="00344581"/>
    <w:rsid w:val="003460A3"/>
    <w:rsid w:val="0034613B"/>
    <w:rsid w:val="003468CF"/>
    <w:rsid w:val="003476EF"/>
    <w:rsid w:val="0035134B"/>
    <w:rsid w:val="0035240C"/>
    <w:rsid w:val="00353899"/>
    <w:rsid w:val="00353FB8"/>
    <w:rsid w:val="00354045"/>
    <w:rsid w:val="00354C9C"/>
    <w:rsid w:val="00355AEF"/>
    <w:rsid w:val="00356A0F"/>
    <w:rsid w:val="003602DA"/>
    <w:rsid w:val="003606FF"/>
    <w:rsid w:val="00362095"/>
    <w:rsid w:val="00363133"/>
    <w:rsid w:val="00363649"/>
    <w:rsid w:val="00364E70"/>
    <w:rsid w:val="00374E67"/>
    <w:rsid w:val="003755D6"/>
    <w:rsid w:val="0037596A"/>
    <w:rsid w:val="00376481"/>
    <w:rsid w:val="0038519F"/>
    <w:rsid w:val="00385F44"/>
    <w:rsid w:val="00387AD2"/>
    <w:rsid w:val="00391959"/>
    <w:rsid w:val="00393508"/>
    <w:rsid w:val="003959E2"/>
    <w:rsid w:val="00396691"/>
    <w:rsid w:val="003966FD"/>
    <w:rsid w:val="003A059E"/>
    <w:rsid w:val="003A0BF8"/>
    <w:rsid w:val="003A223D"/>
    <w:rsid w:val="003A2643"/>
    <w:rsid w:val="003A52B5"/>
    <w:rsid w:val="003A68A5"/>
    <w:rsid w:val="003A696A"/>
    <w:rsid w:val="003B1072"/>
    <w:rsid w:val="003B2629"/>
    <w:rsid w:val="003B32DC"/>
    <w:rsid w:val="003B4C84"/>
    <w:rsid w:val="003B5B42"/>
    <w:rsid w:val="003C3E7A"/>
    <w:rsid w:val="003C5766"/>
    <w:rsid w:val="003C57F7"/>
    <w:rsid w:val="003C67F4"/>
    <w:rsid w:val="003D01F3"/>
    <w:rsid w:val="003D1339"/>
    <w:rsid w:val="003D23D2"/>
    <w:rsid w:val="003D2486"/>
    <w:rsid w:val="003D2BE5"/>
    <w:rsid w:val="003D50C0"/>
    <w:rsid w:val="003D5F38"/>
    <w:rsid w:val="003E0844"/>
    <w:rsid w:val="003E2625"/>
    <w:rsid w:val="003E26D7"/>
    <w:rsid w:val="003E274F"/>
    <w:rsid w:val="003E30C5"/>
    <w:rsid w:val="003E3701"/>
    <w:rsid w:val="003E48CE"/>
    <w:rsid w:val="003E7BFA"/>
    <w:rsid w:val="003F18B1"/>
    <w:rsid w:val="003F1969"/>
    <w:rsid w:val="003F5FC5"/>
    <w:rsid w:val="003F707B"/>
    <w:rsid w:val="003F7360"/>
    <w:rsid w:val="003F796F"/>
    <w:rsid w:val="004058C1"/>
    <w:rsid w:val="00407379"/>
    <w:rsid w:val="00407FA5"/>
    <w:rsid w:val="00411071"/>
    <w:rsid w:val="0041162F"/>
    <w:rsid w:val="0042029E"/>
    <w:rsid w:val="00420399"/>
    <w:rsid w:val="00420499"/>
    <w:rsid w:val="00421186"/>
    <w:rsid w:val="0042306F"/>
    <w:rsid w:val="00423A2D"/>
    <w:rsid w:val="00424A44"/>
    <w:rsid w:val="00425407"/>
    <w:rsid w:val="00426584"/>
    <w:rsid w:val="00426F76"/>
    <w:rsid w:val="00426F9D"/>
    <w:rsid w:val="0042757E"/>
    <w:rsid w:val="00427E88"/>
    <w:rsid w:val="00432489"/>
    <w:rsid w:val="00432634"/>
    <w:rsid w:val="00432A38"/>
    <w:rsid w:val="00434DF1"/>
    <w:rsid w:val="00434E60"/>
    <w:rsid w:val="004369F7"/>
    <w:rsid w:val="00443188"/>
    <w:rsid w:val="00443206"/>
    <w:rsid w:val="004439FE"/>
    <w:rsid w:val="0044481B"/>
    <w:rsid w:val="00446057"/>
    <w:rsid w:val="004464DE"/>
    <w:rsid w:val="00447900"/>
    <w:rsid w:val="00451893"/>
    <w:rsid w:val="00452690"/>
    <w:rsid w:val="00452863"/>
    <w:rsid w:val="00453C19"/>
    <w:rsid w:val="00453E54"/>
    <w:rsid w:val="00453E74"/>
    <w:rsid w:val="00455E26"/>
    <w:rsid w:val="00460C53"/>
    <w:rsid w:val="004635A8"/>
    <w:rsid w:val="00464576"/>
    <w:rsid w:val="004652B3"/>
    <w:rsid w:val="0046586D"/>
    <w:rsid w:val="004723A2"/>
    <w:rsid w:val="0047286A"/>
    <w:rsid w:val="00474C11"/>
    <w:rsid w:val="00477E12"/>
    <w:rsid w:val="004828E4"/>
    <w:rsid w:val="0048312A"/>
    <w:rsid w:val="00486313"/>
    <w:rsid w:val="00491CA0"/>
    <w:rsid w:val="00495357"/>
    <w:rsid w:val="0049540E"/>
    <w:rsid w:val="004958DF"/>
    <w:rsid w:val="00496435"/>
    <w:rsid w:val="00496AF0"/>
    <w:rsid w:val="004A2240"/>
    <w:rsid w:val="004A316E"/>
    <w:rsid w:val="004A41E2"/>
    <w:rsid w:val="004A4BE6"/>
    <w:rsid w:val="004A6268"/>
    <w:rsid w:val="004B01A9"/>
    <w:rsid w:val="004B1435"/>
    <w:rsid w:val="004B2FEE"/>
    <w:rsid w:val="004B34AC"/>
    <w:rsid w:val="004B5469"/>
    <w:rsid w:val="004B5BF9"/>
    <w:rsid w:val="004B60F8"/>
    <w:rsid w:val="004C231B"/>
    <w:rsid w:val="004C3D1D"/>
    <w:rsid w:val="004C6A71"/>
    <w:rsid w:val="004C6C76"/>
    <w:rsid w:val="004C7A9C"/>
    <w:rsid w:val="004D1963"/>
    <w:rsid w:val="004D302B"/>
    <w:rsid w:val="004D4F94"/>
    <w:rsid w:val="004E0065"/>
    <w:rsid w:val="004E1D7F"/>
    <w:rsid w:val="004E2EB6"/>
    <w:rsid w:val="004E7B74"/>
    <w:rsid w:val="004E7F18"/>
    <w:rsid w:val="004F2B07"/>
    <w:rsid w:val="004F3A41"/>
    <w:rsid w:val="004F3A4D"/>
    <w:rsid w:val="004F45DF"/>
    <w:rsid w:val="004F4BF2"/>
    <w:rsid w:val="004F4D4D"/>
    <w:rsid w:val="004F5D02"/>
    <w:rsid w:val="004F70C6"/>
    <w:rsid w:val="0050093E"/>
    <w:rsid w:val="00501B64"/>
    <w:rsid w:val="00502DA7"/>
    <w:rsid w:val="00503BB5"/>
    <w:rsid w:val="005068F6"/>
    <w:rsid w:val="00506B3E"/>
    <w:rsid w:val="00507F75"/>
    <w:rsid w:val="00510B80"/>
    <w:rsid w:val="00511B97"/>
    <w:rsid w:val="005127F2"/>
    <w:rsid w:val="00513C81"/>
    <w:rsid w:val="00513E20"/>
    <w:rsid w:val="0051795B"/>
    <w:rsid w:val="005211D7"/>
    <w:rsid w:val="00522D41"/>
    <w:rsid w:val="00522F1A"/>
    <w:rsid w:val="00523D03"/>
    <w:rsid w:val="005259F3"/>
    <w:rsid w:val="00527FB8"/>
    <w:rsid w:val="005305DE"/>
    <w:rsid w:val="0053418D"/>
    <w:rsid w:val="00534DD5"/>
    <w:rsid w:val="00541561"/>
    <w:rsid w:val="005420A7"/>
    <w:rsid w:val="005439E9"/>
    <w:rsid w:val="00543A75"/>
    <w:rsid w:val="0054471A"/>
    <w:rsid w:val="00546668"/>
    <w:rsid w:val="00547A07"/>
    <w:rsid w:val="00552E7E"/>
    <w:rsid w:val="005551A6"/>
    <w:rsid w:val="005558E4"/>
    <w:rsid w:val="00555D53"/>
    <w:rsid w:val="005565A9"/>
    <w:rsid w:val="00557D7A"/>
    <w:rsid w:val="005603EF"/>
    <w:rsid w:val="00560739"/>
    <w:rsid w:val="0056100B"/>
    <w:rsid w:val="005616DF"/>
    <w:rsid w:val="005646AC"/>
    <w:rsid w:val="00565B65"/>
    <w:rsid w:val="005660D9"/>
    <w:rsid w:val="00566F32"/>
    <w:rsid w:val="00571540"/>
    <w:rsid w:val="00573B49"/>
    <w:rsid w:val="005750DC"/>
    <w:rsid w:val="00576D08"/>
    <w:rsid w:val="005777F6"/>
    <w:rsid w:val="00580698"/>
    <w:rsid w:val="0058245C"/>
    <w:rsid w:val="00584DC7"/>
    <w:rsid w:val="00585CF4"/>
    <w:rsid w:val="00587088"/>
    <w:rsid w:val="00590C2D"/>
    <w:rsid w:val="00591F16"/>
    <w:rsid w:val="005921F4"/>
    <w:rsid w:val="0059293B"/>
    <w:rsid w:val="0059375C"/>
    <w:rsid w:val="00594C2F"/>
    <w:rsid w:val="00595289"/>
    <w:rsid w:val="00595C38"/>
    <w:rsid w:val="005966E8"/>
    <w:rsid w:val="0059794D"/>
    <w:rsid w:val="005A0DCB"/>
    <w:rsid w:val="005A195A"/>
    <w:rsid w:val="005A1CC9"/>
    <w:rsid w:val="005A4A1C"/>
    <w:rsid w:val="005A6875"/>
    <w:rsid w:val="005A7F70"/>
    <w:rsid w:val="005B21E0"/>
    <w:rsid w:val="005B3839"/>
    <w:rsid w:val="005B4DF2"/>
    <w:rsid w:val="005B50D5"/>
    <w:rsid w:val="005C1B0D"/>
    <w:rsid w:val="005C2037"/>
    <w:rsid w:val="005C2060"/>
    <w:rsid w:val="005C2891"/>
    <w:rsid w:val="005C3ACD"/>
    <w:rsid w:val="005C6217"/>
    <w:rsid w:val="005C6750"/>
    <w:rsid w:val="005D06A5"/>
    <w:rsid w:val="005D18A1"/>
    <w:rsid w:val="005D26D8"/>
    <w:rsid w:val="005D2758"/>
    <w:rsid w:val="005D2DB7"/>
    <w:rsid w:val="005D5864"/>
    <w:rsid w:val="005D6433"/>
    <w:rsid w:val="005D7B64"/>
    <w:rsid w:val="005E1DF0"/>
    <w:rsid w:val="005E2199"/>
    <w:rsid w:val="005E30B4"/>
    <w:rsid w:val="005E56E7"/>
    <w:rsid w:val="005E5FE1"/>
    <w:rsid w:val="005F0AE9"/>
    <w:rsid w:val="005F19DB"/>
    <w:rsid w:val="005F2629"/>
    <w:rsid w:val="005F5726"/>
    <w:rsid w:val="005F75D7"/>
    <w:rsid w:val="006002D7"/>
    <w:rsid w:val="006019DC"/>
    <w:rsid w:val="006064AF"/>
    <w:rsid w:val="00613C50"/>
    <w:rsid w:val="00614213"/>
    <w:rsid w:val="00621704"/>
    <w:rsid w:val="00621E6B"/>
    <w:rsid w:val="00625D3A"/>
    <w:rsid w:val="006273BE"/>
    <w:rsid w:val="0063344D"/>
    <w:rsid w:val="00634259"/>
    <w:rsid w:val="00634F26"/>
    <w:rsid w:val="00635C5B"/>
    <w:rsid w:val="006365F4"/>
    <w:rsid w:val="0063767F"/>
    <w:rsid w:val="00640952"/>
    <w:rsid w:val="006433FA"/>
    <w:rsid w:val="006448FC"/>
    <w:rsid w:val="00644DF2"/>
    <w:rsid w:val="00645B82"/>
    <w:rsid w:val="00651803"/>
    <w:rsid w:val="00651BAC"/>
    <w:rsid w:val="0065238C"/>
    <w:rsid w:val="00653DE8"/>
    <w:rsid w:val="00653FB4"/>
    <w:rsid w:val="00654423"/>
    <w:rsid w:val="00654DDF"/>
    <w:rsid w:val="00657B5E"/>
    <w:rsid w:val="00657B9C"/>
    <w:rsid w:val="00660535"/>
    <w:rsid w:val="00660945"/>
    <w:rsid w:val="00660E0A"/>
    <w:rsid w:val="006630A0"/>
    <w:rsid w:val="00664B8B"/>
    <w:rsid w:val="00664FD4"/>
    <w:rsid w:val="0067001E"/>
    <w:rsid w:val="00674D6E"/>
    <w:rsid w:val="00676AD0"/>
    <w:rsid w:val="00676DDC"/>
    <w:rsid w:val="0068116D"/>
    <w:rsid w:val="006832F8"/>
    <w:rsid w:val="00692F70"/>
    <w:rsid w:val="00693C46"/>
    <w:rsid w:val="0069598C"/>
    <w:rsid w:val="006959C2"/>
    <w:rsid w:val="00695C43"/>
    <w:rsid w:val="00696247"/>
    <w:rsid w:val="00696B6D"/>
    <w:rsid w:val="00697146"/>
    <w:rsid w:val="00697CA2"/>
    <w:rsid w:val="00697F9D"/>
    <w:rsid w:val="006A2823"/>
    <w:rsid w:val="006A3559"/>
    <w:rsid w:val="006A4B05"/>
    <w:rsid w:val="006A61A3"/>
    <w:rsid w:val="006A71F2"/>
    <w:rsid w:val="006A7AEA"/>
    <w:rsid w:val="006B2566"/>
    <w:rsid w:val="006B35A9"/>
    <w:rsid w:val="006B6C9D"/>
    <w:rsid w:val="006C0560"/>
    <w:rsid w:val="006C0CA8"/>
    <w:rsid w:val="006C2CE6"/>
    <w:rsid w:val="006C3023"/>
    <w:rsid w:val="006C48DF"/>
    <w:rsid w:val="006C49FB"/>
    <w:rsid w:val="006D279E"/>
    <w:rsid w:val="006D30CE"/>
    <w:rsid w:val="006D519E"/>
    <w:rsid w:val="006D6FF7"/>
    <w:rsid w:val="006E00B4"/>
    <w:rsid w:val="006E032C"/>
    <w:rsid w:val="006E0E43"/>
    <w:rsid w:val="006E4C56"/>
    <w:rsid w:val="006E50CD"/>
    <w:rsid w:val="006E73B8"/>
    <w:rsid w:val="006E77BE"/>
    <w:rsid w:val="006E7F4F"/>
    <w:rsid w:val="006F0E66"/>
    <w:rsid w:val="00703593"/>
    <w:rsid w:val="00703626"/>
    <w:rsid w:val="00703E1F"/>
    <w:rsid w:val="007074F6"/>
    <w:rsid w:val="00712FB3"/>
    <w:rsid w:val="007130FF"/>
    <w:rsid w:val="00720595"/>
    <w:rsid w:val="00722914"/>
    <w:rsid w:val="007271FE"/>
    <w:rsid w:val="007310A6"/>
    <w:rsid w:val="007317D9"/>
    <w:rsid w:val="007347EB"/>
    <w:rsid w:val="007355AD"/>
    <w:rsid w:val="00735C52"/>
    <w:rsid w:val="0073613B"/>
    <w:rsid w:val="00737B07"/>
    <w:rsid w:val="0074000E"/>
    <w:rsid w:val="00741E51"/>
    <w:rsid w:val="00744439"/>
    <w:rsid w:val="007457D6"/>
    <w:rsid w:val="00746204"/>
    <w:rsid w:val="0074715F"/>
    <w:rsid w:val="00751DD6"/>
    <w:rsid w:val="00751F64"/>
    <w:rsid w:val="00753151"/>
    <w:rsid w:val="00753C82"/>
    <w:rsid w:val="00755410"/>
    <w:rsid w:val="00755CC2"/>
    <w:rsid w:val="00761230"/>
    <w:rsid w:val="00762C27"/>
    <w:rsid w:val="00764CB0"/>
    <w:rsid w:val="00766A77"/>
    <w:rsid w:val="00767042"/>
    <w:rsid w:val="007701A8"/>
    <w:rsid w:val="00770558"/>
    <w:rsid w:val="00770D24"/>
    <w:rsid w:val="00770E0C"/>
    <w:rsid w:val="00771B36"/>
    <w:rsid w:val="007725FA"/>
    <w:rsid w:val="007735B2"/>
    <w:rsid w:val="0077473F"/>
    <w:rsid w:val="0077488F"/>
    <w:rsid w:val="007748F8"/>
    <w:rsid w:val="00777091"/>
    <w:rsid w:val="00777189"/>
    <w:rsid w:val="00777966"/>
    <w:rsid w:val="00777E7D"/>
    <w:rsid w:val="00781172"/>
    <w:rsid w:val="00781778"/>
    <w:rsid w:val="00782193"/>
    <w:rsid w:val="00784370"/>
    <w:rsid w:val="007850E2"/>
    <w:rsid w:val="00785B86"/>
    <w:rsid w:val="00787379"/>
    <w:rsid w:val="007874C5"/>
    <w:rsid w:val="00787C04"/>
    <w:rsid w:val="00787D6B"/>
    <w:rsid w:val="00790B0A"/>
    <w:rsid w:val="00791E40"/>
    <w:rsid w:val="007927B7"/>
    <w:rsid w:val="00795114"/>
    <w:rsid w:val="00795F17"/>
    <w:rsid w:val="00796253"/>
    <w:rsid w:val="00797240"/>
    <w:rsid w:val="007A1F14"/>
    <w:rsid w:val="007A2B30"/>
    <w:rsid w:val="007A2D8A"/>
    <w:rsid w:val="007A5615"/>
    <w:rsid w:val="007B10ED"/>
    <w:rsid w:val="007B3D49"/>
    <w:rsid w:val="007B7942"/>
    <w:rsid w:val="007C087A"/>
    <w:rsid w:val="007C1846"/>
    <w:rsid w:val="007C402B"/>
    <w:rsid w:val="007C474E"/>
    <w:rsid w:val="007C6820"/>
    <w:rsid w:val="007D33D6"/>
    <w:rsid w:val="007D34B2"/>
    <w:rsid w:val="007D3E30"/>
    <w:rsid w:val="007E2AD4"/>
    <w:rsid w:val="007E388C"/>
    <w:rsid w:val="007E773C"/>
    <w:rsid w:val="007F101B"/>
    <w:rsid w:val="007F1273"/>
    <w:rsid w:val="007F1EA2"/>
    <w:rsid w:val="007F258E"/>
    <w:rsid w:val="007F3EBE"/>
    <w:rsid w:val="007F5A40"/>
    <w:rsid w:val="007F5C38"/>
    <w:rsid w:val="007F5E24"/>
    <w:rsid w:val="007F6171"/>
    <w:rsid w:val="007F68AE"/>
    <w:rsid w:val="00801A4A"/>
    <w:rsid w:val="00804386"/>
    <w:rsid w:val="00804AF0"/>
    <w:rsid w:val="0080578D"/>
    <w:rsid w:val="00805804"/>
    <w:rsid w:val="0080597D"/>
    <w:rsid w:val="0080734C"/>
    <w:rsid w:val="008106DD"/>
    <w:rsid w:val="00812BA2"/>
    <w:rsid w:val="00813E38"/>
    <w:rsid w:val="00821462"/>
    <w:rsid w:val="008230CB"/>
    <w:rsid w:val="00824EE9"/>
    <w:rsid w:val="00825924"/>
    <w:rsid w:val="00826DCF"/>
    <w:rsid w:val="00827D89"/>
    <w:rsid w:val="00832F76"/>
    <w:rsid w:val="0084008D"/>
    <w:rsid w:val="008413D3"/>
    <w:rsid w:val="00842E68"/>
    <w:rsid w:val="00843B25"/>
    <w:rsid w:val="00844712"/>
    <w:rsid w:val="008561D5"/>
    <w:rsid w:val="008576F8"/>
    <w:rsid w:val="00861093"/>
    <w:rsid w:val="00861708"/>
    <w:rsid w:val="00867F1F"/>
    <w:rsid w:val="008704DC"/>
    <w:rsid w:val="00872DC7"/>
    <w:rsid w:val="00876A26"/>
    <w:rsid w:val="00882426"/>
    <w:rsid w:val="0088346D"/>
    <w:rsid w:val="00885094"/>
    <w:rsid w:val="00890803"/>
    <w:rsid w:val="00890ACE"/>
    <w:rsid w:val="00892A09"/>
    <w:rsid w:val="00893A48"/>
    <w:rsid w:val="00894096"/>
    <w:rsid w:val="00894ACD"/>
    <w:rsid w:val="008978C3"/>
    <w:rsid w:val="008A0663"/>
    <w:rsid w:val="008A252B"/>
    <w:rsid w:val="008A5CB1"/>
    <w:rsid w:val="008A7211"/>
    <w:rsid w:val="008B1348"/>
    <w:rsid w:val="008B64C2"/>
    <w:rsid w:val="008B7E1B"/>
    <w:rsid w:val="008C2977"/>
    <w:rsid w:val="008C3063"/>
    <w:rsid w:val="008C5BD8"/>
    <w:rsid w:val="008C69A4"/>
    <w:rsid w:val="008D0343"/>
    <w:rsid w:val="008D0B88"/>
    <w:rsid w:val="008D16DA"/>
    <w:rsid w:val="008D1733"/>
    <w:rsid w:val="008D26F5"/>
    <w:rsid w:val="008D4F2D"/>
    <w:rsid w:val="008E505D"/>
    <w:rsid w:val="008E7947"/>
    <w:rsid w:val="008F1C59"/>
    <w:rsid w:val="008F2501"/>
    <w:rsid w:val="008F301F"/>
    <w:rsid w:val="008F5ECC"/>
    <w:rsid w:val="008F7A87"/>
    <w:rsid w:val="0090169B"/>
    <w:rsid w:val="009016E3"/>
    <w:rsid w:val="00905178"/>
    <w:rsid w:val="00906290"/>
    <w:rsid w:val="00906784"/>
    <w:rsid w:val="00906BCF"/>
    <w:rsid w:val="00906FF7"/>
    <w:rsid w:val="00912169"/>
    <w:rsid w:val="0091246A"/>
    <w:rsid w:val="00912C4C"/>
    <w:rsid w:val="00915123"/>
    <w:rsid w:val="00916A01"/>
    <w:rsid w:val="0091712C"/>
    <w:rsid w:val="00917ADF"/>
    <w:rsid w:val="00920591"/>
    <w:rsid w:val="00920B94"/>
    <w:rsid w:val="009254CA"/>
    <w:rsid w:val="00926824"/>
    <w:rsid w:val="009300C0"/>
    <w:rsid w:val="00931518"/>
    <w:rsid w:val="00931FA0"/>
    <w:rsid w:val="00932122"/>
    <w:rsid w:val="0093495B"/>
    <w:rsid w:val="00934F04"/>
    <w:rsid w:val="009351DB"/>
    <w:rsid w:val="009357F6"/>
    <w:rsid w:val="0093712E"/>
    <w:rsid w:val="00943FEB"/>
    <w:rsid w:val="00950786"/>
    <w:rsid w:val="00951931"/>
    <w:rsid w:val="009532F1"/>
    <w:rsid w:val="00956C73"/>
    <w:rsid w:val="009600E3"/>
    <w:rsid w:val="0096494F"/>
    <w:rsid w:val="00965272"/>
    <w:rsid w:val="0096704A"/>
    <w:rsid w:val="00967385"/>
    <w:rsid w:val="00967E98"/>
    <w:rsid w:val="00976ADE"/>
    <w:rsid w:val="009777AB"/>
    <w:rsid w:val="00980B30"/>
    <w:rsid w:val="00981112"/>
    <w:rsid w:val="00982994"/>
    <w:rsid w:val="00983E29"/>
    <w:rsid w:val="0098433A"/>
    <w:rsid w:val="00984DC9"/>
    <w:rsid w:val="00985141"/>
    <w:rsid w:val="00987566"/>
    <w:rsid w:val="009900AA"/>
    <w:rsid w:val="00990FBD"/>
    <w:rsid w:val="00992117"/>
    <w:rsid w:val="00992366"/>
    <w:rsid w:val="00994ACF"/>
    <w:rsid w:val="00994BD1"/>
    <w:rsid w:val="00994D6E"/>
    <w:rsid w:val="00995038"/>
    <w:rsid w:val="00996414"/>
    <w:rsid w:val="009A0756"/>
    <w:rsid w:val="009A1597"/>
    <w:rsid w:val="009A17AE"/>
    <w:rsid w:val="009A1817"/>
    <w:rsid w:val="009A27F7"/>
    <w:rsid w:val="009A605D"/>
    <w:rsid w:val="009A77E9"/>
    <w:rsid w:val="009B0675"/>
    <w:rsid w:val="009B36B7"/>
    <w:rsid w:val="009B3CF9"/>
    <w:rsid w:val="009B6C19"/>
    <w:rsid w:val="009C011D"/>
    <w:rsid w:val="009C155D"/>
    <w:rsid w:val="009C1647"/>
    <w:rsid w:val="009C2434"/>
    <w:rsid w:val="009C3435"/>
    <w:rsid w:val="009C63CB"/>
    <w:rsid w:val="009C68F7"/>
    <w:rsid w:val="009D0049"/>
    <w:rsid w:val="009D031F"/>
    <w:rsid w:val="009D1D3D"/>
    <w:rsid w:val="009D2983"/>
    <w:rsid w:val="009D2C7E"/>
    <w:rsid w:val="009D3AD1"/>
    <w:rsid w:val="009D4870"/>
    <w:rsid w:val="009D54B8"/>
    <w:rsid w:val="009D5BFE"/>
    <w:rsid w:val="009E2730"/>
    <w:rsid w:val="009E4107"/>
    <w:rsid w:val="009E5C14"/>
    <w:rsid w:val="009E5D27"/>
    <w:rsid w:val="009F39DD"/>
    <w:rsid w:val="009F4311"/>
    <w:rsid w:val="009F5D6E"/>
    <w:rsid w:val="009F6BBA"/>
    <w:rsid w:val="009F6EBF"/>
    <w:rsid w:val="009F70BA"/>
    <w:rsid w:val="00A004E3"/>
    <w:rsid w:val="00A01B60"/>
    <w:rsid w:val="00A03F84"/>
    <w:rsid w:val="00A046DC"/>
    <w:rsid w:val="00A05D5E"/>
    <w:rsid w:val="00A06993"/>
    <w:rsid w:val="00A073E2"/>
    <w:rsid w:val="00A07EE4"/>
    <w:rsid w:val="00A11E02"/>
    <w:rsid w:val="00A12655"/>
    <w:rsid w:val="00A12825"/>
    <w:rsid w:val="00A13783"/>
    <w:rsid w:val="00A15B87"/>
    <w:rsid w:val="00A179C6"/>
    <w:rsid w:val="00A20E0C"/>
    <w:rsid w:val="00A212A3"/>
    <w:rsid w:val="00A21D36"/>
    <w:rsid w:val="00A26F4B"/>
    <w:rsid w:val="00A273F8"/>
    <w:rsid w:val="00A32C6D"/>
    <w:rsid w:val="00A35BC5"/>
    <w:rsid w:val="00A4322E"/>
    <w:rsid w:val="00A44414"/>
    <w:rsid w:val="00A46AB9"/>
    <w:rsid w:val="00A502C9"/>
    <w:rsid w:val="00A506F2"/>
    <w:rsid w:val="00A50AA0"/>
    <w:rsid w:val="00A5173F"/>
    <w:rsid w:val="00A51F7A"/>
    <w:rsid w:val="00A52794"/>
    <w:rsid w:val="00A537FC"/>
    <w:rsid w:val="00A538C2"/>
    <w:rsid w:val="00A55205"/>
    <w:rsid w:val="00A55867"/>
    <w:rsid w:val="00A55917"/>
    <w:rsid w:val="00A55DE7"/>
    <w:rsid w:val="00A5691D"/>
    <w:rsid w:val="00A57ADB"/>
    <w:rsid w:val="00A6006E"/>
    <w:rsid w:val="00A60CE1"/>
    <w:rsid w:val="00A61AED"/>
    <w:rsid w:val="00A637AB"/>
    <w:rsid w:val="00A65A96"/>
    <w:rsid w:val="00A65BAF"/>
    <w:rsid w:val="00A72949"/>
    <w:rsid w:val="00A76E78"/>
    <w:rsid w:val="00A77DF0"/>
    <w:rsid w:val="00A8138F"/>
    <w:rsid w:val="00A820F1"/>
    <w:rsid w:val="00A9016E"/>
    <w:rsid w:val="00A92397"/>
    <w:rsid w:val="00A92BFB"/>
    <w:rsid w:val="00A97390"/>
    <w:rsid w:val="00AA0CF6"/>
    <w:rsid w:val="00AA1C9F"/>
    <w:rsid w:val="00AA1E2F"/>
    <w:rsid w:val="00AA22C0"/>
    <w:rsid w:val="00AA43E2"/>
    <w:rsid w:val="00AA5CB4"/>
    <w:rsid w:val="00AA743E"/>
    <w:rsid w:val="00AA77DB"/>
    <w:rsid w:val="00AB2C0E"/>
    <w:rsid w:val="00AB4B69"/>
    <w:rsid w:val="00AB5652"/>
    <w:rsid w:val="00AB5E0F"/>
    <w:rsid w:val="00AB7CD8"/>
    <w:rsid w:val="00AC12AE"/>
    <w:rsid w:val="00AC2444"/>
    <w:rsid w:val="00AC3F40"/>
    <w:rsid w:val="00AC4AB6"/>
    <w:rsid w:val="00AC4FC3"/>
    <w:rsid w:val="00AD03D3"/>
    <w:rsid w:val="00AD1B33"/>
    <w:rsid w:val="00AD213E"/>
    <w:rsid w:val="00AD26F0"/>
    <w:rsid w:val="00AD37ED"/>
    <w:rsid w:val="00AD5052"/>
    <w:rsid w:val="00AD7F9F"/>
    <w:rsid w:val="00AE0344"/>
    <w:rsid w:val="00AE072C"/>
    <w:rsid w:val="00AE1453"/>
    <w:rsid w:val="00AE2C78"/>
    <w:rsid w:val="00AE30EB"/>
    <w:rsid w:val="00AE411D"/>
    <w:rsid w:val="00AE55B1"/>
    <w:rsid w:val="00AE5A52"/>
    <w:rsid w:val="00AE7E6E"/>
    <w:rsid w:val="00AF01B0"/>
    <w:rsid w:val="00AF1591"/>
    <w:rsid w:val="00AF2AE5"/>
    <w:rsid w:val="00AF2C96"/>
    <w:rsid w:val="00AF7DA9"/>
    <w:rsid w:val="00B0036A"/>
    <w:rsid w:val="00B00803"/>
    <w:rsid w:val="00B02EEE"/>
    <w:rsid w:val="00B0471B"/>
    <w:rsid w:val="00B06482"/>
    <w:rsid w:val="00B071EF"/>
    <w:rsid w:val="00B07D88"/>
    <w:rsid w:val="00B10565"/>
    <w:rsid w:val="00B12FFB"/>
    <w:rsid w:val="00B131C8"/>
    <w:rsid w:val="00B14148"/>
    <w:rsid w:val="00B14883"/>
    <w:rsid w:val="00B1604F"/>
    <w:rsid w:val="00B218D8"/>
    <w:rsid w:val="00B23489"/>
    <w:rsid w:val="00B237EF"/>
    <w:rsid w:val="00B24419"/>
    <w:rsid w:val="00B2454A"/>
    <w:rsid w:val="00B24802"/>
    <w:rsid w:val="00B248C4"/>
    <w:rsid w:val="00B24B3A"/>
    <w:rsid w:val="00B27045"/>
    <w:rsid w:val="00B27BD8"/>
    <w:rsid w:val="00B27EAB"/>
    <w:rsid w:val="00B30DE7"/>
    <w:rsid w:val="00B34CAD"/>
    <w:rsid w:val="00B34E65"/>
    <w:rsid w:val="00B34F60"/>
    <w:rsid w:val="00B34FE9"/>
    <w:rsid w:val="00B4250B"/>
    <w:rsid w:val="00B42E37"/>
    <w:rsid w:val="00B4314F"/>
    <w:rsid w:val="00B44173"/>
    <w:rsid w:val="00B443C8"/>
    <w:rsid w:val="00B46778"/>
    <w:rsid w:val="00B5282D"/>
    <w:rsid w:val="00B531DB"/>
    <w:rsid w:val="00B53FEB"/>
    <w:rsid w:val="00B54B17"/>
    <w:rsid w:val="00B54EAF"/>
    <w:rsid w:val="00B60471"/>
    <w:rsid w:val="00B609B2"/>
    <w:rsid w:val="00B61B9C"/>
    <w:rsid w:val="00B61F10"/>
    <w:rsid w:val="00B6209D"/>
    <w:rsid w:val="00B626C2"/>
    <w:rsid w:val="00B636E0"/>
    <w:rsid w:val="00B639F6"/>
    <w:rsid w:val="00B6552D"/>
    <w:rsid w:val="00B657B4"/>
    <w:rsid w:val="00B67878"/>
    <w:rsid w:val="00B71065"/>
    <w:rsid w:val="00B7267A"/>
    <w:rsid w:val="00B75AC5"/>
    <w:rsid w:val="00B760E4"/>
    <w:rsid w:val="00B76AF2"/>
    <w:rsid w:val="00B84BBD"/>
    <w:rsid w:val="00B85DDA"/>
    <w:rsid w:val="00B87DF4"/>
    <w:rsid w:val="00B910BE"/>
    <w:rsid w:val="00B91EF2"/>
    <w:rsid w:val="00B94B21"/>
    <w:rsid w:val="00B9520E"/>
    <w:rsid w:val="00BA2E55"/>
    <w:rsid w:val="00BA32F0"/>
    <w:rsid w:val="00BA42F6"/>
    <w:rsid w:val="00BA5D53"/>
    <w:rsid w:val="00BA7B3B"/>
    <w:rsid w:val="00BB117F"/>
    <w:rsid w:val="00BB2994"/>
    <w:rsid w:val="00BB355D"/>
    <w:rsid w:val="00BB5079"/>
    <w:rsid w:val="00BC0858"/>
    <w:rsid w:val="00BC1158"/>
    <w:rsid w:val="00BC1936"/>
    <w:rsid w:val="00BC53AF"/>
    <w:rsid w:val="00BC5D6B"/>
    <w:rsid w:val="00BC7296"/>
    <w:rsid w:val="00BD29DF"/>
    <w:rsid w:val="00BD2CF5"/>
    <w:rsid w:val="00BD2F43"/>
    <w:rsid w:val="00BD3E25"/>
    <w:rsid w:val="00BD4DC5"/>
    <w:rsid w:val="00BD5013"/>
    <w:rsid w:val="00BD7E04"/>
    <w:rsid w:val="00BD7E9A"/>
    <w:rsid w:val="00BE007E"/>
    <w:rsid w:val="00BE143B"/>
    <w:rsid w:val="00BE2696"/>
    <w:rsid w:val="00BE4FCC"/>
    <w:rsid w:val="00BE5BE9"/>
    <w:rsid w:val="00BE6FEE"/>
    <w:rsid w:val="00BE7832"/>
    <w:rsid w:val="00BF1880"/>
    <w:rsid w:val="00BF1DE1"/>
    <w:rsid w:val="00BF4CA0"/>
    <w:rsid w:val="00BF5FB5"/>
    <w:rsid w:val="00BF602D"/>
    <w:rsid w:val="00C002A5"/>
    <w:rsid w:val="00C008B9"/>
    <w:rsid w:val="00C00CCC"/>
    <w:rsid w:val="00C02506"/>
    <w:rsid w:val="00C03DAA"/>
    <w:rsid w:val="00C06221"/>
    <w:rsid w:val="00C076D4"/>
    <w:rsid w:val="00C12E4F"/>
    <w:rsid w:val="00C174C8"/>
    <w:rsid w:val="00C17923"/>
    <w:rsid w:val="00C2020E"/>
    <w:rsid w:val="00C2327F"/>
    <w:rsid w:val="00C23FB2"/>
    <w:rsid w:val="00C242FB"/>
    <w:rsid w:val="00C2448C"/>
    <w:rsid w:val="00C2466D"/>
    <w:rsid w:val="00C30E66"/>
    <w:rsid w:val="00C30EBA"/>
    <w:rsid w:val="00C318AA"/>
    <w:rsid w:val="00C3343D"/>
    <w:rsid w:val="00C3360B"/>
    <w:rsid w:val="00C33EA8"/>
    <w:rsid w:val="00C3452E"/>
    <w:rsid w:val="00C3474B"/>
    <w:rsid w:val="00C368EF"/>
    <w:rsid w:val="00C36C31"/>
    <w:rsid w:val="00C37E3E"/>
    <w:rsid w:val="00C37E8B"/>
    <w:rsid w:val="00C411F7"/>
    <w:rsid w:val="00C50570"/>
    <w:rsid w:val="00C50C78"/>
    <w:rsid w:val="00C51628"/>
    <w:rsid w:val="00C5178A"/>
    <w:rsid w:val="00C538B2"/>
    <w:rsid w:val="00C57CA2"/>
    <w:rsid w:val="00C65235"/>
    <w:rsid w:val="00C66B6D"/>
    <w:rsid w:val="00C72285"/>
    <w:rsid w:val="00C730A3"/>
    <w:rsid w:val="00C740ED"/>
    <w:rsid w:val="00C77358"/>
    <w:rsid w:val="00C867A4"/>
    <w:rsid w:val="00C90669"/>
    <w:rsid w:val="00C907AC"/>
    <w:rsid w:val="00C94BAB"/>
    <w:rsid w:val="00C95D92"/>
    <w:rsid w:val="00CA0D13"/>
    <w:rsid w:val="00CA184D"/>
    <w:rsid w:val="00CA2018"/>
    <w:rsid w:val="00CA2BA2"/>
    <w:rsid w:val="00CA7542"/>
    <w:rsid w:val="00CB2007"/>
    <w:rsid w:val="00CB2B9A"/>
    <w:rsid w:val="00CB42C6"/>
    <w:rsid w:val="00CB44DC"/>
    <w:rsid w:val="00CB4807"/>
    <w:rsid w:val="00CB4D0A"/>
    <w:rsid w:val="00CB6464"/>
    <w:rsid w:val="00CB6AF8"/>
    <w:rsid w:val="00CB7C01"/>
    <w:rsid w:val="00CC21E2"/>
    <w:rsid w:val="00CC37DC"/>
    <w:rsid w:val="00CC5E74"/>
    <w:rsid w:val="00CC693D"/>
    <w:rsid w:val="00CC702B"/>
    <w:rsid w:val="00CD3A18"/>
    <w:rsid w:val="00CD5625"/>
    <w:rsid w:val="00CD595B"/>
    <w:rsid w:val="00CE0314"/>
    <w:rsid w:val="00CE0EA2"/>
    <w:rsid w:val="00CE2342"/>
    <w:rsid w:val="00CE44DA"/>
    <w:rsid w:val="00CE6CF8"/>
    <w:rsid w:val="00CF0330"/>
    <w:rsid w:val="00CF19CD"/>
    <w:rsid w:val="00CF433F"/>
    <w:rsid w:val="00CF4E6A"/>
    <w:rsid w:val="00CF5A56"/>
    <w:rsid w:val="00CF5CE6"/>
    <w:rsid w:val="00CF6976"/>
    <w:rsid w:val="00D01638"/>
    <w:rsid w:val="00D0291D"/>
    <w:rsid w:val="00D042F0"/>
    <w:rsid w:val="00D052FA"/>
    <w:rsid w:val="00D06862"/>
    <w:rsid w:val="00D06BBB"/>
    <w:rsid w:val="00D1077B"/>
    <w:rsid w:val="00D12D63"/>
    <w:rsid w:val="00D13C0A"/>
    <w:rsid w:val="00D1604B"/>
    <w:rsid w:val="00D1692B"/>
    <w:rsid w:val="00D16E31"/>
    <w:rsid w:val="00D175D7"/>
    <w:rsid w:val="00D20A36"/>
    <w:rsid w:val="00D220A9"/>
    <w:rsid w:val="00D25891"/>
    <w:rsid w:val="00D25FAC"/>
    <w:rsid w:val="00D2797B"/>
    <w:rsid w:val="00D428FA"/>
    <w:rsid w:val="00D4309A"/>
    <w:rsid w:val="00D433D1"/>
    <w:rsid w:val="00D4357F"/>
    <w:rsid w:val="00D44522"/>
    <w:rsid w:val="00D44600"/>
    <w:rsid w:val="00D46492"/>
    <w:rsid w:val="00D46918"/>
    <w:rsid w:val="00D47027"/>
    <w:rsid w:val="00D50269"/>
    <w:rsid w:val="00D509AC"/>
    <w:rsid w:val="00D52805"/>
    <w:rsid w:val="00D543C6"/>
    <w:rsid w:val="00D56FDF"/>
    <w:rsid w:val="00D635B4"/>
    <w:rsid w:val="00D63956"/>
    <w:rsid w:val="00D64488"/>
    <w:rsid w:val="00D67C2D"/>
    <w:rsid w:val="00D70797"/>
    <w:rsid w:val="00D7116C"/>
    <w:rsid w:val="00D71C60"/>
    <w:rsid w:val="00D7407A"/>
    <w:rsid w:val="00D75EDA"/>
    <w:rsid w:val="00D80367"/>
    <w:rsid w:val="00D825E3"/>
    <w:rsid w:val="00D831FC"/>
    <w:rsid w:val="00D8388C"/>
    <w:rsid w:val="00D87A82"/>
    <w:rsid w:val="00D9193A"/>
    <w:rsid w:val="00D946CA"/>
    <w:rsid w:val="00D94810"/>
    <w:rsid w:val="00D97152"/>
    <w:rsid w:val="00D97518"/>
    <w:rsid w:val="00DA05D4"/>
    <w:rsid w:val="00DA0BC9"/>
    <w:rsid w:val="00DA0D60"/>
    <w:rsid w:val="00DA2E81"/>
    <w:rsid w:val="00DA5F5D"/>
    <w:rsid w:val="00DB1718"/>
    <w:rsid w:val="00DB2110"/>
    <w:rsid w:val="00DB220E"/>
    <w:rsid w:val="00DB438E"/>
    <w:rsid w:val="00DB489F"/>
    <w:rsid w:val="00DB59A8"/>
    <w:rsid w:val="00DB66DA"/>
    <w:rsid w:val="00DC05F3"/>
    <w:rsid w:val="00DC0C20"/>
    <w:rsid w:val="00DC3885"/>
    <w:rsid w:val="00DC7384"/>
    <w:rsid w:val="00DC7F4C"/>
    <w:rsid w:val="00DD0F33"/>
    <w:rsid w:val="00DD39BF"/>
    <w:rsid w:val="00DD67A2"/>
    <w:rsid w:val="00DD7D11"/>
    <w:rsid w:val="00DE24B2"/>
    <w:rsid w:val="00DE32A3"/>
    <w:rsid w:val="00DE5AA1"/>
    <w:rsid w:val="00DE6C84"/>
    <w:rsid w:val="00DF0BFC"/>
    <w:rsid w:val="00DF25BB"/>
    <w:rsid w:val="00DF2BFC"/>
    <w:rsid w:val="00DF6155"/>
    <w:rsid w:val="00DF7E3C"/>
    <w:rsid w:val="00E013C8"/>
    <w:rsid w:val="00E01DD2"/>
    <w:rsid w:val="00E024AF"/>
    <w:rsid w:val="00E0353D"/>
    <w:rsid w:val="00E0362C"/>
    <w:rsid w:val="00E05B22"/>
    <w:rsid w:val="00E10108"/>
    <w:rsid w:val="00E1063B"/>
    <w:rsid w:val="00E12227"/>
    <w:rsid w:val="00E14883"/>
    <w:rsid w:val="00E15DE1"/>
    <w:rsid w:val="00E1624E"/>
    <w:rsid w:val="00E16C51"/>
    <w:rsid w:val="00E174ED"/>
    <w:rsid w:val="00E21099"/>
    <w:rsid w:val="00E23916"/>
    <w:rsid w:val="00E24B35"/>
    <w:rsid w:val="00E2632A"/>
    <w:rsid w:val="00E30B75"/>
    <w:rsid w:val="00E349B5"/>
    <w:rsid w:val="00E357E9"/>
    <w:rsid w:val="00E3595B"/>
    <w:rsid w:val="00E40DB0"/>
    <w:rsid w:val="00E414A4"/>
    <w:rsid w:val="00E41A04"/>
    <w:rsid w:val="00E4279C"/>
    <w:rsid w:val="00E42D3C"/>
    <w:rsid w:val="00E4311B"/>
    <w:rsid w:val="00E44A3C"/>
    <w:rsid w:val="00E44CF8"/>
    <w:rsid w:val="00E458E2"/>
    <w:rsid w:val="00E50FF6"/>
    <w:rsid w:val="00E514A6"/>
    <w:rsid w:val="00E54AFF"/>
    <w:rsid w:val="00E614E2"/>
    <w:rsid w:val="00E61E7D"/>
    <w:rsid w:val="00E62556"/>
    <w:rsid w:val="00E666B8"/>
    <w:rsid w:val="00E67A6D"/>
    <w:rsid w:val="00E72AF6"/>
    <w:rsid w:val="00E738A2"/>
    <w:rsid w:val="00E73D9E"/>
    <w:rsid w:val="00E74997"/>
    <w:rsid w:val="00E74AB7"/>
    <w:rsid w:val="00E801D8"/>
    <w:rsid w:val="00E8257A"/>
    <w:rsid w:val="00E827EE"/>
    <w:rsid w:val="00E828E8"/>
    <w:rsid w:val="00E8483F"/>
    <w:rsid w:val="00E85121"/>
    <w:rsid w:val="00E8535D"/>
    <w:rsid w:val="00E857BC"/>
    <w:rsid w:val="00E8692D"/>
    <w:rsid w:val="00E87462"/>
    <w:rsid w:val="00E9032D"/>
    <w:rsid w:val="00E90FE0"/>
    <w:rsid w:val="00E9109A"/>
    <w:rsid w:val="00E925C5"/>
    <w:rsid w:val="00E92966"/>
    <w:rsid w:val="00E93714"/>
    <w:rsid w:val="00E938CB"/>
    <w:rsid w:val="00E939C8"/>
    <w:rsid w:val="00E93DD9"/>
    <w:rsid w:val="00EA0D83"/>
    <w:rsid w:val="00EA1736"/>
    <w:rsid w:val="00EA21F4"/>
    <w:rsid w:val="00EA2682"/>
    <w:rsid w:val="00EA34EF"/>
    <w:rsid w:val="00EA3810"/>
    <w:rsid w:val="00EA4EE6"/>
    <w:rsid w:val="00EA5974"/>
    <w:rsid w:val="00EA713C"/>
    <w:rsid w:val="00EB00F2"/>
    <w:rsid w:val="00EB0753"/>
    <w:rsid w:val="00EB1548"/>
    <w:rsid w:val="00EB2280"/>
    <w:rsid w:val="00EB3B8C"/>
    <w:rsid w:val="00EB65D0"/>
    <w:rsid w:val="00EB6DFA"/>
    <w:rsid w:val="00EB7F2B"/>
    <w:rsid w:val="00EC1780"/>
    <w:rsid w:val="00EC243D"/>
    <w:rsid w:val="00ED11E6"/>
    <w:rsid w:val="00ED13C2"/>
    <w:rsid w:val="00ED5DE4"/>
    <w:rsid w:val="00ED6179"/>
    <w:rsid w:val="00ED669C"/>
    <w:rsid w:val="00EE0F20"/>
    <w:rsid w:val="00EE0FDE"/>
    <w:rsid w:val="00EE4054"/>
    <w:rsid w:val="00EE516E"/>
    <w:rsid w:val="00EE6226"/>
    <w:rsid w:val="00EF0239"/>
    <w:rsid w:val="00EF3B7E"/>
    <w:rsid w:val="00EF51C1"/>
    <w:rsid w:val="00EF51E9"/>
    <w:rsid w:val="00EF7902"/>
    <w:rsid w:val="00F02C54"/>
    <w:rsid w:val="00F1227E"/>
    <w:rsid w:val="00F12542"/>
    <w:rsid w:val="00F12FA3"/>
    <w:rsid w:val="00F14657"/>
    <w:rsid w:val="00F15F65"/>
    <w:rsid w:val="00F208F7"/>
    <w:rsid w:val="00F21AF6"/>
    <w:rsid w:val="00F23188"/>
    <w:rsid w:val="00F24945"/>
    <w:rsid w:val="00F253F7"/>
    <w:rsid w:val="00F30403"/>
    <w:rsid w:val="00F34E09"/>
    <w:rsid w:val="00F35BFC"/>
    <w:rsid w:val="00F36493"/>
    <w:rsid w:val="00F378BE"/>
    <w:rsid w:val="00F41836"/>
    <w:rsid w:val="00F41C08"/>
    <w:rsid w:val="00F41C5E"/>
    <w:rsid w:val="00F42E71"/>
    <w:rsid w:val="00F45773"/>
    <w:rsid w:val="00F45E82"/>
    <w:rsid w:val="00F463E7"/>
    <w:rsid w:val="00F47355"/>
    <w:rsid w:val="00F50A1E"/>
    <w:rsid w:val="00F50B2E"/>
    <w:rsid w:val="00F6149C"/>
    <w:rsid w:val="00F651E0"/>
    <w:rsid w:val="00F65E87"/>
    <w:rsid w:val="00F671F2"/>
    <w:rsid w:val="00F7037F"/>
    <w:rsid w:val="00F70E0E"/>
    <w:rsid w:val="00F73F13"/>
    <w:rsid w:val="00F74640"/>
    <w:rsid w:val="00F76EE3"/>
    <w:rsid w:val="00F77F01"/>
    <w:rsid w:val="00F8026F"/>
    <w:rsid w:val="00F8086E"/>
    <w:rsid w:val="00F80FDB"/>
    <w:rsid w:val="00F83C61"/>
    <w:rsid w:val="00F85015"/>
    <w:rsid w:val="00F85344"/>
    <w:rsid w:val="00F85F20"/>
    <w:rsid w:val="00F878E3"/>
    <w:rsid w:val="00F90040"/>
    <w:rsid w:val="00F91208"/>
    <w:rsid w:val="00F913EB"/>
    <w:rsid w:val="00F93FA2"/>
    <w:rsid w:val="00F944F4"/>
    <w:rsid w:val="00F955B1"/>
    <w:rsid w:val="00F956DC"/>
    <w:rsid w:val="00FA1B49"/>
    <w:rsid w:val="00FA3871"/>
    <w:rsid w:val="00FA45B3"/>
    <w:rsid w:val="00FA722E"/>
    <w:rsid w:val="00FB2158"/>
    <w:rsid w:val="00FB33A0"/>
    <w:rsid w:val="00FC1F8A"/>
    <w:rsid w:val="00FC26F3"/>
    <w:rsid w:val="00FC40FC"/>
    <w:rsid w:val="00FC4ED5"/>
    <w:rsid w:val="00FC78B9"/>
    <w:rsid w:val="00FD2D58"/>
    <w:rsid w:val="00FD352D"/>
    <w:rsid w:val="00FE3B11"/>
    <w:rsid w:val="00FE42E3"/>
    <w:rsid w:val="00FE76B3"/>
    <w:rsid w:val="00FF2572"/>
    <w:rsid w:val="00FF2683"/>
    <w:rsid w:val="00FF4904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04DB5D40-C6D9-40BC-A8C0-C424DF08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1778"/>
    <w:rPr>
      <w:rFonts w:eastAsiaTheme="minorEastAsia"/>
      <w:lang w:val="sk-SK"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32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E00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233C"/>
    <w:pPr>
      <w:ind w:left="720"/>
      <w:contextualSpacing/>
    </w:pPr>
  </w:style>
  <w:style w:type="paragraph" w:styleId="Bezriadkovania">
    <w:name w:val="No Spacing"/>
    <w:uiPriority w:val="1"/>
    <w:qFormat/>
    <w:rsid w:val="0033233C"/>
    <w:pPr>
      <w:spacing w:after="0" w:line="240" w:lineRule="auto"/>
    </w:pPr>
    <w:rPr>
      <w:rFonts w:eastAsiaTheme="minorEastAsia"/>
      <w:lang w:val="sk-SK" w:eastAsia="zh-CN"/>
    </w:rPr>
  </w:style>
  <w:style w:type="paragraph" w:styleId="Zkladntext">
    <w:name w:val="Body Text"/>
    <w:basedOn w:val="Normlny"/>
    <w:link w:val="ZkladntextChar"/>
    <w:uiPriority w:val="1"/>
    <w:qFormat/>
    <w:rsid w:val="0033233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3233C"/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Nadpis11">
    <w:name w:val="Nadpis 11"/>
    <w:basedOn w:val="Normlny"/>
    <w:uiPriority w:val="1"/>
    <w:qFormat/>
    <w:rsid w:val="0033233C"/>
    <w:pPr>
      <w:widowControl w:val="0"/>
      <w:autoSpaceDE w:val="0"/>
      <w:autoSpaceDN w:val="0"/>
      <w:spacing w:before="1" w:after="0" w:line="240" w:lineRule="auto"/>
      <w:ind w:left="1226" w:right="1245"/>
      <w:jc w:val="center"/>
      <w:outlineLvl w:val="1"/>
    </w:pPr>
    <w:rPr>
      <w:rFonts w:ascii="Georgia" w:eastAsia="Georgia" w:hAnsi="Georgia" w:cs="Georgia"/>
      <w:b/>
      <w:bCs/>
      <w:sz w:val="20"/>
      <w:szCs w:val="20"/>
      <w:lang w:val="en-US" w:eastAsia="en-US"/>
    </w:rPr>
  </w:style>
  <w:style w:type="character" w:styleId="Hypertextovprepojenie">
    <w:name w:val="Hyperlink"/>
    <w:uiPriority w:val="99"/>
    <w:unhideWhenUsed/>
    <w:rsid w:val="0033233C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3323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zh-CN"/>
    </w:rPr>
  </w:style>
  <w:style w:type="paragraph" w:styleId="Normlnywebov">
    <w:name w:val="Normal (Web)"/>
    <w:basedOn w:val="Normlny"/>
    <w:uiPriority w:val="99"/>
    <w:unhideWhenUsed/>
    <w:rsid w:val="0033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text">
    <w:name w:val="formtext"/>
    <w:basedOn w:val="Predvolenpsmoodseku"/>
    <w:rsid w:val="0033233C"/>
  </w:style>
  <w:style w:type="character" w:customStyle="1" w:styleId="formtitle1">
    <w:name w:val="formtitle1"/>
    <w:basedOn w:val="Predvolenpsmoodseku"/>
    <w:rsid w:val="0033233C"/>
    <w:rPr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33C"/>
    <w:rPr>
      <w:rFonts w:eastAsiaTheme="minorEastAsia"/>
      <w:lang w:val="sk-SK" w:eastAsia="zh-CN"/>
    </w:rPr>
  </w:style>
  <w:style w:type="paragraph" w:styleId="Pta">
    <w:name w:val="footer"/>
    <w:basedOn w:val="Normlny"/>
    <w:link w:val="PtaChar"/>
    <w:uiPriority w:val="99"/>
    <w:unhideWhenUsed/>
    <w:rsid w:val="00332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33C"/>
    <w:rPr>
      <w:rFonts w:eastAsiaTheme="minorEastAsia"/>
      <w:lang w:val="sk-SK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2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233C"/>
    <w:rPr>
      <w:rFonts w:ascii="Segoe UI" w:eastAsiaTheme="minorEastAsia" w:hAnsi="Segoe UI" w:cs="Segoe UI"/>
      <w:sz w:val="18"/>
      <w:szCs w:val="18"/>
      <w:lang w:val="sk-SK"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3233C"/>
    <w:rPr>
      <w:color w:val="800080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3B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3B49"/>
    <w:rPr>
      <w:rFonts w:eastAsiaTheme="minorEastAsia"/>
      <w:sz w:val="20"/>
      <w:szCs w:val="20"/>
      <w:lang w:val="sk-SK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573B49"/>
    <w:rPr>
      <w:vertAlign w:val="superscript"/>
    </w:rPr>
  </w:style>
  <w:style w:type="character" w:customStyle="1" w:styleId="Nadpis2Char">
    <w:name w:val="Nadpis 2 Char"/>
    <w:basedOn w:val="Predvolenpsmoodseku"/>
    <w:link w:val="Nadpis2"/>
    <w:rsid w:val="004E00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zh-CN"/>
    </w:rPr>
  </w:style>
  <w:style w:type="paragraph" w:customStyle="1" w:styleId="gt-block">
    <w:name w:val="gt-block"/>
    <w:basedOn w:val="Normlny"/>
    <w:rsid w:val="005A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703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6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05F42-348C-4E0B-B90D-148B7970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37</Pages>
  <Words>10836</Words>
  <Characters>61769</Characters>
  <Application>Microsoft Office Word</Application>
  <DocSecurity>0</DocSecurity>
  <Lines>514</Lines>
  <Paragraphs>144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Stastna</dc:creator>
  <cp:lastModifiedBy>Monika Zámečníková</cp:lastModifiedBy>
  <cp:revision>17</cp:revision>
  <cp:lastPrinted>2022-10-11T11:46:00Z</cp:lastPrinted>
  <dcterms:created xsi:type="dcterms:W3CDTF">2022-10-11T11:46:00Z</dcterms:created>
  <dcterms:modified xsi:type="dcterms:W3CDTF">2022-12-11T23:44:00Z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2022-10-11T11:46:21Z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d5115e8b-38a2-40a5-8261-896454ed9040</vt:lpwstr>
  </property>
  <property fmtid="{D5CDD505-2E9C-101B-9397-08002B2CF9AE}" pid="8" name="MSIP_Label_b1c9b508-7c6e-42bd-bedf-808292653d6c_ContentBits">
    <vt:lpwstr>3</vt:lpwstr>
  </property>
</Properties>
</file>