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76DF" w:rsidRPr="009B5A5B" w:rsidP="001976DF">
      <w:pPr>
        <w:bidi w:val="0"/>
        <w:jc w:val="right"/>
        <w:rPr>
          <w:rFonts w:ascii="Times New Roman" w:hAnsi="Times New Roman"/>
          <w:i/>
          <w:sz w:val="20"/>
          <w:szCs w:val="20"/>
        </w:rPr>
      </w:pPr>
    </w:p>
    <w:tbl>
      <w:tblPr>
        <w:tblStyle w:val="TableNormal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191"/>
        <w:gridCol w:w="4489"/>
        <w:gridCol w:w="748"/>
        <w:gridCol w:w="1122"/>
        <w:gridCol w:w="923"/>
        <w:gridCol w:w="12"/>
        <w:gridCol w:w="4488"/>
        <w:gridCol w:w="748"/>
        <w:gridCol w:w="950"/>
      </w:tblGrid>
      <w:tr>
        <w:tblPrEx>
          <w:tblW w:w="1467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14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606B" w:rsidRPr="009B5A5B" w:rsidP="001B606B">
            <w:pPr>
              <w:pStyle w:val="Head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 w:val="0"/>
              <w:rPr>
                <w:rFonts w:ascii="Times New Roman" w:hAnsi="Times New Roman"/>
                <w:kern w:val="0"/>
                <w:sz w:val="20"/>
                <w:szCs w:val="20"/>
                <w:lang w:eastAsia="en-US"/>
              </w:rPr>
            </w:pPr>
            <w:r w:rsidRPr="009B5A5B">
              <w:rPr>
                <w:rFonts w:ascii="Times New Roman" w:hAnsi="Times New Roman"/>
                <w:kern w:val="0"/>
                <w:sz w:val="20"/>
                <w:szCs w:val="20"/>
                <w:lang w:eastAsia="en-US"/>
              </w:rPr>
              <w:t>TABUĽKA ZHODY</w:t>
            </w:r>
          </w:p>
          <w:p w:rsidR="001B606B" w:rsidRPr="009B5A5B" w:rsidP="001B60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5A5B">
              <w:rPr>
                <w:rFonts w:ascii="Times New Roman" w:hAnsi="Times New Roman"/>
                <w:b/>
                <w:bCs/>
                <w:sz w:val="20"/>
                <w:szCs w:val="20"/>
              </w:rPr>
              <w:t>k návrhu právneho predpisu s právom Európskej únie</w:t>
            </w:r>
          </w:p>
          <w:p w:rsidR="00FD5AE8" w:rsidRPr="009B5A5B" w:rsidP="001B60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>
        <w:tblPrEx>
          <w:tblW w:w="14671" w:type="dxa"/>
          <w:tblLayout w:type="fixed"/>
          <w:tblCellMar>
            <w:left w:w="70" w:type="dxa"/>
            <w:right w:w="70" w:type="dxa"/>
          </w:tblCellMar>
        </w:tblPrEx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606B" w:rsidRPr="009B5A5B" w:rsidP="001B606B">
            <w:pPr>
              <w:pStyle w:val="BodyText"/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B5A5B" w:rsidR="006216F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Smernica Rady </w:t>
            </w:r>
            <w:r w:rsidRPr="009B5A5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z 12. júna 1989 o zavádzaní opatrení na podporu zlepšenia bezpečnosti a</w:t>
            </w:r>
            <w:r w:rsidRPr="009B5A5B" w:rsidR="006216F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 ochrany </w:t>
            </w:r>
            <w:r w:rsidRPr="009B5A5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zdravia pracovníkov pri práci (89/391/</w:t>
            </w:r>
            <w:r w:rsidRPr="009B5A5B" w:rsidR="006216F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EHS</w:t>
            </w:r>
            <w:r w:rsidRPr="009B5A5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) </w:t>
            </w:r>
            <w:r w:rsidRPr="009B5A5B" w:rsidR="006216F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(Ú. v. ES L 183, 29.6.1989; Mimoriadne vydanie Ú. v. EÚ, kap. 5/zv1) </w:t>
            </w:r>
            <w:r w:rsidRPr="009B5A5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v platnom znení</w:t>
            </w:r>
            <w:r w:rsidRPr="009B5A5B" w:rsidR="006216F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</w:p>
          <w:p w:rsidR="00C44525" w:rsidRPr="009B5A5B">
            <w:pPr>
              <w:pStyle w:val="BodyText"/>
              <w:bidi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:rsidR="00C44525" w:rsidRPr="009B5A5B" w:rsidP="00165ECD">
            <w:pPr>
              <w:pStyle w:val="PlainText"/>
              <w:bidi w:val="0"/>
              <w:rPr>
                <w:rFonts w:cs="Courier New"/>
                <w:sz w:val="16"/>
                <w:szCs w:val="16"/>
              </w:rPr>
            </w:pP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606B" w:rsidRPr="009B5A5B" w:rsidP="001B606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5A5B">
              <w:rPr>
                <w:rFonts w:ascii="Times New Roman" w:hAnsi="Times New Roman"/>
                <w:b/>
                <w:bCs/>
                <w:sz w:val="20"/>
                <w:szCs w:val="20"/>
              </w:rPr>
              <w:t>Právne predpisy Slovenskej republiky</w:t>
            </w:r>
          </w:p>
          <w:p w:rsidR="001B606B" w:rsidRPr="009B5A5B" w:rsidP="001B606B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B5A5B">
              <w:rPr>
                <w:rFonts w:ascii="Times New Roman" w:hAnsi="Times New Roman"/>
                <w:bCs/>
                <w:sz w:val="20"/>
                <w:szCs w:val="20"/>
              </w:rPr>
              <w:t>Zákon č. 355/2007 Z. z. o ochrane, podpore a rozvoji verejného zdravia a o zmene a doplnení niektorých zákonov v znení neskorších predpisov.</w:t>
            </w:r>
          </w:p>
          <w:p w:rsidR="001B606B" w:rsidRPr="009B5A5B" w:rsidP="001B606B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B5A5B">
              <w:rPr>
                <w:rFonts w:ascii="Times New Roman" w:hAnsi="Times New Roman"/>
                <w:bCs/>
                <w:sz w:val="20"/>
                <w:szCs w:val="20"/>
              </w:rPr>
              <w:t xml:space="preserve">Zákon č. 124/2006 Z. z. o bezpečnosti a ochrane zdravia pri práci a o zmene a doplnení niektorých zákonov v znení neskorších predpisov. </w:t>
            </w:r>
          </w:p>
          <w:p w:rsidR="009F673E" w:rsidRPr="009B5A5B" w:rsidP="001B606B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B5A5B">
              <w:rPr>
                <w:rFonts w:ascii="Times New Roman" w:hAnsi="Times New Roman"/>
                <w:bCs/>
                <w:sz w:val="20"/>
                <w:szCs w:val="20"/>
              </w:rPr>
              <w:t xml:space="preserve">Zákon č. 576/2004 Z. z. </w:t>
            </w:r>
            <w:r w:rsidRPr="009B5A5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o zdravotnej starostlivosti, službách súvisiacich s poskytovaním zdravotnej starostlivosti a o zmene a doplnení niektorých zákonov v znení neskorších predpisov.</w:t>
            </w:r>
          </w:p>
          <w:p w:rsidR="005A4834" w:rsidRPr="009B5A5B" w:rsidP="00C42B47">
            <w:pPr>
              <w:bidi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1B606B">
              <w:rPr>
                <w:rFonts w:ascii="Times New Roman" w:hAnsi="Times New Roman"/>
                <w:bCs/>
                <w:sz w:val="20"/>
                <w:szCs w:val="20"/>
              </w:rPr>
              <w:t>Návrh zákona z ............ 202</w:t>
            </w:r>
            <w:r w:rsidR="00C42B4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9B5A5B" w:rsidR="001B606B">
              <w:rPr>
                <w:rFonts w:ascii="Times New Roman" w:hAnsi="Times New Roman"/>
                <w:bCs/>
                <w:sz w:val="20"/>
                <w:szCs w:val="20"/>
              </w:rPr>
              <w:t>, ktorým sa mení a dopĺňa zákon č. 355/2007 Z. z. o ochrane, podpore a rozvoji verejného zdravia a o zmene a doplnení niektorých zákonov v znení neskorších predpisov a ktorým sa menia a dopĺňajú niektoré zákony (ďalej len „návrh zákona“)</w:t>
            </w:r>
          </w:p>
        </w:tc>
      </w:tr>
      <w:tr>
        <w:tblPrEx>
          <w:tblW w:w="14671" w:type="dxa"/>
          <w:tblLayout w:type="fixed"/>
          <w:tblCellMar>
            <w:left w:w="7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 w:rsidP="0004411D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>
        <w:tblPrEx>
          <w:tblW w:w="14671" w:type="dxa"/>
          <w:tblLayout w:type="fixed"/>
          <w:tblCellMar>
            <w:left w:w="70" w:type="dxa"/>
            <w:right w:w="70" w:type="dxa"/>
          </w:tblCellMar>
        </w:tblPrEx>
        <w:trPr>
          <w:trHeight w:val="1082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AE8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 xml:space="preserve">Článok </w:t>
            </w:r>
          </w:p>
          <w:p w:rsidR="00FD5AE8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(Č, O, V, P)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AE8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Text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AE8" w:rsidRPr="009B5A5B" w:rsidP="00FD5AE8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 xml:space="preserve">Spôsob transpozície (N, O, D, n.a.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AE8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Číslo</w:t>
            </w:r>
          </w:p>
          <w:p w:rsidR="00FD5AE8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 xml:space="preserve"> predpisu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AE8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Článok</w:t>
            </w:r>
          </w:p>
          <w:p w:rsidR="00FD5AE8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(Č, §, O, V, P)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AE8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Text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AE8" w:rsidRPr="009B5A5B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Zhoda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5AE8" w:rsidRPr="009B5A5B" w:rsidP="0004411D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Poznámky</w:t>
            </w:r>
          </w:p>
        </w:tc>
      </w:tr>
      <w:tr>
        <w:tblPrEx>
          <w:tblW w:w="14671" w:type="dxa"/>
          <w:tblLayout w:type="fixed"/>
          <w:tblCellMar>
            <w:left w:w="70" w:type="dxa"/>
            <w:right w:w="70" w:type="dxa"/>
          </w:tblCellMar>
        </w:tblPrEx>
        <w:trPr>
          <w:trHeight w:val="382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408B" w:rsidRPr="009B5A5B" w:rsidP="00D4408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9B5A5B" w:rsidR="00547872">
              <w:rPr>
                <w:rFonts w:ascii="Times New Roman" w:hAnsi="Times New Roman"/>
                <w:sz w:val="16"/>
                <w:szCs w:val="16"/>
              </w:rPr>
              <w:t>ODDIEL</w:t>
            </w:r>
            <w:r w:rsidRPr="009B5A5B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  <w:p w:rsidR="0004411D" w:rsidRPr="009B5A5B" w:rsidP="00D4408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D4408B">
              <w:rPr>
                <w:rFonts w:ascii="Times New Roman" w:hAnsi="Times New Roman"/>
                <w:b/>
                <w:bCs/>
                <w:sz w:val="16"/>
                <w:szCs w:val="16"/>
              </w:rPr>
              <w:t>POVINNOSTI</w:t>
            </w:r>
            <w:r w:rsidRPr="009B5A5B" w:rsidR="0009613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9B5A5B" w:rsidR="00D4408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ZAMESTNÁVATEĽOV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 w:rsidP="0004411D">
            <w:pPr>
              <w:bidi w:val="0"/>
              <w:ind w:right="-2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411D" w:rsidRPr="009B5A5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blPrEx>
          <w:tblW w:w="14671" w:type="dxa"/>
          <w:tblLayout w:type="fixed"/>
          <w:tblCellMar>
            <w:left w:w="7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Čl. 14</w:t>
            </w:r>
          </w:p>
          <w:p w:rsidR="00D53A12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</w:t>
            </w:r>
          </w:p>
          <w:p w:rsidR="00B27D0F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53A12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 w:rsidP="00D53A12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V súlade s vnútroštátnym právom a/alebo praxou sa zavedú</w:t>
            </w:r>
          </w:p>
          <w:p w:rsidR="00D53A12" w:rsidRPr="009B5A5B" w:rsidP="00D53A12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opatrenia na zabezpečenie zdravotného dohľadu primeraného pre</w:t>
            </w:r>
          </w:p>
          <w:p w:rsidR="00D53A12" w:rsidRPr="009B5A5B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ohrozenie zdravia a bezpečnosti pri práci</w:t>
            </w:r>
            <w:r w:rsidRPr="009B5A5B" w:rsidR="00B27D0F">
              <w:rPr>
                <w:rFonts w:ascii="Times New Roman" w:hAnsi="Times New Roman"/>
                <w:iCs/>
                <w:sz w:val="16"/>
                <w:szCs w:val="20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pStyle w:val="Heading7"/>
              <w:bidi w:val="0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E60EBE">
              <w:rPr>
                <w:rFonts w:ascii="Times New Roman" w:hAnsi="Times New Roman"/>
                <w:b/>
                <w:bCs/>
                <w:sz w:val="16"/>
                <w:szCs w:val="16"/>
              </w:rPr>
              <w:t>Zákon č. 355/2007 Z. z.</w:t>
            </w: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616E55">
              <w:rPr>
                <w:rFonts w:ascii="Times New Roman" w:hAnsi="Times New Roman"/>
                <w:b/>
                <w:bCs/>
                <w:sz w:val="16"/>
                <w:szCs w:val="16"/>
              </w:rPr>
              <w:t>Návrh zákona</w:t>
            </w: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94350" w:rsidRPr="009B5A5B" w:rsidP="0058149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81496" w:rsidRPr="009B5A5B" w:rsidP="0058149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Návrh zákona</w:t>
            </w: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94350" w:rsidRPr="009B5A5B" w:rsidP="00C43355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94350" w:rsidRPr="009B5A5B" w:rsidP="00C43355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C43355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Zákon č. 355/2007 Z. z.</w:t>
            </w: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C43355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Zákon č. 355/2007 Z. z.</w:t>
            </w: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C43355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Návrh zákona</w:t>
            </w: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541C9" w:rsidRPr="009B5A5B" w:rsidP="00C43355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C43355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Zákon č. 355/2007 Z. z.</w:t>
            </w: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DF3DA7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0EB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1745D2">
              <w:rPr>
                <w:rFonts w:ascii="Times New Roman" w:hAnsi="Times New Roman"/>
                <w:b/>
                <w:bCs/>
                <w:sz w:val="16"/>
                <w:szCs w:val="16"/>
              </w:rPr>
              <w:t>§ 30</w:t>
            </w: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</w:p>
          <w:p w:rsidR="00D53A12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58149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O: 1 </w:t>
            </w: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581496">
              <w:rPr>
                <w:rFonts w:ascii="Times New Roman" w:hAnsi="Times New Roman"/>
                <w:b/>
                <w:bCs/>
                <w:sz w:val="16"/>
                <w:szCs w:val="16"/>
              </w:rPr>
              <w:t>O: 2</w:t>
            </w: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81496" w:rsidRPr="009B5A5B" w:rsidP="0058149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§ 30e</w:t>
            </w:r>
          </w:p>
          <w:p w:rsidR="00581496" w:rsidRPr="009B5A5B" w:rsidP="0058149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O: 3 </w:t>
            </w: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94350" w:rsidRPr="009B5A5B" w:rsidP="0058149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81496" w:rsidRPr="009B5A5B" w:rsidP="0058149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§ 30e</w:t>
            </w:r>
          </w:p>
          <w:p w:rsidR="00581496" w:rsidRPr="009B5A5B" w:rsidP="00581496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O: 4 </w:t>
            </w: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81496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81496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94350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94350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5</w:t>
            </w: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1745D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O: 6 </w:t>
            </w: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7</w:t>
            </w: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541C9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F3DA7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O: </w:t>
            </w:r>
            <w:r w:rsidRPr="009B5A5B" w:rsidR="00A3467E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9</w:t>
            </w: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10</w:t>
            </w: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E55B91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11</w:t>
            </w: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12</w:t>
            </w: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13</w:t>
            </w: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14</w:t>
            </w: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15</w:t>
            </w: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16</w:t>
            </w: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17</w:t>
            </w:r>
          </w:p>
          <w:p w:rsidR="00A3467E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43355" w:rsidRPr="009B5A5B" w:rsidP="00E60EBE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18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(1) Posudzovanie zdravotnej spôsobilosti na prácu sa vykonáva na základe hodnotenia zdravotného rizika z expozície faktorom práce a pracovného prostredia a výsledkov lekárskej preventívnej prehliadky vo vzťahu k práci u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a) zamestnanca,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1. ktorý vykonáva prácu zaradenú do tretej kategórie alebo štvrtej kategórie,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2. pri opakovanom výskyte choroby z povolania u rovnakej profesie na tom istom pracovisku,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  <w:vertAlign w:val="superscript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3. ktorého zdravotnú spôsobilosť na prácu vyžaduje osobitný predpis,</w:t>
            </w:r>
            <w:r w:rsidRPr="009B5A5B">
              <w:rPr>
                <w:rFonts w:ascii="Times New Roman" w:hAnsi="Times New Roman"/>
                <w:iCs/>
                <w:sz w:val="16"/>
                <w:szCs w:val="20"/>
                <w:vertAlign w:val="superscript"/>
              </w:rPr>
              <w:t>35)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4. ktorý vykonáva prácu zaradenú do druhej kategórie, tretej kategórie alebo štvrtej kategórie, ak túto prácu nevykonával viac ako šesť mesiacov zo zdravotných dôvodov,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b) fyzickej osoby – podnikateľa, ktorá nezamestnáva iné fyzické osoby,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1. ktorá vykonáva prácu zaradenú do tretej kategórie alebo štvrtej kategórie,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2. ktorej zdravotnú spôsobilosť na prácu vyžaduje osobitný predpis,</w:t>
            </w:r>
            <w:r w:rsidRPr="009B5A5B">
              <w:rPr>
                <w:rFonts w:ascii="Times New Roman" w:hAnsi="Times New Roman"/>
                <w:iCs/>
                <w:sz w:val="16"/>
                <w:szCs w:val="20"/>
                <w:vertAlign w:val="superscript"/>
              </w:rPr>
              <w:t>35)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c) inej fyzickej osoby, ktorá sa uchádza o zamestnanie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1. na výkon prác zaradených do tretej kategórie alebo štvrtej kategórie, alebo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  <w:vertAlign w:val="superscript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2. ak jej zdravotnú spôsobilosť na prácu vyžaduje osobitný predpis,</w:t>
            </w:r>
            <w:r w:rsidRPr="009B5A5B">
              <w:rPr>
                <w:rFonts w:ascii="Times New Roman" w:hAnsi="Times New Roman"/>
                <w:iCs/>
                <w:sz w:val="16"/>
                <w:szCs w:val="20"/>
                <w:vertAlign w:val="superscript"/>
              </w:rPr>
              <w:t>35)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  <w:vertAlign w:val="superscript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(2) Povinnosť zamestnanca podrobiť sa lekárskej preventívnej prehliadke vo vzťahu k práci na účel posudzovania zdravotnej spôsobilosti na prácu upravuje osobitný predpis.</w:t>
            </w:r>
            <w:r w:rsidRPr="009B5A5B">
              <w:rPr>
                <w:rFonts w:ascii="Times New Roman" w:hAnsi="Times New Roman"/>
                <w:iCs/>
                <w:sz w:val="16"/>
                <w:szCs w:val="20"/>
                <w:vertAlign w:val="superscript"/>
              </w:rPr>
              <w:t>35a)</w:t>
            </w:r>
          </w:p>
          <w:p w:rsidR="00581496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  <w:vertAlign w:val="superscript"/>
              </w:rPr>
            </w:pPr>
          </w:p>
          <w:p w:rsidR="00581496" w:rsidRPr="009B5A5B" w:rsidP="00581496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(3) Ak ide o práce zaradené do tretej kategórie alebo štvrtej kategórie, lekárske preventívne prehliadky vo vzťahu k práci vykonávajú lekári pracovnej zdravotnej služby so špecializáciou v špecializačnom odbore pracovné lekárstvo,</w:t>
            </w:r>
            <w:r w:rsidRPr="009B5A5B" w:rsidR="00B94350">
              <w:rPr>
                <w:rFonts w:ascii="Times New Roman" w:hAnsi="Times New Roman"/>
                <w:iCs/>
                <w:sz w:val="16"/>
                <w:szCs w:val="20"/>
              </w:rPr>
              <w:t xml:space="preserve"> </w:t>
            </w:r>
            <w:r w:rsidRPr="009B5A5B" w:rsidR="00B94350">
              <w:rPr>
                <w:rFonts w:ascii="Times New Roman" w:hAnsi="Times New Roman"/>
                <w:sz w:val="16"/>
                <w:szCs w:val="16"/>
              </w:rPr>
              <w:t>špecializačnom odbore klinické pracovné lekárstvo a klinická toxikológia</w:t>
            </w:r>
            <w:r w:rsidRPr="009B5A5B" w:rsidR="00B94350">
              <w:rPr>
                <w:rFonts w:ascii="Times New Roman" w:hAnsi="Times New Roman"/>
                <w:iCs/>
                <w:sz w:val="16"/>
                <w:szCs w:val="20"/>
              </w:rPr>
              <w:t xml:space="preserve"> </w:t>
            </w: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alebo špecializačnom odbore služby zdravia pri práci.</w:t>
            </w:r>
            <w:r w:rsidRPr="009B5A5B" w:rsidR="00B94350">
              <w:rPr>
                <w:rFonts w:ascii="Times New Roman" w:hAnsi="Times New Roman"/>
                <w:iCs/>
                <w:sz w:val="16"/>
                <w:szCs w:val="20"/>
              </w:rPr>
              <w:t xml:space="preserve"> </w:t>
            </w:r>
          </w:p>
          <w:p w:rsidR="00B94350" w:rsidRPr="009B5A5B" w:rsidP="00581496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616E55" w:rsidRPr="009B5A5B" w:rsidP="00E60EBE">
            <w:pPr>
              <w:bidi w:val="0"/>
              <w:jc w:val="both"/>
              <w:rPr>
                <w:rFonts w:ascii="Times New Roman" w:hAnsi="Times New Roman"/>
              </w:rPr>
            </w:pPr>
            <w:r w:rsidRPr="009B5A5B" w:rsidR="00B94350">
              <w:rPr>
                <w:rFonts w:ascii="Times New Roman" w:hAnsi="Times New Roman"/>
                <w:iCs/>
                <w:sz w:val="16"/>
                <w:szCs w:val="20"/>
              </w:rPr>
              <w:t xml:space="preserve">(4) </w:t>
            </w:r>
            <w:r w:rsidRPr="009B5A5B" w:rsidR="00B94350">
              <w:rPr>
                <w:rFonts w:ascii="Times New Roman" w:hAnsi="Times New Roman"/>
                <w:sz w:val="16"/>
                <w:szCs w:val="16"/>
              </w:rPr>
              <w:t>Ak ide o práce zaradené do tretej kategórie alebo štvrtej kategórie, lekárske preventívne prehliadky vo vzťahu k práci môžu vykonávať okrem lekárov podľa odseku 3 aj lekári pracovnej zdravotnej služby so špecializáciou v špecializačnom odbore všeobecné lekárstvo pod dohľadom lekára pracovnej zdravotnej služby so špecializáciou v špecializačnom odbore pracovné lekárstvo, špecializačnom odbore klinické pracovné lekárstvo a klinická toxikológia alebo špecializačnom odbore služby zdravia pri práci.</w:t>
            </w:r>
            <w:r w:rsidRPr="009B5A5B" w:rsidR="00B94350">
              <w:rPr>
                <w:rFonts w:ascii="Times New Roman" w:hAnsi="Times New Roman"/>
              </w:rPr>
              <w:t xml:space="preserve"> </w:t>
            </w:r>
          </w:p>
          <w:p w:rsidR="00B94350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(5) Na požiadanie lekára pracovnej zdravotnej služby podľa odsekov 3 a 4 môžu v rámci lekárskej preventívnej prehliadky vo vzťahu k práci ďalšie potrebné doplnkové vyšetrenia vykonať aj lekári iných príslušnýc</w:t>
            </w:r>
            <w:r w:rsidRPr="009B5A5B" w:rsidR="00DF3DA7">
              <w:rPr>
                <w:rFonts w:ascii="Times New Roman" w:hAnsi="Times New Roman"/>
                <w:iCs/>
                <w:sz w:val="16"/>
                <w:szCs w:val="20"/>
              </w:rPr>
              <w:t>h</w:t>
            </w: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 xml:space="preserve"> špecializačných odborov</w:t>
            </w:r>
            <w:r w:rsidRPr="009B5A5B">
              <w:rPr>
                <w:rFonts w:ascii="Times New Roman" w:hAnsi="Times New Roman"/>
                <w:iCs/>
                <w:sz w:val="16"/>
                <w:szCs w:val="20"/>
                <w:vertAlign w:val="superscript"/>
              </w:rPr>
              <w:t>.35b</w:t>
            </w: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)</w:t>
            </w:r>
            <w:r w:rsidRPr="009B5A5B" w:rsidR="00DF3DA7">
              <w:rPr>
                <w:rFonts w:ascii="Times New Roman" w:hAnsi="Times New Roman"/>
                <w:iCs/>
                <w:sz w:val="16"/>
                <w:szCs w:val="20"/>
              </w:rPr>
              <w:t xml:space="preserve"> alebo ďalší zdravotnícki pracovníci.</w:t>
            </w:r>
          </w:p>
          <w:p w:rsidR="00DF3DA7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(6) Ak ide o práce zaradené do prvej kategórie alebo druhej kategórie, lekárske preventívne prehliadky vo vzťahu k práci môžu okrem lekárov pracovnej zdravotnej služby so špecializáciou v špecializačných odboroch podľa odsekov 3 a 4 vykonávať aj lekári so špecializáciou v špecializačnom odbore všeobecné lekárstvo a lekári so špecializáciou v špecializačnom odbore pediatria poskytujúci všeobecnú ambulantnú zdravotnú starostlivosť pre deti a dorast, ktorí nie sú lekármi pracovnej zdravotnej služby. Lekárske preventívne prehliadky vo vzťahu k práci sa vykonávajú na základe zamestnávateľom poskytnutých podkladov o vykonávanej práci a pracovných podmienkach zamestnanca a výsledkov hodnotenia zdravotných rizík.</w:t>
            </w:r>
          </w:p>
          <w:p w:rsidR="00DF3DA7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B94350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 w:rsidR="00581496">
              <w:rPr>
                <w:rFonts w:ascii="Times New Roman" w:hAnsi="Times New Roman"/>
                <w:sz w:val="16"/>
                <w:szCs w:val="16"/>
              </w:rPr>
              <w:t xml:space="preserve">(7) </w:t>
            </w:r>
            <w:r w:rsidRPr="009B5A5B">
              <w:rPr>
                <w:rFonts w:ascii="Times New Roman" w:hAnsi="Times New Roman"/>
                <w:sz w:val="16"/>
                <w:szCs w:val="16"/>
              </w:rPr>
              <w:t>Ak lekár so špecializáciou v špecializačnom odbore všeobecné lekárstvo alebo v špecializačnom odbore pediatria poskytujúci všeobecnú ambulantnú starostlivosť pre deti a dorast, ktorý vykonáva lekárske preventívne prehliadky vo vzťahu k práci u zamestnancov vykonávajúcich prácu zaradenú do druhej kategórie podľa odseku 6, zistí u zamestnanca zmenu zdravotného stavu, ktorá by mohla ovplyvniť jeho zdravotnú spôsobilosť na prácu, konzultuje postup pri posudzovaní zdravotnej spôsobilosti na prácu s lekárom so špecializáciou v špecializačnom odbore pracovné lekárstvo, špecializačnom odbore klinické pracovné lekárstvo a klinická toxikológia alebo špecializačnom odbore služby zdravia pri práci a výsledok konzultácie zaznamená do svojej zdravotnej dokumentácie.</w:t>
            </w:r>
          </w:p>
          <w:p w:rsidR="00581496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:rsidR="00387ED1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 xml:space="preserve">(8) Lekárske preventívne prehliadky vo vzťahu k práci sa vykonávajú v ambulancii. </w:t>
            </w:r>
          </w:p>
          <w:p w:rsidR="00581496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55B91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 w:rsidR="00387ED1">
              <w:rPr>
                <w:rFonts w:ascii="Times New Roman" w:hAnsi="Times New Roman"/>
                <w:sz w:val="16"/>
                <w:szCs w:val="16"/>
              </w:rPr>
              <w:t xml:space="preserve">(9) </w:t>
            </w:r>
            <w:r w:rsidRPr="009B5A5B" w:rsidR="00581496">
              <w:rPr>
                <w:rFonts w:ascii="Times New Roman" w:hAnsi="Times New Roman"/>
                <w:sz w:val="16"/>
                <w:szCs w:val="16"/>
              </w:rPr>
              <w:t xml:space="preserve">Lekárske preventívne prehliadky vo vzťahu k práci podľa odseku 1 písm. a) prvého bodu, písm. b) prvého bodu a písm. c) prvého bodu sa vykonávajú </w:t>
            </w:r>
          </w:p>
          <w:p w:rsidR="00E55B91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 w:rsidR="00581496">
              <w:rPr>
                <w:rFonts w:ascii="Times New Roman" w:hAnsi="Times New Roman"/>
                <w:sz w:val="16"/>
                <w:szCs w:val="16"/>
              </w:rPr>
              <w:t xml:space="preserve">a) pred uzatvorením pracovnoprávneho vzťahu alebo obdobného pracovného vzťahu alebo pred začatím výkonu práce fyzickej osoby – podnikateľa, ktorá nezamestnáva iné fyzické osoby, </w:t>
            </w:r>
          </w:p>
          <w:p w:rsidR="00E55B91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 w:rsidR="00581496">
              <w:rPr>
                <w:rFonts w:ascii="Times New Roman" w:hAnsi="Times New Roman"/>
                <w:sz w:val="16"/>
                <w:szCs w:val="16"/>
              </w:rPr>
              <w:t xml:space="preserve">b) v súvislosti s výkonom práce, </w:t>
            </w:r>
          </w:p>
          <w:p w:rsidR="00E55B91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 w:rsidR="00581496">
              <w:rPr>
                <w:rFonts w:ascii="Times New Roman" w:hAnsi="Times New Roman"/>
                <w:sz w:val="16"/>
                <w:szCs w:val="16"/>
              </w:rPr>
              <w:t xml:space="preserve">c) pred každou zmenou pracovného zaradenia, </w:t>
            </w:r>
          </w:p>
          <w:p w:rsidR="00E55B91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 w:rsidR="00581496">
              <w:rPr>
                <w:rFonts w:ascii="Times New Roman" w:hAnsi="Times New Roman"/>
                <w:sz w:val="16"/>
                <w:szCs w:val="16"/>
              </w:rPr>
              <w:t xml:space="preserve">d) pri skončení pracovnoprávneho vzťahu alebo obdobného pracovného vzťahu alebo pri skončení výkonu práce fyzickej osoby – podnikateľa, ktorá nezamestnáva iné fyzické osoby, zo zdravotných dôvodov, </w:t>
            </w:r>
          </w:p>
          <w:p w:rsidR="00581496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e) po skončení pracovnoprávneho vzťahu alebo obdobného pracovného vzťahu, ak o to zamestnanec požiada bývalého zamestnávateľa, u ktorého vykonával prácu s rizikovými faktormi s neskorými následkami na zdravie.</w:t>
            </w:r>
          </w:p>
          <w:p w:rsidR="00581496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55B91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 w:rsidR="00C43355">
              <w:rPr>
                <w:rFonts w:ascii="Times New Roman" w:hAnsi="Times New Roman"/>
                <w:iCs/>
                <w:sz w:val="16"/>
                <w:szCs w:val="20"/>
              </w:rPr>
              <w:t xml:space="preserve"> </w:t>
            </w:r>
            <w:r w:rsidRPr="009B5A5B" w:rsidR="00C43355">
              <w:rPr>
                <w:rFonts w:ascii="Times New Roman" w:hAnsi="Times New Roman"/>
                <w:sz w:val="16"/>
                <w:szCs w:val="16"/>
              </w:rPr>
              <w:t>(10) Lekárske preventívne prehliadky vo vzťahu k práci podľa odseku 9 písm. b) sa vykonávajú</w:t>
            </w:r>
          </w:p>
          <w:p w:rsidR="00E55B91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 w:rsidR="00C43355">
              <w:rPr>
                <w:rFonts w:ascii="Times New Roman" w:hAnsi="Times New Roman"/>
                <w:sz w:val="16"/>
                <w:szCs w:val="16"/>
              </w:rPr>
              <w:t xml:space="preserve"> a) jeden raz za dva roky u zamestnanca a fyzickej osoby – podnikateľa, ktorá nezamestnáva iné fyzické osoby, ak vykonávajú práce zaradené do tretej kategórie, </w:t>
            </w:r>
          </w:p>
          <w:p w:rsidR="00C43355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b) jeden raz za rok u zamestnanca a fyzickej osoby – podnikateľa, ktorá nezamestnáva iné fyzické osoby, ak vykonávajú práce zaradené do štvrtej kategórie.</w:t>
            </w:r>
            <w:r w:rsidRPr="009B5A5B">
              <w:rPr>
                <w:rFonts w:ascii="Times New Roman" w:hAnsi="Times New Roman"/>
                <w:sz w:val="16"/>
                <w:szCs w:val="16"/>
                <w:vertAlign w:val="superscript"/>
              </w:rPr>
              <w:t>2 )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C43355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 w:rsidR="00BF3BE2">
              <w:rPr>
                <w:rFonts w:ascii="Times New Roman" w:hAnsi="Times New Roman"/>
                <w:iCs/>
                <w:sz w:val="16"/>
                <w:szCs w:val="20"/>
              </w:rPr>
              <w:t>(11</w:t>
            </w: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 xml:space="preserve">) </w:t>
            </w:r>
            <w:r w:rsidRPr="009B5A5B">
              <w:rPr>
                <w:rFonts w:ascii="Times New Roman" w:hAnsi="Times New Roman"/>
                <w:sz w:val="16"/>
                <w:szCs w:val="16"/>
              </w:rPr>
              <w:t>Lekárske preventívne prehliadky vo vzťahu k práci podľa odseku 9 písm. e) sa vykonávajú jeden raz za tri roky pri prácach s rizikovými faktormi s neskorými následkami na zdravie, ktoré sú zaradené do tretej kategórie alebo štvrtej kategórie.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C43355" w:rsidRPr="009B5A5B" w:rsidP="00E60EBE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>(</w:t>
            </w:r>
            <w:r w:rsidRPr="009B5A5B" w:rsidR="00BF3BE2">
              <w:rPr>
                <w:rFonts w:ascii="Times New Roman" w:hAnsi="Times New Roman"/>
                <w:iCs/>
                <w:sz w:val="16"/>
                <w:szCs w:val="20"/>
              </w:rPr>
              <w:t>12</w:t>
            </w: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 xml:space="preserve">) </w:t>
            </w:r>
            <w:r w:rsidRPr="009B5A5B">
              <w:rPr>
                <w:rFonts w:ascii="Times New Roman" w:hAnsi="Times New Roman"/>
                <w:sz w:val="16"/>
                <w:szCs w:val="16"/>
              </w:rPr>
              <w:t>Lekárska</w:t>
            </w:r>
            <w:r w:rsidRPr="009B5A5B">
              <w:rPr>
                <w:rFonts w:ascii="Times New Roman" w:hAnsi="Times New Roman"/>
              </w:rPr>
              <w:t xml:space="preserve"> </w:t>
            </w:r>
            <w:r w:rsidRPr="009B5A5B">
              <w:rPr>
                <w:rFonts w:ascii="Times New Roman" w:hAnsi="Times New Roman"/>
                <w:sz w:val="16"/>
                <w:szCs w:val="16"/>
              </w:rPr>
              <w:t>preventívna prehliadka vo vzťahu k práci podľa odseku 1 písm. a) druhého bodu sa vykoná u zamestnanca rovnakej profesie bezodkladne po uznaní rovnakej choroby z povolania na tom istom pracovisku, ak sa na danom pracovisku doteraz takéto choroby z povolania nevyskytovali.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C43355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16"/>
                <w:vertAlign w:val="superscript"/>
              </w:rPr>
            </w:pP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>(</w:t>
            </w:r>
            <w:r w:rsidRPr="009B5A5B" w:rsidR="00BF3BE2">
              <w:rPr>
                <w:rFonts w:ascii="Times New Roman" w:hAnsi="Times New Roman"/>
                <w:iCs/>
                <w:sz w:val="16"/>
                <w:szCs w:val="20"/>
              </w:rPr>
              <w:t>13</w:t>
            </w: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 xml:space="preserve">) </w:t>
            </w:r>
            <w:r w:rsidRPr="009B5A5B">
              <w:rPr>
                <w:rFonts w:ascii="Times New Roman" w:hAnsi="Times New Roman"/>
                <w:sz w:val="16"/>
                <w:szCs w:val="16"/>
              </w:rPr>
              <w:t>Lekárske preventívne prehliadky vo vzťahu k práci podľa odseku 1 písm. a) štvrtého bodu sa vykonávajú, aby sa zistili podozrenia na zmeny zdravotného stavu vo vzťahu k vykonávanej práci alebo aby sa zistili kontraindikácie na vykonávanie práce a odporúčali vhodné opatrenia na ochranu zdravia zamestnanca, alebo opodstatnenosť jeho preradenia na inú prácu a poskytnutie pracovnej rehabilitácie.</w:t>
            </w:r>
            <w:r w:rsidRPr="009B5A5B">
              <w:rPr>
                <w:rFonts w:ascii="Times New Roman" w:hAnsi="Times New Roman"/>
                <w:sz w:val="16"/>
                <w:szCs w:val="16"/>
                <w:vertAlign w:val="superscript"/>
              </w:rPr>
              <w:t>34i)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C43355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>(</w:t>
            </w:r>
            <w:r w:rsidRPr="009B5A5B" w:rsidR="00BF3BE2">
              <w:rPr>
                <w:rFonts w:ascii="Times New Roman" w:hAnsi="Times New Roman"/>
                <w:iCs/>
                <w:sz w:val="16"/>
                <w:szCs w:val="20"/>
              </w:rPr>
              <w:t>14</w:t>
            </w: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 xml:space="preserve">) </w:t>
            </w:r>
            <w:r w:rsidRPr="009B5A5B">
              <w:rPr>
                <w:rFonts w:ascii="Times New Roman" w:hAnsi="Times New Roman"/>
                <w:sz w:val="16"/>
                <w:szCs w:val="16"/>
              </w:rPr>
              <w:t>Úrad verejného zdravotníctva alebo príslušný orgán verejného zdravotníctva môže nariadiť zamestnávateľovi a fyzickej osobe – podnikateľovi, ktorá nezamestnáva iné fyzické osoby, vykonanie mimoriadnej lekárskej preventívnej prehliadky vo vzťahu k práci, ak sa výrazne zmenia faktory práce a pracovného prostredia alebo zdravotné riziko alebo dôjde k závažným zmenám zdravotného stavu zamestnancov alebo fyzickej osoby – podnikateľa, ktorá nezamestnáva iné fyzické osoby, vo vzťahu k vykonávanej práci, alebo sa vyskytnú zmeny zdravotného stavu u niekoľkých zamestnancov, ktoré je možné dať do súvislosti s pracovnými podmienkami.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C43355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>(</w:t>
            </w:r>
            <w:r w:rsidRPr="009B5A5B" w:rsidR="00BF3BE2">
              <w:rPr>
                <w:rFonts w:ascii="Times New Roman" w:hAnsi="Times New Roman"/>
                <w:iCs/>
                <w:sz w:val="16"/>
                <w:szCs w:val="20"/>
              </w:rPr>
              <w:t>15</w:t>
            </w: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 xml:space="preserve">) </w:t>
            </w:r>
            <w:r w:rsidRPr="009B5A5B">
              <w:rPr>
                <w:rFonts w:ascii="Times New Roman" w:hAnsi="Times New Roman"/>
                <w:sz w:val="16"/>
                <w:szCs w:val="16"/>
              </w:rPr>
              <w:t>Lekár pracovnej zdravotnej služby môže navrhnúť zamestnávateľovi vykonanie mimoriadnej lekárskej preventívnej prehliadky vo vzťahu k práci, ak je to potrebné na včasné zachytenie zmien zdravotného stavu zamestnanca v súvislosti s prácou.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C43355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>(</w:t>
            </w:r>
            <w:r w:rsidRPr="009B5A5B" w:rsidR="00BF3BE2">
              <w:rPr>
                <w:rFonts w:ascii="Times New Roman" w:hAnsi="Times New Roman"/>
                <w:iCs/>
                <w:sz w:val="16"/>
                <w:szCs w:val="20"/>
              </w:rPr>
              <w:t>16</w:t>
            </w: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 xml:space="preserve">) </w:t>
            </w:r>
            <w:r w:rsidRPr="009B5A5B">
              <w:rPr>
                <w:rFonts w:ascii="Times New Roman" w:hAnsi="Times New Roman"/>
                <w:sz w:val="16"/>
                <w:szCs w:val="16"/>
              </w:rPr>
              <w:t>Zamestnávateľ zabezpečí zamestnancovi mimoriadnu lekársku preventívnu prehliadku vo vzťahu k práci, ak má odôvodnené pochybnosti o zdravotnej spôsobilosti zamestnanca na prácu, po prerokovaní so zástupcami zamestnancov a s lekárom podľa odseku 6; povinnosťou zamestnanca je podrobiť sa tejto lekárskej preventívnej prehliadke vo vzťahu k práci.</w:t>
            </w:r>
          </w:p>
          <w:p w:rsidR="00E60EBE" w:rsidRPr="009B5A5B" w:rsidP="00E60EB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C43355" w:rsidRPr="009B5A5B" w:rsidP="00BF3BE2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>(</w:t>
            </w:r>
            <w:r w:rsidRPr="009B5A5B" w:rsidR="00BF3BE2">
              <w:rPr>
                <w:rFonts w:ascii="Times New Roman" w:hAnsi="Times New Roman"/>
                <w:iCs/>
                <w:sz w:val="16"/>
                <w:szCs w:val="20"/>
              </w:rPr>
              <w:t>17</w:t>
            </w: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 xml:space="preserve">) </w:t>
            </w:r>
            <w:r w:rsidRPr="009B5A5B">
              <w:rPr>
                <w:rFonts w:ascii="Times New Roman" w:hAnsi="Times New Roman"/>
                <w:sz w:val="16"/>
                <w:szCs w:val="16"/>
              </w:rPr>
              <w:t>Zamestnávateľ môže zabezpečiť lekárske preventívne prehliadky vo vzťahu k práci u fyzických osôb, ktoré sa uchádzajú o zamestnanie, a u zamestnancov, ktorí vykonávajú prácu zaradenú do prvej kategórie alebo druhej kategórie, pričom zamestnávateľ určí profesie a pracoviská po prerokovaní so zástupcami zamestnancov a s lekárom podľa odseku 6; to sa nevzťahuje na výkon lekárskych preventívnych prehliadok vo vzťahu k práci podľa odseku 1 písm. a) druhého bodu, tretieho bodu alebo štvrtého bodu, písm. b) druhého bodu alebo písm. c) druhého bodu. Ak zamestnávateľ poskytuje lekárske preventívne prehliadky vo vzťahu k práci podľa prvej vety, účasť fyzických osôb, ktoré sa uchádzajú o zamestnanie, a zamestnancov na lekárskej preventívnej prehliadke vo vzťahu k práci je povinná.</w:t>
            </w:r>
          </w:p>
          <w:p w:rsidR="00C43355" w:rsidRPr="009B5A5B" w:rsidP="00BF3BE2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43355" w:rsidRPr="009B5A5B" w:rsidP="00BF3BE2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sz w:val="16"/>
                <w:szCs w:val="16"/>
              </w:rPr>
              <w:t>(18) Náklady, ktoré vznikli v súvislosti s posudzovaním zdravotnej spôsobilosti na prácu vrátane nákladov, ktoré vznikli v súvislosti s posudzovaním zdravotnej spôsobilosti na prácu pred uzatvorením pracovnoprávneho vzťahu alebo obdobného pracovného vzťahu a po skončení pracovnoprávneho vzťahu alebo obdobného pracovného vzťahu podľa odseku 9 písm. e), uhrádza zamestnávateľ alebo fyzická osoba – podnikateľ, ktorá nezamestnáva iné fyzické osoby, ak osobitný predpis neustanovuje inak.</w:t>
            </w:r>
          </w:p>
          <w:p w:rsidR="00D53A12" w:rsidRPr="009B5A5B" w:rsidP="00BF3BE2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B54AB2">
              <w:rPr>
                <w:rFonts w:ascii="Times New Roman" w:hAnsi="Times New Roman"/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blPrEx>
          <w:tblW w:w="14671" w:type="dxa"/>
          <w:tblLayout w:type="fixed"/>
          <w:tblCellMar>
            <w:left w:w="7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 w:rsidP="00D53A12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Čl. 14</w:t>
            </w:r>
          </w:p>
          <w:p w:rsidR="00D53A12" w:rsidRPr="009B5A5B" w:rsidP="00D53A12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2</w:t>
            </w:r>
          </w:p>
          <w:p w:rsidR="00D53A12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 w:rsidP="00D53A12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Opatrenia uvedené v odseku 1 majú byť také, aby každý pracovník, ak si to želá, mohol byť v pravidelných intervaloch pod</w:t>
            </w:r>
          </w:p>
          <w:p w:rsidR="00D53A12" w:rsidRPr="009B5A5B" w:rsidP="00D53A12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zdravotným dohľadom.</w:t>
            </w:r>
          </w:p>
          <w:p w:rsidR="00D53A12" w:rsidRPr="009B5A5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pStyle w:val="Heading7"/>
              <w:bidi w:val="0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52515E">
              <w:rPr>
                <w:rFonts w:ascii="Times New Roman" w:hAnsi="Times New Roman"/>
                <w:b/>
                <w:bCs/>
                <w:sz w:val="16"/>
                <w:szCs w:val="16"/>
              </w:rPr>
              <w:t>Zákon č. 124/2006 Z. z.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52515E">
              <w:rPr>
                <w:rFonts w:ascii="Times New Roman" w:hAnsi="Times New Roman"/>
                <w:b/>
                <w:bCs/>
                <w:sz w:val="16"/>
                <w:szCs w:val="16"/>
              </w:rPr>
              <w:t>§ 6</w:t>
            </w:r>
          </w:p>
          <w:p w:rsidR="0052515E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</w:t>
            </w:r>
          </w:p>
          <w:p w:rsidR="0052515E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P: q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515E" w:rsidRPr="009B5A5B" w:rsidP="0052515E">
            <w:pPr>
              <w:bidi w:val="0"/>
              <w:jc w:val="both"/>
              <w:rPr>
                <w:rFonts w:ascii="Times New Roman" w:hAnsi="Times New Roman"/>
                <w:bCs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bCs/>
                <w:iCs/>
                <w:sz w:val="16"/>
                <w:szCs w:val="20"/>
              </w:rPr>
              <w:t>(1) Zamestnávateľ v záujme zaistenia bezpečnosti a ochrany zdravia pri práci je povinný</w:t>
            </w:r>
          </w:p>
          <w:p w:rsidR="0052515E" w:rsidRPr="009B5A5B" w:rsidP="0052515E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bCs/>
                <w:iCs/>
                <w:sz w:val="16"/>
                <w:szCs w:val="20"/>
              </w:rPr>
              <w:t>q)</w:t>
            </w: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 xml:space="preserve"> zabezpečiť vykonávanie zdravotného dohľadu</w:t>
            </w:r>
            <w:hyperlink r:id="rId5" w:anchor="f3298731" w:history="1">
              <w:r w:rsidRPr="009B5A5B">
                <w:rPr>
                  <w:rStyle w:val="Hyperlink"/>
                  <w:rFonts w:ascii="Times New Roman" w:hAnsi="Times New Roman"/>
                  <w:iCs/>
                  <w:color w:val="auto"/>
                  <w:sz w:val="16"/>
                  <w:szCs w:val="20"/>
                  <w:vertAlign w:val="superscript"/>
                </w:rPr>
                <w:t>6a</w:t>
              </w:r>
              <w:r w:rsidRPr="009B5A5B">
                <w:rPr>
                  <w:rStyle w:val="Hyperlink"/>
                  <w:rFonts w:ascii="Times New Roman" w:hAnsi="Times New Roman"/>
                  <w:iCs/>
                  <w:color w:val="auto"/>
                  <w:sz w:val="16"/>
                  <w:szCs w:val="20"/>
                </w:rPr>
                <w:t>)</w:t>
              </w:r>
            </w:hyperlink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 xml:space="preserve"> vrátane lekárskych preventívnych prehliadok vo vzťahu k práci,</w:t>
            </w:r>
            <w:hyperlink r:id="rId5" w:anchor="f3298734" w:history="1">
              <w:r w:rsidRPr="009B5A5B">
                <w:rPr>
                  <w:rStyle w:val="Hyperlink"/>
                  <w:rFonts w:ascii="Times New Roman" w:hAnsi="Times New Roman"/>
                  <w:iCs/>
                  <w:color w:val="auto"/>
                  <w:sz w:val="16"/>
                  <w:szCs w:val="20"/>
                  <w:vertAlign w:val="superscript"/>
                </w:rPr>
                <w:t>6aa</w:t>
              </w:r>
              <w:r w:rsidRPr="009B5A5B">
                <w:rPr>
                  <w:rStyle w:val="Hyperlink"/>
                  <w:rFonts w:ascii="Times New Roman" w:hAnsi="Times New Roman"/>
                  <w:iCs/>
                  <w:color w:val="auto"/>
                  <w:sz w:val="16"/>
                  <w:szCs w:val="20"/>
                </w:rPr>
                <w:t>)</w:t>
              </w:r>
            </w:hyperlink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 xml:space="preserve"> a to v pravidelných intervaloch s prihliadnutím na charakter práce a na pracovné podmienky na pracovisku, ako aj vtedy, ak o to zamestnanec požiada,</w:t>
            </w:r>
          </w:p>
          <w:p w:rsidR="00D53A12" w:rsidRPr="009B5A5B" w:rsidP="00D53A12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B54AB2">
              <w:rPr>
                <w:rFonts w:ascii="Times New Roman" w:hAnsi="Times New Roman"/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blPrEx>
          <w:tblW w:w="14671" w:type="dxa"/>
          <w:tblLayout w:type="fixed"/>
          <w:tblCellMar>
            <w:left w:w="7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 w:rsidP="00D53A12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Čl. 14</w:t>
            </w:r>
          </w:p>
          <w:p w:rsidR="00D53A12" w:rsidRPr="009B5A5B" w:rsidP="00D53A12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3</w:t>
            </w:r>
          </w:p>
          <w:p w:rsidR="00D53A12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 w:rsidP="00D53A12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Zdravotný dohľad sa môže poskytovať ako súčasť vnútroštátneho</w:t>
            </w:r>
          </w:p>
          <w:p w:rsidR="00D53A12" w:rsidRPr="009B5A5B" w:rsidP="00D53A12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5B">
              <w:rPr>
                <w:rFonts w:ascii="Times New Roman" w:hAnsi="Times New Roman"/>
                <w:iCs/>
                <w:sz w:val="16"/>
                <w:szCs w:val="20"/>
              </w:rPr>
              <w:t>zdravotného systému.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pStyle w:val="Heading7"/>
              <w:bidi w:val="0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BF3BE2">
              <w:rPr>
                <w:rFonts w:ascii="Times New Roman" w:hAnsi="Times New Roman"/>
                <w:b/>
                <w:bCs/>
                <w:sz w:val="16"/>
                <w:szCs w:val="16"/>
              </w:rPr>
              <w:t>Z</w:t>
            </w:r>
            <w:r w:rsidRPr="009B5A5B" w:rsidR="00E60EBE">
              <w:rPr>
                <w:rFonts w:ascii="Times New Roman" w:hAnsi="Times New Roman"/>
                <w:b/>
                <w:bCs/>
                <w:sz w:val="16"/>
                <w:szCs w:val="16"/>
              </w:rPr>
              <w:t>ákon</w:t>
            </w:r>
            <w:r w:rsidRPr="009B5A5B" w:rsidR="00BF3BE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č.</w:t>
            </w:r>
            <w:r w:rsidRPr="009B5A5B" w:rsidR="00E55B9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9B5A5B" w:rsidR="00BF3BE2">
              <w:rPr>
                <w:rFonts w:ascii="Times New Roman" w:hAnsi="Times New Roman"/>
                <w:b/>
                <w:bCs/>
                <w:sz w:val="16"/>
                <w:szCs w:val="16"/>
              </w:rPr>
              <w:t>355/2007 Z. z.</w:t>
            </w: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E55B91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Zákon č. </w:t>
            </w: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576/2004 Z. z.</w:t>
            </w: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E60EBE">
              <w:rPr>
                <w:rFonts w:ascii="Times New Roman" w:hAnsi="Times New Roman"/>
                <w:b/>
                <w:bCs/>
                <w:sz w:val="16"/>
                <w:szCs w:val="16"/>
              </w:rPr>
              <w:t>§ 30e</w:t>
            </w:r>
          </w:p>
          <w:p w:rsidR="00E60EBE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E55B91">
              <w:rPr>
                <w:rFonts w:ascii="Times New Roman" w:hAnsi="Times New Roman"/>
                <w:b/>
                <w:bCs/>
                <w:sz w:val="16"/>
                <w:szCs w:val="16"/>
              </w:rPr>
              <w:t>O: 18</w:t>
            </w: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§ 30f</w:t>
            </w: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O: 1</w:t>
            </w: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§ 24</w:t>
            </w:r>
          </w:p>
          <w:p w:rsidR="009A52A4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9F673E">
              <w:rPr>
                <w:rFonts w:ascii="Times New Roman" w:hAnsi="Times New Roman"/>
                <w:b/>
                <w:bCs/>
                <w:sz w:val="16"/>
                <w:szCs w:val="16"/>
              </w:rPr>
              <w:t>O: 4</w:t>
            </w:r>
          </w:p>
          <w:p w:rsidR="009F673E" w:rsidRPr="009B5A5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>
              <w:rPr>
                <w:rFonts w:ascii="Times New Roman" w:hAnsi="Times New Roman"/>
                <w:b/>
                <w:bCs/>
                <w:sz w:val="16"/>
                <w:szCs w:val="16"/>
              </w:rPr>
              <w:t>P: g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5B91" w:rsidRPr="009B5A5B" w:rsidP="00E856F6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 w:rsidR="00E60EBE">
              <w:rPr>
                <w:rFonts w:ascii="Times New Roman" w:hAnsi="Times New Roman"/>
                <w:bCs/>
                <w:iCs/>
                <w:sz w:val="16"/>
                <w:szCs w:val="20"/>
              </w:rPr>
              <w:t>(16)</w:t>
            </w:r>
            <w:r w:rsidRPr="009B5A5B" w:rsidR="00E60EBE">
              <w:rPr>
                <w:rFonts w:ascii="Times New Roman" w:hAnsi="Times New Roman"/>
                <w:iCs/>
                <w:sz w:val="16"/>
                <w:szCs w:val="20"/>
              </w:rPr>
              <w:t xml:space="preserve"> </w:t>
            </w:r>
            <w:r w:rsidRPr="009B5A5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Náklady, ktoré vznikli v súvislosti s posudzovaním zdravotnej spôsobilosti na prácu vrátane nákladov, ktoré vznikli v súvislosti s posudzovaním zdravotnej spôsobilosti na prácu pred uzatvorením pracovnoprávneho vzťahu alebo obdobného pracovného vzťahu a po skončení pracovnoprávneho vzťahu alebo obdobného pracovného vzťahu podľa odseku 9 písm. e), uhrádza zamestnávateľ alebo fyzická osoba – podnikateľ, ktorá nezamestnáva iné fyzické osoby, ak osobitný predpis neustanovuje inak.</w:t>
            </w:r>
          </w:p>
          <w:p w:rsidR="009A52A4" w:rsidRPr="009B5A5B" w:rsidP="00E856F6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E55B91" w:rsidRPr="009B5A5B" w:rsidP="00E55B91">
            <w:pPr>
              <w:tabs>
                <w:tab w:val="left" w:pos="222"/>
              </w:tabs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 w:rsidR="009A52A4">
              <w:rPr>
                <w:rFonts w:ascii="Times New Roman" w:hAnsi="Times New Roman"/>
                <w:iCs/>
                <w:sz w:val="16"/>
                <w:szCs w:val="20"/>
              </w:rPr>
              <w:t xml:space="preserve">(1) </w:t>
            </w:r>
            <w:r w:rsidRPr="009B5A5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Lekár, ktorý posudzuje zdravotnú spôsobilosť na prácu, zaznamená výsledky vyšetrení lekárskej preventívnej prehliadky vo vzťahu k práci do svojej zdravotnej dokumentácie</w:t>
            </w:r>
            <w:hyperlink r:id="rId6" w:anchor="poznamky.poznamka-36" w:tooltip="Odkaz na predpis alebo ustanovenie" w:history="1">
              <w:r w:rsidRPr="009B5A5B">
                <w:rPr>
                  <w:rStyle w:val="Hyperlink"/>
                  <w:rFonts w:ascii="Times New Roman" w:hAnsi="Times New Roman"/>
                  <w:i/>
                  <w:iCs/>
                  <w:color w:val="auto"/>
                  <w:sz w:val="16"/>
                  <w:szCs w:val="16"/>
                  <w:shd w:val="clear" w:color="auto" w:fill="FFFFFF"/>
                  <w:vertAlign w:val="superscript"/>
                </w:rPr>
                <w:t>36</w:t>
              </w:r>
              <w:r w:rsidRPr="009B5A5B">
                <w:rPr>
                  <w:rStyle w:val="Hyperlink"/>
                  <w:rFonts w:ascii="Times New Roman" w:hAnsi="Times New Roman"/>
                  <w:i/>
                  <w:iCs/>
                  <w:color w:val="auto"/>
                  <w:sz w:val="16"/>
                  <w:szCs w:val="16"/>
                  <w:shd w:val="clear" w:color="auto" w:fill="FFFFFF"/>
                </w:rPr>
                <w:t>)</w:t>
              </w:r>
            </w:hyperlink>
            <w:r w:rsidRPr="009B5A5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 a vypracuje lekársky posudok o zdravotnej spôsobilosti na prácu.</w:t>
            </w:r>
            <w:hyperlink r:id="rId6" w:anchor="poznamky.poznamka-37" w:tooltip="Odkaz na predpis alebo ustanovenie" w:history="1">
              <w:r w:rsidRPr="009B5A5B">
                <w:rPr>
                  <w:rStyle w:val="Hyperlink"/>
                  <w:rFonts w:ascii="Times New Roman" w:hAnsi="Times New Roman"/>
                  <w:i/>
                  <w:iCs/>
                  <w:color w:val="auto"/>
                  <w:sz w:val="16"/>
                  <w:szCs w:val="16"/>
                  <w:shd w:val="clear" w:color="auto" w:fill="FFFFFF"/>
                  <w:vertAlign w:val="superscript"/>
                </w:rPr>
                <w:t>37</w:t>
              </w:r>
              <w:r w:rsidRPr="009B5A5B">
                <w:rPr>
                  <w:rStyle w:val="Hyperlink"/>
                  <w:rFonts w:ascii="Times New Roman" w:hAnsi="Times New Roman"/>
                  <w:i/>
                  <w:iCs/>
                  <w:color w:val="auto"/>
                  <w:sz w:val="16"/>
                  <w:szCs w:val="16"/>
                  <w:shd w:val="clear" w:color="auto" w:fill="FFFFFF"/>
                </w:rPr>
                <w:t>)</w:t>
              </w:r>
            </w:hyperlink>
            <w:r w:rsidRPr="009B5A5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 Lekársky posudok o zdravotnej spôsobilosti na prácu odovzdá zamestnávateľovi alebo fyzickej osobe – podnikateľovi, ktorá nezamestnáva iné fyzické osoby; kópie lekárskeho posudku o zdravotnej spôsobilosti na prácu doručí zamestnancovi a lekárovi, s ktorým má zamestnanec alebo fyzická osoba – podnikateľ, ktorá nezamestnáva iné fyzické osoby, uzatvorenú dohodu o poskytovaní zdravotnej starostlivosti,</w:t>
            </w:r>
            <w:hyperlink r:id="rId6" w:anchor="poznamky.poznamka-37a" w:tooltip="Odkaz na predpis alebo ustanovenie" w:history="1">
              <w:r w:rsidRPr="009B5A5B">
                <w:rPr>
                  <w:rStyle w:val="Hyperlink"/>
                  <w:rFonts w:ascii="Times New Roman" w:hAnsi="Times New Roman"/>
                  <w:i/>
                  <w:iCs/>
                  <w:color w:val="auto"/>
                  <w:sz w:val="16"/>
                  <w:szCs w:val="16"/>
                  <w:shd w:val="clear" w:color="auto" w:fill="FFFFFF"/>
                  <w:vertAlign w:val="superscript"/>
                </w:rPr>
                <w:t>37a</w:t>
              </w:r>
              <w:r w:rsidRPr="009B5A5B">
                <w:rPr>
                  <w:rStyle w:val="Hyperlink"/>
                  <w:rFonts w:ascii="Times New Roman" w:hAnsi="Times New Roman"/>
                  <w:i/>
                  <w:iCs/>
                  <w:color w:val="auto"/>
                  <w:sz w:val="16"/>
                  <w:szCs w:val="16"/>
                  <w:shd w:val="clear" w:color="auto" w:fill="FFFFFF"/>
                </w:rPr>
                <w:t>)</w:t>
              </w:r>
            </w:hyperlink>
            <w:r w:rsidRPr="009B5A5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 a na požiadanie mu poskytne výsledky vyšetrení získané pri výkone lekárskej preventívnej prehliadky vo vzťahu k práci.</w:t>
            </w:r>
          </w:p>
          <w:p w:rsidR="009A52A4" w:rsidRPr="009B5A5B" w:rsidP="00E856F6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  <w:p w:rsidR="00E55B91" w:rsidRPr="009B5A5B" w:rsidP="00E856F6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 w:rsidR="009F673E">
              <w:rPr>
                <w:rFonts w:ascii="Times New Roman" w:hAnsi="Times New Roman"/>
                <w:iCs/>
                <w:sz w:val="16"/>
                <w:szCs w:val="20"/>
              </w:rPr>
              <w:t>(</w:t>
            </w:r>
            <w:r w:rsidRPr="009B5A5B" w:rsidR="009A52A4">
              <w:rPr>
                <w:rFonts w:ascii="Times New Roman" w:hAnsi="Times New Roman"/>
                <w:iCs/>
                <w:sz w:val="16"/>
                <w:szCs w:val="20"/>
              </w:rPr>
              <w:t xml:space="preserve">4) </w:t>
            </w:r>
            <w:r w:rsidRPr="009B5A5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Poskytovateľ je povinný na základe písomného vyžiadania, ak v písmene a) nie je ustanovené inak, bezodkladne poskytnúť výpis zo zdravotnej dokumentácie v rozsahu, ktorý priamo súvisí s účelom vyžiadania,</w:t>
            </w:r>
          </w:p>
          <w:p w:rsidR="009F673E" w:rsidRPr="009B5A5B" w:rsidP="00E856F6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  <w:r w:rsidRPr="009B5A5B" w:rsidR="009A52A4">
              <w:rPr>
                <w:rFonts w:ascii="Times New Roman" w:hAnsi="Times New Roman"/>
                <w:iCs/>
                <w:sz w:val="16"/>
                <w:szCs w:val="20"/>
              </w:rPr>
              <w:t xml:space="preserve">g) </w:t>
            </w:r>
            <w:r w:rsidRPr="009B5A5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lekárovi pracovnej zdravotnej služby na účel posúdenia zdravotnej spôsobilosti na prácu.</w:t>
            </w:r>
            <w:hyperlink r:id="rId7" w:anchor="poznamky.poznamka-31a" w:tooltip="Odkaz na predpis alebo ustanovenie" w:history="1">
              <w:r w:rsidRPr="009B5A5B">
                <w:rPr>
                  <w:rStyle w:val="Hyperlink"/>
                  <w:rFonts w:ascii="Times New Roman" w:hAnsi="Times New Roman"/>
                  <w:i/>
                  <w:iCs/>
                  <w:color w:val="auto"/>
                  <w:sz w:val="16"/>
                  <w:szCs w:val="16"/>
                  <w:shd w:val="clear" w:color="auto" w:fill="FFFFFF"/>
                  <w:vertAlign w:val="superscript"/>
                </w:rPr>
                <w:t>31a</w:t>
              </w:r>
              <w:r w:rsidRPr="009B5A5B">
                <w:rPr>
                  <w:rStyle w:val="Hyperlink"/>
                  <w:rFonts w:ascii="Times New Roman" w:hAnsi="Times New Roman"/>
                  <w:i/>
                  <w:iCs/>
                  <w:color w:val="auto"/>
                  <w:sz w:val="16"/>
                  <w:szCs w:val="16"/>
                  <w:shd w:val="clear" w:color="auto" w:fill="FFFFFF"/>
                </w:rPr>
                <w:t>)</w:t>
              </w:r>
            </w:hyperlink>
          </w:p>
          <w:p w:rsidR="009A52A4" w:rsidRPr="009B5A5B" w:rsidP="00E856F6">
            <w:pPr>
              <w:bidi w:val="0"/>
              <w:jc w:val="both"/>
              <w:rPr>
                <w:rFonts w:ascii="Times New Roman" w:hAnsi="Times New Roman"/>
                <w:iCs/>
                <w:sz w:val="16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A5B" w:rsidR="00B54AB2">
              <w:rPr>
                <w:rFonts w:ascii="Times New Roman" w:hAnsi="Times New Roman"/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A12" w:rsidRPr="009B5A5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A18D2" w:rsidRPr="009B5A5B">
      <w:pPr>
        <w:bidi w:val="0"/>
        <w:rPr>
          <w:rFonts w:ascii="Times New Roman" w:hAnsi="Times New Roman"/>
          <w:lang w:eastAsia="en-US"/>
        </w:rPr>
      </w:pPr>
    </w:p>
    <w:sectPr>
      <w:footerReference w:type="default" r:id="rId8"/>
      <w:pgSz w:w="16840" w:h="11907" w:orient="landscape"/>
      <w:pgMar w:top="1418" w:right="1418" w:bottom="1418" w:left="1418" w:header="708" w:footer="708" w:gutter="0"/>
      <w:lnNumType w:distance="0"/>
      <w:pgNumType w:start="1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0000000000000000000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50" w:rsidP="004E4FC6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42B4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B94350" w:rsidP="004E4FC6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A5E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536FE0"/>
    <w:multiLevelType w:val="singleLevel"/>
    <w:tmpl w:val="FFFFFFFF"/>
    <w:lvl w:ilvl="0">
      <w:start w:val="1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2">
    <w:nsid w:val="14163EA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197C6C9A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AC4751D"/>
    <w:multiLevelType w:val="hybridMultilevel"/>
    <w:tmpl w:val="FFFFFFFF"/>
    <w:lvl w:ilvl="0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55E3D10"/>
    <w:multiLevelType w:val="hybridMultilevel"/>
    <w:tmpl w:val="FFFFFFFF"/>
    <w:lvl w:ilvl="0">
      <w:start w:val="7"/>
      <w:numFmt w:val="decimal"/>
      <w:lvlText w:val="(%1)"/>
      <w:lvlJc w:val="left"/>
      <w:pPr>
        <w:tabs>
          <w:tab w:val="num" w:pos="284"/>
        </w:tabs>
        <w:ind w:firstLine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4E95C04"/>
    <w:multiLevelType w:val="hybridMultilevel"/>
    <w:tmpl w:val="FFFFFFFF"/>
    <w:lvl w:ilvl="0">
      <w:start w:val="1"/>
      <w:numFmt w:val="decimal"/>
      <w:lvlText w:val="(%1)"/>
      <w:lvlJc w:val="left"/>
      <w:pPr>
        <w:ind w:left="3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cs="Times New Roman"/>
        <w:rtl w:val="0"/>
        <w:cs w:val="0"/>
      </w:rPr>
    </w:lvl>
  </w:abstractNum>
  <w:abstractNum w:abstractNumId="7">
    <w:nsid w:val="45A63D9C"/>
    <w:multiLevelType w:val="hybridMultilevel"/>
    <w:tmpl w:val="FFFFFFFF"/>
    <w:lvl w:ilvl="0">
      <w:start w:val="1"/>
      <w:numFmt w:val="decimal"/>
      <w:lvlText w:val="(%1)"/>
      <w:lvlJc w:val="left"/>
      <w:pPr>
        <w:tabs>
          <w:tab w:val="num" w:pos="284"/>
        </w:tabs>
        <w:ind w:firstLine="284"/>
      </w:pPr>
      <w:rPr>
        <w:rFonts w:cs="Times New Roman" w:hint="default"/>
        <w:b w:val="0"/>
        <w:bCs w:val="0"/>
        <w:i w:val="0"/>
        <w:iCs w:val="0"/>
        <w:color w:val="auto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7B35C12"/>
    <w:multiLevelType w:val="hybrid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A7814F6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DEB085C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E2F335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50685D31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2566169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2EF4EEA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5126B3E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95F4D83"/>
    <w:multiLevelType w:val="hybridMultilevel"/>
    <w:tmpl w:val="FFFFFFFF"/>
    <w:lvl w:ilvl="0">
      <w:start w:val="1"/>
      <w:numFmt w:val="decimal"/>
      <w:lvlText w:val="(%1)"/>
      <w:lvlJc w:val="left"/>
      <w:pPr>
        <w:tabs>
          <w:tab w:val="num" w:pos="284"/>
        </w:tabs>
        <w:ind w:firstLine="284"/>
      </w:pPr>
      <w:rPr>
        <w:rFonts w:cs="Times New Roman" w:hint="default"/>
        <w:b w:val="0"/>
        <w:i w:val="0"/>
        <w:color w:val="auto"/>
        <w:sz w:val="16"/>
        <w:szCs w:val="16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9BB22B9"/>
    <w:multiLevelType w:val="hybrid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B620F68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6D1355A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B3A6BC6"/>
    <w:multiLevelType w:val="hybrid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6FB258EA"/>
    <w:multiLevelType w:val="hybrid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  <w:rtl w:val="0"/>
        <w:cs w:val="0"/>
      </w:rPr>
    </w:lvl>
  </w:abstractNum>
  <w:abstractNum w:abstractNumId="22">
    <w:nsid w:val="78884157"/>
    <w:multiLevelType w:val="hybrid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C7D192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5"/>
    <w:lvlOverride w:ilvl="0"/>
  </w:num>
  <w:num w:numId="2">
    <w:abstractNumId w:val="0"/>
    <w:lvlOverride w:ilvl="0"/>
  </w:num>
  <w:num w:numId="3">
    <w:abstractNumId w:val="1"/>
    <w:lvlOverride w:ilvl="0"/>
  </w:num>
  <w:num w:numId="4">
    <w:abstractNumId w:val="7"/>
  </w:num>
  <w:num w:numId="5">
    <w:abstractNumId w:val="16"/>
  </w:num>
  <w:num w:numId="6">
    <w:abstractNumId w:val="21"/>
  </w:num>
  <w:num w:numId="7">
    <w:abstractNumId w:val="5"/>
  </w:num>
  <w:num w:numId="8">
    <w:abstractNumId w:val="8"/>
  </w:num>
  <w:num w:numId="9">
    <w:abstractNumId w:val="9"/>
  </w:num>
  <w:num w:numId="10">
    <w:abstractNumId w:val="14"/>
  </w:num>
  <w:num w:numId="11">
    <w:abstractNumId w:val="20"/>
  </w:num>
  <w:num w:numId="12">
    <w:abstractNumId w:val="19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2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11"/>
  </w:num>
  <w:num w:numId="22">
    <w:abstractNumId w:val="3"/>
  </w:num>
  <w:num w:numId="23">
    <w:abstractNumId w:val="23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62423"/>
    <w:rsid w:val="00000A8E"/>
    <w:rsid w:val="00000ECA"/>
    <w:rsid w:val="000012BC"/>
    <w:rsid w:val="00001C20"/>
    <w:rsid w:val="00002395"/>
    <w:rsid w:val="000026C7"/>
    <w:rsid w:val="00002A63"/>
    <w:rsid w:val="0000389C"/>
    <w:rsid w:val="000047E5"/>
    <w:rsid w:val="00004917"/>
    <w:rsid w:val="00005140"/>
    <w:rsid w:val="000062B3"/>
    <w:rsid w:val="00006DE5"/>
    <w:rsid w:val="00010B59"/>
    <w:rsid w:val="00011088"/>
    <w:rsid w:val="000143F4"/>
    <w:rsid w:val="00015A87"/>
    <w:rsid w:val="00015B4D"/>
    <w:rsid w:val="00015F7F"/>
    <w:rsid w:val="00017FC0"/>
    <w:rsid w:val="0002038F"/>
    <w:rsid w:val="0002372A"/>
    <w:rsid w:val="00026053"/>
    <w:rsid w:val="00027AE6"/>
    <w:rsid w:val="00027E99"/>
    <w:rsid w:val="0003137F"/>
    <w:rsid w:val="00031798"/>
    <w:rsid w:val="00032505"/>
    <w:rsid w:val="00033442"/>
    <w:rsid w:val="00033597"/>
    <w:rsid w:val="0003374D"/>
    <w:rsid w:val="00034F04"/>
    <w:rsid w:val="00034FBD"/>
    <w:rsid w:val="00036783"/>
    <w:rsid w:val="000413A6"/>
    <w:rsid w:val="000428F2"/>
    <w:rsid w:val="000438A1"/>
    <w:rsid w:val="0004411D"/>
    <w:rsid w:val="00044446"/>
    <w:rsid w:val="00044BB0"/>
    <w:rsid w:val="000458F2"/>
    <w:rsid w:val="00045A86"/>
    <w:rsid w:val="00046A40"/>
    <w:rsid w:val="00050B28"/>
    <w:rsid w:val="00052691"/>
    <w:rsid w:val="0005399F"/>
    <w:rsid w:val="00054640"/>
    <w:rsid w:val="00054F45"/>
    <w:rsid w:val="00056B7A"/>
    <w:rsid w:val="00056DDE"/>
    <w:rsid w:val="000574C5"/>
    <w:rsid w:val="000601BF"/>
    <w:rsid w:val="00061223"/>
    <w:rsid w:val="00062423"/>
    <w:rsid w:val="00062BA7"/>
    <w:rsid w:val="0006469A"/>
    <w:rsid w:val="00064E0E"/>
    <w:rsid w:val="00065F75"/>
    <w:rsid w:val="000663C3"/>
    <w:rsid w:val="00067384"/>
    <w:rsid w:val="00067D99"/>
    <w:rsid w:val="00076F98"/>
    <w:rsid w:val="000777D3"/>
    <w:rsid w:val="00077915"/>
    <w:rsid w:val="000812EF"/>
    <w:rsid w:val="00082818"/>
    <w:rsid w:val="00084023"/>
    <w:rsid w:val="00084D52"/>
    <w:rsid w:val="000859C3"/>
    <w:rsid w:val="00086C88"/>
    <w:rsid w:val="000870F7"/>
    <w:rsid w:val="00092046"/>
    <w:rsid w:val="0009279C"/>
    <w:rsid w:val="00094EDE"/>
    <w:rsid w:val="0009518E"/>
    <w:rsid w:val="0009613B"/>
    <w:rsid w:val="000965CE"/>
    <w:rsid w:val="000A1F06"/>
    <w:rsid w:val="000A3321"/>
    <w:rsid w:val="000A41C4"/>
    <w:rsid w:val="000A503D"/>
    <w:rsid w:val="000A59F0"/>
    <w:rsid w:val="000A7FE6"/>
    <w:rsid w:val="000B06A9"/>
    <w:rsid w:val="000B44EF"/>
    <w:rsid w:val="000B4CBA"/>
    <w:rsid w:val="000B5CEB"/>
    <w:rsid w:val="000B6663"/>
    <w:rsid w:val="000B7187"/>
    <w:rsid w:val="000C10DA"/>
    <w:rsid w:val="000C119F"/>
    <w:rsid w:val="000C207D"/>
    <w:rsid w:val="000C20BD"/>
    <w:rsid w:val="000C4994"/>
    <w:rsid w:val="000C4B4B"/>
    <w:rsid w:val="000C5064"/>
    <w:rsid w:val="000C510E"/>
    <w:rsid w:val="000C6675"/>
    <w:rsid w:val="000C6756"/>
    <w:rsid w:val="000C77A8"/>
    <w:rsid w:val="000C77EF"/>
    <w:rsid w:val="000C7E8F"/>
    <w:rsid w:val="000C7FC8"/>
    <w:rsid w:val="000D0026"/>
    <w:rsid w:val="000D0BB9"/>
    <w:rsid w:val="000D2530"/>
    <w:rsid w:val="000D3458"/>
    <w:rsid w:val="000D5309"/>
    <w:rsid w:val="000D5B61"/>
    <w:rsid w:val="000D6E25"/>
    <w:rsid w:val="000D72BA"/>
    <w:rsid w:val="000E02CA"/>
    <w:rsid w:val="000E04DA"/>
    <w:rsid w:val="000E0C85"/>
    <w:rsid w:val="000E1D36"/>
    <w:rsid w:val="000E281E"/>
    <w:rsid w:val="000E6177"/>
    <w:rsid w:val="000E6783"/>
    <w:rsid w:val="000E7129"/>
    <w:rsid w:val="000E7BDC"/>
    <w:rsid w:val="000F1643"/>
    <w:rsid w:val="000F2915"/>
    <w:rsid w:val="000F5203"/>
    <w:rsid w:val="00100DA0"/>
    <w:rsid w:val="0010190F"/>
    <w:rsid w:val="0010205E"/>
    <w:rsid w:val="00102D6B"/>
    <w:rsid w:val="001055B9"/>
    <w:rsid w:val="00105E63"/>
    <w:rsid w:val="00106268"/>
    <w:rsid w:val="001104F0"/>
    <w:rsid w:val="00111538"/>
    <w:rsid w:val="00111C51"/>
    <w:rsid w:val="001139F9"/>
    <w:rsid w:val="00115EC9"/>
    <w:rsid w:val="00116A7B"/>
    <w:rsid w:val="00117A32"/>
    <w:rsid w:val="00121D66"/>
    <w:rsid w:val="001226D0"/>
    <w:rsid w:val="00122A6C"/>
    <w:rsid w:val="00123D48"/>
    <w:rsid w:val="001248B1"/>
    <w:rsid w:val="00124A51"/>
    <w:rsid w:val="00124C0E"/>
    <w:rsid w:val="00124D2C"/>
    <w:rsid w:val="001251FC"/>
    <w:rsid w:val="0012520A"/>
    <w:rsid w:val="00130F65"/>
    <w:rsid w:val="001313FB"/>
    <w:rsid w:val="00133253"/>
    <w:rsid w:val="00133641"/>
    <w:rsid w:val="0013554E"/>
    <w:rsid w:val="0013736C"/>
    <w:rsid w:val="00140233"/>
    <w:rsid w:val="00140356"/>
    <w:rsid w:val="001442D8"/>
    <w:rsid w:val="001458AB"/>
    <w:rsid w:val="00146E81"/>
    <w:rsid w:val="001479D4"/>
    <w:rsid w:val="00150175"/>
    <w:rsid w:val="00150E0C"/>
    <w:rsid w:val="0015138A"/>
    <w:rsid w:val="0015153C"/>
    <w:rsid w:val="00151AD3"/>
    <w:rsid w:val="00153F5E"/>
    <w:rsid w:val="00155293"/>
    <w:rsid w:val="00156009"/>
    <w:rsid w:val="001565C0"/>
    <w:rsid w:val="00160F53"/>
    <w:rsid w:val="001622CA"/>
    <w:rsid w:val="001634E2"/>
    <w:rsid w:val="00163ABF"/>
    <w:rsid w:val="00163C11"/>
    <w:rsid w:val="00165C23"/>
    <w:rsid w:val="00165ECD"/>
    <w:rsid w:val="0017078C"/>
    <w:rsid w:val="00171641"/>
    <w:rsid w:val="00172EDB"/>
    <w:rsid w:val="001741B8"/>
    <w:rsid w:val="001745D2"/>
    <w:rsid w:val="001763E4"/>
    <w:rsid w:val="001766C9"/>
    <w:rsid w:val="00177E44"/>
    <w:rsid w:val="00180CA0"/>
    <w:rsid w:val="00180FAE"/>
    <w:rsid w:val="00181214"/>
    <w:rsid w:val="00181BBC"/>
    <w:rsid w:val="00183F54"/>
    <w:rsid w:val="00184514"/>
    <w:rsid w:val="00185044"/>
    <w:rsid w:val="00185E73"/>
    <w:rsid w:val="001861BD"/>
    <w:rsid w:val="00186223"/>
    <w:rsid w:val="001863CE"/>
    <w:rsid w:val="00186755"/>
    <w:rsid w:val="00191DD4"/>
    <w:rsid w:val="001938B4"/>
    <w:rsid w:val="0019422B"/>
    <w:rsid w:val="00194AD1"/>
    <w:rsid w:val="001976DF"/>
    <w:rsid w:val="00197A32"/>
    <w:rsid w:val="001A030C"/>
    <w:rsid w:val="001A03CD"/>
    <w:rsid w:val="001A0D05"/>
    <w:rsid w:val="001A1837"/>
    <w:rsid w:val="001A18F7"/>
    <w:rsid w:val="001A1AF3"/>
    <w:rsid w:val="001A1CB4"/>
    <w:rsid w:val="001A32B4"/>
    <w:rsid w:val="001A51EC"/>
    <w:rsid w:val="001A5AD8"/>
    <w:rsid w:val="001A7821"/>
    <w:rsid w:val="001B37DA"/>
    <w:rsid w:val="001B39B9"/>
    <w:rsid w:val="001B5C6B"/>
    <w:rsid w:val="001B606B"/>
    <w:rsid w:val="001B60D2"/>
    <w:rsid w:val="001B7C45"/>
    <w:rsid w:val="001B7F6B"/>
    <w:rsid w:val="001C052A"/>
    <w:rsid w:val="001C087A"/>
    <w:rsid w:val="001C0CD5"/>
    <w:rsid w:val="001C2FA7"/>
    <w:rsid w:val="001C476A"/>
    <w:rsid w:val="001C7136"/>
    <w:rsid w:val="001D0338"/>
    <w:rsid w:val="001D058A"/>
    <w:rsid w:val="001D1201"/>
    <w:rsid w:val="001D12E8"/>
    <w:rsid w:val="001D2ED3"/>
    <w:rsid w:val="001D3F41"/>
    <w:rsid w:val="001D3FA6"/>
    <w:rsid w:val="001D5A9F"/>
    <w:rsid w:val="001D5EFB"/>
    <w:rsid w:val="001D63B2"/>
    <w:rsid w:val="001D6E0B"/>
    <w:rsid w:val="001D711A"/>
    <w:rsid w:val="001D79A6"/>
    <w:rsid w:val="001E033B"/>
    <w:rsid w:val="001E0E15"/>
    <w:rsid w:val="001E63C8"/>
    <w:rsid w:val="001E6FEB"/>
    <w:rsid w:val="001E7473"/>
    <w:rsid w:val="001F33C5"/>
    <w:rsid w:val="001F3DE3"/>
    <w:rsid w:val="001F3FB2"/>
    <w:rsid w:val="001F42EC"/>
    <w:rsid w:val="001F4B2F"/>
    <w:rsid w:val="001F688C"/>
    <w:rsid w:val="001F6ABD"/>
    <w:rsid w:val="001F7654"/>
    <w:rsid w:val="001F79D6"/>
    <w:rsid w:val="00200A6E"/>
    <w:rsid w:val="002022D0"/>
    <w:rsid w:val="00202E99"/>
    <w:rsid w:val="00202FF9"/>
    <w:rsid w:val="00205AF4"/>
    <w:rsid w:val="00207106"/>
    <w:rsid w:val="00212799"/>
    <w:rsid w:val="002131D8"/>
    <w:rsid w:val="00213A5A"/>
    <w:rsid w:val="002143EA"/>
    <w:rsid w:val="0021451C"/>
    <w:rsid w:val="00216CC7"/>
    <w:rsid w:val="00220932"/>
    <w:rsid w:val="00220F88"/>
    <w:rsid w:val="00220FFE"/>
    <w:rsid w:val="002213B1"/>
    <w:rsid w:val="00223050"/>
    <w:rsid w:val="0022528E"/>
    <w:rsid w:val="00226289"/>
    <w:rsid w:val="0022686C"/>
    <w:rsid w:val="00226DB6"/>
    <w:rsid w:val="002271FC"/>
    <w:rsid w:val="0023060C"/>
    <w:rsid w:val="00231DC3"/>
    <w:rsid w:val="002329D7"/>
    <w:rsid w:val="0023442C"/>
    <w:rsid w:val="00234A64"/>
    <w:rsid w:val="002358B1"/>
    <w:rsid w:val="00236401"/>
    <w:rsid w:val="00236F0E"/>
    <w:rsid w:val="00240667"/>
    <w:rsid w:val="00240881"/>
    <w:rsid w:val="0024209F"/>
    <w:rsid w:val="0024212C"/>
    <w:rsid w:val="00242917"/>
    <w:rsid w:val="00246062"/>
    <w:rsid w:val="00246283"/>
    <w:rsid w:val="002465CB"/>
    <w:rsid w:val="00247677"/>
    <w:rsid w:val="00252AAE"/>
    <w:rsid w:val="00254688"/>
    <w:rsid w:val="00256526"/>
    <w:rsid w:val="002570AD"/>
    <w:rsid w:val="002612E4"/>
    <w:rsid w:val="00261955"/>
    <w:rsid w:val="0026210C"/>
    <w:rsid w:val="0026219B"/>
    <w:rsid w:val="00263FC3"/>
    <w:rsid w:val="00264365"/>
    <w:rsid w:val="002667CF"/>
    <w:rsid w:val="002676B1"/>
    <w:rsid w:val="002701F8"/>
    <w:rsid w:val="00270F4B"/>
    <w:rsid w:val="002742AB"/>
    <w:rsid w:val="00274E70"/>
    <w:rsid w:val="002757F6"/>
    <w:rsid w:val="002770CC"/>
    <w:rsid w:val="00284190"/>
    <w:rsid w:val="00284A12"/>
    <w:rsid w:val="00284C1E"/>
    <w:rsid w:val="00285528"/>
    <w:rsid w:val="0029160B"/>
    <w:rsid w:val="00291FED"/>
    <w:rsid w:val="00291FF9"/>
    <w:rsid w:val="00292C06"/>
    <w:rsid w:val="0029471F"/>
    <w:rsid w:val="00295FC4"/>
    <w:rsid w:val="0029623F"/>
    <w:rsid w:val="00296F9F"/>
    <w:rsid w:val="002A199A"/>
    <w:rsid w:val="002A4313"/>
    <w:rsid w:val="002A4DED"/>
    <w:rsid w:val="002A620D"/>
    <w:rsid w:val="002A729A"/>
    <w:rsid w:val="002A7CEA"/>
    <w:rsid w:val="002B046F"/>
    <w:rsid w:val="002B0CEA"/>
    <w:rsid w:val="002B161E"/>
    <w:rsid w:val="002B1AA9"/>
    <w:rsid w:val="002B3D19"/>
    <w:rsid w:val="002B3EA9"/>
    <w:rsid w:val="002B5D11"/>
    <w:rsid w:val="002B5E0A"/>
    <w:rsid w:val="002B5F7F"/>
    <w:rsid w:val="002B6166"/>
    <w:rsid w:val="002B67E8"/>
    <w:rsid w:val="002B7E31"/>
    <w:rsid w:val="002C1D42"/>
    <w:rsid w:val="002C1D7C"/>
    <w:rsid w:val="002C37B2"/>
    <w:rsid w:val="002C4D2B"/>
    <w:rsid w:val="002C50D0"/>
    <w:rsid w:val="002C6C3D"/>
    <w:rsid w:val="002D0F0B"/>
    <w:rsid w:val="002D33D8"/>
    <w:rsid w:val="002D51F9"/>
    <w:rsid w:val="002D7007"/>
    <w:rsid w:val="002D7405"/>
    <w:rsid w:val="002D7414"/>
    <w:rsid w:val="002E0044"/>
    <w:rsid w:val="002E306D"/>
    <w:rsid w:val="002E3C66"/>
    <w:rsid w:val="002E45E5"/>
    <w:rsid w:val="002E67C0"/>
    <w:rsid w:val="002F01E0"/>
    <w:rsid w:val="002F02AB"/>
    <w:rsid w:val="002F0F2D"/>
    <w:rsid w:val="002F0F8D"/>
    <w:rsid w:val="002F166E"/>
    <w:rsid w:val="002F1B64"/>
    <w:rsid w:val="002F2C8E"/>
    <w:rsid w:val="002F4DB0"/>
    <w:rsid w:val="002F63C1"/>
    <w:rsid w:val="00300759"/>
    <w:rsid w:val="003023D4"/>
    <w:rsid w:val="00303458"/>
    <w:rsid w:val="00304579"/>
    <w:rsid w:val="00305938"/>
    <w:rsid w:val="00305D39"/>
    <w:rsid w:val="0030622F"/>
    <w:rsid w:val="003132CB"/>
    <w:rsid w:val="0031346A"/>
    <w:rsid w:val="003136F4"/>
    <w:rsid w:val="003139C4"/>
    <w:rsid w:val="003148EA"/>
    <w:rsid w:val="00314D41"/>
    <w:rsid w:val="00315142"/>
    <w:rsid w:val="0031637F"/>
    <w:rsid w:val="00316BB8"/>
    <w:rsid w:val="00321C51"/>
    <w:rsid w:val="00322404"/>
    <w:rsid w:val="0032325B"/>
    <w:rsid w:val="00324093"/>
    <w:rsid w:val="0032466D"/>
    <w:rsid w:val="0032495B"/>
    <w:rsid w:val="00324B0F"/>
    <w:rsid w:val="0032506B"/>
    <w:rsid w:val="003269C3"/>
    <w:rsid w:val="00326BAA"/>
    <w:rsid w:val="00330BC7"/>
    <w:rsid w:val="00330D28"/>
    <w:rsid w:val="00331676"/>
    <w:rsid w:val="00331D99"/>
    <w:rsid w:val="00332A00"/>
    <w:rsid w:val="00332E21"/>
    <w:rsid w:val="00333C9B"/>
    <w:rsid w:val="003341D9"/>
    <w:rsid w:val="00334D88"/>
    <w:rsid w:val="00341715"/>
    <w:rsid w:val="00346BD3"/>
    <w:rsid w:val="003474F8"/>
    <w:rsid w:val="00350B34"/>
    <w:rsid w:val="003533B0"/>
    <w:rsid w:val="003546DB"/>
    <w:rsid w:val="00354C79"/>
    <w:rsid w:val="0035698C"/>
    <w:rsid w:val="00356CC1"/>
    <w:rsid w:val="003573DB"/>
    <w:rsid w:val="00357E63"/>
    <w:rsid w:val="003610E1"/>
    <w:rsid w:val="00363D68"/>
    <w:rsid w:val="00366B12"/>
    <w:rsid w:val="00366BF8"/>
    <w:rsid w:val="00366CCC"/>
    <w:rsid w:val="00366DA5"/>
    <w:rsid w:val="003726D0"/>
    <w:rsid w:val="0037381F"/>
    <w:rsid w:val="00374E1B"/>
    <w:rsid w:val="00375428"/>
    <w:rsid w:val="0037602F"/>
    <w:rsid w:val="00380BF3"/>
    <w:rsid w:val="00381350"/>
    <w:rsid w:val="00381C5B"/>
    <w:rsid w:val="00382865"/>
    <w:rsid w:val="00383350"/>
    <w:rsid w:val="003854B4"/>
    <w:rsid w:val="003863F9"/>
    <w:rsid w:val="00386BD8"/>
    <w:rsid w:val="00387C15"/>
    <w:rsid w:val="00387ED1"/>
    <w:rsid w:val="00391338"/>
    <w:rsid w:val="003924E7"/>
    <w:rsid w:val="00394E53"/>
    <w:rsid w:val="0039501D"/>
    <w:rsid w:val="00395785"/>
    <w:rsid w:val="00396F3C"/>
    <w:rsid w:val="003A153B"/>
    <w:rsid w:val="003A1CF8"/>
    <w:rsid w:val="003A33A8"/>
    <w:rsid w:val="003A3B2A"/>
    <w:rsid w:val="003A5EDD"/>
    <w:rsid w:val="003A7E00"/>
    <w:rsid w:val="003B0F62"/>
    <w:rsid w:val="003B1790"/>
    <w:rsid w:val="003B2605"/>
    <w:rsid w:val="003B2714"/>
    <w:rsid w:val="003B2B23"/>
    <w:rsid w:val="003B3D2D"/>
    <w:rsid w:val="003B4B2A"/>
    <w:rsid w:val="003B58DB"/>
    <w:rsid w:val="003B665C"/>
    <w:rsid w:val="003B7DD0"/>
    <w:rsid w:val="003B7E53"/>
    <w:rsid w:val="003C0014"/>
    <w:rsid w:val="003C10A2"/>
    <w:rsid w:val="003C1EB2"/>
    <w:rsid w:val="003C2019"/>
    <w:rsid w:val="003C214E"/>
    <w:rsid w:val="003C26EB"/>
    <w:rsid w:val="003C3B9F"/>
    <w:rsid w:val="003C3DBE"/>
    <w:rsid w:val="003C4866"/>
    <w:rsid w:val="003C5BDC"/>
    <w:rsid w:val="003D069C"/>
    <w:rsid w:val="003D1423"/>
    <w:rsid w:val="003D161B"/>
    <w:rsid w:val="003D1D0D"/>
    <w:rsid w:val="003D2D49"/>
    <w:rsid w:val="003D33A1"/>
    <w:rsid w:val="003D4F3C"/>
    <w:rsid w:val="003D5B08"/>
    <w:rsid w:val="003D601F"/>
    <w:rsid w:val="003D662D"/>
    <w:rsid w:val="003E05DD"/>
    <w:rsid w:val="003E0F31"/>
    <w:rsid w:val="003E2791"/>
    <w:rsid w:val="003E35BC"/>
    <w:rsid w:val="003E4962"/>
    <w:rsid w:val="003E566E"/>
    <w:rsid w:val="003E6584"/>
    <w:rsid w:val="003F262A"/>
    <w:rsid w:val="003F2C7D"/>
    <w:rsid w:val="003F2C8E"/>
    <w:rsid w:val="003F441C"/>
    <w:rsid w:val="003F54BE"/>
    <w:rsid w:val="003F6083"/>
    <w:rsid w:val="003F614F"/>
    <w:rsid w:val="003F666B"/>
    <w:rsid w:val="003F67BC"/>
    <w:rsid w:val="003F692B"/>
    <w:rsid w:val="003F6A47"/>
    <w:rsid w:val="003F6B59"/>
    <w:rsid w:val="004028E8"/>
    <w:rsid w:val="00404CD6"/>
    <w:rsid w:val="00405C94"/>
    <w:rsid w:val="00406231"/>
    <w:rsid w:val="00407456"/>
    <w:rsid w:val="00407736"/>
    <w:rsid w:val="00407965"/>
    <w:rsid w:val="00411AE7"/>
    <w:rsid w:val="004128CE"/>
    <w:rsid w:val="004139A8"/>
    <w:rsid w:val="00413E6F"/>
    <w:rsid w:val="00414190"/>
    <w:rsid w:val="00415813"/>
    <w:rsid w:val="00415CD8"/>
    <w:rsid w:val="0041600C"/>
    <w:rsid w:val="00420D24"/>
    <w:rsid w:val="00420DB9"/>
    <w:rsid w:val="0042323F"/>
    <w:rsid w:val="00423A0B"/>
    <w:rsid w:val="00424047"/>
    <w:rsid w:val="00424CEE"/>
    <w:rsid w:val="00425564"/>
    <w:rsid w:val="00430914"/>
    <w:rsid w:val="004314E9"/>
    <w:rsid w:val="004315B2"/>
    <w:rsid w:val="00431D69"/>
    <w:rsid w:val="00431DD1"/>
    <w:rsid w:val="00432737"/>
    <w:rsid w:val="004343B7"/>
    <w:rsid w:val="00435607"/>
    <w:rsid w:val="00436DC3"/>
    <w:rsid w:val="00436FC6"/>
    <w:rsid w:val="00441ACF"/>
    <w:rsid w:val="004425CB"/>
    <w:rsid w:val="0044481E"/>
    <w:rsid w:val="00444C4B"/>
    <w:rsid w:val="0044519F"/>
    <w:rsid w:val="00446EE6"/>
    <w:rsid w:val="00447012"/>
    <w:rsid w:val="0044791A"/>
    <w:rsid w:val="0045145D"/>
    <w:rsid w:val="00453409"/>
    <w:rsid w:val="004534C1"/>
    <w:rsid w:val="004536B4"/>
    <w:rsid w:val="00453AA8"/>
    <w:rsid w:val="00454E92"/>
    <w:rsid w:val="004550DE"/>
    <w:rsid w:val="004558DA"/>
    <w:rsid w:val="00455FE0"/>
    <w:rsid w:val="0046028A"/>
    <w:rsid w:val="00461FDE"/>
    <w:rsid w:val="0046369E"/>
    <w:rsid w:val="004647D5"/>
    <w:rsid w:val="00465A26"/>
    <w:rsid w:val="00466089"/>
    <w:rsid w:val="00467077"/>
    <w:rsid w:val="00471141"/>
    <w:rsid w:val="00472676"/>
    <w:rsid w:val="0047461E"/>
    <w:rsid w:val="004759C5"/>
    <w:rsid w:val="004775AE"/>
    <w:rsid w:val="004815C9"/>
    <w:rsid w:val="00481F14"/>
    <w:rsid w:val="00483DB4"/>
    <w:rsid w:val="00483E82"/>
    <w:rsid w:val="00484046"/>
    <w:rsid w:val="0048484F"/>
    <w:rsid w:val="004853AB"/>
    <w:rsid w:val="00485C3B"/>
    <w:rsid w:val="00486239"/>
    <w:rsid w:val="00490847"/>
    <w:rsid w:val="004945F6"/>
    <w:rsid w:val="00497D22"/>
    <w:rsid w:val="004A0736"/>
    <w:rsid w:val="004A14C9"/>
    <w:rsid w:val="004A1684"/>
    <w:rsid w:val="004A1B9C"/>
    <w:rsid w:val="004A3456"/>
    <w:rsid w:val="004A3C57"/>
    <w:rsid w:val="004A3CEC"/>
    <w:rsid w:val="004B0414"/>
    <w:rsid w:val="004B1296"/>
    <w:rsid w:val="004B21EB"/>
    <w:rsid w:val="004B391D"/>
    <w:rsid w:val="004B4202"/>
    <w:rsid w:val="004B68FE"/>
    <w:rsid w:val="004B6B02"/>
    <w:rsid w:val="004C19D2"/>
    <w:rsid w:val="004C22F1"/>
    <w:rsid w:val="004C28AC"/>
    <w:rsid w:val="004C2B53"/>
    <w:rsid w:val="004C5CE6"/>
    <w:rsid w:val="004C5F03"/>
    <w:rsid w:val="004C63A4"/>
    <w:rsid w:val="004C7039"/>
    <w:rsid w:val="004D0381"/>
    <w:rsid w:val="004D1D72"/>
    <w:rsid w:val="004D232C"/>
    <w:rsid w:val="004D3F01"/>
    <w:rsid w:val="004D6A24"/>
    <w:rsid w:val="004E2782"/>
    <w:rsid w:val="004E2FF4"/>
    <w:rsid w:val="004E3575"/>
    <w:rsid w:val="004E3A54"/>
    <w:rsid w:val="004E3A60"/>
    <w:rsid w:val="004E3EC5"/>
    <w:rsid w:val="004E4F34"/>
    <w:rsid w:val="004E4FC6"/>
    <w:rsid w:val="004E7466"/>
    <w:rsid w:val="004F4A8B"/>
    <w:rsid w:val="004F520B"/>
    <w:rsid w:val="004F5BFF"/>
    <w:rsid w:val="004F5F9B"/>
    <w:rsid w:val="004F6E56"/>
    <w:rsid w:val="004F6EEF"/>
    <w:rsid w:val="004F6F4E"/>
    <w:rsid w:val="004F7C88"/>
    <w:rsid w:val="004F7E1C"/>
    <w:rsid w:val="004F7FEF"/>
    <w:rsid w:val="00500DEB"/>
    <w:rsid w:val="00501AB3"/>
    <w:rsid w:val="00502077"/>
    <w:rsid w:val="00502FB5"/>
    <w:rsid w:val="00503632"/>
    <w:rsid w:val="005037D1"/>
    <w:rsid w:val="00504D3C"/>
    <w:rsid w:val="00505074"/>
    <w:rsid w:val="005055DD"/>
    <w:rsid w:val="005064B0"/>
    <w:rsid w:val="00506C4A"/>
    <w:rsid w:val="00506E9B"/>
    <w:rsid w:val="00507520"/>
    <w:rsid w:val="00513ED7"/>
    <w:rsid w:val="00513FFB"/>
    <w:rsid w:val="005154AB"/>
    <w:rsid w:val="005163A8"/>
    <w:rsid w:val="00516816"/>
    <w:rsid w:val="00516F1D"/>
    <w:rsid w:val="00516F93"/>
    <w:rsid w:val="00517619"/>
    <w:rsid w:val="00517F3A"/>
    <w:rsid w:val="00521425"/>
    <w:rsid w:val="00524238"/>
    <w:rsid w:val="0052515E"/>
    <w:rsid w:val="005251CF"/>
    <w:rsid w:val="005252B2"/>
    <w:rsid w:val="00525538"/>
    <w:rsid w:val="0052683A"/>
    <w:rsid w:val="00526CB7"/>
    <w:rsid w:val="00531173"/>
    <w:rsid w:val="00533901"/>
    <w:rsid w:val="005345DB"/>
    <w:rsid w:val="00535E99"/>
    <w:rsid w:val="00536D5B"/>
    <w:rsid w:val="00540840"/>
    <w:rsid w:val="005412B9"/>
    <w:rsid w:val="00541B2F"/>
    <w:rsid w:val="0054366B"/>
    <w:rsid w:val="00545EB6"/>
    <w:rsid w:val="00546081"/>
    <w:rsid w:val="00546881"/>
    <w:rsid w:val="00546A26"/>
    <w:rsid w:val="00547872"/>
    <w:rsid w:val="00547C23"/>
    <w:rsid w:val="00550EAB"/>
    <w:rsid w:val="0055322B"/>
    <w:rsid w:val="00555A3C"/>
    <w:rsid w:val="00555BD4"/>
    <w:rsid w:val="00557981"/>
    <w:rsid w:val="00561381"/>
    <w:rsid w:val="00561602"/>
    <w:rsid w:val="00561717"/>
    <w:rsid w:val="00561950"/>
    <w:rsid w:val="0056197C"/>
    <w:rsid w:val="00562C71"/>
    <w:rsid w:val="0056306C"/>
    <w:rsid w:val="00564465"/>
    <w:rsid w:val="0056744E"/>
    <w:rsid w:val="00572C04"/>
    <w:rsid w:val="00572F81"/>
    <w:rsid w:val="00573A05"/>
    <w:rsid w:val="00575E81"/>
    <w:rsid w:val="00576940"/>
    <w:rsid w:val="00577671"/>
    <w:rsid w:val="00580314"/>
    <w:rsid w:val="00581496"/>
    <w:rsid w:val="00581873"/>
    <w:rsid w:val="00581CCC"/>
    <w:rsid w:val="00582B1B"/>
    <w:rsid w:val="005833A7"/>
    <w:rsid w:val="005840FB"/>
    <w:rsid w:val="00585916"/>
    <w:rsid w:val="00585E12"/>
    <w:rsid w:val="0058687A"/>
    <w:rsid w:val="00586C3D"/>
    <w:rsid w:val="00587345"/>
    <w:rsid w:val="00592C68"/>
    <w:rsid w:val="00594D62"/>
    <w:rsid w:val="005954B5"/>
    <w:rsid w:val="00595FC1"/>
    <w:rsid w:val="00596758"/>
    <w:rsid w:val="00596A66"/>
    <w:rsid w:val="005A2179"/>
    <w:rsid w:val="005A33C5"/>
    <w:rsid w:val="005A4834"/>
    <w:rsid w:val="005A495B"/>
    <w:rsid w:val="005A4B5F"/>
    <w:rsid w:val="005A51A5"/>
    <w:rsid w:val="005A6824"/>
    <w:rsid w:val="005A7826"/>
    <w:rsid w:val="005B1322"/>
    <w:rsid w:val="005B51FC"/>
    <w:rsid w:val="005B5515"/>
    <w:rsid w:val="005C12A4"/>
    <w:rsid w:val="005C3587"/>
    <w:rsid w:val="005C3C95"/>
    <w:rsid w:val="005C4AB9"/>
    <w:rsid w:val="005C5085"/>
    <w:rsid w:val="005C52FE"/>
    <w:rsid w:val="005C53CB"/>
    <w:rsid w:val="005C57D8"/>
    <w:rsid w:val="005C5A80"/>
    <w:rsid w:val="005C7928"/>
    <w:rsid w:val="005D0388"/>
    <w:rsid w:val="005D30BA"/>
    <w:rsid w:val="005D3351"/>
    <w:rsid w:val="005D3C6A"/>
    <w:rsid w:val="005D43AF"/>
    <w:rsid w:val="005D4A60"/>
    <w:rsid w:val="005D6A02"/>
    <w:rsid w:val="005D768E"/>
    <w:rsid w:val="005D76D4"/>
    <w:rsid w:val="005D7CDD"/>
    <w:rsid w:val="005E11A3"/>
    <w:rsid w:val="005E1632"/>
    <w:rsid w:val="005E167A"/>
    <w:rsid w:val="005E1A93"/>
    <w:rsid w:val="005E20C0"/>
    <w:rsid w:val="005E2CFB"/>
    <w:rsid w:val="005E51B4"/>
    <w:rsid w:val="005E75BE"/>
    <w:rsid w:val="005F035A"/>
    <w:rsid w:val="005F0479"/>
    <w:rsid w:val="005F0994"/>
    <w:rsid w:val="005F396C"/>
    <w:rsid w:val="005F4DFC"/>
    <w:rsid w:val="005F54E5"/>
    <w:rsid w:val="005F6C97"/>
    <w:rsid w:val="005F73F6"/>
    <w:rsid w:val="00601FCD"/>
    <w:rsid w:val="006021E8"/>
    <w:rsid w:val="00602DD3"/>
    <w:rsid w:val="00604A59"/>
    <w:rsid w:val="00604A85"/>
    <w:rsid w:val="00604CC3"/>
    <w:rsid w:val="00606C44"/>
    <w:rsid w:val="00606EF5"/>
    <w:rsid w:val="006109FB"/>
    <w:rsid w:val="006112F9"/>
    <w:rsid w:val="006134A8"/>
    <w:rsid w:val="00613BB3"/>
    <w:rsid w:val="00614B51"/>
    <w:rsid w:val="0061656A"/>
    <w:rsid w:val="00616E55"/>
    <w:rsid w:val="006216F9"/>
    <w:rsid w:val="0062279E"/>
    <w:rsid w:val="006227AC"/>
    <w:rsid w:val="00622E4D"/>
    <w:rsid w:val="006230D4"/>
    <w:rsid w:val="00623249"/>
    <w:rsid w:val="00623EC6"/>
    <w:rsid w:val="00624324"/>
    <w:rsid w:val="00624CD1"/>
    <w:rsid w:val="0062516E"/>
    <w:rsid w:val="00625CCC"/>
    <w:rsid w:val="0062745E"/>
    <w:rsid w:val="006324F5"/>
    <w:rsid w:val="00632711"/>
    <w:rsid w:val="00632A39"/>
    <w:rsid w:val="00632D13"/>
    <w:rsid w:val="006373AD"/>
    <w:rsid w:val="00637F8A"/>
    <w:rsid w:val="00641C8E"/>
    <w:rsid w:val="006456C3"/>
    <w:rsid w:val="006458E3"/>
    <w:rsid w:val="00645BF9"/>
    <w:rsid w:val="00645DFD"/>
    <w:rsid w:val="00646CF2"/>
    <w:rsid w:val="00646EFF"/>
    <w:rsid w:val="0064786D"/>
    <w:rsid w:val="00647C63"/>
    <w:rsid w:val="006509EE"/>
    <w:rsid w:val="00650A1B"/>
    <w:rsid w:val="00651496"/>
    <w:rsid w:val="00652B56"/>
    <w:rsid w:val="00654829"/>
    <w:rsid w:val="006551F2"/>
    <w:rsid w:val="00655363"/>
    <w:rsid w:val="00656A71"/>
    <w:rsid w:val="00657D0C"/>
    <w:rsid w:val="006614D9"/>
    <w:rsid w:val="006652E1"/>
    <w:rsid w:val="00665D00"/>
    <w:rsid w:val="00666E41"/>
    <w:rsid w:val="00667C46"/>
    <w:rsid w:val="00667E42"/>
    <w:rsid w:val="00670AF3"/>
    <w:rsid w:val="00670D16"/>
    <w:rsid w:val="0067106B"/>
    <w:rsid w:val="006711AD"/>
    <w:rsid w:val="00671629"/>
    <w:rsid w:val="00672502"/>
    <w:rsid w:val="00674160"/>
    <w:rsid w:val="006772FB"/>
    <w:rsid w:val="006823B0"/>
    <w:rsid w:val="0068246F"/>
    <w:rsid w:val="006830E7"/>
    <w:rsid w:val="006859BE"/>
    <w:rsid w:val="00687A58"/>
    <w:rsid w:val="00690029"/>
    <w:rsid w:val="00690682"/>
    <w:rsid w:val="00692FDC"/>
    <w:rsid w:val="0069303E"/>
    <w:rsid w:val="006941EB"/>
    <w:rsid w:val="0069474F"/>
    <w:rsid w:val="00694D76"/>
    <w:rsid w:val="00694F56"/>
    <w:rsid w:val="0069543C"/>
    <w:rsid w:val="00695539"/>
    <w:rsid w:val="00696A9A"/>
    <w:rsid w:val="00697679"/>
    <w:rsid w:val="006A0284"/>
    <w:rsid w:val="006A1200"/>
    <w:rsid w:val="006A1495"/>
    <w:rsid w:val="006A3FAA"/>
    <w:rsid w:val="006A787E"/>
    <w:rsid w:val="006A7FFD"/>
    <w:rsid w:val="006B0358"/>
    <w:rsid w:val="006B0880"/>
    <w:rsid w:val="006B08FC"/>
    <w:rsid w:val="006B0E29"/>
    <w:rsid w:val="006B1A73"/>
    <w:rsid w:val="006B45BE"/>
    <w:rsid w:val="006B48BC"/>
    <w:rsid w:val="006B4E02"/>
    <w:rsid w:val="006B4F8E"/>
    <w:rsid w:val="006B71E4"/>
    <w:rsid w:val="006B7C14"/>
    <w:rsid w:val="006C1EAA"/>
    <w:rsid w:val="006C2908"/>
    <w:rsid w:val="006C2DAB"/>
    <w:rsid w:val="006C423F"/>
    <w:rsid w:val="006C4FFA"/>
    <w:rsid w:val="006C622F"/>
    <w:rsid w:val="006C67C6"/>
    <w:rsid w:val="006C7150"/>
    <w:rsid w:val="006D1A42"/>
    <w:rsid w:val="006D1B78"/>
    <w:rsid w:val="006D51E5"/>
    <w:rsid w:val="006D57DE"/>
    <w:rsid w:val="006D6147"/>
    <w:rsid w:val="006D6558"/>
    <w:rsid w:val="006D77F6"/>
    <w:rsid w:val="006D785B"/>
    <w:rsid w:val="006D7F62"/>
    <w:rsid w:val="006E0FB0"/>
    <w:rsid w:val="006E390B"/>
    <w:rsid w:val="006F2F69"/>
    <w:rsid w:val="006F3174"/>
    <w:rsid w:val="006F5741"/>
    <w:rsid w:val="006F5CD9"/>
    <w:rsid w:val="00700305"/>
    <w:rsid w:val="00704C3B"/>
    <w:rsid w:val="00705163"/>
    <w:rsid w:val="00705C15"/>
    <w:rsid w:val="00705FDC"/>
    <w:rsid w:val="007062D2"/>
    <w:rsid w:val="007072E1"/>
    <w:rsid w:val="007102CF"/>
    <w:rsid w:val="0071209F"/>
    <w:rsid w:val="0071345B"/>
    <w:rsid w:val="00713933"/>
    <w:rsid w:val="00715BA3"/>
    <w:rsid w:val="00715E6E"/>
    <w:rsid w:val="007161BD"/>
    <w:rsid w:val="00716F7C"/>
    <w:rsid w:val="00717BE6"/>
    <w:rsid w:val="00720194"/>
    <w:rsid w:val="007209B3"/>
    <w:rsid w:val="00720F16"/>
    <w:rsid w:val="00720F2F"/>
    <w:rsid w:val="007215D1"/>
    <w:rsid w:val="00721A05"/>
    <w:rsid w:val="00721A0E"/>
    <w:rsid w:val="00723066"/>
    <w:rsid w:val="007230D9"/>
    <w:rsid w:val="007245C0"/>
    <w:rsid w:val="00724789"/>
    <w:rsid w:val="0072572F"/>
    <w:rsid w:val="00725B89"/>
    <w:rsid w:val="0072795F"/>
    <w:rsid w:val="00731961"/>
    <w:rsid w:val="007319B9"/>
    <w:rsid w:val="0073363D"/>
    <w:rsid w:val="00733702"/>
    <w:rsid w:val="00733DA3"/>
    <w:rsid w:val="00735031"/>
    <w:rsid w:val="0073528E"/>
    <w:rsid w:val="00736125"/>
    <w:rsid w:val="00736AA4"/>
    <w:rsid w:val="00737ED9"/>
    <w:rsid w:val="00740E29"/>
    <w:rsid w:val="007416D5"/>
    <w:rsid w:val="007426F4"/>
    <w:rsid w:val="007453A7"/>
    <w:rsid w:val="00745C45"/>
    <w:rsid w:val="007465C8"/>
    <w:rsid w:val="007478D8"/>
    <w:rsid w:val="0075077C"/>
    <w:rsid w:val="00751025"/>
    <w:rsid w:val="00754637"/>
    <w:rsid w:val="007547EC"/>
    <w:rsid w:val="00755B24"/>
    <w:rsid w:val="00756034"/>
    <w:rsid w:val="00757AF5"/>
    <w:rsid w:val="00760BE9"/>
    <w:rsid w:val="00761316"/>
    <w:rsid w:val="00761CD8"/>
    <w:rsid w:val="00762655"/>
    <w:rsid w:val="007626D9"/>
    <w:rsid w:val="00762FA2"/>
    <w:rsid w:val="0076388D"/>
    <w:rsid w:val="00763955"/>
    <w:rsid w:val="007648F6"/>
    <w:rsid w:val="0076652E"/>
    <w:rsid w:val="007678E0"/>
    <w:rsid w:val="00770631"/>
    <w:rsid w:val="00771711"/>
    <w:rsid w:val="00771F69"/>
    <w:rsid w:val="0077252B"/>
    <w:rsid w:val="00772568"/>
    <w:rsid w:val="00772BC6"/>
    <w:rsid w:val="0077384B"/>
    <w:rsid w:val="007739BE"/>
    <w:rsid w:val="00773C71"/>
    <w:rsid w:val="00773FFB"/>
    <w:rsid w:val="00774A2E"/>
    <w:rsid w:val="007764DD"/>
    <w:rsid w:val="00776D85"/>
    <w:rsid w:val="0078065E"/>
    <w:rsid w:val="00780782"/>
    <w:rsid w:val="0078298A"/>
    <w:rsid w:val="00784F4A"/>
    <w:rsid w:val="0078582D"/>
    <w:rsid w:val="007860A2"/>
    <w:rsid w:val="00786FB3"/>
    <w:rsid w:val="00790E46"/>
    <w:rsid w:val="00793ADF"/>
    <w:rsid w:val="00795AC1"/>
    <w:rsid w:val="00796B88"/>
    <w:rsid w:val="007A18D2"/>
    <w:rsid w:val="007A28E2"/>
    <w:rsid w:val="007A373A"/>
    <w:rsid w:val="007A40C9"/>
    <w:rsid w:val="007A51B4"/>
    <w:rsid w:val="007A5488"/>
    <w:rsid w:val="007A5BE7"/>
    <w:rsid w:val="007A691D"/>
    <w:rsid w:val="007A69CF"/>
    <w:rsid w:val="007A7966"/>
    <w:rsid w:val="007B2129"/>
    <w:rsid w:val="007B4CD4"/>
    <w:rsid w:val="007C0412"/>
    <w:rsid w:val="007C0873"/>
    <w:rsid w:val="007C0CC4"/>
    <w:rsid w:val="007C169F"/>
    <w:rsid w:val="007C1ABC"/>
    <w:rsid w:val="007C2D85"/>
    <w:rsid w:val="007C36F1"/>
    <w:rsid w:val="007C49CB"/>
    <w:rsid w:val="007C5322"/>
    <w:rsid w:val="007C63AC"/>
    <w:rsid w:val="007C6472"/>
    <w:rsid w:val="007D02A7"/>
    <w:rsid w:val="007D11DE"/>
    <w:rsid w:val="007D5569"/>
    <w:rsid w:val="007D5782"/>
    <w:rsid w:val="007D66FB"/>
    <w:rsid w:val="007D6BDB"/>
    <w:rsid w:val="007D750F"/>
    <w:rsid w:val="007E0834"/>
    <w:rsid w:val="007E590C"/>
    <w:rsid w:val="007E7222"/>
    <w:rsid w:val="007E74B7"/>
    <w:rsid w:val="007E7EEC"/>
    <w:rsid w:val="007F01CB"/>
    <w:rsid w:val="007F1425"/>
    <w:rsid w:val="007F1A44"/>
    <w:rsid w:val="007F4A03"/>
    <w:rsid w:val="007F6753"/>
    <w:rsid w:val="008001AC"/>
    <w:rsid w:val="00800386"/>
    <w:rsid w:val="00800AB3"/>
    <w:rsid w:val="00805F15"/>
    <w:rsid w:val="00806139"/>
    <w:rsid w:val="00807233"/>
    <w:rsid w:val="00812ABC"/>
    <w:rsid w:val="00814CFC"/>
    <w:rsid w:val="00816010"/>
    <w:rsid w:val="008162D0"/>
    <w:rsid w:val="008165E2"/>
    <w:rsid w:val="00820431"/>
    <w:rsid w:val="008204D2"/>
    <w:rsid w:val="00824A9E"/>
    <w:rsid w:val="0083014C"/>
    <w:rsid w:val="008306D6"/>
    <w:rsid w:val="00830B02"/>
    <w:rsid w:val="00831657"/>
    <w:rsid w:val="008316D2"/>
    <w:rsid w:val="008324D0"/>
    <w:rsid w:val="0083317D"/>
    <w:rsid w:val="008334AD"/>
    <w:rsid w:val="00833B3A"/>
    <w:rsid w:val="00834D98"/>
    <w:rsid w:val="008364B9"/>
    <w:rsid w:val="008365E4"/>
    <w:rsid w:val="00837C5E"/>
    <w:rsid w:val="00840712"/>
    <w:rsid w:val="0084165F"/>
    <w:rsid w:val="00841DC6"/>
    <w:rsid w:val="00844210"/>
    <w:rsid w:val="00846E39"/>
    <w:rsid w:val="00847AAE"/>
    <w:rsid w:val="008510EC"/>
    <w:rsid w:val="0085199B"/>
    <w:rsid w:val="008520BB"/>
    <w:rsid w:val="008529DA"/>
    <w:rsid w:val="00853FFE"/>
    <w:rsid w:val="00854090"/>
    <w:rsid w:val="00854DCE"/>
    <w:rsid w:val="00855215"/>
    <w:rsid w:val="00855470"/>
    <w:rsid w:val="00855BF1"/>
    <w:rsid w:val="008563C0"/>
    <w:rsid w:val="00861B09"/>
    <w:rsid w:val="00864132"/>
    <w:rsid w:val="008653E2"/>
    <w:rsid w:val="00865EE4"/>
    <w:rsid w:val="00866519"/>
    <w:rsid w:val="00870611"/>
    <w:rsid w:val="00871F40"/>
    <w:rsid w:val="00874305"/>
    <w:rsid w:val="008754D2"/>
    <w:rsid w:val="00875560"/>
    <w:rsid w:val="008760C4"/>
    <w:rsid w:val="00880241"/>
    <w:rsid w:val="008804C4"/>
    <w:rsid w:val="00880B35"/>
    <w:rsid w:val="008827D1"/>
    <w:rsid w:val="00882874"/>
    <w:rsid w:val="008834A6"/>
    <w:rsid w:val="008834B1"/>
    <w:rsid w:val="0088458E"/>
    <w:rsid w:val="00885338"/>
    <w:rsid w:val="00887E81"/>
    <w:rsid w:val="00890056"/>
    <w:rsid w:val="00891409"/>
    <w:rsid w:val="0089291F"/>
    <w:rsid w:val="00893C79"/>
    <w:rsid w:val="00894F4D"/>
    <w:rsid w:val="0089751D"/>
    <w:rsid w:val="008975C5"/>
    <w:rsid w:val="008A2DE2"/>
    <w:rsid w:val="008A3440"/>
    <w:rsid w:val="008A4141"/>
    <w:rsid w:val="008A4822"/>
    <w:rsid w:val="008A5416"/>
    <w:rsid w:val="008A78CA"/>
    <w:rsid w:val="008B0504"/>
    <w:rsid w:val="008B0583"/>
    <w:rsid w:val="008B05FE"/>
    <w:rsid w:val="008B06D1"/>
    <w:rsid w:val="008B6C14"/>
    <w:rsid w:val="008C0BED"/>
    <w:rsid w:val="008C176C"/>
    <w:rsid w:val="008C289D"/>
    <w:rsid w:val="008C2CEE"/>
    <w:rsid w:val="008C39B8"/>
    <w:rsid w:val="008C4005"/>
    <w:rsid w:val="008C4029"/>
    <w:rsid w:val="008C4675"/>
    <w:rsid w:val="008D060B"/>
    <w:rsid w:val="008D06B0"/>
    <w:rsid w:val="008D0850"/>
    <w:rsid w:val="008D0EB0"/>
    <w:rsid w:val="008D144A"/>
    <w:rsid w:val="008D1978"/>
    <w:rsid w:val="008D28B8"/>
    <w:rsid w:val="008D364C"/>
    <w:rsid w:val="008D3A35"/>
    <w:rsid w:val="008D48AE"/>
    <w:rsid w:val="008D5C2B"/>
    <w:rsid w:val="008D7855"/>
    <w:rsid w:val="008E4BF7"/>
    <w:rsid w:val="008E4F78"/>
    <w:rsid w:val="008E5E96"/>
    <w:rsid w:val="008E7277"/>
    <w:rsid w:val="008E78F3"/>
    <w:rsid w:val="008F081F"/>
    <w:rsid w:val="008F0A48"/>
    <w:rsid w:val="008F36CD"/>
    <w:rsid w:val="008F42CF"/>
    <w:rsid w:val="008F4549"/>
    <w:rsid w:val="008F5170"/>
    <w:rsid w:val="008F5428"/>
    <w:rsid w:val="008F5FA5"/>
    <w:rsid w:val="008F6A03"/>
    <w:rsid w:val="009002FE"/>
    <w:rsid w:val="00900499"/>
    <w:rsid w:val="0090062C"/>
    <w:rsid w:val="00901045"/>
    <w:rsid w:val="00901B0D"/>
    <w:rsid w:val="00902386"/>
    <w:rsid w:val="009027B7"/>
    <w:rsid w:val="0090325C"/>
    <w:rsid w:val="00906EA4"/>
    <w:rsid w:val="00907DF9"/>
    <w:rsid w:val="009108D9"/>
    <w:rsid w:val="00910B45"/>
    <w:rsid w:val="00912B27"/>
    <w:rsid w:val="0091374F"/>
    <w:rsid w:val="009140AD"/>
    <w:rsid w:val="00914825"/>
    <w:rsid w:val="009157A7"/>
    <w:rsid w:val="009161F9"/>
    <w:rsid w:val="009168F0"/>
    <w:rsid w:val="009175AE"/>
    <w:rsid w:val="00917F32"/>
    <w:rsid w:val="00922A22"/>
    <w:rsid w:val="00923411"/>
    <w:rsid w:val="0092461D"/>
    <w:rsid w:val="00924822"/>
    <w:rsid w:val="009272D5"/>
    <w:rsid w:val="00930BCC"/>
    <w:rsid w:val="009314C1"/>
    <w:rsid w:val="00931A76"/>
    <w:rsid w:val="00932313"/>
    <w:rsid w:val="00932356"/>
    <w:rsid w:val="00933D58"/>
    <w:rsid w:val="009346D9"/>
    <w:rsid w:val="00934A66"/>
    <w:rsid w:val="00934B73"/>
    <w:rsid w:val="00936FA7"/>
    <w:rsid w:val="0093703D"/>
    <w:rsid w:val="00937597"/>
    <w:rsid w:val="009404D0"/>
    <w:rsid w:val="00940580"/>
    <w:rsid w:val="0094108D"/>
    <w:rsid w:val="0094270C"/>
    <w:rsid w:val="00943BC8"/>
    <w:rsid w:val="00943C8C"/>
    <w:rsid w:val="0094400D"/>
    <w:rsid w:val="00944A8A"/>
    <w:rsid w:val="00944EEB"/>
    <w:rsid w:val="009453B5"/>
    <w:rsid w:val="00950C19"/>
    <w:rsid w:val="009541C9"/>
    <w:rsid w:val="0095441E"/>
    <w:rsid w:val="00954689"/>
    <w:rsid w:val="00954A5C"/>
    <w:rsid w:val="00954E04"/>
    <w:rsid w:val="00956015"/>
    <w:rsid w:val="009564CB"/>
    <w:rsid w:val="0095654B"/>
    <w:rsid w:val="00957039"/>
    <w:rsid w:val="00957D39"/>
    <w:rsid w:val="00961DD7"/>
    <w:rsid w:val="00962EFF"/>
    <w:rsid w:val="00965010"/>
    <w:rsid w:val="0096699C"/>
    <w:rsid w:val="00967951"/>
    <w:rsid w:val="00971210"/>
    <w:rsid w:val="00972A25"/>
    <w:rsid w:val="0097351F"/>
    <w:rsid w:val="00973D28"/>
    <w:rsid w:val="009828D6"/>
    <w:rsid w:val="00985DDE"/>
    <w:rsid w:val="00987B30"/>
    <w:rsid w:val="00990C12"/>
    <w:rsid w:val="00992578"/>
    <w:rsid w:val="00993674"/>
    <w:rsid w:val="00993AF7"/>
    <w:rsid w:val="00994309"/>
    <w:rsid w:val="00994AC7"/>
    <w:rsid w:val="0099573B"/>
    <w:rsid w:val="00995CCF"/>
    <w:rsid w:val="00995DAD"/>
    <w:rsid w:val="00996343"/>
    <w:rsid w:val="009964D5"/>
    <w:rsid w:val="009970EB"/>
    <w:rsid w:val="00997ABF"/>
    <w:rsid w:val="009A05E6"/>
    <w:rsid w:val="009A098F"/>
    <w:rsid w:val="009A11F8"/>
    <w:rsid w:val="009A1547"/>
    <w:rsid w:val="009A17AF"/>
    <w:rsid w:val="009A52A4"/>
    <w:rsid w:val="009A588E"/>
    <w:rsid w:val="009A7567"/>
    <w:rsid w:val="009A7A57"/>
    <w:rsid w:val="009B276E"/>
    <w:rsid w:val="009B4D2B"/>
    <w:rsid w:val="009B544E"/>
    <w:rsid w:val="009B5A5B"/>
    <w:rsid w:val="009B5BEF"/>
    <w:rsid w:val="009B6142"/>
    <w:rsid w:val="009B6572"/>
    <w:rsid w:val="009B65C6"/>
    <w:rsid w:val="009B6A34"/>
    <w:rsid w:val="009B6A9B"/>
    <w:rsid w:val="009B6B90"/>
    <w:rsid w:val="009B6BD7"/>
    <w:rsid w:val="009C08AB"/>
    <w:rsid w:val="009C0CBF"/>
    <w:rsid w:val="009C1147"/>
    <w:rsid w:val="009C398D"/>
    <w:rsid w:val="009C65E6"/>
    <w:rsid w:val="009C758C"/>
    <w:rsid w:val="009C77F8"/>
    <w:rsid w:val="009C7EE7"/>
    <w:rsid w:val="009D00FC"/>
    <w:rsid w:val="009D03C0"/>
    <w:rsid w:val="009D1CB0"/>
    <w:rsid w:val="009D1FF9"/>
    <w:rsid w:val="009D38C0"/>
    <w:rsid w:val="009D3AC3"/>
    <w:rsid w:val="009D4E0B"/>
    <w:rsid w:val="009D4FE7"/>
    <w:rsid w:val="009D5122"/>
    <w:rsid w:val="009D5281"/>
    <w:rsid w:val="009D6640"/>
    <w:rsid w:val="009E053C"/>
    <w:rsid w:val="009E184B"/>
    <w:rsid w:val="009E22F7"/>
    <w:rsid w:val="009E27FF"/>
    <w:rsid w:val="009E3192"/>
    <w:rsid w:val="009E431A"/>
    <w:rsid w:val="009E5EC0"/>
    <w:rsid w:val="009E715F"/>
    <w:rsid w:val="009E7A26"/>
    <w:rsid w:val="009E7D7A"/>
    <w:rsid w:val="009F0184"/>
    <w:rsid w:val="009F0EE9"/>
    <w:rsid w:val="009F162C"/>
    <w:rsid w:val="009F1A5E"/>
    <w:rsid w:val="009F21A1"/>
    <w:rsid w:val="009F3C8B"/>
    <w:rsid w:val="009F43E7"/>
    <w:rsid w:val="009F5648"/>
    <w:rsid w:val="009F5832"/>
    <w:rsid w:val="009F673E"/>
    <w:rsid w:val="009F738C"/>
    <w:rsid w:val="009F744E"/>
    <w:rsid w:val="00A008EC"/>
    <w:rsid w:val="00A00992"/>
    <w:rsid w:val="00A00ED6"/>
    <w:rsid w:val="00A014B4"/>
    <w:rsid w:val="00A0260A"/>
    <w:rsid w:val="00A02BDB"/>
    <w:rsid w:val="00A0315F"/>
    <w:rsid w:val="00A041BB"/>
    <w:rsid w:val="00A056A7"/>
    <w:rsid w:val="00A06253"/>
    <w:rsid w:val="00A06852"/>
    <w:rsid w:val="00A06969"/>
    <w:rsid w:val="00A127FF"/>
    <w:rsid w:val="00A128D2"/>
    <w:rsid w:val="00A14E7B"/>
    <w:rsid w:val="00A15065"/>
    <w:rsid w:val="00A1595F"/>
    <w:rsid w:val="00A16B57"/>
    <w:rsid w:val="00A17359"/>
    <w:rsid w:val="00A2103B"/>
    <w:rsid w:val="00A24E9A"/>
    <w:rsid w:val="00A27EA0"/>
    <w:rsid w:val="00A304F8"/>
    <w:rsid w:val="00A31305"/>
    <w:rsid w:val="00A31C0A"/>
    <w:rsid w:val="00A32DE6"/>
    <w:rsid w:val="00A3333C"/>
    <w:rsid w:val="00A33E9A"/>
    <w:rsid w:val="00A3467E"/>
    <w:rsid w:val="00A34BBD"/>
    <w:rsid w:val="00A34D63"/>
    <w:rsid w:val="00A369E5"/>
    <w:rsid w:val="00A36B43"/>
    <w:rsid w:val="00A36CCF"/>
    <w:rsid w:val="00A372C5"/>
    <w:rsid w:val="00A4249F"/>
    <w:rsid w:val="00A43B5E"/>
    <w:rsid w:val="00A46405"/>
    <w:rsid w:val="00A46C49"/>
    <w:rsid w:val="00A5012C"/>
    <w:rsid w:val="00A5062B"/>
    <w:rsid w:val="00A51336"/>
    <w:rsid w:val="00A54EA0"/>
    <w:rsid w:val="00A54EAA"/>
    <w:rsid w:val="00A551EB"/>
    <w:rsid w:val="00A55B40"/>
    <w:rsid w:val="00A55E38"/>
    <w:rsid w:val="00A5685D"/>
    <w:rsid w:val="00A60F59"/>
    <w:rsid w:val="00A61496"/>
    <w:rsid w:val="00A619BF"/>
    <w:rsid w:val="00A61D95"/>
    <w:rsid w:val="00A628B0"/>
    <w:rsid w:val="00A62D45"/>
    <w:rsid w:val="00A62EC2"/>
    <w:rsid w:val="00A64265"/>
    <w:rsid w:val="00A64826"/>
    <w:rsid w:val="00A65261"/>
    <w:rsid w:val="00A652E3"/>
    <w:rsid w:val="00A659ED"/>
    <w:rsid w:val="00A66CAA"/>
    <w:rsid w:val="00A67DA7"/>
    <w:rsid w:val="00A74FAB"/>
    <w:rsid w:val="00A75F9F"/>
    <w:rsid w:val="00A76440"/>
    <w:rsid w:val="00A76948"/>
    <w:rsid w:val="00A80332"/>
    <w:rsid w:val="00A8181A"/>
    <w:rsid w:val="00A82AC2"/>
    <w:rsid w:val="00A83AE2"/>
    <w:rsid w:val="00A87E4D"/>
    <w:rsid w:val="00A914F2"/>
    <w:rsid w:val="00A92022"/>
    <w:rsid w:val="00A93163"/>
    <w:rsid w:val="00A93BE2"/>
    <w:rsid w:val="00A94B2C"/>
    <w:rsid w:val="00A9551F"/>
    <w:rsid w:val="00A978C9"/>
    <w:rsid w:val="00AA058C"/>
    <w:rsid w:val="00AA1380"/>
    <w:rsid w:val="00AA16C9"/>
    <w:rsid w:val="00AA4CC9"/>
    <w:rsid w:val="00AA59AF"/>
    <w:rsid w:val="00AA6CE9"/>
    <w:rsid w:val="00AA72FF"/>
    <w:rsid w:val="00AB0184"/>
    <w:rsid w:val="00AB0BD9"/>
    <w:rsid w:val="00AB0E1D"/>
    <w:rsid w:val="00AB1C96"/>
    <w:rsid w:val="00AB2C40"/>
    <w:rsid w:val="00AB3FC4"/>
    <w:rsid w:val="00AB53B2"/>
    <w:rsid w:val="00AB5B11"/>
    <w:rsid w:val="00AB6F97"/>
    <w:rsid w:val="00AB70B7"/>
    <w:rsid w:val="00AB764E"/>
    <w:rsid w:val="00AC0A3C"/>
    <w:rsid w:val="00AC1311"/>
    <w:rsid w:val="00AC1B34"/>
    <w:rsid w:val="00AC2728"/>
    <w:rsid w:val="00AC4CB4"/>
    <w:rsid w:val="00AC53CE"/>
    <w:rsid w:val="00AC5467"/>
    <w:rsid w:val="00AC59EF"/>
    <w:rsid w:val="00AC5F8C"/>
    <w:rsid w:val="00AD06E2"/>
    <w:rsid w:val="00AD08E6"/>
    <w:rsid w:val="00AD3A25"/>
    <w:rsid w:val="00AD6076"/>
    <w:rsid w:val="00AE1B52"/>
    <w:rsid w:val="00AE1D6A"/>
    <w:rsid w:val="00AE1D98"/>
    <w:rsid w:val="00AE3148"/>
    <w:rsid w:val="00AE4012"/>
    <w:rsid w:val="00AE42AB"/>
    <w:rsid w:val="00AE56B8"/>
    <w:rsid w:val="00AE6222"/>
    <w:rsid w:val="00AE669A"/>
    <w:rsid w:val="00AE6D8E"/>
    <w:rsid w:val="00AE79A5"/>
    <w:rsid w:val="00AF0006"/>
    <w:rsid w:val="00AF0E13"/>
    <w:rsid w:val="00AF2F0F"/>
    <w:rsid w:val="00AF41C8"/>
    <w:rsid w:val="00AF5F21"/>
    <w:rsid w:val="00AF6074"/>
    <w:rsid w:val="00AF67A5"/>
    <w:rsid w:val="00AF67D0"/>
    <w:rsid w:val="00AF6996"/>
    <w:rsid w:val="00AF71C5"/>
    <w:rsid w:val="00B00159"/>
    <w:rsid w:val="00B01DB3"/>
    <w:rsid w:val="00B023B5"/>
    <w:rsid w:val="00B02D11"/>
    <w:rsid w:val="00B042C1"/>
    <w:rsid w:val="00B07151"/>
    <w:rsid w:val="00B11EC5"/>
    <w:rsid w:val="00B149BD"/>
    <w:rsid w:val="00B14F49"/>
    <w:rsid w:val="00B150B5"/>
    <w:rsid w:val="00B15B2C"/>
    <w:rsid w:val="00B16FC4"/>
    <w:rsid w:val="00B17619"/>
    <w:rsid w:val="00B2055F"/>
    <w:rsid w:val="00B2058A"/>
    <w:rsid w:val="00B20F62"/>
    <w:rsid w:val="00B210E2"/>
    <w:rsid w:val="00B2307D"/>
    <w:rsid w:val="00B23DA1"/>
    <w:rsid w:val="00B24CCE"/>
    <w:rsid w:val="00B24F6F"/>
    <w:rsid w:val="00B25112"/>
    <w:rsid w:val="00B25EEE"/>
    <w:rsid w:val="00B2653A"/>
    <w:rsid w:val="00B2662E"/>
    <w:rsid w:val="00B26A6A"/>
    <w:rsid w:val="00B27D0F"/>
    <w:rsid w:val="00B31737"/>
    <w:rsid w:val="00B3263E"/>
    <w:rsid w:val="00B34075"/>
    <w:rsid w:val="00B3561C"/>
    <w:rsid w:val="00B3572D"/>
    <w:rsid w:val="00B36C63"/>
    <w:rsid w:val="00B371BB"/>
    <w:rsid w:val="00B40098"/>
    <w:rsid w:val="00B42CC4"/>
    <w:rsid w:val="00B450DE"/>
    <w:rsid w:val="00B45A6B"/>
    <w:rsid w:val="00B45CDC"/>
    <w:rsid w:val="00B4654F"/>
    <w:rsid w:val="00B5042C"/>
    <w:rsid w:val="00B52E4E"/>
    <w:rsid w:val="00B52FDD"/>
    <w:rsid w:val="00B535BD"/>
    <w:rsid w:val="00B54AB2"/>
    <w:rsid w:val="00B54F69"/>
    <w:rsid w:val="00B550CA"/>
    <w:rsid w:val="00B571CD"/>
    <w:rsid w:val="00B57D0E"/>
    <w:rsid w:val="00B60C5C"/>
    <w:rsid w:val="00B615D3"/>
    <w:rsid w:val="00B6322D"/>
    <w:rsid w:val="00B632B8"/>
    <w:rsid w:val="00B63EEC"/>
    <w:rsid w:val="00B64527"/>
    <w:rsid w:val="00B64AD6"/>
    <w:rsid w:val="00B66A6B"/>
    <w:rsid w:val="00B66E14"/>
    <w:rsid w:val="00B67009"/>
    <w:rsid w:val="00B67FA8"/>
    <w:rsid w:val="00B7229B"/>
    <w:rsid w:val="00B7248B"/>
    <w:rsid w:val="00B74072"/>
    <w:rsid w:val="00B75494"/>
    <w:rsid w:val="00B758F1"/>
    <w:rsid w:val="00B7711D"/>
    <w:rsid w:val="00B80EA0"/>
    <w:rsid w:val="00B827D9"/>
    <w:rsid w:val="00B829EB"/>
    <w:rsid w:val="00B83850"/>
    <w:rsid w:val="00B85E83"/>
    <w:rsid w:val="00B879F6"/>
    <w:rsid w:val="00B90777"/>
    <w:rsid w:val="00B909C2"/>
    <w:rsid w:val="00B91197"/>
    <w:rsid w:val="00B918E7"/>
    <w:rsid w:val="00B94350"/>
    <w:rsid w:val="00B952F8"/>
    <w:rsid w:val="00B96481"/>
    <w:rsid w:val="00BA10C6"/>
    <w:rsid w:val="00BA18DF"/>
    <w:rsid w:val="00BA1937"/>
    <w:rsid w:val="00BA39BB"/>
    <w:rsid w:val="00BA44F7"/>
    <w:rsid w:val="00BA5479"/>
    <w:rsid w:val="00BA6D27"/>
    <w:rsid w:val="00BA6D5C"/>
    <w:rsid w:val="00BB1446"/>
    <w:rsid w:val="00BB3F15"/>
    <w:rsid w:val="00BB6778"/>
    <w:rsid w:val="00BB6DC7"/>
    <w:rsid w:val="00BB7092"/>
    <w:rsid w:val="00BB715D"/>
    <w:rsid w:val="00BC164A"/>
    <w:rsid w:val="00BC1D1D"/>
    <w:rsid w:val="00BC2460"/>
    <w:rsid w:val="00BC27CD"/>
    <w:rsid w:val="00BC361F"/>
    <w:rsid w:val="00BC4374"/>
    <w:rsid w:val="00BC4863"/>
    <w:rsid w:val="00BC4BC5"/>
    <w:rsid w:val="00BC56A0"/>
    <w:rsid w:val="00BC61DF"/>
    <w:rsid w:val="00BD04D2"/>
    <w:rsid w:val="00BD0EF7"/>
    <w:rsid w:val="00BD3B52"/>
    <w:rsid w:val="00BD4393"/>
    <w:rsid w:val="00BD57F5"/>
    <w:rsid w:val="00BD7C65"/>
    <w:rsid w:val="00BD7EBB"/>
    <w:rsid w:val="00BE229E"/>
    <w:rsid w:val="00BE4C6F"/>
    <w:rsid w:val="00BE6442"/>
    <w:rsid w:val="00BE75A8"/>
    <w:rsid w:val="00BE773A"/>
    <w:rsid w:val="00BE7DEF"/>
    <w:rsid w:val="00BF0882"/>
    <w:rsid w:val="00BF0FB3"/>
    <w:rsid w:val="00BF24B8"/>
    <w:rsid w:val="00BF320D"/>
    <w:rsid w:val="00BF38E5"/>
    <w:rsid w:val="00BF3BE2"/>
    <w:rsid w:val="00BF51BB"/>
    <w:rsid w:val="00BF5D6F"/>
    <w:rsid w:val="00BF73D8"/>
    <w:rsid w:val="00C0189B"/>
    <w:rsid w:val="00C01F93"/>
    <w:rsid w:val="00C03952"/>
    <w:rsid w:val="00C0410F"/>
    <w:rsid w:val="00C049D7"/>
    <w:rsid w:val="00C06DFE"/>
    <w:rsid w:val="00C14EB4"/>
    <w:rsid w:val="00C15A90"/>
    <w:rsid w:val="00C2296D"/>
    <w:rsid w:val="00C237D2"/>
    <w:rsid w:val="00C25C9A"/>
    <w:rsid w:val="00C2755E"/>
    <w:rsid w:val="00C27E4A"/>
    <w:rsid w:val="00C306A7"/>
    <w:rsid w:val="00C31563"/>
    <w:rsid w:val="00C316C9"/>
    <w:rsid w:val="00C3248C"/>
    <w:rsid w:val="00C34F64"/>
    <w:rsid w:val="00C3714C"/>
    <w:rsid w:val="00C37291"/>
    <w:rsid w:val="00C37E96"/>
    <w:rsid w:val="00C40A90"/>
    <w:rsid w:val="00C42B47"/>
    <w:rsid w:val="00C42C87"/>
    <w:rsid w:val="00C43355"/>
    <w:rsid w:val="00C44525"/>
    <w:rsid w:val="00C47ADC"/>
    <w:rsid w:val="00C50EBD"/>
    <w:rsid w:val="00C527D9"/>
    <w:rsid w:val="00C56083"/>
    <w:rsid w:val="00C60827"/>
    <w:rsid w:val="00C60DDC"/>
    <w:rsid w:val="00C6165F"/>
    <w:rsid w:val="00C647B4"/>
    <w:rsid w:val="00C6487B"/>
    <w:rsid w:val="00C6690E"/>
    <w:rsid w:val="00C66E28"/>
    <w:rsid w:val="00C67834"/>
    <w:rsid w:val="00C71997"/>
    <w:rsid w:val="00C7264B"/>
    <w:rsid w:val="00C7449E"/>
    <w:rsid w:val="00C76089"/>
    <w:rsid w:val="00C765A2"/>
    <w:rsid w:val="00C76D7F"/>
    <w:rsid w:val="00C76F92"/>
    <w:rsid w:val="00C77507"/>
    <w:rsid w:val="00C8236D"/>
    <w:rsid w:val="00C829C1"/>
    <w:rsid w:val="00C83D3B"/>
    <w:rsid w:val="00C84800"/>
    <w:rsid w:val="00C85EDF"/>
    <w:rsid w:val="00C8778E"/>
    <w:rsid w:val="00C91078"/>
    <w:rsid w:val="00C91A82"/>
    <w:rsid w:val="00C928D1"/>
    <w:rsid w:val="00C94636"/>
    <w:rsid w:val="00C9485B"/>
    <w:rsid w:val="00C966AC"/>
    <w:rsid w:val="00C979E1"/>
    <w:rsid w:val="00C97B02"/>
    <w:rsid w:val="00CA0192"/>
    <w:rsid w:val="00CA0565"/>
    <w:rsid w:val="00CA0BFD"/>
    <w:rsid w:val="00CA2A5A"/>
    <w:rsid w:val="00CA342C"/>
    <w:rsid w:val="00CA3A31"/>
    <w:rsid w:val="00CA3E20"/>
    <w:rsid w:val="00CA3E99"/>
    <w:rsid w:val="00CA411F"/>
    <w:rsid w:val="00CA5080"/>
    <w:rsid w:val="00CA519F"/>
    <w:rsid w:val="00CA6504"/>
    <w:rsid w:val="00CA7F65"/>
    <w:rsid w:val="00CB2298"/>
    <w:rsid w:val="00CB2B4B"/>
    <w:rsid w:val="00CB3051"/>
    <w:rsid w:val="00CB44C8"/>
    <w:rsid w:val="00CB7060"/>
    <w:rsid w:val="00CB7353"/>
    <w:rsid w:val="00CB7FDB"/>
    <w:rsid w:val="00CC067E"/>
    <w:rsid w:val="00CC1C68"/>
    <w:rsid w:val="00CC23BC"/>
    <w:rsid w:val="00CC3D39"/>
    <w:rsid w:val="00CC3EE8"/>
    <w:rsid w:val="00CC4931"/>
    <w:rsid w:val="00CC534D"/>
    <w:rsid w:val="00CD107B"/>
    <w:rsid w:val="00CD44B4"/>
    <w:rsid w:val="00CD4D98"/>
    <w:rsid w:val="00CD502A"/>
    <w:rsid w:val="00CD67AF"/>
    <w:rsid w:val="00CD6C49"/>
    <w:rsid w:val="00CD6F68"/>
    <w:rsid w:val="00CD772C"/>
    <w:rsid w:val="00CD7B8C"/>
    <w:rsid w:val="00CE052F"/>
    <w:rsid w:val="00CE0976"/>
    <w:rsid w:val="00CE0D25"/>
    <w:rsid w:val="00CE1523"/>
    <w:rsid w:val="00CE155C"/>
    <w:rsid w:val="00CE319E"/>
    <w:rsid w:val="00CE3FAC"/>
    <w:rsid w:val="00CE57DC"/>
    <w:rsid w:val="00CF099C"/>
    <w:rsid w:val="00CF1144"/>
    <w:rsid w:val="00CF2B1B"/>
    <w:rsid w:val="00CF74E6"/>
    <w:rsid w:val="00CF7967"/>
    <w:rsid w:val="00CF7E3E"/>
    <w:rsid w:val="00CF7EEA"/>
    <w:rsid w:val="00D005F4"/>
    <w:rsid w:val="00D00EC4"/>
    <w:rsid w:val="00D01CDE"/>
    <w:rsid w:val="00D0237C"/>
    <w:rsid w:val="00D0474F"/>
    <w:rsid w:val="00D04DFD"/>
    <w:rsid w:val="00D11BE2"/>
    <w:rsid w:val="00D1469D"/>
    <w:rsid w:val="00D14BEA"/>
    <w:rsid w:val="00D1555D"/>
    <w:rsid w:val="00D17F58"/>
    <w:rsid w:val="00D205E1"/>
    <w:rsid w:val="00D20A4A"/>
    <w:rsid w:val="00D20A56"/>
    <w:rsid w:val="00D2125A"/>
    <w:rsid w:val="00D223D8"/>
    <w:rsid w:val="00D225B5"/>
    <w:rsid w:val="00D22AB4"/>
    <w:rsid w:val="00D22EA3"/>
    <w:rsid w:val="00D238DB"/>
    <w:rsid w:val="00D26707"/>
    <w:rsid w:val="00D35519"/>
    <w:rsid w:val="00D35A97"/>
    <w:rsid w:val="00D35BA5"/>
    <w:rsid w:val="00D36C85"/>
    <w:rsid w:val="00D4044C"/>
    <w:rsid w:val="00D40897"/>
    <w:rsid w:val="00D41877"/>
    <w:rsid w:val="00D433AD"/>
    <w:rsid w:val="00D4408B"/>
    <w:rsid w:val="00D522B4"/>
    <w:rsid w:val="00D53A12"/>
    <w:rsid w:val="00D54B75"/>
    <w:rsid w:val="00D54F00"/>
    <w:rsid w:val="00D566D0"/>
    <w:rsid w:val="00D60459"/>
    <w:rsid w:val="00D60CCC"/>
    <w:rsid w:val="00D61020"/>
    <w:rsid w:val="00D61047"/>
    <w:rsid w:val="00D619DF"/>
    <w:rsid w:val="00D63E43"/>
    <w:rsid w:val="00D63ED0"/>
    <w:rsid w:val="00D645B3"/>
    <w:rsid w:val="00D66D03"/>
    <w:rsid w:val="00D66F34"/>
    <w:rsid w:val="00D7028D"/>
    <w:rsid w:val="00D70E9F"/>
    <w:rsid w:val="00D71848"/>
    <w:rsid w:val="00D74D17"/>
    <w:rsid w:val="00D75A6C"/>
    <w:rsid w:val="00D80070"/>
    <w:rsid w:val="00D80884"/>
    <w:rsid w:val="00D82A02"/>
    <w:rsid w:val="00D83A52"/>
    <w:rsid w:val="00D849F9"/>
    <w:rsid w:val="00D85D1E"/>
    <w:rsid w:val="00D860C1"/>
    <w:rsid w:val="00D8654F"/>
    <w:rsid w:val="00D87ECE"/>
    <w:rsid w:val="00D900DB"/>
    <w:rsid w:val="00D907C5"/>
    <w:rsid w:val="00D920BF"/>
    <w:rsid w:val="00D93D34"/>
    <w:rsid w:val="00D94AEE"/>
    <w:rsid w:val="00D95729"/>
    <w:rsid w:val="00D961CC"/>
    <w:rsid w:val="00D96FEE"/>
    <w:rsid w:val="00DA1678"/>
    <w:rsid w:val="00DA3121"/>
    <w:rsid w:val="00DA553D"/>
    <w:rsid w:val="00DA5F52"/>
    <w:rsid w:val="00DA67C1"/>
    <w:rsid w:val="00DB116F"/>
    <w:rsid w:val="00DB2774"/>
    <w:rsid w:val="00DB33A1"/>
    <w:rsid w:val="00DB5106"/>
    <w:rsid w:val="00DB5152"/>
    <w:rsid w:val="00DB5183"/>
    <w:rsid w:val="00DB52E3"/>
    <w:rsid w:val="00DB728F"/>
    <w:rsid w:val="00DB7F73"/>
    <w:rsid w:val="00DC1DBA"/>
    <w:rsid w:val="00DC2020"/>
    <w:rsid w:val="00DC2088"/>
    <w:rsid w:val="00DC30BD"/>
    <w:rsid w:val="00DC3BB5"/>
    <w:rsid w:val="00DC4F3F"/>
    <w:rsid w:val="00DC77AD"/>
    <w:rsid w:val="00DD047C"/>
    <w:rsid w:val="00DD0CD0"/>
    <w:rsid w:val="00DD0CFA"/>
    <w:rsid w:val="00DD309C"/>
    <w:rsid w:val="00DD5EC6"/>
    <w:rsid w:val="00DE05D9"/>
    <w:rsid w:val="00DE1501"/>
    <w:rsid w:val="00DE4B4A"/>
    <w:rsid w:val="00DE725D"/>
    <w:rsid w:val="00DF3DA7"/>
    <w:rsid w:val="00DF6EE5"/>
    <w:rsid w:val="00DF717E"/>
    <w:rsid w:val="00DF77AB"/>
    <w:rsid w:val="00E00004"/>
    <w:rsid w:val="00E00914"/>
    <w:rsid w:val="00E02374"/>
    <w:rsid w:val="00E02600"/>
    <w:rsid w:val="00E05257"/>
    <w:rsid w:val="00E05460"/>
    <w:rsid w:val="00E107AE"/>
    <w:rsid w:val="00E120C3"/>
    <w:rsid w:val="00E127D7"/>
    <w:rsid w:val="00E147AA"/>
    <w:rsid w:val="00E14BF2"/>
    <w:rsid w:val="00E15C99"/>
    <w:rsid w:val="00E15F95"/>
    <w:rsid w:val="00E16478"/>
    <w:rsid w:val="00E16A15"/>
    <w:rsid w:val="00E176C2"/>
    <w:rsid w:val="00E22694"/>
    <w:rsid w:val="00E23D28"/>
    <w:rsid w:val="00E25CDA"/>
    <w:rsid w:val="00E25F07"/>
    <w:rsid w:val="00E2685D"/>
    <w:rsid w:val="00E26C37"/>
    <w:rsid w:val="00E2711D"/>
    <w:rsid w:val="00E273A1"/>
    <w:rsid w:val="00E2798B"/>
    <w:rsid w:val="00E3037A"/>
    <w:rsid w:val="00E314FB"/>
    <w:rsid w:val="00E32751"/>
    <w:rsid w:val="00E32C11"/>
    <w:rsid w:val="00E348F8"/>
    <w:rsid w:val="00E34C25"/>
    <w:rsid w:val="00E36BD1"/>
    <w:rsid w:val="00E3748F"/>
    <w:rsid w:val="00E40422"/>
    <w:rsid w:val="00E4121F"/>
    <w:rsid w:val="00E427A4"/>
    <w:rsid w:val="00E43F54"/>
    <w:rsid w:val="00E47331"/>
    <w:rsid w:val="00E523B2"/>
    <w:rsid w:val="00E52D67"/>
    <w:rsid w:val="00E532F5"/>
    <w:rsid w:val="00E5332E"/>
    <w:rsid w:val="00E534FC"/>
    <w:rsid w:val="00E53B29"/>
    <w:rsid w:val="00E53DEB"/>
    <w:rsid w:val="00E544A3"/>
    <w:rsid w:val="00E557CF"/>
    <w:rsid w:val="00E55B91"/>
    <w:rsid w:val="00E60EBE"/>
    <w:rsid w:val="00E62515"/>
    <w:rsid w:val="00E63508"/>
    <w:rsid w:val="00E63EEE"/>
    <w:rsid w:val="00E6458E"/>
    <w:rsid w:val="00E67F48"/>
    <w:rsid w:val="00E704B2"/>
    <w:rsid w:val="00E70C18"/>
    <w:rsid w:val="00E71AFF"/>
    <w:rsid w:val="00E72DD5"/>
    <w:rsid w:val="00E73450"/>
    <w:rsid w:val="00E75447"/>
    <w:rsid w:val="00E75CCE"/>
    <w:rsid w:val="00E77292"/>
    <w:rsid w:val="00E77928"/>
    <w:rsid w:val="00E83CAC"/>
    <w:rsid w:val="00E84131"/>
    <w:rsid w:val="00E84645"/>
    <w:rsid w:val="00E856F6"/>
    <w:rsid w:val="00E86CBF"/>
    <w:rsid w:val="00E86E10"/>
    <w:rsid w:val="00E8773C"/>
    <w:rsid w:val="00E909DB"/>
    <w:rsid w:val="00E90E6F"/>
    <w:rsid w:val="00E94D2F"/>
    <w:rsid w:val="00E95A95"/>
    <w:rsid w:val="00E95FDD"/>
    <w:rsid w:val="00E96E43"/>
    <w:rsid w:val="00E97165"/>
    <w:rsid w:val="00E973B0"/>
    <w:rsid w:val="00EA1CD2"/>
    <w:rsid w:val="00EA2542"/>
    <w:rsid w:val="00EA2AB5"/>
    <w:rsid w:val="00EA2D7A"/>
    <w:rsid w:val="00EA4239"/>
    <w:rsid w:val="00EA5BCA"/>
    <w:rsid w:val="00EA7CEC"/>
    <w:rsid w:val="00EB4D1C"/>
    <w:rsid w:val="00EB56FE"/>
    <w:rsid w:val="00EB6133"/>
    <w:rsid w:val="00EB79ED"/>
    <w:rsid w:val="00EB7CFB"/>
    <w:rsid w:val="00EC2013"/>
    <w:rsid w:val="00EC2044"/>
    <w:rsid w:val="00EC5CD5"/>
    <w:rsid w:val="00EC739A"/>
    <w:rsid w:val="00ED0A6E"/>
    <w:rsid w:val="00ED525C"/>
    <w:rsid w:val="00ED68B8"/>
    <w:rsid w:val="00ED7236"/>
    <w:rsid w:val="00ED743E"/>
    <w:rsid w:val="00ED7ED6"/>
    <w:rsid w:val="00EE278A"/>
    <w:rsid w:val="00EE3CEE"/>
    <w:rsid w:val="00EE3DDA"/>
    <w:rsid w:val="00EE5303"/>
    <w:rsid w:val="00EE55D4"/>
    <w:rsid w:val="00EE5E64"/>
    <w:rsid w:val="00EE7899"/>
    <w:rsid w:val="00EF1FA9"/>
    <w:rsid w:val="00EF5ACA"/>
    <w:rsid w:val="00EF61B0"/>
    <w:rsid w:val="00EF63C0"/>
    <w:rsid w:val="00F020F2"/>
    <w:rsid w:val="00F02B4A"/>
    <w:rsid w:val="00F037E3"/>
    <w:rsid w:val="00F0399C"/>
    <w:rsid w:val="00F04760"/>
    <w:rsid w:val="00F05D1A"/>
    <w:rsid w:val="00F066D5"/>
    <w:rsid w:val="00F106D1"/>
    <w:rsid w:val="00F1275D"/>
    <w:rsid w:val="00F12F32"/>
    <w:rsid w:val="00F12F98"/>
    <w:rsid w:val="00F1308D"/>
    <w:rsid w:val="00F13913"/>
    <w:rsid w:val="00F161AC"/>
    <w:rsid w:val="00F173C4"/>
    <w:rsid w:val="00F17891"/>
    <w:rsid w:val="00F20C04"/>
    <w:rsid w:val="00F21B67"/>
    <w:rsid w:val="00F2387C"/>
    <w:rsid w:val="00F2501D"/>
    <w:rsid w:val="00F26778"/>
    <w:rsid w:val="00F26BBF"/>
    <w:rsid w:val="00F3079F"/>
    <w:rsid w:val="00F310AD"/>
    <w:rsid w:val="00F312D6"/>
    <w:rsid w:val="00F31B3D"/>
    <w:rsid w:val="00F328CB"/>
    <w:rsid w:val="00F347F3"/>
    <w:rsid w:val="00F35341"/>
    <w:rsid w:val="00F355FF"/>
    <w:rsid w:val="00F40677"/>
    <w:rsid w:val="00F40AD6"/>
    <w:rsid w:val="00F41FC6"/>
    <w:rsid w:val="00F421F0"/>
    <w:rsid w:val="00F45550"/>
    <w:rsid w:val="00F4579C"/>
    <w:rsid w:val="00F46C09"/>
    <w:rsid w:val="00F47A64"/>
    <w:rsid w:val="00F505C1"/>
    <w:rsid w:val="00F50A9F"/>
    <w:rsid w:val="00F51E2A"/>
    <w:rsid w:val="00F52275"/>
    <w:rsid w:val="00F556EE"/>
    <w:rsid w:val="00F56474"/>
    <w:rsid w:val="00F5716A"/>
    <w:rsid w:val="00F60204"/>
    <w:rsid w:val="00F63FF1"/>
    <w:rsid w:val="00F65307"/>
    <w:rsid w:val="00F65A90"/>
    <w:rsid w:val="00F6680F"/>
    <w:rsid w:val="00F66EA3"/>
    <w:rsid w:val="00F67C79"/>
    <w:rsid w:val="00F71316"/>
    <w:rsid w:val="00F71AB8"/>
    <w:rsid w:val="00F72BE0"/>
    <w:rsid w:val="00F76DF8"/>
    <w:rsid w:val="00F77093"/>
    <w:rsid w:val="00F80587"/>
    <w:rsid w:val="00F819F0"/>
    <w:rsid w:val="00F83C5C"/>
    <w:rsid w:val="00F85425"/>
    <w:rsid w:val="00F869B2"/>
    <w:rsid w:val="00F87B21"/>
    <w:rsid w:val="00F90CA7"/>
    <w:rsid w:val="00F91D7F"/>
    <w:rsid w:val="00F91DCC"/>
    <w:rsid w:val="00F930A7"/>
    <w:rsid w:val="00F932D7"/>
    <w:rsid w:val="00F93773"/>
    <w:rsid w:val="00F95771"/>
    <w:rsid w:val="00F95D92"/>
    <w:rsid w:val="00F96B37"/>
    <w:rsid w:val="00F97FB4"/>
    <w:rsid w:val="00FA04DD"/>
    <w:rsid w:val="00FA0D6A"/>
    <w:rsid w:val="00FA18A6"/>
    <w:rsid w:val="00FA2B30"/>
    <w:rsid w:val="00FA4856"/>
    <w:rsid w:val="00FA48AC"/>
    <w:rsid w:val="00FA5B0E"/>
    <w:rsid w:val="00FA7E44"/>
    <w:rsid w:val="00FB1358"/>
    <w:rsid w:val="00FB180B"/>
    <w:rsid w:val="00FB1C8E"/>
    <w:rsid w:val="00FB2599"/>
    <w:rsid w:val="00FB2754"/>
    <w:rsid w:val="00FB2A81"/>
    <w:rsid w:val="00FB4AF9"/>
    <w:rsid w:val="00FC2BE8"/>
    <w:rsid w:val="00FC49DF"/>
    <w:rsid w:val="00FC50F2"/>
    <w:rsid w:val="00FC5872"/>
    <w:rsid w:val="00FC5A58"/>
    <w:rsid w:val="00FC5AFF"/>
    <w:rsid w:val="00FD19E0"/>
    <w:rsid w:val="00FD2F53"/>
    <w:rsid w:val="00FD31A9"/>
    <w:rsid w:val="00FD4A83"/>
    <w:rsid w:val="00FD5AE8"/>
    <w:rsid w:val="00FD78D2"/>
    <w:rsid w:val="00FD7C36"/>
    <w:rsid w:val="00FE0006"/>
    <w:rsid w:val="00FE2A8E"/>
    <w:rsid w:val="00FE2FCC"/>
    <w:rsid w:val="00FE3A8E"/>
    <w:rsid w:val="00FE4B92"/>
    <w:rsid w:val="00FE5E48"/>
    <w:rsid w:val="00FF282A"/>
    <w:rsid w:val="00FF39F5"/>
    <w:rsid w:val="00FF5B7F"/>
    <w:rsid w:val="00FF6B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0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Times New Roman"/>
      <w:b/>
      <w:sz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sz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Times New Roman"/>
      <w:b/>
      <w:sz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Pr>
      <w:rFonts w:ascii="Calibri" w:hAnsi="Calibri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Pr>
      <w:rFonts w:ascii="Cambria" w:hAnsi="Cambria" w:cs="Times New Roman"/>
      <w:sz w:val="2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Pr>
      <w:rFonts w:ascii="Courier New" w:hAnsi="Courier New" w:cs="Times New Roman"/>
      <w:rtl w:val="0"/>
      <w:cs w:val="0"/>
    </w:rPr>
  </w:style>
  <w:style w:type="character" w:styleId="Hyperlink">
    <w:name w:val="Hyperlink"/>
    <w:basedOn w:val="DefaultParagraphFont"/>
    <w:uiPriority w:val="99"/>
    <w:locked/>
    <w:rsid w:val="00A36B43"/>
    <w:rPr>
      <w:rFonts w:cs="Times New Roman"/>
      <w:color w:val="0000FF" w:themeColor="hlink" w:themeShade="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4D1D7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A24E9A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en-US" w:bidi="ar-SA"/>
    </w:rPr>
  </w:style>
  <w:style w:type="paragraph" w:styleId="DocumentMap">
    <w:name w:val="Document Map"/>
    <w:basedOn w:val="Normal"/>
    <w:link w:val="truktradokumentuChar"/>
    <w:uiPriority w:val="99"/>
    <w:semiHidden/>
    <w:pPr>
      <w:shd w:val="clear" w:color="auto" w:fill="000080"/>
      <w:jc w:val="left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imes New Roman"/>
      <w:sz w:val="16"/>
      <w:rtl w:val="0"/>
      <w:cs w:val="0"/>
    </w:rPr>
  </w:style>
  <w:style w:type="character" w:customStyle="1" w:styleId="TextvysvetlivkyChar1">
    <w:name w:val="Text vysvetlivky Char1"/>
    <w:basedOn w:val="DefaultParagraphFont"/>
    <w:uiPriority w:val="99"/>
    <w:semiHidden/>
    <w:rPr>
      <w:rFonts w:cs="Times New Roman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Pr>
      <w:rFonts w:cs="Times New Roman"/>
      <w:rtl w:val="0"/>
      <w:cs w:val="0"/>
    </w:rPr>
  </w:style>
  <w:style w:type="character" w:customStyle="1" w:styleId="TextvysvetlivkyChar11">
    <w:name w:val="Text vysvetlivky Char11"/>
    <w:basedOn w:val="DefaultParagraphFont"/>
    <w:uiPriority w:val="99"/>
    <w:semiHidden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firstLine="708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671" w:hanging="311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rtl w:val="0"/>
      <w:cs w:val="0"/>
    </w:rPr>
  </w:style>
  <w:style w:type="paragraph" w:customStyle="1" w:styleId="LEGISodsekpism">
    <w:name w:val="LEGIS odsek pism"/>
    <w:basedOn w:val="Normal"/>
    <w:next w:val="Normal"/>
    <w:uiPriority w:val="99"/>
    <w:pPr>
      <w:spacing w:before="120"/>
      <w:ind w:left="340" w:hanging="340"/>
      <w:jc w:val="both"/>
    </w:pPr>
    <w:rPr>
      <w:rFonts w:ascii="Arial" w:hAnsi="Arial" w:cs="Arial"/>
    </w:rPr>
  </w:style>
  <w:style w:type="paragraph" w:customStyle="1" w:styleId="Odseklegis">
    <w:name w:val="Odsek legis"/>
    <w:basedOn w:val="Normal"/>
    <w:next w:val="Normal"/>
    <w:uiPriority w:val="99"/>
    <w:pPr>
      <w:spacing w:before="120"/>
      <w:jc w:val="both"/>
    </w:pPr>
  </w:style>
  <w:style w:type="paragraph" w:customStyle="1" w:styleId="LEGISpism">
    <w:name w:val="LEGIS pism"/>
    <w:basedOn w:val="Normal"/>
    <w:uiPriority w:val="99"/>
    <w:pPr>
      <w:tabs>
        <w:tab w:val="num" w:pos="360"/>
      </w:tabs>
      <w:spacing w:before="120"/>
      <w:ind w:left="340" w:hanging="340"/>
      <w:jc w:val="both"/>
    </w:pPr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customStyle="1" w:styleId="LEGISodsek">
    <w:name w:val="LEGIS odsek"/>
    <w:basedOn w:val="Normal"/>
    <w:next w:val="Normal"/>
    <w:uiPriority w:val="99"/>
    <w:pPr>
      <w:tabs>
        <w:tab w:val="num" w:pos="700"/>
      </w:tabs>
      <w:spacing w:before="120"/>
      <w:ind w:firstLine="340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ZarkazkladnhotextuChar"/>
    <w:uiPriority w:val="99"/>
    <w:pPr>
      <w:spacing w:before="120"/>
      <w:ind w:firstLine="70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</w:rPr>
  </w:style>
  <w:style w:type="character" w:styleId="Emphasis">
    <w:name w:val="Emphasis"/>
    <w:basedOn w:val="DefaultParagraphFont"/>
    <w:uiPriority w:val="20"/>
    <w:qFormat/>
    <w:locked/>
    <w:rsid w:val="00382865"/>
    <w:rPr>
      <w:rFonts w:cs="Times New Roman"/>
      <w:i/>
      <w:rtl w:val="0"/>
      <w:cs w:val="0"/>
    </w:rPr>
  </w:style>
  <w:style w:type="paragraph" w:customStyle="1" w:styleId="ListParagraph1">
    <w:name w:val="List Paragraph1"/>
    <w:basedOn w:val="Normal"/>
    <w:rsid w:val="00BC2460"/>
    <w:pPr>
      <w:ind w:left="708"/>
      <w:jc w:val="left"/>
    </w:pPr>
    <w:rPr>
      <w:lang w:eastAsia="cs-CZ"/>
    </w:rPr>
  </w:style>
  <w:style w:type="paragraph" w:styleId="CommentText">
    <w:name w:val="annotation text"/>
    <w:basedOn w:val="Normal"/>
    <w:link w:val="TextkomentraChar"/>
    <w:uiPriority w:val="99"/>
    <w:locked/>
    <w:rsid w:val="00DB33A1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B33A1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DB33A1"/>
    <w:pPr>
      <w:spacing w:after="200"/>
      <w:jc w:val="left"/>
    </w:pPr>
    <w:rPr>
      <w:rFonts w:ascii="Calibri" w:hAnsi="Calibr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Title">
    <w:name w:val="Title"/>
    <w:basedOn w:val="Normal"/>
    <w:next w:val="Normal"/>
    <w:link w:val="NzovChar"/>
    <w:uiPriority w:val="10"/>
    <w:qFormat/>
    <w:locked/>
    <w:rsid w:val="00F805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F80587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zakonypreludi.sk/zz/2006-124" TargetMode="External" /><Relationship Id="rId6" Type="http://schemas.openxmlformats.org/officeDocument/2006/relationships/hyperlink" Target="https://www.slov-lex.sk/pravne-predpisy/SK/ZZ/2007/355/20211229" TargetMode="External" /><Relationship Id="rId7" Type="http://schemas.openxmlformats.org/officeDocument/2006/relationships/hyperlink" Target="https://www.slov-lex.sk/pravne-predpisy/SK/ZZ/2004/576/20220501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1F103-BFF8-427D-8E2B-2D7F0D5D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362</TotalTime>
  <Pages>5</Pages>
  <Words>2044</Words>
  <Characters>11657</Characters>
  <Application>Microsoft Office Word</Application>
  <DocSecurity>0</DocSecurity>
  <Lines>0</Lines>
  <Paragraphs>0</Paragraphs>
  <ScaleCrop>false</ScaleCrop>
  <Company>MPSVR SR</Company>
  <LinksUpToDate>false</LinksUpToDate>
  <CharactersWithSpaces>13674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barnova</dc:creator>
  <cp:lastModifiedBy>Vincová Veronika</cp:lastModifiedBy>
  <cp:revision>20</cp:revision>
  <cp:lastPrinted>2023-02-01T12:01:00Z</cp:lastPrinted>
  <dcterms:created xsi:type="dcterms:W3CDTF">2017-06-16T09:38:00Z</dcterms:created>
  <dcterms:modified xsi:type="dcterms:W3CDTF">2023-02-01T12:02:00Z</dcterms:modified>
</cp:coreProperties>
</file>