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21" w:rsidRPr="002E2B02" w:rsidRDefault="00E73021" w:rsidP="00E73021">
      <w:pPr>
        <w:rPr>
          <w:b/>
        </w:rPr>
      </w:pPr>
    </w:p>
    <w:p w:rsidR="00E73021" w:rsidRPr="002E2B02" w:rsidRDefault="00E73021" w:rsidP="00E73021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Style w:val="Mriekatabuky"/>
        <w:tblpPr w:leftFromText="141" w:rightFromText="141" w:vertAnchor="text" w:tblpY="1"/>
        <w:tblW w:w="4925" w:type="pct"/>
        <w:tblLayout w:type="fixed"/>
        <w:tblLook w:val="0400" w:firstRow="0" w:lastRow="0" w:firstColumn="0" w:lastColumn="0" w:noHBand="0" w:noVBand="1"/>
      </w:tblPr>
      <w:tblGrid>
        <w:gridCol w:w="1587"/>
        <w:gridCol w:w="2166"/>
        <w:gridCol w:w="4528"/>
        <w:gridCol w:w="483"/>
        <w:gridCol w:w="446"/>
      </w:tblGrid>
      <w:tr w:rsidR="00E73021" w:rsidRPr="002E2B02" w:rsidTr="007378C0">
        <w:trPr>
          <w:trHeight w:val="54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E73021" w:rsidRPr="002E2B02" w:rsidRDefault="00E73021" w:rsidP="00B67745">
            <w:pPr>
              <w:pStyle w:val="Nadpis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Toc443761316"/>
            <w:r w:rsidRPr="002E2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bookmarkEnd w:id="0"/>
          <w:p w:rsidR="00E73021" w:rsidRPr="002E2B02" w:rsidRDefault="00E73021" w:rsidP="00B67745">
            <w:pPr>
              <w:pStyle w:val="Nadpis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Scenár 1: Verejnosť je informovaná o tvorbe právneho predpisu</w:t>
            </w:r>
          </w:p>
        </w:tc>
      </w:tr>
      <w:tr w:rsidR="00E73021" w:rsidRPr="002E2B02" w:rsidTr="007378C0">
        <w:trPr>
          <w:trHeight w:val="399"/>
        </w:trPr>
        <w:tc>
          <w:tcPr>
            <w:tcW w:w="862" w:type="pct"/>
            <w:vAlign w:val="center"/>
            <w:hideMark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Fáza procesu</w:t>
            </w:r>
          </w:p>
        </w:tc>
        <w:tc>
          <w:tcPr>
            <w:tcW w:w="1176" w:type="pct"/>
            <w:vAlign w:val="center"/>
            <w:hideMark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proofErr w:type="spellStart"/>
            <w:r w:rsidRPr="002E2B02">
              <w:rPr>
                <w:b/>
                <w:sz w:val="18"/>
                <w:szCs w:val="18"/>
              </w:rPr>
              <w:t>Subfáza</w:t>
            </w:r>
            <w:proofErr w:type="spellEnd"/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Kontrolná otázka</w:t>
            </w:r>
          </w:p>
        </w:tc>
        <w:tc>
          <w:tcPr>
            <w:tcW w:w="262" w:type="pct"/>
            <w:vAlign w:val="center"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Á</w:t>
            </w:r>
          </w:p>
        </w:tc>
        <w:tc>
          <w:tcPr>
            <w:tcW w:w="243" w:type="pct"/>
            <w:vAlign w:val="center"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N</w:t>
            </w:r>
          </w:p>
        </w:tc>
      </w:tr>
      <w:tr w:rsidR="00E73021" w:rsidRPr="002E2B02" w:rsidTr="007378C0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76" w:type="pc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1.1 Identifikácia cieľa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sz w:val="20"/>
                <w:szCs w:val="20"/>
                <w:vertAlign w:val="superscript"/>
              </w:rPr>
              <w:t>1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208144375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4132007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1.2 Identifikácia problému a alternatív</w:t>
            </w: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sz w:val="20"/>
                <w:szCs w:val="20"/>
                <w:vertAlign w:val="superscript"/>
              </w:rPr>
              <w:t>2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765262949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1325921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76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2.1 Rozsah informácií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sz w:val="20"/>
              <w:szCs w:val="20"/>
            </w:rPr>
            <w:id w:val="-1383629300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003128176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910028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80509646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i/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sz w:val="20"/>
              <w:szCs w:val="20"/>
            </w:rPr>
            <w:id w:val="-593706407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33673401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9607743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1522959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sz w:val="20"/>
              <w:szCs w:val="20"/>
            </w:rPr>
            <w:id w:val="-980679718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099167480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76325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56287903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 w:val="restart"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2.2 Kontinuita informovania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sz w:val="20"/>
              <w:szCs w:val="20"/>
            </w:rPr>
            <w:id w:val="1155105942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92639269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8909565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7687770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sz w:val="20"/>
              <w:szCs w:val="20"/>
            </w:rPr>
            <w:id w:val="271753991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22025157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3145726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42383429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sz w:val="20"/>
              <w:szCs w:val="20"/>
            </w:rPr>
            <w:id w:val="-2118819376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5627907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 w:val="restart"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2.3 Kvalita a včasnosť informácií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sz w:val="20"/>
              <w:szCs w:val="20"/>
            </w:rPr>
            <w:id w:val="-281646579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6853397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sz w:val="20"/>
                <w:szCs w:val="20"/>
                <w:vertAlign w:val="superscript"/>
              </w:rPr>
              <w:t>3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  <w:vertAlign w:val="superscript"/>
            </w:rPr>
            <w:id w:val="-499735987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9766453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2.4 Adresnosť informácií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sz w:val="20"/>
              <w:szCs w:val="20"/>
            </w:rPr>
            <w:id w:val="-72590606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889384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76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4.1 Hodnotenie procesu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62" w:type="pct"/>
            <w:vAlign w:val="center"/>
          </w:tcPr>
          <w:p w:rsidR="00E73021" w:rsidRPr="002E2B02" w:rsidRDefault="007378C0" w:rsidP="00B67745">
            <w:pPr>
              <w:rPr>
                <w:sz w:val="20"/>
                <w:szCs w:val="20"/>
              </w:rPr>
            </w:pPr>
            <w:r w:rsidRPr="002E2B02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sdt>
          <w:sdtPr>
            <w:rPr>
              <w:sz w:val="20"/>
              <w:szCs w:val="20"/>
            </w:rPr>
            <w:id w:val="1913347216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74733468"/>
                  </w:sdtPr>
                  <w:sdtContent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2039770004"/>
                      </w:sdtPr>
                      <w:sdtContent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96312346"/>
                          </w:sdtPr>
                          <w:sdtContent>
                            <w:r>
                              <w:rPr>
                                <w:rFonts w:ascii="Wingdings 2" w:hAnsi="Wingdings 2" w:cs="Times"/>
                                <w:sz w:val="20"/>
                                <w:szCs w:val="20"/>
                              </w:rPr>
                              <w:t></w:t>
                            </w:r>
                          </w:sdtContent>
                        </w:sdt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  <w:r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sz w:val="20"/>
                <w:szCs w:val="20"/>
                <w:vertAlign w:val="superscript"/>
              </w:rPr>
              <w:t>4</w:t>
            </w:r>
            <w:r w:rsidRPr="002E2B02">
              <w:rPr>
                <w:sz w:val="20"/>
                <w:szCs w:val="20"/>
              </w:rPr>
              <w:t>)</w:t>
            </w:r>
          </w:p>
        </w:tc>
        <w:tc>
          <w:tcPr>
            <w:tcW w:w="262" w:type="pct"/>
            <w:vAlign w:val="center"/>
          </w:tcPr>
          <w:p w:rsidR="00E73021" w:rsidRPr="002E2B02" w:rsidRDefault="007378C0" w:rsidP="00B677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1670875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</w:t>
                </w:r>
                <w:sdt>
                  <w:sdtPr>
                    <w:rPr>
                      <w:sz w:val="20"/>
                      <w:szCs w:val="20"/>
                    </w:rPr>
                    <w:id w:val="2009629732"/>
                  </w:sdtPr>
                  <w:sdtContent>
                    <w:r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113631784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055586906"/>
                  </w:sdtPr>
                  <w:sdtContent>
                    <w:r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 splnený cieľ účasti verejnosti na tvorbe právneho predpisu?</w:t>
            </w:r>
            <w:bookmarkStart w:id="1" w:name="_GoBack"/>
            <w:bookmarkEnd w:id="1"/>
          </w:p>
        </w:tc>
        <w:tc>
          <w:tcPr>
            <w:tcW w:w="262" w:type="pct"/>
            <w:vAlign w:val="center"/>
          </w:tcPr>
          <w:p w:rsidR="00E73021" w:rsidRPr="002E2B02" w:rsidRDefault="007378C0" w:rsidP="00B677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0360735"/>
              </w:sdtPr>
              <w:sdtContent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88495918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keepNext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535268146"/>
                  </w:sdtPr>
                  <w:sdtContent>
                    <w:r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E73021" w:rsidRPr="002E2B02" w:rsidRDefault="00E73021" w:rsidP="00E73021">
      <w:pPr>
        <w:jc w:val="both"/>
        <w:rPr>
          <w:b/>
        </w:rPr>
      </w:pPr>
    </w:p>
    <w:p w:rsidR="00E73021" w:rsidRPr="002E2B02" w:rsidRDefault="00E73021" w:rsidP="00E73021">
      <w:pPr>
        <w:jc w:val="both"/>
        <w:rPr>
          <w:b/>
        </w:rPr>
      </w:pPr>
      <w:r w:rsidRPr="002E2B02">
        <w:rPr>
          <w:b/>
        </w:rPr>
        <w:t xml:space="preserve">Vysvetlivky: 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1) Cieľ účasti verejnosti na tvorbe právneho predpisu závisí od zamýšľanej intenzity zapojenia verejnosti do tvorby právneho predpisu: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1 - informovať verejnosť o procese tvorby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2 – zapojiť verejnosť do diskusie o tvorbe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3 – zapojiť verejnosť do tvorby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4 – zapojiť čo najširšiu verejnosť do tvorby právneho predpisu v rovnocennom postavení s predkladateľom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Cieľ účasti verejnosti na tvorbe právneho predpisu je súčasťou hodnotiacej správy procesu tvorby právneho predpisu (pozri vysvetlivku č. 4).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2) Vypĺňa sa na základe hodnotiacej správy (pozri vysvetlivku č. 4).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lastRenderedPageBreak/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4) Hodnotiaca správa procesu tvorby právneho predpisu obsahuje najmä: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cieľ účasti verejnosti na tvorbe právneho predpisu,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spôsob identifikácie problému a alternatív riešení,</w:t>
      </w:r>
    </w:p>
    <w:p w:rsidR="00E73021" w:rsidRPr="002E2B02" w:rsidRDefault="00E73021" w:rsidP="00E73021">
      <w:pPr>
        <w:jc w:val="both"/>
        <w:rPr>
          <w:sz w:val="20"/>
        </w:rPr>
      </w:pPr>
      <w:r w:rsidRPr="00A2792C">
        <w:rPr>
          <w:sz w:val="20"/>
        </w:rPr>
        <w:t>Hodnotiaca správa je prílohou k správe o účasti verejnosti na tvorbe právneho predpisu, ak je vypracova</w:t>
      </w:r>
      <w:r>
        <w:rPr>
          <w:sz w:val="20"/>
        </w:rPr>
        <w:t>ná</w:t>
      </w:r>
      <w:r w:rsidRPr="002E2B02">
        <w:rPr>
          <w:sz w:val="20"/>
        </w:rPr>
        <w:t>.</w:t>
      </w:r>
    </w:p>
    <w:p w:rsidR="004D7A15" w:rsidRPr="00E73021" w:rsidRDefault="004D7A15" w:rsidP="00E73021"/>
    <w:sectPr w:rsidR="004D7A15" w:rsidRPr="00E73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81752"/>
    <w:rsid w:val="000E4F08"/>
    <w:rsid w:val="00181754"/>
    <w:rsid w:val="00212F9A"/>
    <w:rsid w:val="0026103A"/>
    <w:rsid w:val="00341B12"/>
    <w:rsid w:val="003F7950"/>
    <w:rsid w:val="00484060"/>
    <w:rsid w:val="0049695E"/>
    <w:rsid w:val="004A1531"/>
    <w:rsid w:val="004D7A15"/>
    <w:rsid w:val="005037E8"/>
    <w:rsid w:val="006C5DD0"/>
    <w:rsid w:val="00716D4D"/>
    <w:rsid w:val="007378C0"/>
    <w:rsid w:val="00756A06"/>
    <w:rsid w:val="007D62CB"/>
    <w:rsid w:val="00856250"/>
    <w:rsid w:val="00974AE7"/>
    <w:rsid w:val="00AA762C"/>
    <w:rsid w:val="00AC5107"/>
    <w:rsid w:val="00C15152"/>
    <w:rsid w:val="00C9479C"/>
    <w:rsid w:val="00CD4237"/>
    <w:rsid w:val="00D8599B"/>
    <w:rsid w:val="00DF3738"/>
    <w:rsid w:val="00E266D6"/>
    <w:rsid w:val="00E55392"/>
    <w:rsid w:val="00E73021"/>
    <w:rsid w:val="00ED21F7"/>
    <w:rsid w:val="00F9528E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79E01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locked/>
    <w:rsid w:val="00341B12"/>
    <w:pPr>
      <w:keepNext/>
      <w:keepLines/>
      <w:widowControl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5037E8"/>
    <w:pPr>
      <w:widowControl/>
      <w:adjustRightInd/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rsid w:val="00341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riekatabuky">
    <w:name w:val="Table Grid"/>
    <w:basedOn w:val="Normlnatabuka"/>
    <w:uiPriority w:val="59"/>
    <w:locked/>
    <w:rsid w:val="00341B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7_verejnosť"/>
    <f:field ref="objsubject" par="" edit="true" text=""/>
    <f:field ref="objcreatedby" par="" text="Cabalová, Katarína, Mgr."/>
    <f:field ref="objcreatedat" par="" text="13.4.2022 14:21:09"/>
    <f:field ref="objchangedby" par="" text="Administrator, System"/>
    <f:field ref="objmodifiedat" par="" text="13.4.2022 14:2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ms.slx.P.fscsrv</dc:creator>
  <cp:lastModifiedBy>Tokárová Zuzana</cp:lastModifiedBy>
  <cp:revision>2</cp:revision>
  <dcterms:created xsi:type="dcterms:W3CDTF">2022-08-23T08:21:00Z</dcterms:created>
  <dcterms:modified xsi:type="dcterms:W3CDTF">2022-08-23T08:21:00Z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Vyhláška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Vysoké a vyššie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Jaroslav Kušnír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ktorou sa mení vyhláška Ministerstva školstva, vedy, výskumu a športu Slovenskej republiky č. 158/2021 Z. z., ktorou sa ustanovuje vzor formulára na vykonanie testu proporcionality v oblasti regulácie povolaní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školstva, vedy, výskumu a športu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§ 8 ods. 1 zákona č. 391/2020 Z. z. o teste proporcionality v oblasti regulácie povolaní</vt:lpwstr>
  </property>
  <property fmtid="{D5CDD505-2E9C-101B-9397-08002B2CF9AE}" pid="17" name="FSC#SKEDITIONSLOVLEX@103.510:plnynazovpredpis">
    <vt:lpwstr> Vyhláška Ministerstva školstva, vedy, výskumu a športu Slovenskej republiky, ktorou sa mení vyhláška Ministerstva školstva, vedy, výskumu a športu Slovenskej republiky č. 158/2021 Z. z., ktorou sa ustanovuje vzor formulára na vykonanie testu proporcional</vt:lpwstr>
  </property>
  <property fmtid="{D5CDD505-2E9C-101B-9397-08002B2CF9AE}" pid="18" name="FSC#SKEDITIONSLOVLEX@103.510:rezortcislopredpis">
    <vt:lpwstr>spis č. 2022/14181-A1810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LP/2022/203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Zmluva o fungovaní Európskej únie čl. 46, 53 ods. 1, 62 (Ú. v. EÚ C 202, 7.6. 2016).</vt:lpwstr>
  </property>
  <property fmtid="{D5CDD505-2E9C-101B-9397-08002B2CF9AE}" pid="38" name="FSC#SKEDITIONSLOVLEX@103.510:AttrStrListDocPropSekundarneLegPravoPO">
    <vt:lpwstr>Smernica Európskeho parlamentu a Rady (EÚ) 2018/958 z 28. júna 2018 o teste proporcionality pred prijatím novej regulácie povolaní (Ú. v. EÚ L 173, 9.7.2018), gestor: Ministerstvo školstva, vedy, výskumu a športu Slovenskej republiky, Ministerstvo hospodá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nie je obsiahnutá v judikatúre Súdneho dvora Európskej únie </vt:lpwstr>
  </property>
  <property fmtid="{D5CDD505-2E9C-101B-9397-08002B2CF9AE}" pid="43" name="FSC#SKEDITIONSLOVLEX@103.510:AttrStrListDocPropLehotaPrebratieSmernice">
    <vt:lpwstr>Smernica Európskeho parlamentu a Rady (EÚ) 2018/958 z 28. júna 2018 o teste proporcionality pred prijatím novej regulácie povolaní (Ú. v. EÚ L 173, 9.7.2018) bola do slovenského právneho poriadku prebratá dňom účinnosti zákona č. 391/2020 Z. z. o teste pr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Ku dňu predloženia návrhu vyhlášky v oblasti jej právnej úpravy_x000d_
_x000d_
-nebolo začaté konanie v rámci „EÚ Pilot“ _x000d_
- bol začatý postup Európskej komisie podľa čl. 258 Zmluvy o fungovaní Európskej únie v jej platnom znení - porušenie č. 2021/2204 C(2020) 6300/</vt:lpwstr>
  </property>
  <property fmtid="{D5CDD505-2E9C-101B-9397-08002B2CF9AE}" pid="46" name="FSC#SKEDITIONSLOVLEX@103.510:AttrStrListDocPropInfoUzPreberanePP">
    <vt:lpwstr>Smernica Európskeho parlamentu a Rady (EÚ) 2018/958 bola transponovaná do zákona č. 391/2020 Z. z. o teste proporcionality v oblasti regulácie povolaní. 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Alternatívnym riešením je nulový variant, t. j. neprijatie právneho predpisu, čo by znamenalo ponechanie súčasnej právnej úpravy, ktorá ustanovuje vzor formulára na vykonanie testu proporcionality v oblasti regulácie povolaní bez reflektovania požiadaviek</vt:lpwstr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/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školstva, vedy, výskumu a športu SR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Mgr. Branislav Gröhling_x000d_
minister školstva, vedy, výskumu a športu SR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školstva, vedy, výskumu a športu Slovenskej republiky predkladá&amp;nbsp;návrh vyhlášky Ministerstva školstva, vedy, výskumu a športu Slovenskej republiky, ktorou sa mení vyhláška Ministerstva školstva, vedy, výskumu a&amp;nbsp;športu Slovenskej r</vt:lpwstr>
  </property>
  <property fmtid="{D5CDD505-2E9C-101B-9397-08002B2CF9AE}" pid="135" name="FSC#COOSYSTEM@1.1:Container">
    <vt:lpwstr>COO.2145.1000.3.4908991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/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>ity v oblasti regulácie povolaní</vt:lpwstr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ministra školstva, vedy, výskumu a športu SR</vt:lpwstr>
  </property>
  <property fmtid="{D5CDD505-2E9C-101B-9397-08002B2CF9AE}" pid="148" name="FSC#SKEDITIONSLOVLEX@103.510:funkciaZodpPredDativ">
    <vt:lpwstr>ministrovi školstva, vedy, výskumu a športu SR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13. 4. 2022</vt:lpwstr>
  </property>
</Properties>
</file>