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487212FC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7E3448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3A49A7">
        <w:tc>
          <w:tcPr>
            <w:tcW w:w="28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47" w:type="dxa"/>
          </w:tcPr>
          <w:p w14:paraId="09EDA613" w14:textId="4BCBDFF9" w:rsidR="001F0AA3" w:rsidRPr="00117A7E" w:rsidRDefault="007E3448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2B791F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3A49A7">
        <w:tc>
          <w:tcPr>
            <w:tcW w:w="28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4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3A49A7">
        <w:tc>
          <w:tcPr>
            <w:tcW w:w="28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47" w:type="dxa"/>
          </w:tcPr>
          <w:p w14:paraId="278F4256" w14:textId="42295C6A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 w:rsidR="007E3448">
              <w:rPr>
                <w:b/>
                <w:sz w:val="25"/>
                <w:szCs w:val="25"/>
              </w:rPr>
              <w:t>zákona</w:t>
            </w:r>
            <w:r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2B791F">
              <w:rPr>
                <w:sz w:val="25"/>
                <w:szCs w:val="25"/>
              </w:rPr>
              <w:t xml:space="preserve"> </w:t>
            </w:r>
            <w:r w:rsidR="002B791F" w:rsidRPr="00011B23">
              <w:rPr>
                <w:sz w:val="25"/>
                <w:szCs w:val="25"/>
              </w:rPr>
              <w:t>Zákon, ktorým sa mení a dopĺňa zákon č. 245/2008 Z. z. o výchove a vzdelávaní (školský zákon) a o zmene a doplnení niektorých zákonov v znení neskorších predpisov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3C18B1">
              <w:rPr>
                <w:sz w:val="25"/>
                <w:szCs w:val="25"/>
              </w:rPr>
              <w:t xml:space="preserve"> </w:t>
            </w:r>
            <w:r w:rsidR="003C18B1" w:rsidRPr="003C18B1">
              <w:rPr>
                <w:sz w:val="25"/>
                <w:szCs w:val="25"/>
              </w:rPr>
              <w:t xml:space="preserve">a ktorým sa menia a dopĺňajú niektoré zákony </w:t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3A49A7">
        <w:tc>
          <w:tcPr>
            <w:tcW w:w="28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4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3A49A7">
        <w:tc>
          <w:tcPr>
            <w:tcW w:w="28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47" w:type="dxa"/>
          </w:tcPr>
          <w:p w14:paraId="4A20C751" w14:textId="520FAE98" w:rsidR="001F0AA3" w:rsidRPr="00117A7E" w:rsidRDefault="007E3448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3A49A7">
        <w:tc>
          <w:tcPr>
            <w:tcW w:w="28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47" w:type="dxa"/>
          </w:tcPr>
          <w:p w14:paraId="6C540806" w14:textId="47CB2A5F" w:rsidR="007E3448" w:rsidRDefault="00384BBD">
            <w:pPr>
              <w:divId w:val="193809759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a)</w:t>
            </w:r>
            <w:r w:rsidR="00F4469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D82D88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je upravený v </w:t>
            </w:r>
            <w:r w:rsidR="00F4469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primárnom </w:t>
            </w:r>
            <w:r w:rsidR="00D82D88">
              <w:rPr>
                <w:rFonts w:ascii="Times" w:hAnsi="Times" w:cs="Times"/>
                <w:i/>
                <w:iCs/>
                <w:sz w:val="25"/>
                <w:szCs w:val="25"/>
              </w:rPr>
              <w:t>práve Európskej únie</w:t>
            </w:r>
            <w:r w:rsidR="00F4469F">
              <w:rPr>
                <w:rFonts w:ascii="Times" w:hAnsi="Times" w:cs="Times"/>
                <w:sz w:val="25"/>
                <w:szCs w:val="25"/>
              </w:rPr>
              <w:br/>
            </w:r>
            <w:r w:rsidR="00F4469F">
              <w:rPr>
                <w:rFonts w:ascii="Times" w:hAnsi="Times" w:cs="Times"/>
                <w:sz w:val="25"/>
                <w:szCs w:val="25"/>
              </w:rPr>
              <w:br/>
            </w:r>
            <w:r w:rsidR="007E3448">
              <w:rPr>
                <w:rFonts w:ascii="Times" w:hAnsi="Times" w:cs="Times"/>
                <w:sz w:val="25"/>
                <w:szCs w:val="25"/>
              </w:rPr>
              <w:t xml:space="preserve">Čl. 10 Zmluvy </w:t>
            </w:r>
            <w:r w:rsidR="007E3448" w:rsidRPr="007E3448">
              <w:rPr>
                <w:rFonts w:ascii="Times" w:hAnsi="Times" w:cs="Times"/>
                <w:sz w:val="25"/>
                <w:szCs w:val="25"/>
              </w:rPr>
              <w:t xml:space="preserve">o fungovaní Európskej únie </w:t>
            </w:r>
          </w:p>
          <w:p w14:paraId="58254C83" w14:textId="16650449" w:rsidR="003C18B1" w:rsidRDefault="003C18B1">
            <w:pPr>
              <w:divId w:val="1938097591"/>
              <w:rPr>
                <w:rFonts w:ascii="Times" w:hAnsi="Times" w:cs="Times"/>
                <w:sz w:val="25"/>
                <w:szCs w:val="25"/>
              </w:rPr>
            </w:pPr>
          </w:p>
          <w:p w14:paraId="3C6232F8" w14:textId="66463982" w:rsidR="003C18B1" w:rsidRDefault="003C18B1">
            <w:pPr>
              <w:divId w:val="1938097591"/>
              <w:rPr>
                <w:rFonts w:ascii="Times" w:hAnsi="Times" w:cs="Times"/>
                <w:sz w:val="25"/>
                <w:szCs w:val="25"/>
              </w:rPr>
            </w:pPr>
            <w:r w:rsidRPr="003C18B1">
              <w:rPr>
                <w:rFonts w:ascii="Times" w:hAnsi="Times" w:cs="Times"/>
                <w:sz w:val="25"/>
                <w:szCs w:val="25"/>
              </w:rPr>
              <w:t>Hlava XII Zmluvy o fungovaní Európskej únie</w:t>
            </w:r>
          </w:p>
          <w:p w14:paraId="0AEA087F" w14:textId="77777777" w:rsidR="007E3448" w:rsidRDefault="007E3448">
            <w:pPr>
              <w:divId w:val="1938097591"/>
              <w:rPr>
                <w:rFonts w:ascii="Times" w:hAnsi="Times" w:cs="Times"/>
                <w:sz w:val="25"/>
                <w:szCs w:val="25"/>
              </w:rPr>
            </w:pPr>
          </w:p>
          <w:p w14:paraId="0AD914D0" w14:textId="2B6A4F0A" w:rsidR="00B24E86" w:rsidRDefault="00384BBD" w:rsidP="007E3448">
            <w:pPr>
              <w:jc w:val="both"/>
              <w:divId w:val="45449335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b) </w:t>
            </w:r>
            <w:r w:rsidR="00D82D88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je upravený v </w:t>
            </w:r>
            <w:r w:rsidR="00F4469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sekundárnom </w:t>
            </w:r>
            <w:r w:rsidR="00D82D88">
              <w:rPr>
                <w:rFonts w:ascii="Times" w:hAnsi="Times" w:cs="Times"/>
                <w:i/>
                <w:iCs/>
                <w:sz w:val="25"/>
                <w:szCs w:val="25"/>
              </w:rPr>
              <w:t>práve Európskej únie</w:t>
            </w:r>
            <w:r w:rsidR="00F4469F">
              <w:rPr>
                <w:rFonts w:ascii="Times" w:hAnsi="Times" w:cs="Times"/>
                <w:sz w:val="25"/>
                <w:szCs w:val="25"/>
              </w:rPr>
              <w:br/>
            </w:r>
            <w:r w:rsidR="00F4469F">
              <w:rPr>
                <w:rFonts w:ascii="Times" w:hAnsi="Times" w:cs="Times"/>
                <w:sz w:val="25"/>
                <w:szCs w:val="25"/>
              </w:rPr>
              <w:br/>
            </w:r>
            <w:bookmarkStart w:id="0" w:name="_GoBack"/>
            <w:r w:rsidR="00B24E86" w:rsidRPr="007E3448">
              <w:rPr>
                <w:rFonts w:ascii="Times" w:hAnsi="Times" w:cs="Times"/>
                <w:sz w:val="25"/>
                <w:szCs w:val="25"/>
              </w:rPr>
              <w:t xml:space="preserve">Smernica </w:t>
            </w:r>
            <w:r w:rsidR="00B24E86">
              <w:rPr>
                <w:rFonts w:ascii="Times" w:hAnsi="Times" w:cs="Times"/>
                <w:sz w:val="25"/>
                <w:szCs w:val="25"/>
              </w:rPr>
              <w:t>R</w:t>
            </w:r>
            <w:r w:rsidR="00B24E86" w:rsidRPr="007E3448">
              <w:rPr>
                <w:rFonts w:ascii="Times" w:hAnsi="Times" w:cs="Times"/>
                <w:sz w:val="25"/>
                <w:szCs w:val="25"/>
              </w:rPr>
              <w:t>ady 2000/43/ES</w:t>
            </w:r>
            <w:r w:rsidR="00B24E8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B24E86" w:rsidRPr="007E3448">
              <w:rPr>
                <w:rFonts w:ascii="Times" w:hAnsi="Times" w:cs="Times"/>
                <w:sz w:val="25"/>
                <w:szCs w:val="25"/>
              </w:rPr>
              <w:t>z 29. júna 2000,</w:t>
            </w:r>
            <w:r w:rsidR="00B24E8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B24E86" w:rsidRPr="007E3448">
              <w:rPr>
                <w:rFonts w:ascii="Times" w:hAnsi="Times" w:cs="Times"/>
                <w:sz w:val="25"/>
                <w:szCs w:val="25"/>
              </w:rPr>
              <w:t>ktorou sa zavádza zásada rovnakého zaobchádzania s osobami bez ohľadu na rasový alebo etnický pôvod</w:t>
            </w:r>
            <w:r w:rsidR="00B24E86">
              <w:rPr>
                <w:rFonts w:ascii="Times" w:hAnsi="Times" w:cs="Times"/>
                <w:sz w:val="25"/>
                <w:szCs w:val="25"/>
              </w:rPr>
              <w:t xml:space="preserve"> (Ú. v. ES L 180, 19. 7. 2000, </w:t>
            </w:r>
            <w:r w:rsidR="00B24E86" w:rsidRPr="00D82D88">
              <w:rPr>
                <w:rFonts w:ascii="Times" w:hAnsi="Times" w:cs="Times"/>
                <w:sz w:val="25"/>
                <w:szCs w:val="25"/>
              </w:rPr>
              <w:t xml:space="preserve">Mimoriadne vydanie </w:t>
            </w:r>
            <w:proofErr w:type="spellStart"/>
            <w:r w:rsidR="00B24E86" w:rsidRPr="00D82D88">
              <w:rPr>
                <w:rFonts w:ascii="Times" w:hAnsi="Times" w:cs="Times"/>
                <w:sz w:val="25"/>
                <w:szCs w:val="25"/>
              </w:rPr>
              <w:t>Ú.v</w:t>
            </w:r>
            <w:proofErr w:type="spellEnd"/>
            <w:r w:rsidR="00B24E86" w:rsidRPr="00D82D88">
              <w:rPr>
                <w:rFonts w:ascii="Times" w:hAnsi="Times" w:cs="Times"/>
                <w:sz w:val="25"/>
                <w:szCs w:val="25"/>
              </w:rPr>
              <w:t xml:space="preserve">. EÚ, kap. 20/zv. </w:t>
            </w:r>
            <w:r w:rsidR="00143A39">
              <w:rPr>
                <w:rFonts w:ascii="Times" w:hAnsi="Times" w:cs="Times"/>
                <w:sz w:val="25"/>
                <w:szCs w:val="25"/>
              </w:rPr>
              <w:t>00</w:t>
            </w:r>
            <w:r w:rsidR="00B24E86" w:rsidRPr="00D82D88">
              <w:rPr>
                <w:rFonts w:ascii="Times" w:hAnsi="Times" w:cs="Times"/>
                <w:sz w:val="25"/>
                <w:szCs w:val="25"/>
              </w:rPr>
              <w:t>1</w:t>
            </w:r>
            <w:r w:rsidR="00B24E86">
              <w:rPr>
                <w:rFonts w:ascii="Times" w:hAnsi="Times" w:cs="Times"/>
                <w:sz w:val="25"/>
                <w:szCs w:val="25"/>
              </w:rPr>
              <w:t>)</w:t>
            </w:r>
            <w:bookmarkEnd w:id="0"/>
            <w:r w:rsidR="00B24E86">
              <w:rPr>
                <w:rFonts w:ascii="Times" w:hAnsi="Times" w:cs="Times"/>
                <w:sz w:val="25"/>
                <w:szCs w:val="25"/>
              </w:rPr>
              <w:t xml:space="preserve">; gestor </w:t>
            </w:r>
            <w:r w:rsidR="00B24E86" w:rsidRPr="00276A30">
              <w:rPr>
                <w:rStyle w:val="awspan"/>
                <w:iCs/>
                <w:color w:val="000000"/>
                <w:sz w:val="25"/>
                <w:szCs w:val="25"/>
              </w:rPr>
              <w:t>Úrad</w:t>
            </w:r>
            <w:r w:rsidR="00B24E86" w:rsidRPr="00276A30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="00B24E86" w:rsidRPr="00276A30">
              <w:rPr>
                <w:rStyle w:val="awspan"/>
                <w:iCs/>
                <w:color w:val="000000"/>
                <w:sz w:val="25"/>
                <w:szCs w:val="25"/>
              </w:rPr>
              <w:t>vlády</w:t>
            </w:r>
            <w:r w:rsidR="00B24E86" w:rsidRPr="00276A30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="00B24E86" w:rsidRPr="00276A30">
              <w:rPr>
                <w:rStyle w:val="awspan"/>
                <w:iCs/>
                <w:color w:val="000000"/>
                <w:sz w:val="25"/>
                <w:szCs w:val="25"/>
              </w:rPr>
              <w:t>Slovenskej</w:t>
            </w:r>
            <w:r w:rsidR="00B24E86" w:rsidRPr="00276A30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="00B24E86" w:rsidRPr="00276A30">
              <w:rPr>
                <w:rStyle w:val="awspan"/>
                <w:iCs/>
                <w:color w:val="000000"/>
                <w:sz w:val="25"/>
                <w:szCs w:val="25"/>
              </w:rPr>
              <w:t>republiky</w:t>
            </w:r>
          </w:p>
          <w:p w14:paraId="30C5EE62" w14:textId="77777777" w:rsidR="00B24E86" w:rsidRDefault="00B24E86" w:rsidP="007E3448">
            <w:pPr>
              <w:jc w:val="both"/>
              <w:divId w:val="454493356"/>
              <w:rPr>
                <w:rFonts w:ascii="Times" w:hAnsi="Times" w:cs="Times"/>
                <w:sz w:val="25"/>
                <w:szCs w:val="25"/>
              </w:rPr>
            </w:pPr>
          </w:p>
          <w:p w14:paraId="2FA1804F" w14:textId="45001F84" w:rsidR="00BE4AAD" w:rsidRDefault="008D070E" w:rsidP="007E3448">
            <w:pPr>
              <w:jc w:val="both"/>
              <w:divId w:val="454493356"/>
              <w:rPr>
                <w:rStyle w:val="awspan"/>
                <w:color w:val="000000"/>
              </w:rPr>
            </w:pPr>
            <w:r w:rsidRPr="008D070E">
              <w:rPr>
                <w:rFonts w:ascii="Times" w:hAnsi="Times" w:cs="Times"/>
                <w:sz w:val="25"/>
                <w:szCs w:val="25"/>
              </w:rPr>
              <w:t>Smernica Európskeho parlamentu a Rady 2013/33/EÚ z 26. júna 2013, ktorou sa stanovujú normy pre prijímanie žiadateľov o medzinárodnú ochranu (prepracované znenie) (</w:t>
            </w:r>
            <w:proofErr w:type="spellStart"/>
            <w:r w:rsidRPr="008D070E">
              <w:rPr>
                <w:rFonts w:ascii="Times" w:hAnsi="Times" w:cs="Times"/>
                <w:sz w:val="25"/>
                <w:szCs w:val="25"/>
              </w:rPr>
              <w:t>Ú.v</w:t>
            </w:r>
            <w:proofErr w:type="spellEnd"/>
            <w:r w:rsidRPr="008D070E">
              <w:rPr>
                <w:rFonts w:ascii="Times" w:hAnsi="Times" w:cs="Times"/>
                <w:sz w:val="25"/>
                <w:szCs w:val="25"/>
              </w:rPr>
              <w:t>. EÚ L 180, 29.6.2013)</w:t>
            </w:r>
            <w:r w:rsidR="00E00E66">
              <w:rPr>
                <w:rFonts w:ascii="Times" w:hAnsi="Times" w:cs="Times"/>
                <w:sz w:val="25"/>
                <w:szCs w:val="25"/>
              </w:rPr>
              <w:t xml:space="preserve">; gestor </w:t>
            </w:r>
            <w:r w:rsidR="00611CD2">
              <w:rPr>
                <w:rStyle w:val="awspan"/>
                <w:iCs/>
                <w:color w:val="000000"/>
              </w:rPr>
              <w:t>M</w:t>
            </w:r>
            <w:r w:rsidR="00611CD2">
              <w:rPr>
                <w:rStyle w:val="awspan"/>
                <w:color w:val="000000"/>
              </w:rPr>
              <w:t xml:space="preserve">inisterstvo </w:t>
            </w:r>
            <w:r w:rsidR="00BF231B">
              <w:rPr>
                <w:rStyle w:val="awspan"/>
                <w:color w:val="000000"/>
              </w:rPr>
              <w:t>vnútra</w:t>
            </w:r>
            <w:r w:rsidR="00611CD2">
              <w:rPr>
                <w:rStyle w:val="awspan"/>
                <w:color w:val="000000"/>
              </w:rPr>
              <w:t xml:space="preserve"> SR</w:t>
            </w:r>
          </w:p>
          <w:p w14:paraId="73952D25" w14:textId="3CF1E6BE" w:rsidR="00C00CCE" w:rsidRDefault="00C00CCE" w:rsidP="007E3448">
            <w:pPr>
              <w:jc w:val="both"/>
              <w:divId w:val="454493356"/>
              <w:rPr>
                <w:rFonts w:ascii="Times" w:hAnsi="Times" w:cs="Times"/>
                <w:sz w:val="25"/>
                <w:szCs w:val="25"/>
              </w:rPr>
            </w:pPr>
          </w:p>
          <w:p w14:paraId="47C8A381" w14:textId="7C1AA92E" w:rsidR="00384BBD" w:rsidRPr="00117A7E" w:rsidRDefault="00384BBD" w:rsidP="00D82D88">
            <w:pPr>
              <w:tabs>
                <w:tab w:val="left" w:pos="360"/>
              </w:tabs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c) </w:t>
            </w:r>
            <w:r w:rsidR="00D82D88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nie je upravený </w:t>
            </w:r>
            <w:r w:rsidR="00F4469F" w:rsidRPr="00384BBD">
              <w:rPr>
                <w:rFonts w:ascii="Times" w:hAnsi="Times" w:cs="Times"/>
                <w:i/>
                <w:iCs/>
                <w:sz w:val="25"/>
                <w:szCs w:val="25"/>
              </w:rPr>
              <w:t>v judikatúre Súdneho dvora Európskej únie</w:t>
            </w:r>
          </w:p>
        </w:tc>
      </w:tr>
      <w:tr w:rsidR="001F0AA3" w:rsidRPr="00117A7E" w14:paraId="45CE67F2" w14:textId="77777777" w:rsidTr="003A49A7">
        <w:tc>
          <w:tcPr>
            <w:tcW w:w="28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4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7435D0EF" w14:textId="1E8D0FEC" w:rsidR="00F4469F" w:rsidRDefault="00F4469F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4469F" w14:paraId="2B235132" w14:textId="77777777">
        <w:trPr>
          <w:divId w:val="66811407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66D4" w14:textId="77777777" w:rsidR="00F4469F" w:rsidRDefault="00F4469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3DA1D" w14:textId="77777777" w:rsidR="00F4469F" w:rsidRDefault="00F4469F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F4469F" w14:paraId="30C4829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EEA9A8" w14:textId="77777777" w:rsidR="00F4469F" w:rsidRPr="008C714C" w:rsidRDefault="00F4469F">
            <w:pPr>
              <w:spacing w:after="250"/>
              <w:rPr>
                <w:rFonts w:ascii="Times" w:hAnsi="Times" w:cs="Times"/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EF583D" w14:textId="77777777" w:rsidR="00F4469F" w:rsidRPr="008C714C" w:rsidRDefault="00F4469F">
            <w:pPr>
              <w:rPr>
                <w:rFonts w:ascii="Times" w:hAnsi="Times" w:cs="Times"/>
                <w:i/>
                <w:sz w:val="25"/>
                <w:szCs w:val="25"/>
              </w:rPr>
            </w:pPr>
            <w:r w:rsidRPr="008C714C">
              <w:rPr>
                <w:rFonts w:ascii="Times" w:hAnsi="Times" w:cs="Times"/>
                <w:i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8FD91" w14:textId="77777777" w:rsidR="00F4469F" w:rsidRPr="008C714C" w:rsidRDefault="00F4469F" w:rsidP="007E3448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C714C">
              <w:rPr>
                <w:rFonts w:ascii="Times" w:hAnsi="Times" w:cs="Times"/>
                <w:i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F4469F" w14:paraId="147AF86E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D379D4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AE15" w14:textId="77777777" w:rsidR="00F4469F" w:rsidRPr="00526FB8" w:rsidRDefault="00F4469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5EF4D" w14:textId="77777777" w:rsidR="00526FB8" w:rsidRPr="00526FB8" w:rsidRDefault="00526FB8" w:rsidP="00526FB8">
            <w:pPr>
              <w:widowControl/>
              <w:autoSpaceDE/>
              <w:autoSpaceDN/>
              <w:adjustRightInd/>
              <w:spacing w:line="276" w:lineRule="auto"/>
              <w:ind w:right="447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526FB8">
              <w:rPr>
                <w:rFonts w:ascii="Times" w:hAnsi="Times" w:cs="Times"/>
                <w:sz w:val="25"/>
                <w:szCs w:val="25"/>
              </w:rPr>
              <w:t>Lehota na prebratie smernice 2013/33/EÚ bola 20.7.2015 a lehota na prebratie smernice 2000/43/ES bola 1.5.2004.</w:t>
            </w:r>
          </w:p>
          <w:p w14:paraId="54368080" w14:textId="464FCD5B" w:rsidR="00526FB8" w:rsidRPr="00526FB8" w:rsidRDefault="00526FB8" w:rsidP="00526FB8">
            <w:pPr>
              <w:widowControl/>
              <w:autoSpaceDE/>
              <w:autoSpaceDN/>
              <w:adjustRightInd/>
              <w:spacing w:line="276" w:lineRule="auto"/>
              <w:ind w:right="447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526FB8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14:paraId="50241D0A" w14:textId="38208FB9" w:rsidR="00F4469F" w:rsidRDefault="00F4469F" w:rsidP="007E3448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4469F" w14:paraId="437C6199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947BC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61E4D8" w14:textId="77777777" w:rsidR="00F4469F" w:rsidRDefault="00F4469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4FB5F" w14:textId="77777777" w:rsidR="00F4469F" w:rsidRPr="008C714C" w:rsidRDefault="00F4469F" w:rsidP="008C714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C714C">
              <w:rPr>
                <w:rFonts w:ascii="Times" w:hAnsi="Times" w:cs="Times"/>
                <w:i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</w:t>
            </w:r>
            <w:r w:rsidRPr="008C714C">
              <w:rPr>
                <w:rFonts w:ascii="Times" w:hAnsi="Times" w:cs="Times"/>
                <w:i/>
                <w:sz w:val="25"/>
                <w:szCs w:val="25"/>
              </w:rPr>
              <w:lastRenderedPageBreak/>
              <w:t xml:space="preserve">2001 o prístupe verejnosti k dokumentom Európskeho parlamentu, Rady a Komisie </w:t>
            </w:r>
          </w:p>
        </w:tc>
      </w:tr>
      <w:tr w:rsidR="00F4469F" w14:paraId="43CD4D5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90E9D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26351" w14:textId="77777777" w:rsidR="00F4469F" w:rsidRDefault="00F4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B089" w14:textId="77777777" w:rsidR="0057572B" w:rsidRPr="0057572B" w:rsidRDefault="0057572B" w:rsidP="0057572B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57572B">
              <w:rPr>
                <w:rFonts w:ascii="Times" w:hAnsi="Times" w:cs="Times"/>
                <w:sz w:val="25"/>
                <w:szCs w:val="25"/>
              </w:rPr>
              <w:t>Ku dňu predloženia návrhu zákona v oblasti jeho právnej úpravy</w:t>
            </w:r>
          </w:p>
          <w:p w14:paraId="52283C7A" w14:textId="1F0D385B" w:rsidR="0057572B" w:rsidRPr="0057572B" w:rsidRDefault="0057572B" w:rsidP="0057572B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57572B">
              <w:rPr>
                <w:rFonts w:ascii="Times" w:hAnsi="Times" w:cs="Times"/>
                <w:sz w:val="25"/>
                <w:szCs w:val="25"/>
              </w:rPr>
              <w:t>-</w:t>
            </w:r>
            <w:r w:rsidR="007E344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57572B">
              <w:rPr>
                <w:rFonts w:ascii="Times" w:hAnsi="Times" w:cs="Times"/>
                <w:sz w:val="25"/>
                <w:szCs w:val="25"/>
              </w:rPr>
              <w:t>nebolo začaté konanie v rámci „EÚ Pilot“</w:t>
            </w:r>
          </w:p>
          <w:p w14:paraId="041B2589" w14:textId="77777777" w:rsidR="00F4469F" w:rsidRDefault="0057572B" w:rsidP="006A17DF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57572B">
              <w:rPr>
                <w:rFonts w:ascii="Times" w:hAnsi="Times" w:cs="Times"/>
                <w:sz w:val="25"/>
                <w:szCs w:val="25"/>
              </w:rPr>
              <w:t>-</w:t>
            </w:r>
            <w:r w:rsidR="007E344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57572B">
              <w:rPr>
                <w:rFonts w:ascii="Times" w:hAnsi="Times" w:cs="Times"/>
                <w:sz w:val="25"/>
                <w:szCs w:val="25"/>
              </w:rPr>
              <w:t>bol začatý postup Európskej komisie podľa čl. 258 a 260 Zmluvy o fungovaní Európskej únie v jej platnom znení</w:t>
            </w:r>
          </w:p>
          <w:p w14:paraId="207BA2E2" w14:textId="77777777" w:rsidR="00617740" w:rsidRDefault="00617740" w:rsidP="00617740">
            <w:pPr>
              <w:pStyle w:val="Odsekzoznamu"/>
              <w:numPr>
                <w:ilvl w:val="0"/>
                <w:numId w:val="8"/>
              </w:num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8C714C">
              <w:rPr>
                <w:rFonts w:ascii="Times" w:hAnsi="Times" w:cs="Times"/>
                <w:sz w:val="25"/>
                <w:szCs w:val="25"/>
              </w:rPr>
              <w:t>porušenie č. 201</w:t>
            </w:r>
            <w:r>
              <w:rPr>
                <w:rFonts w:ascii="Times" w:hAnsi="Times" w:cs="Times"/>
                <w:sz w:val="25"/>
                <w:szCs w:val="25"/>
              </w:rPr>
              <w:t>5</w:t>
            </w:r>
            <w:r w:rsidRPr="008C714C">
              <w:rPr>
                <w:rFonts w:ascii="Times" w:hAnsi="Times" w:cs="Times"/>
                <w:sz w:val="25"/>
                <w:szCs w:val="25"/>
              </w:rPr>
              <w:t>/2</w:t>
            </w:r>
            <w:r>
              <w:rPr>
                <w:rFonts w:ascii="Times" w:hAnsi="Times" w:cs="Times"/>
                <w:sz w:val="25"/>
                <w:szCs w:val="25"/>
              </w:rPr>
              <w:t>025</w:t>
            </w:r>
            <w:r w:rsidRPr="008C714C">
              <w:rPr>
                <w:rFonts w:ascii="Times" w:hAnsi="Times" w:cs="Times"/>
                <w:sz w:val="25"/>
                <w:szCs w:val="25"/>
              </w:rPr>
              <w:t xml:space="preserve"> C(201</w:t>
            </w:r>
            <w:r>
              <w:rPr>
                <w:rFonts w:ascii="Times" w:hAnsi="Times" w:cs="Times"/>
                <w:sz w:val="25"/>
                <w:szCs w:val="25"/>
              </w:rPr>
              <w:t>5</w:t>
            </w:r>
            <w:r w:rsidRPr="008C714C">
              <w:rPr>
                <w:rFonts w:ascii="Times" w:hAnsi="Times" w:cs="Times"/>
                <w:sz w:val="25"/>
                <w:szCs w:val="25"/>
              </w:rPr>
              <w:t xml:space="preserve">) </w:t>
            </w:r>
            <w:r>
              <w:rPr>
                <w:rFonts w:ascii="Times" w:hAnsi="Times" w:cs="Times"/>
                <w:sz w:val="25"/>
                <w:szCs w:val="25"/>
              </w:rPr>
              <w:t>2717</w:t>
            </w:r>
            <w:r w:rsidRPr="008C714C"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 w:rsidRPr="008C714C">
              <w:rPr>
                <w:rFonts w:ascii="Times" w:hAnsi="Times" w:cs="Times"/>
                <w:sz w:val="25"/>
                <w:szCs w:val="25"/>
              </w:rPr>
              <w:t>final</w:t>
            </w:r>
            <w:proofErr w:type="spellEnd"/>
            <w:r w:rsidRPr="008C714C">
              <w:rPr>
                <w:rFonts w:ascii="Times" w:hAnsi="Times" w:cs="Times"/>
                <w:sz w:val="25"/>
                <w:szCs w:val="25"/>
              </w:rPr>
              <w:t xml:space="preserve"> z 2</w:t>
            </w:r>
            <w:r>
              <w:rPr>
                <w:rFonts w:ascii="Times" w:hAnsi="Times" w:cs="Times"/>
                <w:sz w:val="25"/>
                <w:szCs w:val="25"/>
              </w:rPr>
              <w:t>9</w:t>
            </w:r>
            <w:r w:rsidRPr="008C714C">
              <w:rPr>
                <w:rFonts w:ascii="Times" w:hAnsi="Times" w:cs="Times"/>
                <w:sz w:val="25"/>
                <w:szCs w:val="25"/>
              </w:rPr>
              <w:t xml:space="preserve">. </w:t>
            </w:r>
            <w:r>
              <w:rPr>
                <w:rFonts w:ascii="Times" w:hAnsi="Times" w:cs="Times"/>
                <w:sz w:val="25"/>
                <w:szCs w:val="25"/>
              </w:rPr>
              <w:t>apríla</w:t>
            </w:r>
            <w:r w:rsidRPr="008C714C">
              <w:rPr>
                <w:rFonts w:ascii="Times" w:hAnsi="Times" w:cs="Times"/>
                <w:sz w:val="25"/>
                <w:szCs w:val="25"/>
              </w:rPr>
              <w:t xml:space="preserve"> 201</w:t>
            </w:r>
            <w:r>
              <w:rPr>
                <w:rFonts w:ascii="Times" w:hAnsi="Times" w:cs="Times"/>
                <w:sz w:val="25"/>
                <w:szCs w:val="25"/>
              </w:rPr>
              <w:t>5</w:t>
            </w:r>
            <w:r w:rsidRPr="008C714C">
              <w:rPr>
                <w:rFonts w:ascii="Times" w:hAnsi="Times" w:cs="Times"/>
                <w:sz w:val="25"/>
                <w:szCs w:val="25"/>
              </w:rPr>
              <w:t>, formálna výzva</w:t>
            </w:r>
            <w:r>
              <w:rPr>
                <w:rFonts w:ascii="Times" w:hAnsi="Times" w:cs="Times"/>
                <w:sz w:val="25"/>
                <w:szCs w:val="25"/>
              </w:rPr>
              <w:t xml:space="preserve"> k Smernici R</w:t>
            </w:r>
            <w:r w:rsidRPr="007E3448">
              <w:rPr>
                <w:rFonts w:ascii="Times" w:hAnsi="Times" w:cs="Times"/>
                <w:sz w:val="25"/>
                <w:szCs w:val="25"/>
              </w:rPr>
              <w:t>ady 2000/43/ES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7E3448">
              <w:rPr>
                <w:rFonts w:ascii="Times" w:hAnsi="Times" w:cs="Times"/>
                <w:sz w:val="25"/>
                <w:szCs w:val="25"/>
              </w:rPr>
              <w:t>z 29. júna 2000,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7E3448">
              <w:rPr>
                <w:rFonts w:ascii="Times" w:hAnsi="Times" w:cs="Times"/>
                <w:sz w:val="25"/>
                <w:szCs w:val="25"/>
              </w:rPr>
              <w:t>ktorou sa zavádza zásada rovnakého zaobchádzania s osobami bez ohľadu na rasový alebo etnický pôvod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14:paraId="42246EB9" w14:textId="77777777" w:rsidR="00617740" w:rsidRPr="008C714C" w:rsidRDefault="00617740" w:rsidP="00617740">
            <w:pPr>
              <w:pStyle w:val="Odsekzoznamu"/>
              <w:spacing w:after="250"/>
              <w:ind w:left="780"/>
              <w:rPr>
                <w:rFonts w:ascii="Times" w:hAnsi="Times" w:cs="Times"/>
                <w:sz w:val="25"/>
                <w:szCs w:val="25"/>
              </w:rPr>
            </w:pPr>
            <w:r w:rsidRPr="008C714C">
              <w:rPr>
                <w:color w:val="000000"/>
                <w:sz w:val="25"/>
                <w:szCs w:val="25"/>
              </w:rPr>
              <w:t xml:space="preserve"> </w:t>
            </w:r>
          </w:p>
          <w:p w14:paraId="7A3C0405" w14:textId="733A559B" w:rsidR="00617740" w:rsidRPr="00526FB8" w:rsidRDefault="00617740" w:rsidP="00617740">
            <w:pPr>
              <w:pStyle w:val="Odsekzoznamu"/>
              <w:numPr>
                <w:ilvl w:val="0"/>
                <w:numId w:val="8"/>
              </w:numPr>
              <w:jc w:val="both"/>
              <w:rPr>
                <w:rStyle w:val="awspan"/>
                <w:rFonts w:ascii="Times" w:hAnsi="Times" w:cs="Times"/>
                <w:sz w:val="25"/>
                <w:szCs w:val="25"/>
              </w:rPr>
            </w:pPr>
            <w:r w:rsidRPr="00276A30">
              <w:rPr>
                <w:rFonts w:ascii="Times" w:hAnsi="Times" w:cs="Times"/>
                <w:iCs/>
                <w:sz w:val="25"/>
                <w:szCs w:val="25"/>
              </w:rPr>
              <w:t>porušenie č. 2015/2025 C(201</w:t>
            </w:r>
            <w:r>
              <w:rPr>
                <w:rFonts w:ascii="Times" w:hAnsi="Times" w:cs="Times"/>
                <w:iCs/>
                <w:sz w:val="25"/>
                <w:szCs w:val="25"/>
              </w:rPr>
              <w:t>9</w:t>
            </w:r>
            <w:r w:rsidRPr="00276A30">
              <w:rPr>
                <w:rFonts w:ascii="Times" w:hAnsi="Times" w:cs="Times"/>
                <w:iCs/>
                <w:sz w:val="25"/>
                <w:szCs w:val="25"/>
              </w:rPr>
              <w:t xml:space="preserve">) </w:t>
            </w:r>
            <w:r>
              <w:rPr>
                <w:rFonts w:ascii="Times" w:hAnsi="Times" w:cs="Times"/>
                <w:iCs/>
                <w:sz w:val="25"/>
                <w:szCs w:val="25"/>
              </w:rPr>
              <w:t>7279</w:t>
            </w:r>
            <w:r w:rsidRPr="00276A30">
              <w:rPr>
                <w:rFonts w:ascii="Times" w:hAnsi="Times" w:cs="Times"/>
                <w:iCs/>
                <w:sz w:val="25"/>
                <w:szCs w:val="25"/>
              </w:rPr>
              <w:t xml:space="preserve"> </w:t>
            </w:r>
            <w:proofErr w:type="spellStart"/>
            <w:r w:rsidRPr="00276A30">
              <w:rPr>
                <w:rFonts w:ascii="Times" w:hAnsi="Times" w:cs="Times"/>
                <w:iCs/>
                <w:sz w:val="25"/>
                <w:szCs w:val="25"/>
              </w:rPr>
              <w:t>final</w:t>
            </w:r>
            <w:proofErr w:type="spellEnd"/>
            <w:r w:rsidRPr="00276A30">
              <w:rPr>
                <w:rFonts w:ascii="Times" w:hAnsi="Times" w:cs="Times"/>
                <w:iCs/>
                <w:sz w:val="25"/>
                <w:szCs w:val="25"/>
              </w:rPr>
              <w:t xml:space="preserve"> z 1</w:t>
            </w:r>
            <w:r>
              <w:rPr>
                <w:rFonts w:ascii="Times" w:hAnsi="Times" w:cs="Times"/>
                <w:iCs/>
                <w:sz w:val="25"/>
                <w:szCs w:val="25"/>
              </w:rPr>
              <w:t>0</w:t>
            </w:r>
            <w:r w:rsidRPr="00276A30">
              <w:rPr>
                <w:rFonts w:ascii="Times" w:hAnsi="Times" w:cs="Times"/>
                <w:iCs/>
                <w:sz w:val="25"/>
                <w:szCs w:val="25"/>
              </w:rPr>
              <w:t>.</w:t>
            </w:r>
            <w:r>
              <w:rPr>
                <w:rFonts w:ascii="Times" w:hAnsi="Times" w:cs="Times"/>
                <w:iCs/>
                <w:sz w:val="25"/>
                <w:szCs w:val="25"/>
              </w:rPr>
              <w:t xml:space="preserve"> októbra</w:t>
            </w:r>
            <w:r w:rsidRPr="00276A30">
              <w:rPr>
                <w:rFonts w:ascii="Times" w:hAnsi="Times" w:cs="Times"/>
                <w:iCs/>
                <w:sz w:val="25"/>
                <w:szCs w:val="25"/>
              </w:rPr>
              <w:t xml:space="preserve"> 2019, odôvodnené stanovisko</w:t>
            </w:r>
            <w:r w:rsidRPr="00276A30">
              <w:rPr>
                <w:rStyle w:val="Odkaznakomentr"/>
                <w:iCs/>
                <w:color w:val="000000"/>
                <w:sz w:val="25"/>
                <w:szCs w:val="25"/>
              </w:rPr>
              <w:t xml:space="preserve"> k</w:t>
            </w:r>
            <w:r>
              <w:rPr>
                <w:rStyle w:val="Odkaznakomentr"/>
              </w:rPr>
              <w:t> 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Smernici Rady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2000/43/ES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z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29.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júna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2000,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ktorou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sa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zavádza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zásada</w:t>
            </w:r>
            <w:r w:rsidRPr="00276A30">
              <w:rPr>
                <w:rStyle w:val="awspan"/>
                <w:iCs/>
                <w:color w:val="000000"/>
                <w:spacing w:val="81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rovnakého zaobchádzania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s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osobami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bez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ohľadu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na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rasový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alebo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etnický</w:t>
            </w:r>
            <w:r w:rsidRPr="00276A30">
              <w:rPr>
                <w:rStyle w:val="awspan"/>
                <w:iCs/>
                <w:color w:val="000000"/>
                <w:spacing w:val="-2"/>
                <w:sz w:val="25"/>
                <w:szCs w:val="25"/>
              </w:rPr>
              <w:t xml:space="preserve"> </w:t>
            </w:r>
            <w:r w:rsidRPr="00276A30">
              <w:rPr>
                <w:rStyle w:val="awspan"/>
                <w:iCs/>
                <w:color w:val="000000"/>
                <w:sz w:val="25"/>
                <w:szCs w:val="25"/>
              </w:rPr>
              <w:t>pôvod</w:t>
            </w:r>
          </w:p>
          <w:p w14:paraId="4942E711" w14:textId="77777777" w:rsidR="00526FB8" w:rsidRPr="00526FB8" w:rsidRDefault="00526FB8" w:rsidP="00526FB8">
            <w:pPr>
              <w:pStyle w:val="Odsekzoznamu"/>
              <w:rPr>
                <w:rStyle w:val="awspan"/>
                <w:rFonts w:ascii="Times" w:hAnsi="Times" w:cs="Times"/>
                <w:sz w:val="25"/>
                <w:szCs w:val="25"/>
              </w:rPr>
            </w:pPr>
          </w:p>
          <w:p w14:paraId="1FF3063C" w14:textId="1A7C386F" w:rsidR="00526FB8" w:rsidRPr="00617740" w:rsidRDefault="00526FB8" w:rsidP="00526FB8">
            <w:pPr>
              <w:pStyle w:val="Odsekzoznamu"/>
              <w:numPr>
                <w:ilvl w:val="0"/>
                <w:numId w:val="10"/>
              </w:numPr>
              <w:jc w:val="both"/>
              <w:rPr>
                <w:rStyle w:val="awspan"/>
                <w:rFonts w:ascii="Times" w:hAnsi="Times" w:cs="Times"/>
                <w:sz w:val="25"/>
                <w:szCs w:val="25"/>
              </w:rPr>
            </w:pPr>
            <w:r>
              <w:rPr>
                <w:rStyle w:val="awspan"/>
                <w:rFonts w:ascii="Times" w:hAnsi="Times" w:cs="Times"/>
                <w:sz w:val="25"/>
                <w:szCs w:val="25"/>
              </w:rPr>
              <w:t xml:space="preserve">predložený návrh zákona na uvedené konania reflektuje čiastočne  </w:t>
            </w:r>
          </w:p>
          <w:p w14:paraId="6B733717" w14:textId="77777777" w:rsidR="00617740" w:rsidRPr="00617740" w:rsidRDefault="00617740" w:rsidP="00617740">
            <w:pPr>
              <w:pStyle w:val="Odsekzoznamu"/>
              <w:rPr>
                <w:rFonts w:ascii="Times" w:hAnsi="Times" w:cs="Times"/>
                <w:sz w:val="25"/>
                <w:szCs w:val="25"/>
              </w:rPr>
            </w:pPr>
          </w:p>
          <w:p w14:paraId="7A5902CC" w14:textId="3A701E02" w:rsidR="00617740" w:rsidRPr="00617740" w:rsidRDefault="00617740" w:rsidP="0061774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4469F" w14:paraId="26BBE362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1DA900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E93207" w14:textId="77777777" w:rsidR="00F4469F" w:rsidRDefault="00F4469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05ADE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  <w:p w14:paraId="142A00EA" w14:textId="77777777" w:rsidR="00DB4C7B" w:rsidRDefault="00DB4C7B">
            <w:pPr>
              <w:spacing w:after="250"/>
              <w:rPr>
                <w:rFonts w:ascii="Times" w:hAnsi="Times" w:cs="Times"/>
                <w:b/>
                <w:sz w:val="25"/>
                <w:szCs w:val="25"/>
              </w:rPr>
            </w:pPr>
            <w:r w:rsidRPr="00077E5D">
              <w:rPr>
                <w:rFonts w:ascii="Times" w:hAnsi="Times" w:cs="Times"/>
                <w:b/>
                <w:sz w:val="25"/>
                <w:szCs w:val="25"/>
              </w:rPr>
              <w:t xml:space="preserve">Smernica Rady </w:t>
            </w:r>
            <w:r>
              <w:rPr>
                <w:rFonts w:ascii="Times" w:hAnsi="Times" w:cs="Times"/>
                <w:b/>
                <w:sz w:val="25"/>
                <w:szCs w:val="25"/>
              </w:rPr>
              <w:t xml:space="preserve">2000/43/ES </w:t>
            </w:r>
            <w:r w:rsidRPr="00077E5D">
              <w:rPr>
                <w:rFonts w:ascii="Times" w:hAnsi="Times" w:cs="Times"/>
                <w:b/>
                <w:sz w:val="25"/>
                <w:szCs w:val="25"/>
              </w:rPr>
              <w:t>bola prebratá</w:t>
            </w:r>
          </w:p>
          <w:p w14:paraId="6017649A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460/1992 Zb. Ústava Slovenskej republiky v znení neskorších predpisov,</w:t>
            </w:r>
          </w:p>
          <w:p w14:paraId="7C7B4F0B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do zákona Národnej rady Slovenskej republiky č. 305/1993 Z. z. o</w:t>
            </w:r>
            <w:r w:rsidRPr="0050308A">
              <w:rPr>
                <w:rFonts w:ascii="Times" w:hAnsi="Times" w:cs="Times"/>
                <w:sz w:val="25"/>
                <w:szCs w:val="25"/>
              </w:rPr>
              <w:t xml:space="preserve"> zriadení Slovenského národného strediska pre ľudské práva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219456CE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73/1998 Z. z. </w:t>
            </w:r>
            <w:r w:rsidRPr="0050308A">
              <w:rPr>
                <w:rFonts w:ascii="Times" w:hAnsi="Times" w:cs="Times"/>
                <w:sz w:val="25"/>
                <w:szCs w:val="25"/>
              </w:rPr>
              <w:t>o štátnej službe príslušníkov Policajného zboru, Slovenskej informačnej služby, Zboru väzenskej a justičnej stráže Slovenskej republiky a Železničnej polície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52D2CF69" w14:textId="77777777" w:rsidR="00DB4C7B" w:rsidRPr="00D82D88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311/2001 Z. z.  Zákonník práce v znení  neskorších predpisov,</w:t>
            </w:r>
          </w:p>
          <w:p w14:paraId="7C6BE048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315/2001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Hasičskom a záchrannom zbore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518834FF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461/2003 Z. z. o sociálnom poistení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71660ACD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5/2004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službách zamestnanosti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72B95773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43/2004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 xml:space="preserve">o starobnom dôchodkovom sporení a o zmene a doplnení </w:t>
            </w:r>
            <w:r w:rsidRPr="00D82D88">
              <w:rPr>
                <w:rFonts w:ascii="Times" w:hAnsi="Times" w:cs="Times"/>
                <w:sz w:val="25"/>
                <w:szCs w:val="25"/>
              </w:rPr>
              <w:lastRenderedPageBreak/>
              <w:t>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4B5CD615" w14:textId="77777777" w:rsidR="00DB4C7B" w:rsidRPr="00D82D88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365/2004 Z. z. o rovnakom zaobchádzaní v niektorých oblastiach a o ochrane pred diskrimináciou a o zmene a doplnení niektorých zákonov (Antidiskriminačný zákon) v znení neskorších predpisov,</w:t>
            </w:r>
          </w:p>
          <w:p w14:paraId="438DAE7B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576/2004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zdravotnej starostlivosti, službách súvisiacich s poskytovaním zdravotnej starostlivosti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2D6B9022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580/2004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zdravotnom poistení a o zmene a doplnení zákona č. 95/2002 Z. z. o poisťovníctve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12852DF7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650/2004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doplnkovom dôchodkovom sporení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</w:t>
            </w:r>
          </w:p>
          <w:p w14:paraId="1A410665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570/2005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brannej povinnosti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predpisov, </w:t>
            </w:r>
          </w:p>
          <w:p w14:paraId="4B9F03DE" w14:textId="77777777" w:rsidR="00DB4C7B" w:rsidRPr="00D82D88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160/2015 Z. z. Civilný sporový poriadok v znení neskorších predpisov,</w:t>
            </w:r>
          </w:p>
          <w:p w14:paraId="2E6437D0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281/2015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štátnej službe profesionálnych vojakov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 znení neskorších predpisov,</w:t>
            </w:r>
          </w:p>
          <w:p w14:paraId="55BDEA12" w14:textId="77777777" w:rsidR="00DB4C7B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378/2015 Z. z. </w:t>
            </w:r>
            <w:r w:rsidRPr="00D82D88">
              <w:rPr>
                <w:rFonts w:ascii="Times" w:hAnsi="Times" w:cs="Times"/>
                <w:sz w:val="25"/>
                <w:szCs w:val="25"/>
              </w:rPr>
              <w:t>o dobrovoľnej vojenskej príprave 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 znení neskorších predpisov,</w:t>
            </w:r>
          </w:p>
          <w:p w14:paraId="71C9A7A0" w14:textId="77777777" w:rsidR="00DB4C7B" w:rsidRPr="00D82D88" w:rsidRDefault="00DB4C7B" w:rsidP="00DB4C7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55/2017 Z. z. o štátnej službe a o zmene a doplnení niektorých zákonov v znení neskorších predpisov,</w:t>
            </w:r>
          </w:p>
          <w:p w14:paraId="4F3105E4" w14:textId="6030A553" w:rsidR="00DB4C7B" w:rsidRDefault="00DB4C7B" w:rsidP="00DB4C7B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35/2019 Z. z. o finančnej správe </w:t>
            </w:r>
            <w:r w:rsidRPr="00D82D88">
              <w:rPr>
                <w:rFonts w:ascii="Times" w:hAnsi="Times" w:cs="Times"/>
                <w:sz w:val="25"/>
                <w:szCs w:val="25"/>
              </w:rPr>
              <w:t>a o zmene a doplnení niektorých zákonov</w:t>
            </w:r>
            <w:r>
              <w:rPr>
                <w:rFonts w:ascii="Times" w:hAnsi="Times" w:cs="Times"/>
                <w:sz w:val="25"/>
                <w:szCs w:val="25"/>
              </w:rPr>
              <w:t xml:space="preserve"> v znení neskorších predpisov.</w:t>
            </w:r>
          </w:p>
        </w:tc>
      </w:tr>
      <w:tr w:rsidR="00F4469F" w14:paraId="227F80D5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0EDB21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F94122" w14:textId="77777777" w:rsidR="00F4469F" w:rsidRDefault="00F4469F" w:rsidP="005030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2AC6F" w14:textId="26713E5A" w:rsidR="002B791F" w:rsidRPr="00077E5D" w:rsidRDefault="00F4469F" w:rsidP="0050308A">
            <w:pPr>
              <w:spacing w:after="250"/>
              <w:jc w:val="both"/>
              <w:rPr>
                <w:rFonts w:ascii="Times" w:hAnsi="Times" w:cs="Times"/>
                <w:b/>
                <w:sz w:val="25"/>
                <w:szCs w:val="25"/>
              </w:rPr>
            </w:pPr>
            <w:r w:rsidRPr="00077E5D">
              <w:rPr>
                <w:rFonts w:ascii="Times" w:hAnsi="Times" w:cs="Times"/>
                <w:b/>
                <w:sz w:val="25"/>
                <w:szCs w:val="25"/>
              </w:rPr>
              <w:t xml:space="preserve">Smernica </w:t>
            </w:r>
            <w:r w:rsidR="008C1C98">
              <w:rPr>
                <w:rFonts w:ascii="Times" w:hAnsi="Times" w:cs="Times"/>
                <w:b/>
                <w:sz w:val="25"/>
                <w:szCs w:val="25"/>
              </w:rPr>
              <w:t xml:space="preserve">Európskeho parlamentu a </w:t>
            </w:r>
            <w:r w:rsidRPr="00077E5D">
              <w:rPr>
                <w:rFonts w:ascii="Times" w:hAnsi="Times" w:cs="Times"/>
                <w:b/>
                <w:sz w:val="25"/>
                <w:szCs w:val="25"/>
              </w:rPr>
              <w:t xml:space="preserve">Rady </w:t>
            </w:r>
            <w:r w:rsidR="00D82D88">
              <w:rPr>
                <w:rFonts w:ascii="Times" w:hAnsi="Times" w:cs="Times"/>
                <w:b/>
                <w:sz w:val="25"/>
                <w:szCs w:val="25"/>
              </w:rPr>
              <w:t>20</w:t>
            </w:r>
            <w:r w:rsidR="004A37D8">
              <w:rPr>
                <w:rFonts w:ascii="Times" w:hAnsi="Times" w:cs="Times"/>
                <w:b/>
                <w:sz w:val="25"/>
                <w:szCs w:val="25"/>
              </w:rPr>
              <w:t>13</w:t>
            </w:r>
            <w:r w:rsidR="00D82D88">
              <w:rPr>
                <w:rFonts w:ascii="Times" w:hAnsi="Times" w:cs="Times"/>
                <w:b/>
                <w:sz w:val="25"/>
                <w:szCs w:val="25"/>
              </w:rPr>
              <w:t>/</w:t>
            </w:r>
            <w:r w:rsidR="004A37D8">
              <w:rPr>
                <w:rFonts w:ascii="Times" w:hAnsi="Times" w:cs="Times"/>
                <w:b/>
                <w:sz w:val="25"/>
                <w:szCs w:val="25"/>
              </w:rPr>
              <w:t>33</w:t>
            </w:r>
            <w:r w:rsidR="00D82D88">
              <w:rPr>
                <w:rFonts w:ascii="Times" w:hAnsi="Times" w:cs="Times"/>
                <w:b/>
                <w:sz w:val="25"/>
                <w:szCs w:val="25"/>
              </w:rPr>
              <w:t>/E</w:t>
            </w:r>
            <w:r w:rsidR="004A37D8">
              <w:rPr>
                <w:rFonts w:ascii="Times" w:hAnsi="Times" w:cs="Times"/>
                <w:b/>
                <w:sz w:val="25"/>
                <w:szCs w:val="25"/>
              </w:rPr>
              <w:t>Ú</w:t>
            </w:r>
            <w:r w:rsidR="00D82D88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  <w:r w:rsidRPr="00077E5D">
              <w:rPr>
                <w:rFonts w:ascii="Times" w:hAnsi="Times" w:cs="Times"/>
                <w:b/>
                <w:sz w:val="25"/>
                <w:szCs w:val="25"/>
              </w:rPr>
              <w:t xml:space="preserve">bola prebratá </w:t>
            </w:r>
          </w:p>
          <w:p w14:paraId="079980C8" w14:textId="0C5BAC13" w:rsidR="00D82D88" w:rsidRDefault="00D82D88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>do zákona č. 4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80/2002 Z. z. </w:t>
            </w:r>
            <w:r w:rsidR="00B4204E" w:rsidRPr="00B4204E">
              <w:rPr>
                <w:rFonts w:ascii="Times" w:hAnsi="Times" w:cs="Times"/>
                <w:sz w:val="25"/>
                <w:szCs w:val="25"/>
              </w:rPr>
              <w:t>o azyle a o zmene a doplnení niektorých zákonov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v znení neskorších predpisov</w:t>
            </w:r>
            <w:r w:rsidRPr="00D82D88"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08FB5D36" w14:textId="3EF56D7B" w:rsidR="0050308A" w:rsidRDefault="0050308A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č. 305/2005 Z. z. </w:t>
            </w:r>
            <w:r w:rsidR="00B4204E" w:rsidRPr="00B4204E">
              <w:rPr>
                <w:rFonts w:ascii="Times" w:hAnsi="Times" w:cs="Times"/>
                <w:sz w:val="25"/>
                <w:szCs w:val="25"/>
              </w:rPr>
              <w:t>o sociálnoprávnej ochrane detí a o sociálnej kuratele a o zmene a doplnení niektorých zákonov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v 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0B04970F" w14:textId="5BC114C4" w:rsidR="0050308A" w:rsidRDefault="0050308A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</w:t>
            </w:r>
            <w:r w:rsidR="00B4204E">
              <w:rPr>
                <w:rFonts w:ascii="Times" w:hAnsi="Times" w:cs="Times"/>
                <w:sz w:val="25"/>
                <w:szCs w:val="25"/>
              </w:rPr>
              <w:t>327/2005</w:t>
            </w:r>
            <w:r>
              <w:rPr>
                <w:rFonts w:ascii="Times" w:hAnsi="Times" w:cs="Times"/>
                <w:sz w:val="25"/>
                <w:szCs w:val="25"/>
              </w:rPr>
              <w:t xml:space="preserve"> Z. z.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B4204E" w:rsidRPr="00B4204E">
              <w:rPr>
                <w:rFonts w:ascii="Times" w:hAnsi="Times" w:cs="Times"/>
                <w:sz w:val="25"/>
                <w:szCs w:val="25"/>
              </w:rPr>
              <w:t>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v 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4DC47987" w14:textId="09143A06" w:rsidR="0050308A" w:rsidRPr="00D82D88" w:rsidRDefault="0050308A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D82D88">
              <w:rPr>
                <w:rFonts w:ascii="Times" w:hAnsi="Times" w:cs="Times"/>
                <w:sz w:val="25"/>
                <w:szCs w:val="25"/>
              </w:rPr>
              <w:lastRenderedPageBreak/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82D88">
              <w:rPr>
                <w:rFonts w:ascii="Times" w:hAnsi="Times" w:cs="Times"/>
                <w:sz w:val="25"/>
                <w:szCs w:val="25"/>
              </w:rPr>
              <w:t xml:space="preserve">do zákona č. </w:t>
            </w:r>
            <w:r w:rsidR="00B4204E">
              <w:rPr>
                <w:rFonts w:ascii="Times" w:hAnsi="Times" w:cs="Times"/>
                <w:sz w:val="25"/>
                <w:szCs w:val="25"/>
              </w:rPr>
              <w:t>245/2008</w:t>
            </w:r>
            <w:r w:rsidRPr="00D82D88">
              <w:rPr>
                <w:rFonts w:ascii="Times" w:hAnsi="Times" w:cs="Times"/>
                <w:sz w:val="25"/>
                <w:szCs w:val="25"/>
              </w:rPr>
              <w:t xml:space="preserve"> Z. z.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B4204E" w:rsidRPr="00B4204E">
              <w:rPr>
                <w:rFonts w:ascii="Times" w:hAnsi="Times" w:cs="Times"/>
                <w:sz w:val="25"/>
                <w:szCs w:val="25"/>
              </w:rPr>
              <w:t>o výchove a vzdelávaní (školský zákon) a o zmene a doplnení niektorých zákonov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v znení neskorších predpisov</w:t>
            </w:r>
            <w:r w:rsidRPr="00D82D88"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5E7168B9" w14:textId="55AC1F0B" w:rsidR="00D82D88" w:rsidRDefault="0050308A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do zákona č. </w:t>
            </w:r>
            <w:r w:rsidR="00B4204E">
              <w:rPr>
                <w:rFonts w:ascii="Times" w:hAnsi="Times" w:cs="Times"/>
                <w:sz w:val="25"/>
                <w:szCs w:val="25"/>
              </w:rPr>
              <w:t>404/2011</w:t>
            </w:r>
            <w:r>
              <w:rPr>
                <w:rFonts w:ascii="Times" w:hAnsi="Times" w:cs="Times"/>
                <w:sz w:val="25"/>
                <w:szCs w:val="25"/>
              </w:rPr>
              <w:t xml:space="preserve"> Z. z.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B4204E" w:rsidRPr="00B4204E">
              <w:rPr>
                <w:rFonts w:ascii="Times" w:hAnsi="Times" w:cs="Times"/>
                <w:sz w:val="25"/>
                <w:szCs w:val="25"/>
              </w:rPr>
              <w:t>o pobyte cudzincov a o zmene a doplnení niektorých zákonov</w:t>
            </w:r>
            <w:r w:rsidR="00B4204E">
              <w:rPr>
                <w:rFonts w:ascii="Times" w:hAnsi="Times" w:cs="Times"/>
                <w:sz w:val="25"/>
                <w:szCs w:val="25"/>
              </w:rPr>
              <w:t xml:space="preserve"> v znení neskorších predpisov.</w:t>
            </w:r>
          </w:p>
          <w:p w14:paraId="54EE1982" w14:textId="77777777" w:rsidR="00D82D88" w:rsidRDefault="00D82D88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5244550C" w14:textId="34A7A795" w:rsidR="00F4469F" w:rsidRDefault="00F4469F" w:rsidP="0050308A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4469F" w14:paraId="1D6E12C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7E4333" w14:textId="77777777" w:rsidR="00F4469F" w:rsidRDefault="00F4469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E4AA82" w14:textId="1B28F60D" w:rsidR="00F4469F" w:rsidRDefault="00F4469F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Stupeň zlučiteľnosti návrhu </w:t>
            </w:r>
            <w:r w:rsidR="00591317">
              <w:rPr>
                <w:rFonts w:ascii="Times" w:hAnsi="Times" w:cs="Times"/>
                <w:b/>
                <w:bCs/>
                <w:sz w:val="25"/>
                <w:szCs w:val="25"/>
              </w:rPr>
              <w:t>zákona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s právom Európskej únie:</w:t>
            </w:r>
          </w:p>
        </w:tc>
      </w:tr>
      <w:tr w:rsidR="00F4469F" w14:paraId="7B4D068A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E039" w14:textId="77777777" w:rsidR="00F4469F" w:rsidRDefault="00F4469F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4DA274" w14:textId="77777777" w:rsidR="00F4469F" w:rsidRDefault="00F4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E1B5F" w14:textId="77777777" w:rsidR="00F4469F" w:rsidRDefault="00F4469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14:paraId="0FF88273" w14:textId="24A883D6" w:rsidR="003D0DA4" w:rsidRPr="00117A7E" w:rsidRDefault="003D0DA4" w:rsidP="00814DF5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23F34"/>
    <w:multiLevelType w:val="hybridMultilevel"/>
    <w:tmpl w:val="E3E21A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6B6B"/>
    <w:multiLevelType w:val="hybridMultilevel"/>
    <w:tmpl w:val="09BCB208"/>
    <w:lvl w:ilvl="0" w:tplc="4432A7EE">
      <w:numFmt w:val="bullet"/>
      <w:lvlText w:val="-"/>
      <w:lvlJc w:val="left"/>
      <w:pPr>
        <w:ind w:left="114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E367770"/>
    <w:multiLevelType w:val="hybridMultilevel"/>
    <w:tmpl w:val="0D18B6F4"/>
    <w:lvl w:ilvl="0" w:tplc="40602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11B23"/>
    <w:rsid w:val="0004319A"/>
    <w:rsid w:val="00046A63"/>
    <w:rsid w:val="00054456"/>
    <w:rsid w:val="00077E5D"/>
    <w:rsid w:val="000C03E4"/>
    <w:rsid w:val="000C5887"/>
    <w:rsid w:val="00117A7E"/>
    <w:rsid w:val="00143A39"/>
    <w:rsid w:val="001619B7"/>
    <w:rsid w:val="001D60ED"/>
    <w:rsid w:val="001F0AA3"/>
    <w:rsid w:val="0020025E"/>
    <w:rsid w:val="0023485C"/>
    <w:rsid w:val="00276A30"/>
    <w:rsid w:val="002902F1"/>
    <w:rsid w:val="002B14DD"/>
    <w:rsid w:val="002B791F"/>
    <w:rsid w:val="002C01AA"/>
    <w:rsid w:val="002E6AC0"/>
    <w:rsid w:val="002E6D4F"/>
    <w:rsid w:val="00316187"/>
    <w:rsid w:val="003841E0"/>
    <w:rsid w:val="00384BBD"/>
    <w:rsid w:val="003A49A7"/>
    <w:rsid w:val="003C18B1"/>
    <w:rsid w:val="003D0DA4"/>
    <w:rsid w:val="00413A31"/>
    <w:rsid w:val="004613A8"/>
    <w:rsid w:val="00482868"/>
    <w:rsid w:val="004A37D8"/>
    <w:rsid w:val="004A3CCB"/>
    <w:rsid w:val="004B1E6E"/>
    <w:rsid w:val="004E7F23"/>
    <w:rsid w:val="0050308A"/>
    <w:rsid w:val="00526FB8"/>
    <w:rsid w:val="0057572B"/>
    <w:rsid w:val="00591317"/>
    <w:rsid w:val="00596545"/>
    <w:rsid w:val="00611CD2"/>
    <w:rsid w:val="00617740"/>
    <w:rsid w:val="00632C56"/>
    <w:rsid w:val="00632E8C"/>
    <w:rsid w:val="006A17DF"/>
    <w:rsid w:val="006C0FA0"/>
    <w:rsid w:val="006E1D9C"/>
    <w:rsid w:val="006F3E6F"/>
    <w:rsid w:val="00785F65"/>
    <w:rsid w:val="007E3448"/>
    <w:rsid w:val="007F5B72"/>
    <w:rsid w:val="00814DF5"/>
    <w:rsid w:val="00824CCF"/>
    <w:rsid w:val="00847169"/>
    <w:rsid w:val="008570D4"/>
    <w:rsid w:val="008655C8"/>
    <w:rsid w:val="008C1C98"/>
    <w:rsid w:val="008C714C"/>
    <w:rsid w:val="008D070E"/>
    <w:rsid w:val="008E2891"/>
    <w:rsid w:val="00970F68"/>
    <w:rsid w:val="009C63EB"/>
    <w:rsid w:val="00AC4F5A"/>
    <w:rsid w:val="00AD7DBA"/>
    <w:rsid w:val="00B128CD"/>
    <w:rsid w:val="00B24E86"/>
    <w:rsid w:val="00B326AA"/>
    <w:rsid w:val="00B4204E"/>
    <w:rsid w:val="00BD160B"/>
    <w:rsid w:val="00BE4AAD"/>
    <w:rsid w:val="00BF231B"/>
    <w:rsid w:val="00C00CCE"/>
    <w:rsid w:val="00C12975"/>
    <w:rsid w:val="00C75D37"/>
    <w:rsid w:val="00C90146"/>
    <w:rsid w:val="00CA5D08"/>
    <w:rsid w:val="00D14B99"/>
    <w:rsid w:val="00D465F6"/>
    <w:rsid w:val="00D5344B"/>
    <w:rsid w:val="00D7275F"/>
    <w:rsid w:val="00D75FDD"/>
    <w:rsid w:val="00D82D88"/>
    <w:rsid w:val="00DB3DB1"/>
    <w:rsid w:val="00DB4C7B"/>
    <w:rsid w:val="00DC377E"/>
    <w:rsid w:val="00DC3BFE"/>
    <w:rsid w:val="00E00E66"/>
    <w:rsid w:val="00E85F6B"/>
    <w:rsid w:val="00EC5BF8"/>
    <w:rsid w:val="00F4469F"/>
    <w:rsid w:val="00FA32F7"/>
    <w:rsid w:val="00FB1272"/>
    <w:rsid w:val="00FC7ECF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C883C2B8-D6D9-4457-B124-33C6D18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C7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_zluc"/>
    <f:field ref="objsubject" par="" edit="true" text=""/>
    <f:field ref="objcreatedby" par="" text="Suchardová, Katarína, Mgr."/>
    <f:field ref="objcreatedat" par="" text="9.3.2021 9:02:33"/>
    <f:field ref="objchangedby" par="" text="Administrator, System"/>
    <f:field ref="objmodifiedat" par="" text="9.3.2021 9:02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59CF40-4F26-4E79-9388-C7F6D4FA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Ludva Alexander</cp:lastModifiedBy>
  <cp:revision>27</cp:revision>
  <cp:lastPrinted>2022-08-23T07:22:00Z</cp:lastPrinted>
  <dcterms:created xsi:type="dcterms:W3CDTF">2021-07-12T06:44:00Z</dcterms:created>
  <dcterms:modified xsi:type="dcterms:W3CDTF">2023-02-13T11:23:00Z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COO.2145.1000.3.4281981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Predškolská výchova_x000d_
Stredné školstvo_x000d_
Základné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Katarína Suchardová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18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9" name="FSC#SKEDITIONSLOVLEX@103.510:rezortcislopredpis">
    <vt:lpwstr>spis č. 2021/9337-A1810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LP/2021/105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39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bezpredmetné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47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58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9. 3. 2021</vt:lpwstr>
  </property>
</Properties>
</file>