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E538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2E180B7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013D17C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EEF6EF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35856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4218F9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280D96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0E5458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FD5B5B3" w14:textId="77777777" w:rsidR="005A1BA1" w:rsidRPr="00A1672E" w:rsidRDefault="00F779AE" w:rsidP="005A1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72E">
              <w:rPr>
                <w:rFonts w:ascii="Times New Roman" w:hAnsi="Times New Roman" w:cs="Times New Roman"/>
                <w:sz w:val="20"/>
                <w:szCs w:val="20"/>
              </w:rPr>
              <w:t>Návrh zákona</w:t>
            </w:r>
            <w:r w:rsidR="005A1BA1" w:rsidRPr="00A1672E">
              <w:rPr>
                <w:rFonts w:ascii="Times New Roman" w:hAnsi="Times New Roman" w:cs="Times New Roman"/>
                <w:sz w:val="20"/>
                <w:szCs w:val="20"/>
              </w:rPr>
              <w:t xml:space="preserve"> z...2023</w:t>
            </w:r>
            <w:r w:rsidRPr="00A16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1BA1" w:rsidRPr="00A167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245/2008 Z. z. o výchove a vzdelávaní (školský zákon) a o zmene a doplnení niektorých zákonov v znení neskorších predpisov a ktorým sa menia a dopĺňajú niektoré zákony</w:t>
            </w:r>
          </w:p>
          <w:p w14:paraId="1291DD58" w14:textId="6214AFDF" w:rsidR="001B23B7" w:rsidRPr="00B043B4" w:rsidRDefault="001B23B7" w:rsidP="005A1BA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B23B7" w:rsidRPr="00B043B4" w14:paraId="6CC72DC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6A9D7C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9D5F33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3294B" w14:textId="77777777" w:rsidR="00F779AE" w:rsidRPr="00B043B4" w:rsidRDefault="00F779AE" w:rsidP="00F77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školstva, vedy, výskumu a športu Slovenskej republiky</w:t>
            </w:r>
          </w:p>
          <w:p w14:paraId="35C3F6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051264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FE11C3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A052906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B55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A66603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436FAF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C46A8E7" w14:textId="77777777" w:rsidR="001B23B7" w:rsidRPr="00B043B4" w:rsidRDefault="000F505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DCA7138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203FFC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486D7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402830D" w14:textId="0D88F351" w:rsidR="001B23B7" w:rsidRPr="00B043B4" w:rsidRDefault="005B402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A747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83CA8A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A187B3E" w14:textId="6F42C7A6" w:rsidR="001B23B7" w:rsidRPr="00B043B4" w:rsidRDefault="005B402A" w:rsidP="005B4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2013/33/EÚ z 26. júna 2013, ktorou sa stanovujú normy pre prijímanie žiadateľov o medzinárodnú ochranu (prepracované znenie) (</w:t>
            </w:r>
            <w:proofErr w:type="spellStart"/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Ú.v</w:t>
            </w:r>
            <w:proofErr w:type="spellEnd"/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EÚ L 180, 29.6.2013)</w:t>
            </w:r>
          </w:p>
        </w:tc>
      </w:tr>
      <w:tr w:rsidR="001B23B7" w:rsidRPr="00B043B4" w14:paraId="2E3A70D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1EF22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9C644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07C04D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56F" w14:textId="77777777" w:rsidR="001B23B7" w:rsidRPr="00B043B4" w:rsidRDefault="00F779A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14:paraId="39B039D8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C030D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4D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1F7DCC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A7E94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85B" w14:textId="77777777" w:rsidR="001B23B7" w:rsidRPr="00B043B4" w:rsidRDefault="00F779A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14:paraId="455A674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DEAB3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CB3DC9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388E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DC0322D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8C0A" w14:textId="77777777" w:rsidR="001B23B7" w:rsidRPr="00B043B4" w:rsidRDefault="00F779AE" w:rsidP="000F50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Plnenie úloh Plánu obnovy a odolnosti SR, Komponent 6 Reforma 1: </w:t>
            </w:r>
            <w:r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Zabezpečenie podmienok na implementáciu povinného predprimárneho vzdelávania pre deti od 5 rokov a zavedenie právneho nároku na miesto v materskej škole alebo u iných poskytovateľov predprimárneho vzdelávania od 3 rokov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 Komponentu 6 Reforma 2:</w:t>
            </w:r>
            <w:r w:rsidR="000F5053">
              <w:t xml:space="preserve"> </w:t>
            </w:r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Definícia konceptu špeciálnych výchovno-vzdelávacích potrieb detí a žiakov a vypracovanie modelu </w:t>
            </w:r>
            <w:proofErr w:type="spellStart"/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financovania.</w:t>
            </w:r>
            <w:r w:rsidR="000F505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7765AAA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51BA5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47C32E23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060B" w14:textId="77777777" w:rsidR="000F5053" w:rsidRDefault="00F779AE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uveden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bode 2 sa spln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</w:p>
          <w:p w14:paraId="6FBEA13F" w14:textId="33D483FA" w:rsidR="000F5053" w:rsidRDefault="00F779AE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1.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ovelizovaním ustanovení o povinnom predprimárnom vzdelávaní tak, aby sa zvýšil</w:t>
            </w:r>
            <w:r w:rsid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zaškolenosť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detí v materskej škole alebo zariadení predprimárneho vzdelávania na úrove</w:t>
            </w:r>
            <w:r w:rsid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ň minimálne 95 % a dosiahne sa udržateľnosť tohto stavu. </w:t>
            </w:r>
          </w:p>
          <w:p w14:paraId="7F3CD223" w14:textId="0030AD30" w:rsidR="000F5053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avedie sa právo na prijatie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dieťaťa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predprimárne vzdelávanie ako jeden zo základných princípov výchovy 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vzdelávania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5B568A6A" w14:textId="77777777" w:rsidR="001B23B7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3. Sprehľadní sa financovanie materských škôl a odstránia </w:t>
            </w:r>
            <w:r w:rsidR="00330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 finančné bariéry v prístupe ku predprimárnemu vzdelávaniu zvýšením príspevku na výchovu a vzdelávanie pre deti, pre ktoré je predprimárne vzdelávanie povinné a tiež pre deti, ktoré </w:t>
            </w:r>
            <w:r w:rsidRP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sú členmi domácnosti, ktorej členovi sa poskytuje pomoc v hmotnej núdzi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2208EE89" w14:textId="71BA0278" w:rsidR="000F5053" w:rsidRDefault="000F5053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Redefinuje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 koncept špeciálnych výchovno-vzdelávacích potrieb detí 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žiakov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4BB3B212" w14:textId="07FDA4F1" w:rsidR="000F5053" w:rsidRPr="00B043B4" w:rsidRDefault="000F5053" w:rsidP="00037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5.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avedie sa 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model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25D5C0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CDC7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D18304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9D31" w14:textId="62DCBBC3" w:rsidR="001B23B7" w:rsidRPr="00B043B4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Deti,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žiaci, poslucháč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škôl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školských zariadení,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zákonní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zástupcovia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zástupcovia zariadení,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zriaďovatelia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škôl a školských zariadení,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školy a školské zariadenia,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pedagogickí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zamestnanci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odborní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zamestnanci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škôl a školských zariadení. </w:t>
            </w:r>
          </w:p>
        </w:tc>
      </w:tr>
      <w:tr w:rsidR="001B23B7" w:rsidRPr="00B043B4" w14:paraId="738C96B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01C91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B744BB7" w14:textId="77777777" w:rsidTr="005A1BA1">
        <w:trPr>
          <w:trHeight w:val="99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44D2" w14:textId="0BF2B8F8" w:rsidR="00037559" w:rsidRDefault="00037559" w:rsidP="000375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Alternatívou je nulový variant, t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.j. neprijatie predkladaného návrhu, čo by znamenalo, že:</w:t>
            </w:r>
          </w:p>
          <w:p w14:paraId="748011D0" w14:textId="77777777" w:rsidR="00037559" w:rsidRDefault="00037559" w:rsidP="000375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 SR nesplní záväzk</w:t>
            </w:r>
            <w:r w:rsidR="00922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 POO – dosiahnuť a dlhodobo udržať minimálne 95 %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zaškolenosť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detí v materských školách a v prechodnom období aj zariadeniach predprimárneho vzdelávania,</w:t>
            </w:r>
          </w:p>
          <w:p w14:paraId="70385D8F" w14:textId="77777777" w:rsidR="001B23B7" w:rsidRDefault="00037559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nesplnenie 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Reformy 1 Komponentu 6 z POO tým, že sa nezabezpečia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podmien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ky na dôslednú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implementáciu povinného predprimárneho vzdelávania pre deti od 5 rokov a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nezavedie sa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právn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y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 na miesto v materskej škole od 3 rokov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dieťaťa, čo by znamenalo, že SR bude patriť k štátom, v ktorých sa podpore predprimárneho vzdelávania detí nevenuje dostatočná pozornosť aj napriek dlhoročnej tradícii kvalitného predprimárneho vzdelávania</w:t>
            </w:r>
          </w:p>
          <w:p w14:paraId="3D6A20AC" w14:textId="4DF57ACC" w:rsidR="005A1BA1" w:rsidRPr="00B043B4" w:rsidRDefault="0092238E" w:rsidP="005A1B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-nesplnenie Reform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 K6:</w:t>
            </w:r>
            <w:r>
              <w:t xml:space="preserve"> 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Definícia konceptu špeciálnych výchovno-vzdelávacích potrieb detí a žiakov a vypracovanie modelu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financovania.</w:t>
            </w:r>
          </w:p>
        </w:tc>
      </w:tr>
      <w:tr w:rsidR="001B23B7" w:rsidRPr="00B043B4" w14:paraId="5E54346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896E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01E1D7D5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BF40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B7E178C" w14:textId="11C77EBF" w:rsidR="001B23B7" w:rsidRPr="00B043B4" w:rsidRDefault="00921CB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3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5A2FA0" w14:textId="77777777" w:rsidR="001B23B7" w:rsidRPr="00B043B4" w:rsidRDefault="00921CB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3365847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BD87" w14:textId="60D4A7D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937DFA3" w14:textId="4DCF3BC6" w:rsidR="005A1BA1" w:rsidRDefault="006B1D19" w:rsidP="005A1BA1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yhlášk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Ministerstva školstva, vedy, výskumu a športu Slovenskej republiky č. 21/2022 Z. z. o pedagogickej dokumentácii a ďalšej dokumentácii v znení vyhlášky č. 68/2022 Z. z.</w:t>
            </w:r>
          </w:p>
          <w:p w14:paraId="05B9E461" w14:textId="58529A5C" w:rsidR="005A1BA1" w:rsidRPr="005A1BA1" w:rsidRDefault="006B1D19" w:rsidP="005A1BA1">
            <w:pPr>
              <w:pStyle w:val="Odsekzoznamu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yhlášk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y 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Ministerstva školstva, vedy, výskumu a športu Slovenskej republiky č. 22/2022 Z. z. o školských výchovno-vzdelávacích zariadeniach</w:t>
            </w:r>
          </w:p>
          <w:p w14:paraId="3970B1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1BE5D0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97C71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7AC97F2C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7AC22C7B" w14:textId="77777777">
              <w:trPr>
                <w:trHeight w:val="90"/>
              </w:trPr>
              <w:tc>
                <w:tcPr>
                  <w:tcW w:w="8643" w:type="dxa"/>
                </w:tcPr>
                <w:p w14:paraId="0F02D56B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59779F4C" w14:textId="77777777">
              <w:trPr>
                <w:trHeight w:val="296"/>
              </w:trPr>
              <w:tc>
                <w:tcPr>
                  <w:tcW w:w="8643" w:type="dxa"/>
                </w:tcPr>
                <w:p w14:paraId="063156E2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BF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2DDEDAAB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7788F" w14:paraId="3CCD4780" w14:textId="77777777">
              <w:trPr>
                <w:trHeight w:val="296"/>
              </w:trPr>
              <w:tc>
                <w:tcPr>
                  <w:tcW w:w="8643" w:type="dxa"/>
                </w:tcPr>
                <w:p w14:paraId="5D2703E5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2A3CD52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255D93E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0A49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6DE303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7BEA7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0C149F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AFB9" w14:textId="47AFEB6A" w:rsidR="001B23B7" w:rsidRPr="00B043B4" w:rsidRDefault="00140BFE" w:rsidP="00760C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Účelnosť navrhovanej novely zákona bude preskúmavaná po nadobudnutí účinnosti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zákona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j.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 školského roku 202</w:t>
            </w:r>
            <w:r w:rsidR="00EC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/202</w:t>
            </w:r>
            <w:r w:rsidR="00EC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následne každý rok v rôznych termínoch.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F6ADB" w:rsidRPr="002F6ADB" w14:paraId="3B4669ED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3E4E15" w14:textId="77777777" w:rsidR="001B23B7" w:rsidRPr="002F6ADB" w:rsidRDefault="001B23B7" w:rsidP="00140B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2C62C3F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75A6AF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062BEF9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9C2E4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DA90968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DAA58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70DE774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752B7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9104532" w14:textId="77777777" w:rsidR="001B23B7" w:rsidRPr="00B043B4" w:rsidRDefault="00140BFE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03B8362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74CAF5E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93350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066D041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13503ED5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8873677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4138D7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F2E602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2AAB87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D033635" w14:textId="53BD0213" w:rsidR="001B23B7" w:rsidRPr="00833B46" w:rsidRDefault="006C4F45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4352C4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554539D7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49854D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48BACB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DEF3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D7E67FE" w14:textId="759DE1A1" w:rsidR="003145AE" w:rsidRPr="00B043B4" w:rsidRDefault="00833B4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86DD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4AA09B" w14:textId="4073ECB0" w:rsidR="003145AE" w:rsidRPr="00833B46" w:rsidRDefault="00833B46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00298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44D618D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C8D03C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1E9738D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02B55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3077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726A0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A437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DA2909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EFB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328E4CEB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A433DE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16696BA" w14:textId="77777777" w:rsidR="00A7788F" w:rsidRPr="00833B46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1378F" w14:textId="77777777" w:rsidR="00A7788F" w:rsidRPr="00833B46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D488E" w14:textId="77777777" w:rsidR="00A7788F" w:rsidRPr="00833B46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56719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10F921" w14:textId="121BC816" w:rsidR="00A7788F" w:rsidRPr="002F6ADB" w:rsidRDefault="0007030A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5907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438390F8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29921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DD6311C" w14:textId="49F9B7BE" w:rsidR="003145AE" w:rsidRPr="00833B46" w:rsidRDefault="00833B4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6ADDA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FE86440" w14:textId="7F0B6C79" w:rsidR="003145AE" w:rsidRPr="00833B46" w:rsidRDefault="0001133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5AE65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441BAE" w14:textId="75ECECB4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E6CE42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308C579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95D4F8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BC0311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7297EFB" w14:textId="7C1CE2C2" w:rsidR="003145AE" w:rsidRPr="00833B46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91B75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89F1ACA" w14:textId="77777777" w:rsidR="003145AE" w:rsidRPr="00833B4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D3959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21DC1E1" w14:textId="189DA3D3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A3A54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CBEF38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8C98A3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6C86B5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CB0FC5" w14:textId="77777777" w:rsidR="003145AE" w:rsidRPr="00833B4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8DBA0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E41B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B28D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49F45A" w14:textId="61E3781B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086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06C6C58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90ED3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E91DCA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89AC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7DB88" w14:textId="49AF524E" w:rsidR="003145AE" w:rsidRPr="00B043B4" w:rsidRDefault="00A7173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DAC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03F86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FD2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2852B3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946A2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B9A7D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8FA7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5D5768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291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0932C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EA03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3F7417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D85AB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1BED2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C0A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3F0927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EF22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AC01C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148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07B6A3C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971658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11D1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5BD37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8DA3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87E1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B34B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14471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1FD2C2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A748B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19CF11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DAC99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7385F5" w14:textId="77777777" w:rsidR="000F2BE9" w:rsidRPr="00B043B4" w:rsidRDefault="00140B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E6F06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A0940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C964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62FBF8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93CDA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445DD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D0344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736736" w14:textId="77777777" w:rsidR="000F2BE9" w:rsidRPr="00B043B4" w:rsidRDefault="00140B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4B323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1D18F1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B6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48BF28A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D3611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8411229" w14:textId="77777777" w:rsidR="00A340BB" w:rsidRPr="00B043B4" w:rsidRDefault="00140BF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2A86E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E44F4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1AC3C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F94D0A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7145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88663A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7D5B78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AAF71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521C6B5B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CEF4450" w14:textId="2A8A74F1" w:rsidR="001B23B7" w:rsidRPr="00C83E0A" w:rsidRDefault="00470830" w:rsidP="00EC0F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3E0A">
              <w:rPr>
                <w:rFonts w:ascii="Times New Roman" w:eastAsia="Calibri" w:hAnsi="Times New Roman" w:cs="Times New Roman"/>
              </w:rPr>
              <w:t xml:space="preserve">Pozn. k vplyvom na podnikateľské prostredie </w:t>
            </w:r>
            <w:r w:rsidR="00C83E0A">
              <w:rPr>
                <w:rFonts w:ascii="Times New Roman" w:eastAsia="Calibri" w:hAnsi="Times New Roman" w:cs="Times New Roman"/>
              </w:rPr>
              <w:t>–</w:t>
            </w:r>
            <w:r w:rsidRPr="00C83E0A">
              <w:rPr>
                <w:rFonts w:ascii="Times New Roman" w:eastAsia="Calibri" w:hAnsi="Times New Roman" w:cs="Times New Roman"/>
              </w:rPr>
              <w:t xml:space="preserve"> </w:t>
            </w:r>
            <w:r w:rsidR="00C83E0A">
              <w:rPr>
                <w:rFonts w:ascii="Times New Roman" w:eastAsia="Calibri" w:hAnsi="Times New Roman" w:cs="Times New Roman"/>
              </w:rPr>
              <w:t xml:space="preserve">Zvýšenie nákladov resp. zníženie príjmov súkromných zriaďovateľov škôl bolo kvantifikované na 565 862 €. Zvýšenie účelovo viazaných príspevkov bolo kvantifikované na pedagogických asistentov a školské podporné tímy s medziročne rastúcou tendenciou </w:t>
            </w:r>
            <w:r w:rsidR="00037EBD">
              <w:rPr>
                <w:rFonts w:ascii="Times New Roman" w:eastAsia="Calibri" w:hAnsi="Times New Roman" w:cs="Times New Roman"/>
              </w:rPr>
              <w:t xml:space="preserve">k roku </w:t>
            </w:r>
            <w:r w:rsidR="00C83E0A">
              <w:rPr>
                <w:rFonts w:ascii="Times New Roman" w:eastAsia="Calibri" w:hAnsi="Times New Roman" w:cs="Times New Roman"/>
              </w:rPr>
              <w:t xml:space="preserve">2026 </w:t>
            </w:r>
            <w:r w:rsidR="00037EBD">
              <w:rPr>
                <w:rFonts w:ascii="Times New Roman" w:eastAsia="Calibri" w:hAnsi="Times New Roman" w:cs="Times New Roman"/>
              </w:rPr>
              <w:t xml:space="preserve">v celkovej sume  </w:t>
            </w:r>
            <w:r w:rsidR="00C83E0A">
              <w:rPr>
                <w:rFonts w:ascii="Times New Roman" w:eastAsia="Calibri" w:hAnsi="Times New Roman" w:cs="Times New Roman"/>
              </w:rPr>
              <w:t>3 997</w:t>
            </w:r>
            <w:r w:rsidR="00037EBD">
              <w:rPr>
                <w:rFonts w:ascii="Times New Roman" w:eastAsia="Calibri" w:hAnsi="Times New Roman" w:cs="Times New Roman"/>
              </w:rPr>
              <w:t> </w:t>
            </w:r>
            <w:r w:rsidR="00C83E0A">
              <w:rPr>
                <w:rFonts w:ascii="Times New Roman" w:eastAsia="Calibri" w:hAnsi="Times New Roman" w:cs="Times New Roman"/>
              </w:rPr>
              <w:t>367</w:t>
            </w:r>
            <w:r w:rsidR="00037EBD">
              <w:rPr>
                <w:rFonts w:ascii="Times New Roman" w:eastAsia="Calibri" w:hAnsi="Times New Roman" w:cs="Times New Roman"/>
              </w:rPr>
              <w:t xml:space="preserve"> </w:t>
            </w:r>
            <w:r w:rsidR="00C83E0A">
              <w:rPr>
                <w:rFonts w:ascii="Times New Roman" w:eastAsia="Calibri" w:hAnsi="Times New Roman" w:cs="Times New Roman"/>
              </w:rPr>
              <w:t xml:space="preserve">€. </w:t>
            </w:r>
          </w:p>
        </w:tc>
      </w:tr>
      <w:tr w:rsidR="001B23B7" w:rsidRPr="00B043B4" w14:paraId="2C57034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4F680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57A0293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84C0" w14:textId="0D762F7C" w:rsidR="001B23B7" w:rsidRDefault="002E428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Alexander Ludva, sekcia legislatívno-právna, </w:t>
            </w:r>
            <w:hyperlink r:id="rId9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alexander.ludva@minedu.sk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08CD8374" w14:textId="12958759" w:rsidR="00FC463E" w:rsidRDefault="002E4283" w:rsidP="000800FC">
            <w:pPr>
              <w:rPr>
                <w:rStyle w:val="Hypertextovprepojenie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Viera Hajdúková,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sekcia predprimárneho a základného vzdelávania, </w:t>
            </w:r>
            <w:hyperlink r:id="rId10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viera.hajdukova@minedu.sk</w:t>
              </w:r>
            </w:hyperlink>
          </w:p>
          <w:p w14:paraId="3095B8D3" w14:textId="77777777" w:rsidR="00FC463E" w:rsidRDefault="00FC463E" w:rsidP="00FC463E">
            <w:pPr>
              <w:autoSpaceDE w:val="0"/>
              <w:autoSpaceDN w:val="0"/>
              <w:spacing w:line="241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Zuzana Tokárová,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ekcia legislatívno-právna, </w:t>
            </w:r>
            <w:hyperlink r:id="rId11" w:history="1">
              <w:r w:rsidRPr="0076667B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zuzana.tokarova@minedu.sk</w:t>
              </w:r>
            </w:hyperlink>
          </w:p>
          <w:p w14:paraId="0399456E" w14:textId="77777777" w:rsidR="002E4283" w:rsidRDefault="00FC463E" w:rsidP="00FC46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Jana Merašická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odbor inkluzívneho vzdelávania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hyperlink r:id="rId12" w:history="1">
              <w:proofErr w:type="spellStart"/>
              <w:r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jana.merasicka</w:t>
              </w:r>
              <w:proofErr w:type="spellEnd"/>
              <w:r w:rsidRPr="002A4CB3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 xml:space="preserve"> @minedu.sk</w:t>
              </w:r>
            </w:hyperlink>
            <w:r w:rsid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376277F1" w14:textId="78021980" w:rsidR="0007030A" w:rsidRPr="00B043B4" w:rsidRDefault="0007030A" w:rsidP="00FC46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6DD7AB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65B47C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979A12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A1ED1" w14:textId="44C83700" w:rsidR="002E4283" w:rsidRPr="002E4283" w:rsidRDefault="002E4283" w:rsidP="002E428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Plán obnovy a</w:t>
            </w:r>
            <w:r w:rsidR="0007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odolnosti</w:t>
            </w:r>
            <w:r w:rsidR="0007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</w:p>
          <w:p w14:paraId="543D0B52" w14:textId="77777777" w:rsidR="001B23B7" w:rsidRPr="002E4283" w:rsidRDefault="002E4283" w:rsidP="002E428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Požiadavky aplikačnej praxe komunikované najmä profesijnými organizáciami z oblasti predprimárneho vzdelávania, </w:t>
            </w:r>
          </w:p>
          <w:p w14:paraId="44E828FF" w14:textId="5F9AAA2C" w:rsidR="004A206F" w:rsidRPr="004A206F" w:rsidRDefault="002E4283" w:rsidP="004A206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Správa Štátnej školskej inšpekcie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 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Stav zavedenia povinného predprimárneho vzdelávania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výchovno-vzdelávacej činnosti detí v materskej škole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(správa z tematickej inšpekcie), dostupná na: </w:t>
            </w:r>
            <w:hyperlink r:id="rId13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https://www.ssi.sk/wp-content/uploads/2022/10/1_2_PPV_MS_WEB-002.pdf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37CEDD8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28C2F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8CD51FB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C96BE3F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771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EACB9B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A2A0719" w14:textId="77777777" w:rsidR="001B23B7" w:rsidRPr="00B043B4" w:rsidRDefault="00921CB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95F1E14" w14:textId="77777777" w:rsidR="001B23B7" w:rsidRPr="00B043B4" w:rsidRDefault="00921CB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111B07E" w14:textId="77777777" w:rsidR="001B23B7" w:rsidRPr="00B043B4" w:rsidRDefault="00921CB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35CDF6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CF2F797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01123C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DED779D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E0D43C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2D3CBD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A12B1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EF4070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A3FCC07" w14:textId="77777777" w:rsidR="001B23B7" w:rsidRPr="00B043B4" w:rsidRDefault="00921CB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C82EB9B" w14:textId="77777777" w:rsidR="001B23B7" w:rsidRPr="00B043B4" w:rsidRDefault="00921CB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5956298" w14:textId="77777777" w:rsidR="001B23B7" w:rsidRPr="00B043B4" w:rsidRDefault="00921CB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2BF99E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B7EEE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F91AE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2406126" w14:textId="77777777" w:rsidR="00274130" w:rsidRDefault="00921CBA"/>
    <w:p w14:paraId="7ADB9CB2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56174F77" w14:textId="77777777" w:rsidR="00140BFE" w:rsidRPr="002F6ADB" w:rsidRDefault="00140BFE" w:rsidP="00140BFE">
      <w:pPr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75065AA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>** vyplniť iba v prípade, ak sa záverečné posúdenie vybraných vplyvov uskutočnilo v zmysle bodu 9.1. jednotnej metodiky.</w:t>
      </w:r>
    </w:p>
    <w:p w14:paraId="42591801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>*** posudzovanie sa týka len zmien v I. a II. pilieri univerzálneho systému dôchodkového zabezpečenia s identifikovaným dopadom od 0,1 % HDP (vrátane) na dlhodobom horizonte.</w:t>
      </w:r>
    </w:p>
    <w:p w14:paraId="6EFAB1C2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2823FB0" w14:textId="77777777" w:rsidR="00140BFE" w:rsidRDefault="00140BFE"/>
    <w:sectPr w:rsidR="00140BFE" w:rsidSect="001E356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9F5B" w14:textId="77777777" w:rsidR="00921CBA" w:rsidRDefault="00921CBA" w:rsidP="001B23B7">
      <w:pPr>
        <w:spacing w:after="0" w:line="240" w:lineRule="auto"/>
      </w:pPr>
      <w:r>
        <w:separator/>
      </w:r>
    </w:p>
  </w:endnote>
  <w:endnote w:type="continuationSeparator" w:id="0">
    <w:p w14:paraId="1D6D8669" w14:textId="77777777" w:rsidR="00921CBA" w:rsidRDefault="00921CB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EE6B35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A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9396B0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15A1" w14:textId="77777777" w:rsidR="00921CBA" w:rsidRDefault="00921CBA" w:rsidP="001B23B7">
      <w:pPr>
        <w:spacing w:after="0" w:line="240" w:lineRule="auto"/>
      </w:pPr>
      <w:r>
        <w:separator/>
      </w:r>
    </w:p>
  </w:footnote>
  <w:footnote w:type="continuationSeparator" w:id="0">
    <w:p w14:paraId="2D18A482" w14:textId="77777777" w:rsidR="00921CBA" w:rsidRDefault="00921CB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AC54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5A60FA24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7FB"/>
    <w:multiLevelType w:val="hybridMultilevel"/>
    <w:tmpl w:val="93AEEEFE"/>
    <w:lvl w:ilvl="0" w:tplc="A5CC2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0EB3"/>
    <w:multiLevelType w:val="hybridMultilevel"/>
    <w:tmpl w:val="583ECC26"/>
    <w:lvl w:ilvl="0" w:tplc="FC46D5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28B"/>
    <w:multiLevelType w:val="hybridMultilevel"/>
    <w:tmpl w:val="5A1A31FC"/>
    <w:lvl w:ilvl="0" w:tplc="C666E3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13B0"/>
    <w:multiLevelType w:val="hybridMultilevel"/>
    <w:tmpl w:val="F9666B16"/>
    <w:lvl w:ilvl="0" w:tplc="9984F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11335"/>
    <w:rsid w:val="00020D73"/>
    <w:rsid w:val="00036E85"/>
    <w:rsid w:val="00037559"/>
    <w:rsid w:val="00037EBD"/>
    <w:rsid w:val="00043706"/>
    <w:rsid w:val="0007030A"/>
    <w:rsid w:val="00097069"/>
    <w:rsid w:val="000B7218"/>
    <w:rsid w:val="000C542B"/>
    <w:rsid w:val="000D348F"/>
    <w:rsid w:val="000D572F"/>
    <w:rsid w:val="000F2BE9"/>
    <w:rsid w:val="000F5053"/>
    <w:rsid w:val="00113AE4"/>
    <w:rsid w:val="00140BFE"/>
    <w:rsid w:val="0016569F"/>
    <w:rsid w:val="00187182"/>
    <w:rsid w:val="001B23B7"/>
    <w:rsid w:val="001E3562"/>
    <w:rsid w:val="00203EE3"/>
    <w:rsid w:val="002243BB"/>
    <w:rsid w:val="0023360B"/>
    <w:rsid w:val="00243652"/>
    <w:rsid w:val="00270D4B"/>
    <w:rsid w:val="002E4283"/>
    <w:rsid w:val="002F0A8E"/>
    <w:rsid w:val="002F6ADB"/>
    <w:rsid w:val="003145AE"/>
    <w:rsid w:val="00330D28"/>
    <w:rsid w:val="003952AB"/>
    <w:rsid w:val="003A057B"/>
    <w:rsid w:val="003A381E"/>
    <w:rsid w:val="00411898"/>
    <w:rsid w:val="00437279"/>
    <w:rsid w:val="004444D7"/>
    <w:rsid w:val="00470830"/>
    <w:rsid w:val="0049476D"/>
    <w:rsid w:val="004A206F"/>
    <w:rsid w:val="004A4383"/>
    <w:rsid w:val="004B5688"/>
    <w:rsid w:val="004C6831"/>
    <w:rsid w:val="004E67CE"/>
    <w:rsid w:val="00555BDD"/>
    <w:rsid w:val="00591EC6"/>
    <w:rsid w:val="00591ED3"/>
    <w:rsid w:val="0059245D"/>
    <w:rsid w:val="005A1BA1"/>
    <w:rsid w:val="005B402A"/>
    <w:rsid w:val="006207EE"/>
    <w:rsid w:val="006329F2"/>
    <w:rsid w:val="0063713E"/>
    <w:rsid w:val="006B1D19"/>
    <w:rsid w:val="006C4F45"/>
    <w:rsid w:val="006F678E"/>
    <w:rsid w:val="006F6B62"/>
    <w:rsid w:val="00720322"/>
    <w:rsid w:val="0075197E"/>
    <w:rsid w:val="00760C43"/>
    <w:rsid w:val="00761208"/>
    <w:rsid w:val="00773037"/>
    <w:rsid w:val="007756BE"/>
    <w:rsid w:val="00796A4A"/>
    <w:rsid w:val="007A1FDC"/>
    <w:rsid w:val="007B0425"/>
    <w:rsid w:val="007B40C1"/>
    <w:rsid w:val="007F6466"/>
    <w:rsid w:val="00833B46"/>
    <w:rsid w:val="00865E81"/>
    <w:rsid w:val="008801B5"/>
    <w:rsid w:val="00881E07"/>
    <w:rsid w:val="008B222D"/>
    <w:rsid w:val="008C79B7"/>
    <w:rsid w:val="00921CBA"/>
    <w:rsid w:val="0092238E"/>
    <w:rsid w:val="009431E3"/>
    <w:rsid w:val="009475F5"/>
    <w:rsid w:val="009717F5"/>
    <w:rsid w:val="009C2164"/>
    <w:rsid w:val="009C424C"/>
    <w:rsid w:val="009E09F7"/>
    <w:rsid w:val="009F4832"/>
    <w:rsid w:val="00A1672E"/>
    <w:rsid w:val="00A340BB"/>
    <w:rsid w:val="00A7173D"/>
    <w:rsid w:val="00A7466F"/>
    <w:rsid w:val="00A7788F"/>
    <w:rsid w:val="00AC30D6"/>
    <w:rsid w:val="00B547F5"/>
    <w:rsid w:val="00B84F87"/>
    <w:rsid w:val="00BA2BF4"/>
    <w:rsid w:val="00BC0C8A"/>
    <w:rsid w:val="00BC52C3"/>
    <w:rsid w:val="00C42159"/>
    <w:rsid w:val="00C531C6"/>
    <w:rsid w:val="00C83E0A"/>
    <w:rsid w:val="00CB08AE"/>
    <w:rsid w:val="00CE6AAE"/>
    <w:rsid w:val="00CF1A25"/>
    <w:rsid w:val="00D2313B"/>
    <w:rsid w:val="00D50F1E"/>
    <w:rsid w:val="00DD67E1"/>
    <w:rsid w:val="00DF357C"/>
    <w:rsid w:val="00E32D54"/>
    <w:rsid w:val="00E56818"/>
    <w:rsid w:val="00EC0FEE"/>
    <w:rsid w:val="00ED1AC0"/>
    <w:rsid w:val="00F4034A"/>
    <w:rsid w:val="00F779AE"/>
    <w:rsid w:val="00F84E81"/>
    <w:rsid w:val="00F87681"/>
    <w:rsid w:val="00FA02DB"/>
    <w:rsid w:val="00FA6D94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AF7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7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42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28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E4283"/>
    <w:pPr>
      <w:ind w:left="720"/>
      <w:contextualSpacing/>
    </w:pPr>
  </w:style>
  <w:style w:type="character" w:customStyle="1" w:styleId="markedcontent">
    <w:name w:val="markedcontent"/>
    <w:basedOn w:val="Predvolenpsmoodseku"/>
    <w:rsid w:val="002E4283"/>
  </w:style>
  <w:style w:type="character" w:styleId="Odkaznakomentr">
    <w:name w:val="annotation reference"/>
    <w:basedOn w:val="Predvolenpsmoodseku"/>
    <w:uiPriority w:val="99"/>
    <w:semiHidden/>
    <w:unhideWhenUsed/>
    <w:rsid w:val="009223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3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23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3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2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si.sk/wp-content/uploads/2022/10/1_2_PPV_MS_WEB-002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vana.drangova@minedu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tokarova@minedu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iera.hajdukova@minedu.sk" TargetMode="External"/><Relationship Id="rId4" Type="http://schemas.openxmlformats.org/officeDocument/2006/relationships/styles" Target="styles.xml"/><Relationship Id="rId9" Type="http://schemas.openxmlformats.org/officeDocument/2006/relationships/hyperlink" Target="mailto:alexander.ludva@minedu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-vplyvov"/>
    <f:field ref="objsubject" par="" edit="true" text=""/>
    <f:field ref="objcreatedby" par="" text="Ludva, Alexander, Mgr."/>
    <f:field ref="objcreatedat" par="" text="19.1.2023 11:51:44"/>
    <f:field ref="objchangedby" par="" text="Administrator, System"/>
    <f:field ref="objmodifiedat" par="" text="19.1.2023 11:51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298762-2A2F-4DB2-AF46-42E25A9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7230</Characters>
  <Application>Microsoft Office Word</Application>
  <DocSecurity>0</DocSecurity>
  <Lines>91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Štúr Patrik</cp:lastModifiedBy>
  <cp:revision>2</cp:revision>
  <dcterms:created xsi:type="dcterms:W3CDTF">2023-02-13T13:06:00Z</dcterms:created>
  <dcterms:modified xsi:type="dcterms:W3CDTF">2023-02-13T13:06:00Z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 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Alexander Ludva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23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2023/5076:1-A1810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50" name="FSC#SKEDITIONSLOVLEX@103.510:vytvorenedna">
    <vt:lpwstr>19. 1. 2023</vt:lpwstr>
  </property>
  <property fmtid="{D5CDD505-2E9C-101B-9397-08002B2CF9AE}" pid="151" name="FSC#COOSYSTEM@1.1:Container">
    <vt:lpwstr>COO.2145.1000.3.5483445</vt:lpwstr>
  </property>
  <property fmtid="{D5CDD505-2E9C-101B-9397-08002B2CF9AE}" pid="152" name="FSC#FSCFOLIO@1.1001:docpropproject">
    <vt:lpwstr/>
  </property>
</Properties>
</file>