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2E" w:rsidRPr="004A4FF2" w:rsidRDefault="00704A2E" w:rsidP="00704A2E">
      <w:pPr>
        <w:jc w:val="center"/>
        <w:rPr>
          <w:b/>
          <w:sz w:val="28"/>
          <w:szCs w:val="28"/>
        </w:rPr>
      </w:pPr>
      <w:r w:rsidRPr="004A4FF2">
        <w:rPr>
          <w:b/>
          <w:sz w:val="28"/>
          <w:szCs w:val="28"/>
        </w:rPr>
        <w:t>Dôvodová správa</w:t>
      </w:r>
    </w:p>
    <w:p w:rsidR="00704A2E" w:rsidRPr="004A4FF2" w:rsidRDefault="00704A2E" w:rsidP="000D71C8">
      <w:pPr>
        <w:rPr>
          <w:b/>
          <w:sz w:val="28"/>
          <w:szCs w:val="28"/>
        </w:rPr>
      </w:pPr>
      <w:r w:rsidRPr="004A4FF2">
        <w:rPr>
          <w:b/>
          <w:sz w:val="28"/>
          <w:szCs w:val="28"/>
        </w:rPr>
        <w:t>Všeobecná časť</w:t>
      </w:r>
    </w:p>
    <w:p w:rsidR="008B57B6" w:rsidRPr="00673B13" w:rsidRDefault="007F5659" w:rsidP="008B57B6">
      <w:pPr>
        <w:pStyle w:val="Normlnywebov"/>
        <w:ind w:firstLine="708"/>
        <w:jc w:val="both"/>
        <w:rPr>
          <w:rFonts w:cstheme="minorBidi"/>
          <w:bCs/>
        </w:rPr>
      </w:pPr>
      <w:r>
        <w:rPr>
          <w:rFonts w:cstheme="minorBidi"/>
          <w:bCs/>
        </w:rPr>
        <w:t>Účelom návrhu</w:t>
      </w:r>
      <w:r w:rsidR="008B57B6" w:rsidRPr="00673B13">
        <w:rPr>
          <w:rFonts w:cstheme="minorBidi"/>
          <w:bCs/>
        </w:rPr>
        <w:t xml:space="preserve"> zákona, ktorým sa </w:t>
      </w:r>
      <w:r w:rsidR="00673B13">
        <w:rPr>
          <w:rFonts w:cstheme="minorBidi"/>
          <w:bCs/>
        </w:rPr>
        <w:t xml:space="preserve">mení a </w:t>
      </w:r>
      <w:r w:rsidR="008B57B6" w:rsidRPr="00673B13">
        <w:rPr>
          <w:rFonts w:cstheme="minorBidi"/>
          <w:bCs/>
        </w:rPr>
        <w:t>dopĺňa zákon č. 513/2009 Z. z. o dráhach a o zmen</w:t>
      </w:r>
      <w:r w:rsidR="00673B13">
        <w:rPr>
          <w:rFonts w:cstheme="minorBidi"/>
          <w:bCs/>
        </w:rPr>
        <w:t xml:space="preserve">e a doplnení niektorých zákonov </w:t>
      </w:r>
      <w:r>
        <w:rPr>
          <w:rFonts w:cstheme="minorBidi"/>
          <w:bCs/>
        </w:rPr>
        <w:t xml:space="preserve">v znení neskorších predpisov </w:t>
      </w:r>
      <w:r w:rsidR="00F00BE8" w:rsidRPr="00F00BE8">
        <w:rPr>
          <w:rFonts w:cstheme="minorBidi"/>
          <w:bCs/>
        </w:rPr>
        <w:t>a ktorým sa menia a dopĺňajú niektoré zákony</w:t>
      </w:r>
      <w:r w:rsidR="00F00BE8">
        <w:rPr>
          <w:rFonts w:cstheme="minorBidi"/>
          <w:bCs/>
        </w:rPr>
        <w:t xml:space="preserve"> </w:t>
      </w:r>
      <w:r w:rsidR="007C26AE">
        <w:rPr>
          <w:rFonts w:cstheme="minorBidi"/>
          <w:bCs/>
        </w:rPr>
        <w:t xml:space="preserve">( ďalej len „návrh zákona“) </w:t>
      </w:r>
      <w:r>
        <w:rPr>
          <w:rFonts w:cstheme="minorBidi"/>
          <w:bCs/>
        </w:rPr>
        <w:t xml:space="preserve">je uľahčiť výkon činností, ktoré sú potrebné na prevádzku dráhy a dopravu na dráhe. </w:t>
      </w:r>
      <w:r w:rsidR="008B57B6" w:rsidRPr="00673B13">
        <w:rPr>
          <w:rFonts w:cstheme="minorBidi"/>
          <w:bCs/>
        </w:rPr>
        <w:t xml:space="preserve"> </w:t>
      </w:r>
    </w:p>
    <w:p w:rsidR="00673B13" w:rsidRDefault="00673B13" w:rsidP="00673B13">
      <w:pPr>
        <w:spacing w:after="0" w:line="240" w:lineRule="auto"/>
        <w:ind w:firstLine="720"/>
        <w:jc w:val="both"/>
        <w:rPr>
          <w:rFonts w:ascii="Times New Roman" w:eastAsia="Times New Roman" w:hAnsi="Times New Roman"/>
          <w:bCs/>
          <w:sz w:val="24"/>
          <w:szCs w:val="24"/>
          <w:lang w:eastAsia="sk-SK"/>
        </w:rPr>
      </w:pPr>
      <w:r>
        <w:rPr>
          <w:rFonts w:ascii="Times New Roman" w:hAnsi="Times New Roman"/>
          <w:color w:val="000000"/>
          <w:sz w:val="24"/>
          <w:szCs w:val="24"/>
        </w:rPr>
        <w:t xml:space="preserve">Po prijatí 4. </w:t>
      </w:r>
      <w:r w:rsidRPr="008E74BF">
        <w:rPr>
          <w:rFonts w:ascii="Times New Roman" w:eastAsia="Times New Roman" w:hAnsi="Times New Roman"/>
          <w:bCs/>
          <w:sz w:val="24"/>
          <w:szCs w:val="24"/>
          <w:lang w:eastAsia="sk-SK"/>
        </w:rPr>
        <w:t>žele</w:t>
      </w:r>
      <w:r>
        <w:rPr>
          <w:rFonts w:ascii="Times New Roman" w:eastAsia="Times New Roman" w:hAnsi="Times New Roman"/>
          <w:bCs/>
          <w:sz w:val="24"/>
          <w:szCs w:val="24"/>
          <w:lang w:eastAsia="sk-SK"/>
        </w:rPr>
        <w:t>zničného balíčka a transpozície</w:t>
      </w:r>
      <w:r w:rsidRPr="008E74BF">
        <w:rPr>
          <w:rFonts w:ascii="Times New Roman" w:eastAsia="Times New Roman" w:hAnsi="Times New Roman"/>
          <w:bCs/>
          <w:sz w:val="24"/>
          <w:szCs w:val="24"/>
          <w:lang w:eastAsia="sk-SK"/>
        </w:rPr>
        <w:t xml:space="preserve"> smernice Európskeho parlamentu a Rady (EÚ) 2016/797 z 11. mája 2016 o interoperabilite železn</w:t>
      </w:r>
      <w:r>
        <w:rPr>
          <w:rFonts w:ascii="Times New Roman" w:eastAsia="Times New Roman" w:hAnsi="Times New Roman"/>
          <w:bCs/>
          <w:sz w:val="24"/>
          <w:szCs w:val="24"/>
          <w:lang w:eastAsia="sk-SK"/>
        </w:rPr>
        <w:t xml:space="preserve">ičného systému v Európskej únii </w:t>
      </w:r>
      <w:r w:rsidR="00A236C9">
        <w:rPr>
          <w:rFonts w:ascii="Times New Roman" w:eastAsia="Times New Roman" w:hAnsi="Times New Roman"/>
          <w:bCs/>
          <w:sz w:val="24"/>
          <w:szCs w:val="24"/>
          <w:lang w:eastAsia="sk-SK"/>
        </w:rPr>
        <w:t xml:space="preserve">(prepracované znenie) v platnom znení </w:t>
      </w:r>
      <w:r>
        <w:rPr>
          <w:rFonts w:ascii="Times New Roman" w:eastAsia="Times New Roman" w:hAnsi="Times New Roman"/>
          <w:bCs/>
          <w:sz w:val="24"/>
          <w:szCs w:val="24"/>
          <w:lang w:eastAsia="sk-SK"/>
        </w:rPr>
        <w:t>a</w:t>
      </w:r>
      <w:r w:rsidRPr="008E74BF">
        <w:rPr>
          <w:rFonts w:ascii="Times New Roman" w:eastAsia="Times New Roman" w:hAnsi="Times New Roman"/>
          <w:bCs/>
          <w:sz w:val="24"/>
          <w:szCs w:val="24"/>
          <w:lang w:eastAsia="sk-SK"/>
        </w:rPr>
        <w:t xml:space="preserve"> smernice Európskeho parlamentu a Rady (EÚ) 2016/798 z 11. mája 2016 o bezpečnosti železníc </w:t>
      </w:r>
      <w:r w:rsidR="00A236C9">
        <w:rPr>
          <w:rFonts w:ascii="Times New Roman" w:eastAsia="Times New Roman" w:hAnsi="Times New Roman"/>
          <w:bCs/>
          <w:sz w:val="24"/>
          <w:szCs w:val="24"/>
          <w:lang w:eastAsia="sk-SK"/>
        </w:rPr>
        <w:t xml:space="preserve">(prepracované znenie) v platnom znení </w:t>
      </w:r>
      <w:r>
        <w:rPr>
          <w:rFonts w:ascii="Times New Roman" w:eastAsia="Times New Roman" w:hAnsi="Times New Roman"/>
          <w:bCs/>
          <w:sz w:val="24"/>
          <w:szCs w:val="24"/>
          <w:lang w:eastAsia="sk-SK"/>
        </w:rPr>
        <w:t>sa predmetné smernice odkazovali na vykonávacie akty, ktoré postupne Komisia prijímala. K dnešnému dňu bolo prijatých niekoľko nariadení a rozhodnutí, ktoré upresňujú postup jednotlivých činností a právnych inštitútov, všeobecne upravených v smerniciach, čo výkon týchto činností značne komplikuje, najmä pri právnych inštitútoch, ktoré sú v smerniciach ustanovené len ako dočasné (register železničných vozidiel, register železničnej infraštruktúry</w:t>
      </w:r>
      <w:r w:rsidR="007F5659">
        <w:rPr>
          <w:rFonts w:ascii="Times New Roman" w:eastAsia="Times New Roman" w:hAnsi="Times New Roman"/>
          <w:bCs/>
          <w:sz w:val="24"/>
          <w:szCs w:val="24"/>
          <w:lang w:eastAsia="sk-SK"/>
        </w:rPr>
        <w:t>, udeľovanie výnimiek z technických špecifikácií interoperability</w:t>
      </w:r>
      <w:r>
        <w:rPr>
          <w:rFonts w:ascii="Times New Roman" w:eastAsia="Times New Roman" w:hAnsi="Times New Roman"/>
          <w:bCs/>
          <w:sz w:val="24"/>
          <w:szCs w:val="24"/>
          <w:lang w:eastAsia="sk-SK"/>
        </w:rPr>
        <w:t xml:space="preserve">). Vzhľadom na túto skutočnosť je potrebné upresniť niektoré ustanovenia zákona </w:t>
      </w:r>
      <w:r w:rsidRPr="00C86930">
        <w:rPr>
          <w:rFonts w:ascii="Times New Roman" w:eastAsia="Times New Roman" w:hAnsi="Times New Roman"/>
          <w:bCs/>
          <w:sz w:val="24"/>
          <w:szCs w:val="24"/>
          <w:lang w:eastAsia="sk-SK"/>
        </w:rPr>
        <w:t xml:space="preserve">č. 513/2009 Z. z. o dráhach a o zmene a doplnení niektorých zákonov v znení neskorších predpisov </w:t>
      </w:r>
      <w:r>
        <w:rPr>
          <w:rFonts w:ascii="Times New Roman" w:eastAsia="Times New Roman" w:hAnsi="Times New Roman"/>
          <w:bCs/>
          <w:sz w:val="24"/>
          <w:szCs w:val="24"/>
          <w:lang w:eastAsia="sk-SK"/>
        </w:rPr>
        <w:t xml:space="preserve">a doplniť ustanovenia na európsku legislatívu pre ľahšiu orientáciu konečných užívateľov. </w:t>
      </w:r>
    </w:p>
    <w:p w:rsidR="00673B13" w:rsidRDefault="00673B13" w:rsidP="00673B13">
      <w:pPr>
        <w:spacing w:after="0" w:line="240" w:lineRule="auto"/>
        <w:ind w:firstLine="720"/>
        <w:jc w:val="both"/>
        <w:rPr>
          <w:rFonts w:ascii="Times New Roman" w:eastAsia="Times New Roman" w:hAnsi="Times New Roman"/>
          <w:bCs/>
          <w:sz w:val="24"/>
          <w:szCs w:val="24"/>
          <w:lang w:eastAsia="sk-SK"/>
        </w:rPr>
      </w:pPr>
    </w:p>
    <w:p w:rsidR="00673B13" w:rsidRDefault="00673B13" w:rsidP="00673B13">
      <w:pPr>
        <w:spacing w:after="0" w:line="240" w:lineRule="auto"/>
        <w:ind w:firstLine="720"/>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Zároveň na základe poznatkov z aplikačnej praxe </w:t>
      </w:r>
      <w:r w:rsidR="007C26AE">
        <w:rPr>
          <w:rFonts w:ascii="Times New Roman" w:eastAsia="Times New Roman" w:hAnsi="Times New Roman"/>
          <w:bCs/>
          <w:sz w:val="24"/>
          <w:szCs w:val="24"/>
          <w:lang w:eastAsia="sk-SK"/>
        </w:rPr>
        <w:t xml:space="preserve">sa návrhom zákona upravuje </w:t>
      </w:r>
      <w:r>
        <w:rPr>
          <w:rFonts w:ascii="Times New Roman" w:eastAsia="Times New Roman" w:hAnsi="Times New Roman"/>
          <w:bCs/>
          <w:sz w:val="24"/>
          <w:szCs w:val="24"/>
          <w:lang w:eastAsia="sk-SK"/>
        </w:rPr>
        <w:t xml:space="preserve">nové prerozdelenie špeciálnych dráh.  </w:t>
      </w:r>
      <w:r w:rsidR="007C26AE">
        <w:rPr>
          <w:rFonts w:ascii="Times New Roman" w:eastAsia="Times New Roman" w:hAnsi="Times New Roman"/>
          <w:bCs/>
          <w:sz w:val="24"/>
          <w:szCs w:val="24"/>
          <w:lang w:eastAsia="sk-SK"/>
        </w:rPr>
        <w:t xml:space="preserve">Návrhom zákona sa </w:t>
      </w:r>
      <w:r w:rsidRPr="00EF6A03">
        <w:rPr>
          <w:rFonts w:ascii="Times New Roman" w:eastAsia="Times New Roman" w:hAnsi="Times New Roman"/>
          <w:bCs/>
          <w:sz w:val="24"/>
          <w:szCs w:val="24"/>
          <w:lang w:eastAsia="sk-SK"/>
        </w:rPr>
        <w:t xml:space="preserve">špeciálne dráhy </w:t>
      </w:r>
      <w:r w:rsidR="007C26AE">
        <w:rPr>
          <w:rFonts w:ascii="Times New Roman" w:eastAsia="Times New Roman" w:hAnsi="Times New Roman"/>
          <w:bCs/>
          <w:sz w:val="24"/>
          <w:szCs w:val="24"/>
          <w:lang w:eastAsia="sk-SK"/>
        </w:rPr>
        <w:t xml:space="preserve">rozdeľujú </w:t>
      </w:r>
      <w:r w:rsidRPr="00EF6A03">
        <w:rPr>
          <w:rFonts w:ascii="Times New Roman" w:eastAsia="Times New Roman" w:hAnsi="Times New Roman"/>
          <w:bCs/>
          <w:sz w:val="24"/>
          <w:szCs w:val="24"/>
          <w:lang w:eastAsia="sk-SK"/>
        </w:rPr>
        <w:t xml:space="preserve">na tri kategórie. Prvou kategóriou je metro. Táto kategória vytvára legislatívny základ pre prípadnú výstavbu metra v budúcnosti. Druhou kategóriou sú lokálne dráhy. Do tejto kategórie sú zahrnuté koľajové dráhy, ktoré slúžia na regionálnu verejnú osobnú dopravu a od železničných dráh sa líšia svojím rozchodom, napäťovou sústavou, charakterom prevádzky, prípadne aj prenosom ťažnej sily (ozubnicou). Treťou kategóriou sú </w:t>
      </w:r>
      <w:proofErr w:type="spellStart"/>
      <w:r w:rsidRPr="00EF6A03">
        <w:rPr>
          <w:rFonts w:ascii="Times New Roman" w:eastAsia="Times New Roman" w:hAnsi="Times New Roman"/>
          <w:bCs/>
          <w:sz w:val="24"/>
          <w:szCs w:val="24"/>
          <w:lang w:eastAsia="sk-SK"/>
        </w:rPr>
        <w:t>turisticko</w:t>
      </w:r>
      <w:proofErr w:type="spellEnd"/>
      <w:r w:rsidRPr="00EF6A03">
        <w:rPr>
          <w:rFonts w:ascii="Times New Roman" w:eastAsia="Times New Roman" w:hAnsi="Times New Roman"/>
          <w:bCs/>
          <w:sz w:val="24"/>
          <w:szCs w:val="24"/>
          <w:lang w:eastAsia="sk-SK"/>
        </w:rPr>
        <w:t xml:space="preserve"> - hospodárske dráhy. Sem patria všetky historické lesné, poľné a detské železničky, ktorých hlavným účelom nie je každodenná preprava cestujúcich do práce či do školy, ale slúžia turistickým, kultúrnym a iným spoločenským potrebám. Pre každú kategóriu budú vykonávacími </w:t>
      </w:r>
      <w:r>
        <w:rPr>
          <w:rFonts w:ascii="Times New Roman" w:eastAsia="Times New Roman" w:hAnsi="Times New Roman"/>
          <w:bCs/>
          <w:sz w:val="24"/>
          <w:szCs w:val="24"/>
          <w:lang w:eastAsia="sk-SK"/>
        </w:rPr>
        <w:t>predpismi</w:t>
      </w:r>
      <w:r w:rsidRPr="00EF6A03">
        <w:rPr>
          <w:rFonts w:ascii="Times New Roman" w:eastAsia="Times New Roman" w:hAnsi="Times New Roman"/>
          <w:bCs/>
          <w:sz w:val="24"/>
          <w:szCs w:val="24"/>
          <w:lang w:eastAsia="sk-SK"/>
        </w:rPr>
        <w:t xml:space="preserve"> nastavené požiadavky na dráhy, dráhové vozidlá a spôsobilosť osôb podieľajúcich sa na zabezpečení prevádzky dráhy a dopravy na dráhe zodpovedajúce charakteru dráh</w:t>
      </w:r>
      <w:r w:rsidR="007F5659">
        <w:rPr>
          <w:rFonts w:ascii="Times New Roman" w:eastAsia="Times New Roman" w:hAnsi="Times New Roman"/>
          <w:bCs/>
          <w:sz w:val="24"/>
          <w:szCs w:val="24"/>
          <w:lang w:eastAsia="sk-SK"/>
        </w:rPr>
        <w:t>y</w:t>
      </w:r>
      <w:r w:rsidRPr="00EF6A03">
        <w:rPr>
          <w:rFonts w:ascii="Times New Roman" w:eastAsia="Times New Roman" w:hAnsi="Times New Roman"/>
          <w:bCs/>
          <w:sz w:val="24"/>
          <w:szCs w:val="24"/>
          <w:lang w:eastAsia="sk-SK"/>
        </w:rPr>
        <w:t>.</w:t>
      </w:r>
    </w:p>
    <w:p w:rsidR="00673B13" w:rsidRDefault="00673B13" w:rsidP="00673B13">
      <w:pPr>
        <w:ind w:firstLine="360"/>
        <w:jc w:val="both"/>
        <w:rPr>
          <w:rFonts w:ascii="Times New Roman" w:eastAsia="Times New Roman" w:hAnsi="Times New Roman"/>
          <w:bCs/>
          <w:sz w:val="24"/>
          <w:szCs w:val="24"/>
          <w:lang w:eastAsia="sk-SK"/>
        </w:rPr>
      </w:pPr>
    </w:p>
    <w:p w:rsidR="00673B13" w:rsidRDefault="00673B13" w:rsidP="00673B13">
      <w:pPr>
        <w:ind w:firstLine="360"/>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Zníženie veku pre osobu, ktorá žiada o vydanie preukazu rušňovodiča. </w:t>
      </w:r>
      <w:r w:rsidRPr="00196665">
        <w:rPr>
          <w:rFonts w:ascii="Times New Roman" w:eastAsia="Times New Roman" w:hAnsi="Times New Roman"/>
          <w:bCs/>
          <w:sz w:val="24"/>
          <w:szCs w:val="24"/>
          <w:lang w:eastAsia="sk-SK"/>
        </w:rPr>
        <w:t>Ustanovuje sa vek 19 rokov pre osobu, ktorá vedie železničné vozidlo, ale len na území Slovenskej republiky</w:t>
      </w:r>
      <w:r>
        <w:rPr>
          <w:rFonts w:ascii="Times New Roman" w:eastAsia="Times New Roman" w:hAnsi="Times New Roman"/>
          <w:bCs/>
          <w:sz w:val="24"/>
          <w:szCs w:val="24"/>
          <w:lang w:eastAsia="sk-SK"/>
        </w:rPr>
        <w:t>, a to pre železničné vozidlá, ktoré sú prevádzkované len do rýchlosti 65 km.h</w:t>
      </w:r>
      <w:r>
        <w:rPr>
          <w:rFonts w:ascii="Times New Roman" w:eastAsia="Times New Roman" w:hAnsi="Times New Roman"/>
          <w:bCs/>
          <w:sz w:val="24"/>
          <w:szCs w:val="24"/>
          <w:vertAlign w:val="superscript"/>
          <w:lang w:eastAsia="sk-SK"/>
        </w:rPr>
        <w:t>-1</w:t>
      </w:r>
      <w:r w:rsidRPr="00196665">
        <w:rPr>
          <w:rFonts w:ascii="Times New Roman" w:eastAsia="Times New Roman" w:hAnsi="Times New Roman"/>
          <w:bCs/>
          <w:sz w:val="24"/>
          <w:szCs w:val="24"/>
          <w:lang w:eastAsia="sk-SK"/>
        </w:rPr>
        <w:t>. Európska legislatíva ustanovuje vek 20 rokov pre osobu, ktorá vedie železničné vozidlo v rámci viacerých štátov Európskej únie. Zníženie veku v rámci územia Slovenskej republiky vyplynulo z otvárania nových študijných odborov na stredných školách</w:t>
      </w:r>
      <w:r w:rsidR="00CC3BAE">
        <w:rPr>
          <w:rFonts w:ascii="Times New Roman" w:eastAsia="Times New Roman" w:hAnsi="Times New Roman"/>
          <w:bCs/>
          <w:sz w:val="24"/>
          <w:szCs w:val="24"/>
          <w:lang w:eastAsia="sk-SK"/>
        </w:rPr>
        <w:t>, ktoré budú čiastočne pripravovať</w:t>
      </w:r>
      <w:r w:rsidRPr="00196665">
        <w:rPr>
          <w:rFonts w:ascii="Times New Roman" w:eastAsia="Times New Roman" w:hAnsi="Times New Roman"/>
          <w:bCs/>
          <w:sz w:val="24"/>
          <w:szCs w:val="24"/>
          <w:lang w:eastAsia="sk-SK"/>
        </w:rPr>
        <w:t xml:space="preserve"> uchádzačov na výkon povolania rušňovodič. V prípade úspešného absolvovania maturitnej skúšky, dokončenia odbornej prípravy v vzdelávacom zariadení a úspešnom vykonaní skúšky, do dosiahnutia veku 20 rokov, môžu absolvovať zácvik v železničnej spoločnosti, pre ktorú budú vykonávať túto profesiu. </w:t>
      </w:r>
    </w:p>
    <w:p w:rsidR="00673B13" w:rsidRDefault="00673B13" w:rsidP="00CC3BAE">
      <w:pPr>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V záujme zníženia administratívnej záťaže podnikateľského prostredia sa upravuje možnosť predkladania kópii k vydaniu preukazu na vedenie dráhového vozidla po uplynutí jeho platnosti, keďže p</w:t>
      </w:r>
      <w:r w:rsidRPr="001F5488">
        <w:rPr>
          <w:rFonts w:ascii="Times New Roman" w:eastAsia="Times New Roman" w:hAnsi="Times New Roman"/>
          <w:bCs/>
          <w:sz w:val="24"/>
          <w:szCs w:val="24"/>
          <w:lang w:eastAsia="sk-SK"/>
        </w:rPr>
        <w:t xml:space="preserve">redkladanie originálov dokladov alebo ich osvedčených alebo overených </w:t>
      </w:r>
      <w:r w:rsidRPr="001F5488">
        <w:rPr>
          <w:rFonts w:ascii="Times New Roman" w:eastAsia="Times New Roman" w:hAnsi="Times New Roman"/>
          <w:bCs/>
          <w:sz w:val="24"/>
          <w:szCs w:val="24"/>
          <w:lang w:eastAsia="sk-SK"/>
        </w:rPr>
        <w:lastRenderedPageBreak/>
        <w:t>kópií je pre žiadateľov zbytočne administratívne a finančne zaťažujúce, najmä z dôvodu, že ide o podklad správneho konania, ktorého hodnovernosť si správny orgán pred vydaním rozhodnutia v prípade pochybností môže kedykoľvek overiť.</w:t>
      </w:r>
    </w:p>
    <w:p w:rsidR="00673B13" w:rsidRPr="008E74BF" w:rsidRDefault="007C26AE" w:rsidP="00CC3BAE">
      <w:pPr>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Návrh zákona upravuje</w:t>
      </w:r>
      <w:r w:rsidR="00673B13">
        <w:rPr>
          <w:rFonts w:ascii="Times New Roman" w:eastAsia="Times New Roman" w:hAnsi="Times New Roman"/>
          <w:bCs/>
          <w:sz w:val="24"/>
          <w:szCs w:val="24"/>
          <w:lang w:eastAsia="sk-SK"/>
        </w:rPr>
        <w:t xml:space="preserve"> nový inštitút</w:t>
      </w:r>
      <w:r w:rsidR="00673B13" w:rsidRPr="00616538">
        <w:rPr>
          <w:rFonts w:ascii="Times New Roman" w:eastAsia="Times New Roman" w:hAnsi="Times New Roman"/>
          <w:bCs/>
          <w:sz w:val="24"/>
          <w:szCs w:val="24"/>
          <w:lang w:eastAsia="sk-SK"/>
        </w:rPr>
        <w:t xml:space="preserve"> licencie na zachádzanie na železničnú infraštruktúru za súčasného udržania bezpečnosti</w:t>
      </w:r>
      <w:r w:rsidR="00673B13">
        <w:rPr>
          <w:rFonts w:ascii="Times New Roman" w:eastAsia="Times New Roman" w:hAnsi="Times New Roman"/>
          <w:bCs/>
          <w:sz w:val="24"/>
          <w:szCs w:val="24"/>
          <w:lang w:eastAsia="sk-SK"/>
        </w:rPr>
        <w:t>, keďže</w:t>
      </w:r>
      <w:r w:rsidR="00673B13" w:rsidRPr="00616538">
        <w:rPr>
          <w:rFonts w:ascii="Times New Roman" w:eastAsia="Times New Roman" w:hAnsi="Times New Roman"/>
          <w:bCs/>
          <w:sz w:val="24"/>
          <w:szCs w:val="24"/>
          <w:lang w:eastAsia="sk-SK"/>
        </w:rPr>
        <w:t xml:space="preserve"> ako ukázala aplikačná prax</w:t>
      </w:r>
      <w:r w:rsidR="00673B13">
        <w:rPr>
          <w:rFonts w:ascii="Times New Roman" w:eastAsia="Times New Roman" w:hAnsi="Times New Roman"/>
          <w:bCs/>
          <w:sz w:val="24"/>
          <w:szCs w:val="24"/>
          <w:lang w:eastAsia="sk-SK"/>
        </w:rPr>
        <w:t>, d</w:t>
      </w:r>
      <w:r w:rsidR="00673B13" w:rsidRPr="00616538">
        <w:rPr>
          <w:rFonts w:ascii="Times New Roman" w:eastAsia="Times New Roman" w:hAnsi="Times New Roman"/>
          <w:bCs/>
          <w:sz w:val="24"/>
          <w:szCs w:val="24"/>
          <w:lang w:eastAsia="sk-SK"/>
        </w:rPr>
        <w:t xml:space="preserve">oterajšie požiadavky pre </w:t>
      </w:r>
      <w:proofErr w:type="spellStart"/>
      <w:r w:rsidR="00673B13" w:rsidRPr="00616538">
        <w:rPr>
          <w:rFonts w:ascii="Times New Roman" w:eastAsia="Times New Roman" w:hAnsi="Times New Roman"/>
          <w:bCs/>
          <w:sz w:val="24"/>
          <w:szCs w:val="24"/>
          <w:lang w:eastAsia="sk-SK"/>
        </w:rPr>
        <w:t>vlečkárov</w:t>
      </w:r>
      <w:proofErr w:type="spellEnd"/>
      <w:r w:rsidR="00673B13" w:rsidRPr="00616538">
        <w:rPr>
          <w:rFonts w:ascii="Times New Roman" w:eastAsia="Times New Roman" w:hAnsi="Times New Roman"/>
          <w:bCs/>
          <w:sz w:val="24"/>
          <w:szCs w:val="24"/>
          <w:lang w:eastAsia="sk-SK"/>
        </w:rPr>
        <w:t>, ktorí za</w:t>
      </w:r>
      <w:r w:rsidR="00673B13">
        <w:rPr>
          <w:rFonts w:ascii="Times New Roman" w:eastAsia="Times New Roman" w:hAnsi="Times New Roman"/>
          <w:bCs/>
          <w:sz w:val="24"/>
          <w:szCs w:val="24"/>
          <w:lang w:eastAsia="sk-SK"/>
        </w:rPr>
        <w:t>chádzajú na železničnú sieť sú</w:t>
      </w:r>
      <w:r w:rsidR="00673B13" w:rsidRPr="00616538">
        <w:rPr>
          <w:rFonts w:ascii="Times New Roman" w:eastAsia="Times New Roman" w:hAnsi="Times New Roman"/>
          <w:bCs/>
          <w:sz w:val="24"/>
          <w:szCs w:val="24"/>
          <w:lang w:eastAsia="sk-SK"/>
        </w:rPr>
        <w:t xml:space="preserve"> neprimerane prísne.</w:t>
      </w:r>
    </w:p>
    <w:p w:rsidR="00704A2E" w:rsidRPr="00673B13" w:rsidRDefault="00704A2E" w:rsidP="00704A2E">
      <w:pPr>
        <w:ind w:firstLine="708"/>
        <w:jc w:val="both"/>
        <w:rPr>
          <w:rFonts w:ascii="Times New Roman" w:eastAsia="Times New Roman" w:hAnsi="Times New Roman"/>
          <w:bCs/>
          <w:sz w:val="24"/>
          <w:szCs w:val="24"/>
          <w:lang w:eastAsia="sk-SK"/>
        </w:rPr>
      </w:pPr>
      <w:r w:rsidRPr="00673B13">
        <w:rPr>
          <w:rFonts w:ascii="Times New Roman" w:eastAsia="Times New Roman" w:hAnsi="Times New Roman"/>
          <w:bCs/>
          <w:sz w:val="24"/>
          <w:szCs w:val="24"/>
          <w:lang w:eastAsia="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571A86" w:rsidRDefault="00176951" w:rsidP="00CC3BAE">
      <w:pPr>
        <w:jc w:val="both"/>
        <w:rPr>
          <w:rFonts w:ascii="Times New Roman" w:eastAsia="Times New Roman" w:hAnsi="Times New Roman"/>
          <w:bCs/>
          <w:sz w:val="24"/>
          <w:szCs w:val="24"/>
          <w:lang w:eastAsia="sk-SK"/>
        </w:rPr>
      </w:pPr>
      <w:r w:rsidRPr="00673B13">
        <w:rPr>
          <w:rFonts w:ascii="Times New Roman" w:eastAsia="Times New Roman" w:hAnsi="Times New Roman"/>
          <w:bCs/>
          <w:sz w:val="24"/>
          <w:szCs w:val="24"/>
          <w:lang w:eastAsia="sk-SK"/>
        </w:rPr>
        <w:tab/>
      </w:r>
      <w:r w:rsidR="00CB26EB" w:rsidRPr="00CB26EB">
        <w:rPr>
          <w:rFonts w:ascii="Times New Roman" w:eastAsia="Times New Roman" w:hAnsi="Times New Roman"/>
          <w:bCs/>
          <w:sz w:val="24"/>
          <w:szCs w:val="24"/>
          <w:lang w:eastAsia="sk-SK"/>
        </w:rPr>
        <w:t>Návrh zákona bude mať p</w:t>
      </w:r>
      <w:r w:rsidR="00CB26EB" w:rsidRPr="00571A86">
        <w:rPr>
          <w:rFonts w:ascii="Times New Roman" w:eastAsia="Times New Roman" w:hAnsi="Times New Roman" w:cs="Times New Roman"/>
          <w:bCs/>
          <w:sz w:val="24"/>
          <w:szCs w:val="20"/>
          <w:lang w:eastAsia="sk-SK"/>
        </w:rPr>
        <w:t>ozitívny</w:t>
      </w:r>
      <w:r w:rsidR="00CB26EB" w:rsidRPr="00CB26EB">
        <w:rPr>
          <w:rFonts w:ascii="Times New Roman" w:eastAsia="Times New Roman" w:hAnsi="Times New Roman"/>
          <w:bCs/>
          <w:sz w:val="24"/>
          <w:szCs w:val="24"/>
          <w:lang w:eastAsia="sk-SK"/>
        </w:rPr>
        <w:t xml:space="preserve"> vplyv na rozpočet verejnej správy a pozitívny a negatívny vplyv na podnikateľské prostredie. </w:t>
      </w:r>
      <w:r w:rsidR="00CC3BAE" w:rsidRPr="00CC3BAE">
        <w:rPr>
          <w:rFonts w:ascii="Times New Roman" w:eastAsia="Times New Roman" w:hAnsi="Times New Roman"/>
          <w:bCs/>
          <w:sz w:val="24"/>
          <w:szCs w:val="24"/>
          <w:lang w:eastAsia="sk-SK"/>
        </w:rPr>
        <w:t xml:space="preserve">  Nebude mať sociálne vplyvy, ani vplyv na služby verejnej správy pre občana, na informatizáciu spoločnosti, životné prostredie a na manželstvo, rodičovstvo a rodinu.</w:t>
      </w:r>
    </w:p>
    <w:p w:rsidR="00571A86" w:rsidRPr="006045CB" w:rsidRDefault="00571A86" w:rsidP="00571A86">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rsidR="00571A86" w:rsidRPr="00B043B4" w:rsidRDefault="00571A86" w:rsidP="00571A86">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71A86" w:rsidRPr="00B043B4" w:rsidTr="00ED74B7">
        <w:tc>
          <w:tcPr>
            <w:tcW w:w="9180" w:type="dxa"/>
            <w:gridSpan w:val="11"/>
            <w:tcBorders>
              <w:bottom w:val="single" w:sz="4" w:space="0" w:color="FFFFFF"/>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571A86" w:rsidRPr="00B043B4" w:rsidTr="00ED74B7">
        <w:tc>
          <w:tcPr>
            <w:tcW w:w="9180" w:type="dxa"/>
            <w:gridSpan w:val="11"/>
            <w:tcBorders>
              <w:bottom w:val="single" w:sz="4" w:space="0" w:color="FFFFFF"/>
            </w:tcBorders>
            <w:shd w:val="clear" w:color="auto" w:fill="E2E2E2"/>
          </w:tcPr>
          <w:p w:rsidR="00571A86" w:rsidRPr="00B043B4" w:rsidRDefault="00571A86" w:rsidP="00ED74B7">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571A86" w:rsidRPr="00B043B4" w:rsidTr="00ED74B7">
        <w:tc>
          <w:tcPr>
            <w:tcW w:w="9180" w:type="dxa"/>
            <w:gridSpan w:val="11"/>
            <w:tcBorders>
              <w:top w:val="single" w:sz="4" w:space="0" w:color="FFFFFF"/>
              <w:bottom w:val="single" w:sz="4" w:space="0" w:color="auto"/>
            </w:tcBorders>
          </w:tcPr>
          <w:p w:rsidR="00571A86" w:rsidRPr="00B043B4" w:rsidRDefault="00571A86" w:rsidP="00ED74B7">
            <w:pPr>
              <w:jc w:val="both"/>
              <w:rPr>
                <w:rFonts w:ascii="Times New Roman" w:eastAsia="Times New Roman" w:hAnsi="Times New Roman" w:cs="Times New Roman"/>
                <w:sz w:val="20"/>
                <w:szCs w:val="20"/>
                <w:lang w:eastAsia="sk-SK"/>
              </w:rPr>
            </w:pPr>
            <w:r w:rsidRPr="00142CD3">
              <w:rPr>
                <w:rFonts w:ascii="Times New Roman" w:eastAsia="Times New Roman" w:hAnsi="Times New Roman"/>
                <w:bCs/>
                <w:sz w:val="24"/>
                <w:szCs w:val="24"/>
                <w:lang w:eastAsia="sk-SK"/>
              </w:rPr>
              <w:t>Návrh zákona, ktorým sa mení a dopĺňa zákon č. 513/2009 Z. z. o dráhach a o zmene a doplnení niektorých zákonov v znení neskorších predpisov a ktorým sa menia a dopĺňajú niektoré zákony</w:t>
            </w:r>
            <w:r>
              <w:rPr>
                <w:rFonts w:ascii="Times New Roman" w:eastAsia="Times New Roman" w:hAnsi="Times New Roman" w:cs="Times New Roman"/>
                <w:sz w:val="20"/>
                <w:szCs w:val="20"/>
                <w:lang w:eastAsia="sk-SK"/>
              </w:rPr>
              <w:t>.</w:t>
            </w:r>
          </w:p>
        </w:tc>
      </w:tr>
      <w:tr w:rsidR="00571A86" w:rsidRPr="00B043B4" w:rsidTr="00ED74B7">
        <w:tc>
          <w:tcPr>
            <w:tcW w:w="9180" w:type="dxa"/>
            <w:gridSpan w:val="11"/>
            <w:tcBorders>
              <w:top w:val="single" w:sz="4" w:space="0" w:color="auto"/>
              <w:left w:val="single" w:sz="4" w:space="0" w:color="auto"/>
              <w:bottom w:val="single" w:sz="4" w:space="0" w:color="FFFFFF"/>
            </w:tcBorders>
            <w:shd w:val="clear" w:color="auto" w:fill="E2E2E2"/>
          </w:tcPr>
          <w:p w:rsidR="00571A86" w:rsidRPr="00B043B4" w:rsidRDefault="00571A86" w:rsidP="00ED74B7">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571A86" w:rsidRPr="00B043B4" w:rsidTr="00ED74B7">
        <w:tc>
          <w:tcPr>
            <w:tcW w:w="9180" w:type="dxa"/>
            <w:gridSpan w:val="11"/>
            <w:tcBorders>
              <w:top w:val="single" w:sz="4" w:space="0" w:color="FFFFFF"/>
              <w:left w:val="single" w:sz="4" w:space="0" w:color="auto"/>
              <w:bottom w:val="single" w:sz="4" w:space="0" w:color="auto"/>
            </w:tcBorders>
            <w:shd w:val="clear" w:color="auto" w:fill="FFFFFF"/>
          </w:tcPr>
          <w:p w:rsidR="00571A86" w:rsidRPr="00646987" w:rsidRDefault="00571A86" w:rsidP="00ED74B7">
            <w:pPr>
              <w:jc w:val="both"/>
              <w:rPr>
                <w:rFonts w:ascii="Times New Roman" w:eastAsia="Times New Roman" w:hAnsi="Times New Roman"/>
                <w:bCs/>
                <w:sz w:val="24"/>
                <w:szCs w:val="24"/>
                <w:lang w:eastAsia="sk-SK"/>
              </w:rPr>
            </w:pPr>
            <w:r w:rsidRPr="00646987">
              <w:rPr>
                <w:rFonts w:ascii="Times New Roman" w:eastAsia="Times New Roman" w:hAnsi="Times New Roman"/>
                <w:bCs/>
                <w:sz w:val="24"/>
                <w:szCs w:val="24"/>
                <w:lang w:eastAsia="sk-SK"/>
              </w:rPr>
              <w:t>Mi</w:t>
            </w:r>
            <w:r>
              <w:rPr>
                <w:rFonts w:ascii="Times New Roman" w:eastAsia="Times New Roman" w:hAnsi="Times New Roman"/>
                <w:bCs/>
                <w:sz w:val="24"/>
                <w:szCs w:val="24"/>
                <w:lang w:eastAsia="sk-SK"/>
              </w:rPr>
              <w:t>nisterstvo dopravy a výstavby Slovenskej republiky</w:t>
            </w:r>
          </w:p>
          <w:p w:rsidR="00571A86" w:rsidRPr="00B043B4" w:rsidRDefault="00571A86" w:rsidP="00ED74B7">
            <w:pPr>
              <w:rPr>
                <w:rFonts w:ascii="Times New Roman" w:eastAsia="Times New Roman" w:hAnsi="Times New Roman" w:cs="Times New Roman"/>
                <w:sz w:val="20"/>
                <w:szCs w:val="20"/>
                <w:lang w:eastAsia="sk-SK"/>
              </w:rPr>
            </w:pPr>
          </w:p>
        </w:tc>
      </w:tr>
      <w:tr w:rsidR="00571A86" w:rsidRPr="00B043B4" w:rsidTr="00ED74B7">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71A86" w:rsidRPr="00B043B4" w:rsidRDefault="00571A86" w:rsidP="00ED74B7">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571A86" w:rsidRPr="00B043B4" w:rsidTr="00ED74B7">
        <w:tc>
          <w:tcPr>
            <w:tcW w:w="4212" w:type="dxa"/>
            <w:gridSpan w:val="2"/>
            <w:vMerge/>
            <w:tcBorders>
              <w:top w:val="nil"/>
              <w:left w:val="single" w:sz="4" w:space="0" w:color="auto"/>
              <w:bottom w:val="single" w:sz="4" w:space="0" w:color="FFFFFF"/>
            </w:tcBorders>
            <w:shd w:val="clear" w:color="auto" w:fill="E2E2E2"/>
          </w:tcPr>
          <w:p w:rsidR="00571A86" w:rsidRPr="00B043B4" w:rsidRDefault="00571A86" w:rsidP="00ED74B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71A86" w:rsidRPr="00B043B4" w:rsidRDefault="00571A86" w:rsidP="00ED74B7">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571A86" w:rsidRPr="00B043B4" w:rsidTr="00ED74B7">
        <w:tc>
          <w:tcPr>
            <w:tcW w:w="4212" w:type="dxa"/>
            <w:gridSpan w:val="2"/>
            <w:vMerge/>
            <w:tcBorders>
              <w:top w:val="nil"/>
              <w:left w:val="single" w:sz="4" w:space="0" w:color="auto"/>
              <w:bottom w:val="single" w:sz="4" w:space="0" w:color="auto"/>
            </w:tcBorders>
            <w:shd w:val="clear" w:color="auto" w:fill="E2E2E2"/>
          </w:tcPr>
          <w:p w:rsidR="00571A86" w:rsidRPr="00B043B4" w:rsidRDefault="00571A86" w:rsidP="00ED74B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571A86" w:rsidRPr="00B043B4" w:rsidTr="00ED74B7">
        <w:tc>
          <w:tcPr>
            <w:tcW w:w="9180" w:type="dxa"/>
            <w:gridSpan w:val="11"/>
            <w:tcBorders>
              <w:top w:val="single" w:sz="4" w:space="0" w:color="auto"/>
              <w:left w:val="single" w:sz="4" w:space="0" w:color="auto"/>
              <w:bottom w:val="single" w:sz="4" w:space="0" w:color="FFFFFF"/>
            </w:tcBorders>
            <w:shd w:val="clear" w:color="auto" w:fill="FFFFFF"/>
          </w:tcPr>
          <w:p w:rsidR="00571A86" w:rsidRPr="00B043B4"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571A86" w:rsidRDefault="00571A86" w:rsidP="00ED74B7">
            <w:pPr>
              <w:jc w:val="both"/>
              <w:rPr>
                <w:rFonts w:ascii="Times New Roman" w:hAnsi="Times New Roman"/>
                <w:color w:val="000000"/>
                <w:sz w:val="24"/>
                <w:szCs w:val="24"/>
              </w:rPr>
            </w:pPr>
          </w:p>
          <w:p w:rsidR="00571A86" w:rsidRPr="00426190" w:rsidRDefault="00571A86" w:rsidP="00ED74B7">
            <w:pPr>
              <w:jc w:val="both"/>
              <w:rPr>
                <w:rFonts w:ascii="Times New Roman" w:hAnsi="Times New Roman"/>
                <w:color w:val="000000"/>
                <w:sz w:val="24"/>
                <w:szCs w:val="24"/>
              </w:rPr>
            </w:pPr>
            <w:r>
              <w:rPr>
                <w:rFonts w:ascii="Times New Roman" w:hAnsi="Times New Roman"/>
                <w:color w:val="000000"/>
                <w:sz w:val="24"/>
                <w:szCs w:val="24"/>
              </w:rPr>
              <w:t xml:space="preserve">1. </w:t>
            </w:r>
            <w:r w:rsidRPr="00676E97">
              <w:rPr>
                <w:rFonts w:ascii="Times New Roman" w:hAnsi="Times New Roman"/>
                <w:color w:val="000000"/>
                <w:sz w:val="24"/>
                <w:szCs w:val="24"/>
              </w:rPr>
              <w:t>Delegovaná smernica Komisie (EÚ) 2020/1833 z 2. októbra 2020, ktorou sa menia prílohy k smernici Európskeho parlamentu a Rady 2008/68/ES, pokiaľ ide o prispôsobenie vedeckému a technickému pokroku (Ú. v. EÚ L 408, 4. 12. 2020).</w:t>
            </w:r>
          </w:p>
          <w:p w:rsidR="00571A86" w:rsidRPr="00B043B4" w:rsidRDefault="00571A86" w:rsidP="00ED74B7">
            <w:pPr>
              <w:jc w:val="both"/>
              <w:rPr>
                <w:rFonts w:ascii="Times New Roman" w:eastAsia="Times New Roman" w:hAnsi="Times New Roman" w:cs="Times New Roman"/>
                <w:sz w:val="20"/>
                <w:szCs w:val="20"/>
                <w:lang w:eastAsia="sk-SK"/>
              </w:rPr>
            </w:pPr>
          </w:p>
        </w:tc>
      </w:tr>
      <w:tr w:rsidR="00571A86" w:rsidRPr="00B043B4" w:rsidTr="00ED74B7">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71A86" w:rsidRPr="00B043B4" w:rsidRDefault="00571A86" w:rsidP="00ED74B7">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71A86" w:rsidRPr="00175730"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november 2022</w:t>
            </w:r>
          </w:p>
        </w:tc>
      </w:tr>
      <w:tr w:rsidR="00571A86" w:rsidRPr="00B043B4" w:rsidTr="00ED74B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ED74B7">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71A86" w:rsidRPr="002F6F84"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november 2022</w:t>
            </w:r>
          </w:p>
        </w:tc>
      </w:tr>
      <w:tr w:rsidR="00571A86" w:rsidRPr="00B043B4" w:rsidTr="00ED74B7">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ED74B7">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71A86" w:rsidRPr="00B043B4" w:rsidRDefault="00571A86" w:rsidP="00ED74B7">
            <w:pPr>
              <w:rPr>
                <w:rFonts w:ascii="Times New Roman" w:eastAsia="Times New Roman" w:hAnsi="Times New Roman" w:cs="Times New Roman"/>
                <w:i/>
                <w:sz w:val="20"/>
                <w:szCs w:val="20"/>
                <w:lang w:eastAsia="sk-SK"/>
              </w:rPr>
            </w:pPr>
          </w:p>
        </w:tc>
      </w:tr>
      <w:tr w:rsidR="00571A86" w:rsidRPr="00B043B4" w:rsidTr="00ED74B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ED74B7">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71A86" w:rsidRPr="002F6F84"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Február 2023</w:t>
            </w:r>
          </w:p>
        </w:tc>
      </w:tr>
      <w:tr w:rsidR="00571A86" w:rsidRPr="00B043B4" w:rsidTr="00ED74B7">
        <w:tc>
          <w:tcPr>
            <w:tcW w:w="9180" w:type="dxa"/>
            <w:gridSpan w:val="11"/>
            <w:tcBorders>
              <w:top w:val="single" w:sz="4" w:space="0" w:color="auto"/>
              <w:left w:val="nil"/>
              <w:bottom w:val="single" w:sz="4" w:space="0" w:color="auto"/>
              <w:right w:val="nil"/>
            </w:tcBorders>
            <w:shd w:val="clear" w:color="auto" w:fill="FFFFFF"/>
          </w:tcPr>
          <w:p w:rsidR="00571A86" w:rsidRPr="00B043B4" w:rsidRDefault="00571A86" w:rsidP="00ED74B7">
            <w:pPr>
              <w:rPr>
                <w:rFonts w:ascii="Times New Roman" w:eastAsia="Times New Roman" w:hAnsi="Times New Roman" w:cs="Times New Roman"/>
                <w:sz w:val="20"/>
                <w:szCs w:val="20"/>
                <w:lang w:eastAsia="sk-SK"/>
              </w:rPr>
            </w:pPr>
          </w:p>
        </w:tc>
      </w:tr>
      <w:tr w:rsidR="00571A86" w:rsidRPr="00B043B4" w:rsidTr="00ED74B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571A86" w:rsidRPr="00B043B4" w:rsidTr="00ED74B7">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71A86"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71A86" w:rsidRPr="00B043B4" w:rsidRDefault="00571A86" w:rsidP="00ED74B7">
            <w:pPr>
              <w:jc w:val="both"/>
              <w:rPr>
                <w:rFonts w:ascii="Times New Roman" w:eastAsia="Times New Roman" w:hAnsi="Times New Roman" w:cs="Times New Roman"/>
                <w:i/>
                <w:sz w:val="20"/>
                <w:szCs w:val="20"/>
                <w:lang w:eastAsia="sk-SK"/>
              </w:rPr>
            </w:pPr>
          </w:p>
          <w:p w:rsidR="00571A86" w:rsidRDefault="00571A86" w:rsidP="00ED74B7">
            <w:pPr>
              <w:jc w:val="both"/>
              <w:rPr>
                <w:rFonts w:ascii="Times New Roman" w:eastAsia="Times New Roman" w:hAnsi="Times New Roman"/>
                <w:bCs/>
                <w:sz w:val="24"/>
                <w:szCs w:val="24"/>
                <w:lang w:eastAsia="sk-SK"/>
              </w:rPr>
            </w:pPr>
            <w:r>
              <w:rPr>
                <w:rFonts w:ascii="Times New Roman" w:hAnsi="Times New Roman"/>
                <w:color w:val="000000"/>
                <w:sz w:val="24"/>
                <w:szCs w:val="24"/>
              </w:rPr>
              <w:t xml:space="preserve">Návrh zákona upravuje, resp. spresňuje a mení niektoré činnosti a inštitúty v oblasti dráh a dopravy na dráhe, pričom prihliada na prijatie nariadení a rozhodnutí EÚ ako vykonávacích aktov prijatých na základe </w:t>
            </w:r>
            <w:r w:rsidRPr="008E74BF">
              <w:rPr>
                <w:rFonts w:ascii="Times New Roman" w:eastAsia="Times New Roman" w:hAnsi="Times New Roman"/>
                <w:bCs/>
                <w:sz w:val="24"/>
                <w:szCs w:val="24"/>
                <w:lang w:eastAsia="sk-SK"/>
              </w:rPr>
              <w:t>smernice Európskeho parlamentu a Rady (EÚ) 2016/797 z 11. mája 2016 o interoperabilite železn</w:t>
            </w:r>
            <w:r>
              <w:rPr>
                <w:rFonts w:ascii="Times New Roman" w:eastAsia="Times New Roman" w:hAnsi="Times New Roman"/>
                <w:bCs/>
                <w:sz w:val="24"/>
                <w:szCs w:val="24"/>
                <w:lang w:eastAsia="sk-SK"/>
              </w:rPr>
              <w:t>ičného systému v Európskej únii (prepracované znenie) v platnom znení a</w:t>
            </w:r>
            <w:r w:rsidRPr="008E74BF">
              <w:rPr>
                <w:rFonts w:ascii="Times New Roman" w:eastAsia="Times New Roman" w:hAnsi="Times New Roman"/>
                <w:bCs/>
                <w:sz w:val="24"/>
                <w:szCs w:val="24"/>
                <w:lang w:eastAsia="sk-SK"/>
              </w:rPr>
              <w:t xml:space="preserve"> smernice Európskeho parlamentu a Rady (EÚ) 2016/798 z 11. mája 2016 </w:t>
            </w:r>
            <w:r w:rsidRPr="008E74BF">
              <w:rPr>
                <w:rFonts w:ascii="Times New Roman" w:eastAsia="Times New Roman" w:hAnsi="Times New Roman"/>
                <w:bCs/>
                <w:sz w:val="24"/>
                <w:szCs w:val="24"/>
                <w:lang w:eastAsia="sk-SK"/>
              </w:rPr>
              <w:lastRenderedPageBreak/>
              <w:t>o bezpečnosti železníc</w:t>
            </w:r>
            <w:r>
              <w:rPr>
                <w:rFonts w:ascii="Times New Roman" w:eastAsia="Times New Roman" w:hAnsi="Times New Roman"/>
                <w:bCs/>
                <w:sz w:val="24"/>
                <w:szCs w:val="24"/>
                <w:lang w:eastAsia="sk-SK"/>
              </w:rPr>
              <w:t xml:space="preserve"> (prepracované znenie) v platnom znení v niektorých prípadoch podrobnejšie upravujúce postupy stanovené týmito smernicami, ktoré sa netransponujú do vnútroštátneho práva v plnom rozsahu – napríklad procesný postup žiadania výnimky z uplatňovania technických špecifikácií interoperability. Účelom bolo uľahčiť užívateľom dráhovej legislatívy dodržiavanie jednotlivých postupov. V prvom rade boli vybrané tie nariadenia a rozhodnutia, ktoré majú značný vplyv na tieto postupy a sú pre užívateľov dráhovej legislatívy záväzné. </w:t>
            </w:r>
          </w:p>
          <w:p w:rsidR="00571A86" w:rsidRDefault="00571A86" w:rsidP="00ED74B7">
            <w:pPr>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Zároveň návrh zákona </w:t>
            </w:r>
            <w:r>
              <w:rPr>
                <w:rFonts w:ascii="Times New Roman" w:hAnsi="Times New Roman"/>
                <w:color w:val="000000"/>
                <w:sz w:val="24"/>
                <w:szCs w:val="24"/>
              </w:rPr>
              <w:t>prihliada aj na poznatky z aplikačnej praxe, ktoré sa premietli do</w:t>
            </w:r>
            <w:r>
              <w:rPr>
                <w:rFonts w:ascii="Times New Roman" w:eastAsia="Times New Roman" w:hAnsi="Times New Roman"/>
                <w:bCs/>
                <w:sz w:val="24"/>
                <w:szCs w:val="24"/>
                <w:lang w:eastAsia="sk-SK"/>
              </w:rPr>
              <w:t xml:space="preserve"> nového prerozdelenia špeciálnych dráh</w:t>
            </w:r>
            <w:r w:rsidRPr="00EF6A03">
              <w:rPr>
                <w:rFonts w:ascii="Times New Roman" w:eastAsia="Times New Roman" w:hAnsi="Times New Roman"/>
                <w:bCs/>
                <w:sz w:val="24"/>
                <w:szCs w:val="24"/>
                <w:lang w:eastAsia="sk-SK"/>
              </w:rPr>
              <w:t xml:space="preserve"> na tri kategórie</w:t>
            </w:r>
            <w:r>
              <w:rPr>
                <w:rFonts w:ascii="Times New Roman" w:eastAsia="Times New Roman" w:hAnsi="Times New Roman"/>
                <w:bCs/>
                <w:sz w:val="24"/>
                <w:szCs w:val="24"/>
                <w:lang w:eastAsia="sk-SK"/>
              </w:rPr>
              <w:t>,</w:t>
            </w:r>
            <w:r w:rsidRPr="00C75338">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zmyslom ktorého je zjednodušenie</w:t>
            </w:r>
            <w:r w:rsidRPr="00C75338">
              <w:rPr>
                <w:rFonts w:ascii="Times New Roman" w:eastAsia="Times New Roman" w:hAnsi="Times New Roman"/>
                <w:bCs/>
                <w:sz w:val="24"/>
                <w:szCs w:val="24"/>
                <w:lang w:eastAsia="sk-SK"/>
              </w:rPr>
              <w:t xml:space="preserve"> podmienok na ich prevádzkovanie za súčasného zaručenia bezpečnosti prevádzky, </w:t>
            </w:r>
            <w:r>
              <w:rPr>
                <w:rFonts w:ascii="Times New Roman" w:eastAsia="Times New Roman" w:hAnsi="Times New Roman"/>
                <w:bCs/>
                <w:sz w:val="24"/>
                <w:szCs w:val="24"/>
                <w:lang w:eastAsia="sk-SK"/>
              </w:rPr>
              <w:t xml:space="preserve">ďalej upravuje </w:t>
            </w:r>
            <w:r w:rsidRPr="00C75338">
              <w:rPr>
                <w:rFonts w:ascii="Times New Roman" w:eastAsia="Times New Roman" w:hAnsi="Times New Roman"/>
                <w:bCs/>
                <w:sz w:val="24"/>
                <w:szCs w:val="24"/>
                <w:lang w:eastAsia="sk-SK"/>
              </w:rPr>
              <w:t xml:space="preserve">zníženie veku pre osobu, ktorá žiada o vydanie preukazu na </w:t>
            </w:r>
            <w:r>
              <w:rPr>
                <w:rFonts w:ascii="Times New Roman" w:eastAsia="Times New Roman" w:hAnsi="Times New Roman"/>
                <w:bCs/>
                <w:sz w:val="24"/>
                <w:szCs w:val="24"/>
                <w:lang w:eastAsia="sk-SK"/>
              </w:rPr>
              <w:t xml:space="preserve">vedenie </w:t>
            </w:r>
            <w:r w:rsidRPr="00C75338">
              <w:rPr>
                <w:rFonts w:ascii="Times New Roman" w:eastAsia="Times New Roman" w:hAnsi="Times New Roman"/>
                <w:bCs/>
                <w:sz w:val="24"/>
                <w:szCs w:val="24"/>
                <w:lang w:eastAsia="sk-SK"/>
              </w:rPr>
              <w:t>železničné</w:t>
            </w:r>
            <w:r>
              <w:rPr>
                <w:rFonts w:ascii="Times New Roman" w:eastAsia="Times New Roman" w:hAnsi="Times New Roman"/>
                <w:bCs/>
                <w:sz w:val="24"/>
                <w:szCs w:val="24"/>
                <w:lang w:eastAsia="sk-SK"/>
              </w:rPr>
              <w:t>ho vozidla</w:t>
            </w:r>
            <w:r w:rsidRPr="00C75338">
              <w:rPr>
                <w:rFonts w:ascii="Times New Roman" w:eastAsia="Times New Roman" w:hAnsi="Times New Roman"/>
                <w:bCs/>
                <w:sz w:val="24"/>
                <w:szCs w:val="24"/>
                <w:lang w:eastAsia="sk-SK"/>
              </w:rPr>
              <w:t xml:space="preserve"> s obmedzenou územnou pôsobnosťou na územie Slovenskej republiky a rýchlosťou do 65 km.h</w:t>
            </w:r>
            <w:r w:rsidRPr="00074A2A">
              <w:rPr>
                <w:rFonts w:ascii="Times New Roman" w:eastAsia="Times New Roman" w:hAnsi="Times New Roman"/>
                <w:bCs/>
                <w:sz w:val="24"/>
                <w:szCs w:val="24"/>
                <w:vertAlign w:val="superscript"/>
                <w:lang w:eastAsia="sk-SK"/>
              </w:rPr>
              <w:t>-1</w:t>
            </w:r>
            <w:r w:rsidRPr="00C75338">
              <w:rPr>
                <w:rFonts w:ascii="Times New Roman" w:eastAsia="Times New Roman" w:hAnsi="Times New Roman"/>
                <w:bCs/>
                <w:sz w:val="24"/>
                <w:szCs w:val="24"/>
                <w:lang w:eastAsia="sk-SK"/>
              </w:rPr>
              <w:t xml:space="preserve">. Návrh zákona zavádza nový inštitút licencie na zachádzanie na železničnú infraštruktúru, keďže ako ukázala aplikačná prax, doterajšie požiadavky </w:t>
            </w:r>
            <w:r>
              <w:rPr>
                <w:rFonts w:ascii="Times New Roman" w:eastAsia="Times New Roman" w:hAnsi="Times New Roman"/>
                <w:bCs/>
                <w:sz w:val="24"/>
                <w:szCs w:val="24"/>
                <w:lang w:eastAsia="sk-SK"/>
              </w:rPr>
              <w:t>kladené na prevádzkovateľov vlečiek</w:t>
            </w:r>
            <w:r w:rsidRPr="00C75338">
              <w:rPr>
                <w:rFonts w:ascii="Times New Roman" w:eastAsia="Times New Roman" w:hAnsi="Times New Roman"/>
                <w:bCs/>
                <w:sz w:val="24"/>
                <w:szCs w:val="24"/>
                <w:lang w:eastAsia="sk-SK"/>
              </w:rPr>
              <w:t>, ktorí zachádzajú na železničnú sieť</w:t>
            </w:r>
            <w:r>
              <w:rPr>
                <w:rFonts w:ascii="Times New Roman" w:eastAsia="Times New Roman" w:hAnsi="Times New Roman"/>
                <w:bCs/>
                <w:sz w:val="24"/>
                <w:szCs w:val="24"/>
                <w:lang w:eastAsia="sk-SK"/>
              </w:rPr>
              <w:t>,</w:t>
            </w:r>
            <w:r w:rsidRPr="00C75338">
              <w:rPr>
                <w:rFonts w:ascii="Times New Roman" w:eastAsia="Times New Roman" w:hAnsi="Times New Roman"/>
                <w:bCs/>
                <w:sz w:val="24"/>
                <w:szCs w:val="24"/>
                <w:lang w:eastAsia="sk-SK"/>
              </w:rPr>
              <w:t xml:space="preserve"> sú </w:t>
            </w:r>
            <w:r>
              <w:rPr>
                <w:rFonts w:ascii="Times New Roman" w:eastAsia="Times New Roman" w:hAnsi="Times New Roman"/>
                <w:bCs/>
                <w:sz w:val="24"/>
                <w:szCs w:val="24"/>
                <w:lang w:eastAsia="sk-SK"/>
              </w:rPr>
              <w:t xml:space="preserve">v dôsledku striktného výkladu ustanovení o prístupe k železničnej infraštruktúre </w:t>
            </w:r>
            <w:r w:rsidRPr="00C75338">
              <w:rPr>
                <w:rFonts w:ascii="Times New Roman" w:eastAsia="Times New Roman" w:hAnsi="Times New Roman"/>
                <w:bCs/>
                <w:sz w:val="24"/>
                <w:szCs w:val="24"/>
                <w:lang w:eastAsia="sk-SK"/>
              </w:rPr>
              <w:t>neprimerane prísne.</w:t>
            </w:r>
            <w:r>
              <w:rPr>
                <w:rFonts w:ascii="Times New Roman" w:eastAsia="Times New Roman" w:hAnsi="Times New Roman"/>
                <w:bCs/>
                <w:sz w:val="24"/>
                <w:szCs w:val="24"/>
                <w:lang w:eastAsia="sk-SK"/>
              </w:rPr>
              <w:t xml:space="preserve"> </w:t>
            </w:r>
          </w:p>
          <w:p w:rsidR="00571A86" w:rsidRPr="00C24EEE" w:rsidRDefault="00571A86" w:rsidP="00ED74B7">
            <w:pPr>
              <w:jc w:val="both"/>
              <w:rPr>
                <w:rFonts w:ascii="Times New Roman" w:eastAsia="Times New Roman" w:hAnsi="Times New Roman" w:cs="Times New Roman"/>
                <w:sz w:val="24"/>
                <w:szCs w:val="24"/>
                <w:lang w:eastAsia="sk-SK"/>
              </w:rPr>
            </w:pPr>
            <w:r w:rsidRPr="00C24EEE">
              <w:rPr>
                <w:rFonts w:ascii="Times New Roman" w:eastAsia="Times New Roman" w:hAnsi="Times New Roman" w:cs="Times New Roman"/>
                <w:sz w:val="24"/>
                <w:szCs w:val="24"/>
                <w:lang w:eastAsia="sk-SK"/>
              </w:rPr>
              <w:t xml:space="preserve">Vo vzťahu k správnym poplatkom možno uviesť, že vzhľadom na aplikačnú prax došlo k ich úprave, napríklad rozčlenením existujúcich správnych poplatkov na podrobnejšie kategórie. </w:t>
            </w:r>
          </w:p>
          <w:p w:rsidR="00571A86" w:rsidRDefault="00571A86" w:rsidP="00ED74B7">
            <w:pPr>
              <w:jc w:val="both"/>
              <w:rPr>
                <w:rFonts w:ascii="Times New Roman" w:eastAsia="Times New Roman" w:hAnsi="Times New Roman"/>
                <w:bCs/>
                <w:color w:val="FF0000"/>
                <w:sz w:val="24"/>
                <w:szCs w:val="24"/>
                <w:lang w:eastAsia="sk-SK"/>
              </w:rPr>
            </w:pPr>
            <w:r w:rsidRPr="00C24EEE">
              <w:rPr>
                <w:rFonts w:ascii="Times New Roman" w:eastAsia="Times New Roman" w:hAnsi="Times New Roman" w:cs="Times New Roman"/>
                <w:sz w:val="24"/>
                <w:szCs w:val="24"/>
                <w:lang w:eastAsia="sk-SK"/>
              </w:rPr>
              <w:t xml:space="preserve">Návrhom zákona nie je možné </w:t>
            </w:r>
            <w:r>
              <w:rPr>
                <w:rFonts w:ascii="Times New Roman" w:eastAsia="Times New Roman" w:hAnsi="Times New Roman" w:cs="Times New Roman"/>
                <w:sz w:val="24"/>
                <w:szCs w:val="24"/>
                <w:lang w:eastAsia="sk-SK"/>
              </w:rPr>
              <w:t>vo všetkých prípadoch</w:t>
            </w:r>
            <w:r w:rsidRPr="00C24EEE">
              <w:rPr>
                <w:rFonts w:ascii="Times New Roman" w:eastAsia="Times New Roman" w:hAnsi="Times New Roman" w:cs="Times New Roman"/>
                <w:sz w:val="24"/>
                <w:szCs w:val="24"/>
                <w:lang w:eastAsia="sk-SK"/>
              </w:rPr>
              <w:t xml:space="preserve"> kvantifikovať charakter a rozsah celkových príjmov a prínosov, keďže nie je možné konkrétne určiť počet vybraných správnych poplatkov. Správne poplatky za jednotlivé služby </w:t>
            </w:r>
            <w:r>
              <w:rPr>
                <w:rFonts w:ascii="Times New Roman" w:eastAsia="Times New Roman" w:hAnsi="Times New Roman" w:cs="Times New Roman"/>
                <w:sz w:val="24"/>
                <w:szCs w:val="24"/>
                <w:lang w:eastAsia="sk-SK"/>
              </w:rPr>
              <w:t>sú príjmom štátneho rozpočtu.</w:t>
            </w:r>
          </w:p>
          <w:p w:rsidR="00571A86" w:rsidRPr="00B043B4" w:rsidRDefault="00571A86" w:rsidP="00ED74B7">
            <w:pPr>
              <w:rPr>
                <w:rFonts w:ascii="Times New Roman" w:eastAsia="Times New Roman" w:hAnsi="Times New Roman" w:cs="Times New Roman"/>
                <w:b/>
                <w:sz w:val="20"/>
                <w:szCs w:val="20"/>
                <w:lang w:eastAsia="sk-SK"/>
              </w:rPr>
            </w:pPr>
          </w:p>
        </w:tc>
      </w:tr>
      <w:tr w:rsidR="00571A86" w:rsidRPr="00B043B4" w:rsidTr="00ED74B7">
        <w:tc>
          <w:tcPr>
            <w:tcW w:w="9180" w:type="dxa"/>
            <w:gridSpan w:val="11"/>
            <w:tcBorders>
              <w:top w:val="single" w:sz="4" w:space="0" w:color="auto"/>
              <w:left w:val="single" w:sz="4" w:space="0" w:color="auto"/>
              <w:bottom w:val="nil"/>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571A86" w:rsidRPr="00B043B4" w:rsidTr="00ED74B7">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71A86" w:rsidRPr="00B043B4"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571A86" w:rsidRDefault="00571A86" w:rsidP="00ED74B7">
            <w:pPr>
              <w:jc w:val="both"/>
              <w:rPr>
                <w:rFonts w:ascii="Times New Roman" w:hAnsi="Times New Roman"/>
                <w:color w:val="000000"/>
                <w:sz w:val="24"/>
                <w:szCs w:val="24"/>
              </w:rPr>
            </w:pPr>
          </w:p>
          <w:p w:rsidR="00571A86" w:rsidRPr="00B043B4" w:rsidRDefault="00571A86" w:rsidP="00ED74B7">
            <w:pPr>
              <w:jc w:val="both"/>
              <w:rPr>
                <w:rFonts w:ascii="Times New Roman" w:eastAsia="Times New Roman" w:hAnsi="Times New Roman" w:cs="Times New Roman"/>
                <w:sz w:val="20"/>
                <w:szCs w:val="20"/>
                <w:lang w:eastAsia="sk-SK"/>
              </w:rPr>
            </w:pPr>
            <w:r>
              <w:rPr>
                <w:rFonts w:ascii="Times New Roman" w:hAnsi="Times New Roman"/>
                <w:color w:val="000000"/>
                <w:sz w:val="24"/>
                <w:szCs w:val="24"/>
              </w:rPr>
              <w:t xml:space="preserve">Cieľom návrhu zákona je zjednodušiť procesy týkajúce sa niektorých činností a právnych inštitútov v oblasti dráh a dopravy na dráhe z dôvodu zníženia administratívnej záťaže dopravcov a iných osôb vykonávajúcich činnosti na dráhe a v doprave na dráhe a zároveň sprehľadniť procesy týkajúce sa činností a právnych inštitútov v oblasti železničných dráh a dopravy na železničnej dráhe. Návrh zákona zároveň reaguje na poznatky z aplikačnej praxe a na prijatie nariadení a rozhodnutí EÚ, ktoré boli prijaté na základe </w:t>
            </w:r>
            <w:r w:rsidRPr="008E74BF">
              <w:rPr>
                <w:rFonts w:ascii="Times New Roman" w:eastAsia="Times New Roman" w:hAnsi="Times New Roman"/>
                <w:bCs/>
                <w:sz w:val="24"/>
                <w:szCs w:val="24"/>
                <w:lang w:eastAsia="sk-SK"/>
              </w:rPr>
              <w:t>smernice Európskeho parlamentu a Rady (EÚ) 2016/797 z 11. mája 2016 o interoperabilite železn</w:t>
            </w:r>
            <w:r>
              <w:rPr>
                <w:rFonts w:ascii="Times New Roman" w:eastAsia="Times New Roman" w:hAnsi="Times New Roman"/>
                <w:bCs/>
                <w:sz w:val="24"/>
                <w:szCs w:val="24"/>
                <w:lang w:eastAsia="sk-SK"/>
              </w:rPr>
              <w:t>ičného systému v Európskej únii (prepracované znenie) v platnom znení a</w:t>
            </w:r>
            <w:r w:rsidRPr="008E74BF">
              <w:rPr>
                <w:rFonts w:ascii="Times New Roman" w:eastAsia="Times New Roman" w:hAnsi="Times New Roman"/>
                <w:bCs/>
                <w:sz w:val="24"/>
                <w:szCs w:val="24"/>
                <w:lang w:eastAsia="sk-SK"/>
              </w:rPr>
              <w:t xml:space="preserve"> smernice Európskeho parlamentu a Rady (EÚ) 2016/798 z 11. mája 2016 o bezpečnosti železníc</w:t>
            </w:r>
            <w:r>
              <w:rPr>
                <w:rFonts w:ascii="Times New Roman" w:eastAsia="Times New Roman" w:hAnsi="Times New Roman"/>
                <w:bCs/>
                <w:sz w:val="24"/>
                <w:szCs w:val="24"/>
                <w:lang w:eastAsia="sk-SK"/>
              </w:rPr>
              <w:t xml:space="preserve"> (prepracované znenie) v platnom znení</w:t>
            </w:r>
            <w:r>
              <w:rPr>
                <w:rFonts w:ascii="Times New Roman" w:hAnsi="Times New Roman"/>
                <w:color w:val="000000"/>
                <w:sz w:val="24"/>
                <w:szCs w:val="24"/>
              </w:rPr>
              <w:t>.</w:t>
            </w:r>
          </w:p>
        </w:tc>
      </w:tr>
      <w:tr w:rsidR="00571A86" w:rsidRPr="00B043B4" w:rsidTr="00ED74B7">
        <w:tc>
          <w:tcPr>
            <w:tcW w:w="9180" w:type="dxa"/>
            <w:gridSpan w:val="11"/>
            <w:tcBorders>
              <w:top w:val="single" w:sz="4" w:space="0" w:color="auto"/>
              <w:left w:val="single" w:sz="4" w:space="0" w:color="auto"/>
              <w:bottom w:val="nil"/>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571A86" w:rsidRPr="00B043B4" w:rsidTr="00ED74B7">
        <w:tc>
          <w:tcPr>
            <w:tcW w:w="9180" w:type="dxa"/>
            <w:gridSpan w:val="11"/>
            <w:tcBorders>
              <w:top w:val="nil"/>
              <w:left w:val="single" w:sz="4" w:space="0" w:color="auto"/>
              <w:bottom w:val="single" w:sz="4" w:space="0" w:color="auto"/>
              <w:right w:val="single" w:sz="4" w:space="0" w:color="auto"/>
            </w:tcBorders>
            <w:shd w:val="clear" w:color="auto" w:fill="FFFFFF"/>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71A86" w:rsidRDefault="00571A86" w:rsidP="00ED74B7">
            <w:pPr>
              <w:rPr>
                <w:rFonts w:ascii="Times New Roman" w:hAnsi="Times New Roman"/>
                <w:color w:val="000000"/>
                <w:sz w:val="24"/>
                <w:szCs w:val="24"/>
              </w:rPr>
            </w:pPr>
            <w:r>
              <w:rPr>
                <w:rFonts w:ascii="Times New Roman" w:hAnsi="Times New Roman"/>
                <w:color w:val="000000"/>
                <w:sz w:val="24"/>
                <w:szCs w:val="24"/>
              </w:rPr>
              <w:t xml:space="preserve">- </w:t>
            </w:r>
            <w:r w:rsidRPr="00DF00B3">
              <w:rPr>
                <w:rFonts w:ascii="Times New Roman" w:hAnsi="Times New Roman"/>
                <w:color w:val="000000"/>
                <w:sz w:val="24"/>
                <w:szCs w:val="24"/>
              </w:rPr>
              <w:t>osoby činné v </w:t>
            </w:r>
            <w:r>
              <w:rPr>
                <w:rFonts w:ascii="Times New Roman" w:hAnsi="Times New Roman"/>
                <w:color w:val="000000"/>
                <w:sz w:val="24"/>
                <w:szCs w:val="24"/>
              </w:rPr>
              <w:t>dráhovej</w:t>
            </w:r>
            <w:r w:rsidRPr="00DF00B3">
              <w:rPr>
                <w:rFonts w:ascii="Times New Roman" w:hAnsi="Times New Roman"/>
                <w:color w:val="000000"/>
                <w:sz w:val="24"/>
                <w:szCs w:val="24"/>
              </w:rPr>
              <w:t xml:space="preserve"> doprave (napríklad </w:t>
            </w:r>
            <w:r>
              <w:rPr>
                <w:rFonts w:ascii="Times New Roman" w:hAnsi="Times New Roman"/>
                <w:color w:val="000000"/>
                <w:sz w:val="24"/>
                <w:szCs w:val="24"/>
              </w:rPr>
              <w:t>dráhové podniky</w:t>
            </w:r>
            <w:r w:rsidRPr="00DF00B3">
              <w:rPr>
                <w:rFonts w:ascii="Times New Roman" w:hAnsi="Times New Roman"/>
                <w:color w:val="000000"/>
                <w:sz w:val="24"/>
                <w:szCs w:val="24"/>
              </w:rPr>
              <w:t xml:space="preserve">, </w:t>
            </w:r>
            <w:r>
              <w:rPr>
                <w:rFonts w:ascii="Times New Roman" w:hAnsi="Times New Roman"/>
                <w:color w:val="000000"/>
                <w:sz w:val="24"/>
                <w:szCs w:val="24"/>
              </w:rPr>
              <w:t>vzdelávacie zariadenia</w:t>
            </w:r>
            <w:r w:rsidRPr="00DF00B3">
              <w:rPr>
                <w:rFonts w:ascii="Times New Roman" w:hAnsi="Times New Roman"/>
                <w:color w:val="000000"/>
                <w:sz w:val="24"/>
                <w:szCs w:val="24"/>
              </w:rPr>
              <w:t>,</w:t>
            </w:r>
            <w:r>
              <w:rPr>
                <w:rFonts w:ascii="Times New Roman" w:hAnsi="Times New Roman"/>
                <w:color w:val="000000"/>
                <w:sz w:val="24"/>
                <w:szCs w:val="24"/>
              </w:rPr>
              <w:t xml:space="preserve"> vlastníci/prevádzkovatelia dráh a vlastníci/držitelia dráhových vozidiel)</w:t>
            </w:r>
            <w:r w:rsidRPr="00DF00B3">
              <w:rPr>
                <w:rFonts w:ascii="Times New Roman" w:hAnsi="Times New Roman"/>
                <w:color w:val="000000"/>
                <w:sz w:val="24"/>
                <w:szCs w:val="24"/>
              </w:rPr>
              <w:t xml:space="preserve"> </w:t>
            </w:r>
          </w:p>
          <w:p w:rsidR="00571A86" w:rsidRPr="00DF00B3" w:rsidRDefault="00571A86" w:rsidP="00ED74B7">
            <w:pPr>
              <w:rPr>
                <w:rFonts w:ascii="Times New Roman" w:hAnsi="Times New Roman"/>
                <w:color w:val="000000"/>
                <w:sz w:val="24"/>
                <w:szCs w:val="24"/>
              </w:rPr>
            </w:pPr>
            <w:r>
              <w:rPr>
                <w:rFonts w:ascii="Times New Roman" w:hAnsi="Times New Roman"/>
                <w:color w:val="000000"/>
                <w:sz w:val="24"/>
                <w:szCs w:val="24"/>
              </w:rPr>
              <w:t xml:space="preserve">- </w:t>
            </w:r>
            <w:r w:rsidRPr="00DF00B3">
              <w:rPr>
                <w:rFonts w:ascii="Times New Roman" w:hAnsi="Times New Roman"/>
                <w:color w:val="000000"/>
                <w:sz w:val="24"/>
                <w:szCs w:val="24"/>
              </w:rPr>
              <w:t xml:space="preserve">orgány štátnej správy </w:t>
            </w:r>
          </w:p>
          <w:p w:rsidR="00571A86" w:rsidRPr="00DF00B3" w:rsidRDefault="00571A86" w:rsidP="00ED74B7">
            <w:pPr>
              <w:rPr>
                <w:rFonts w:ascii="Times New Roman" w:eastAsia="Times New Roman" w:hAnsi="Times New Roman" w:cs="Times New Roman"/>
                <w:sz w:val="20"/>
                <w:szCs w:val="20"/>
                <w:lang w:eastAsia="sk-SK"/>
              </w:rPr>
            </w:pPr>
          </w:p>
        </w:tc>
      </w:tr>
      <w:tr w:rsidR="00571A86" w:rsidRPr="00B043B4" w:rsidTr="00ED74B7">
        <w:tc>
          <w:tcPr>
            <w:tcW w:w="9180" w:type="dxa"/>
            <w:gridSpan w:val="11"/>
            <w:tcBorders>
              <w:top w:val="single" w:sz="4" w:space="0" w:color="auto"/>
              <w:left w:val="single" w:sz="4" w:space="0" w:color="auto"/>
              <w:bottom w:val="nil"/>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571A86" w:rsidRPr="00B043B4" w:rsidTr="00ED74B7">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71A86" w:rsidRPr="00B043B4"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71A86" w:rsidRPr="00B043B4" w:rsidRDefault="00571A86" w:rsidP="00ED74B7">
            <w:pPr>
              <w:rPr>
                <w:rFonts w:ascii="Times New Roman" w:eastAsia="Times New Roman" w:hAnsi="Times New Roman" w:cs="Times New Roman"/>
                <w:i/>
                <w:sz w:val="20"/>
                <w:szCs w:val="20"/>
                <w:lang w:eastAsia="sk-SK"/>
              </w:rPr>
            </w:pPr>
          </w:p>
          <w:p w:rsidR="00571A86"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71A86" w:rsidRDefault="00571A86" w:rsidP="00ED74B7">
            <w:pPr>
              <w:jc w:val="both"/>
              <w:rPr>
                <w:rFonts w:ascii="Times New Roman" w:eastAsia="Times New Roman" w:hAnsi="Times New Roman" w:cs="Times New Roman"/>
                <w:lang w:eastAsia="sk-SK"/>
              </w:rPr>
            </w:pPr>
          </w:p>
          <w:p w:rsidR="00571A86" w:rsidRPr="00DF00B3" w:rsidRDefault="00571A86" w:rsidP="00ED74B7">
            <w:pPr>
              <w:jc w:val="both"/>
              <w:rPr>
                <w:rFonts w:ascii="Times New Roman" w:hAnsi="Times New Roman"/>
                <w:color w:val="000000"/>
                <w:sz w:val="24"/>
                <w:szCs w:val="24"/>
              </w:rPr>
            </w:pPr>
            <w:r w:rsidRPr="00DF00B3">
              <w:rPr>
                <w:rFonts w:ascii="Times New Roman" w:hAnsi="Times New Roman"/>
                <w:color w:val="000000"/>
                <w:sz w:val="24"/>
                <w:szCs w:val="24"/>
              </w:rPr>
              <w:t xml:space="preserve">Nulovým variantom by bolo ponechanie súčasnej právnej úpravy, ktorá v niektorých prípadoch upravuje </w:t>
            </w:r>
            <w:r>
              <w:rPr>
                <w:rFonts w:ascii="Times New Roman" w:hAnsi="Times New Roman"/>
                <w:color w:val="000000"/>
                <w:sz w:val="24"/>
                <w:szCs w:val="24"/>
              </w:rPr>
              <w:t>niektoré činnosti a inštitúty v oblasti dráh a dopravy na dráhe neprimerane prísne alebo nezohľadňuje v potrebnej miere novoprijaté platné právne predpisy EÚ</w:t>
            </w:r>
            <w:r w:rsidRPr="00DF00B3">
              <w:rPr>
                <w:rFonts w:ascii="Times New Roman" w:hAnsi="Times New Roman"/>
                <w:color w:val="000000"/>
                <w:sz w:val="24"/>
                <w:szCs w:val="24"/>
              </w:rPr>
              <w:t>.</w:t>
            </w:r>
          </w:p>
          <w:p w:rsidR="00571A86" w:rsidRPr="00DF00B3" w:rsidRDefault="00571A86" w:rsidP="00ED74B7">
            <w:pPr>
              <w:jc w:val="both"/>
              <w:rPr>
                <w:rFonts w:ascii="Times New Roman" w:hAnsi="Times New Roman"/>
                <w:color w:val="000000"/>
                <w:sz w:val="24"/>
                <w:szCs w:val="24"/>
              </w:rPr>
            </w:pPr>
            <w:r w:rsidRPr="00DF00B3">
              <w:rPr>
                <w:rFonts w:ascii="Times New Roman" w:hAnsi="Times New Roman"/>
                <w:color w:val="000000"/>
                <w:sz w:val="24"/>
                <w:szCs w:val="24"/>
              </w:rPr>
              <w:lastRenderedPageBreak/>
              <w:t xml:space="preserve">Navrhovaná právna úprava zohľadňuje </w:t>
            </w:r>
            <w:r>
              <w:rPr>
                <w:rFonts w:ascii="Times New Roman" w:hAnsi="Times New Roman"/>
                <w:color w:val="000000"/>
                <w:sz w:val="24"/>
                <w:szCs w:val="24"/>
              </w:rPr>
              <w:t>poznatky z aplikačnej praxe</w:t>
            </w:r>
            <w:r w:rsidRPr="00DF00B3">
              <w:rPr>
                <w:rFonts w:ascii="Times New Roman" w:hAnsi="Times New Roman"/>
                <w:color w:val="000000"/>
                <w:sz w:val="24"/>
                <w:szCs w:val="24"/>
              </w:rPr>
              <w:t xml:space="preserve"> v oblasti </w:t>
            </w:r>
            <w:r>
              <w:rPr>
                <w:rFonts w:ascii="Times New Roman" w:hAnsi="Times New Roman"/>
                <w:color w:val="000000"/>
                <w:sz w:val="24"/>
                <w:szCs w:val="24"/>
              </w:rPr>
              <w:t>dráhovej dopravy a odstraňuje</w:t>
            </w:r>
            <w:r w:rsidRPr="00DF00B3">
              <w:rPr>
                <w:rFonts w:ascii="Times New Roman" w:hAnsi="Times New Roman"/>
                <w:color w:val="000000"/>
                <w:sz w:val="24"/>
                <w:szCs w:val="24"/>
              </w:rPr>
              <w:t xml:space="preserve"> niektoré súčasné </w:t>
            </w:r>
            <w:r>
              <w:rPr>
                <w:rFonts w:ascii="Times New Roman" w:hAnsi="Times New Roman"/>
                <w:color w:val="000000"/>
                <w:sz w:val="24"/>
                <w:szCs w:val="24"/>
              </w:rPr>
              <w:t>neprimerané procesné podmienky</w:t>
            </w:r>
            <w:r w:rsidRPr="00DF00B3">
              <w:rPr>
                <w:rFonts w:ascii="Times New Roman" w:hAnsi="Times New Roman"/>
                <w:color w:val="000000"/>
                <w:sz w:val="24"/>
                <w:szCs w:val="24"/>
              </w:rPr>
              <w:t xml:space="preserve"> v oblasti </w:t>
            </w:r>
            <w:r>
              <w:rPr>
                <w:rFonts w:ascii="Times New Roman" w:hAnsi="Times New Roman"/>
                <w:color w:val="000000"/>
                <w:sz w:val="24"/>
                <w:szCs w:val="24"/>
              </w:rPr>
              <w:t>dráhovej dopravy</w:t>
            </w:r>
            <w:r w:rsidRPr="00DF00B3">
              <w:rPr>
                <w:rFonts w:ascii="Times New Roman" w:hAnsi="Times New Roman"/>
                <w:color w:val="000000"/>
                <w:sz w:val="24"/>
                <w:szCs w:val="24"/>
              </w:rPr>
              <w:t>.</w:t>
            </w:r>
          </w:p>
          <w:p w:rsidR="00571A86" w:rsidRPr="00DF00B3" w:rsidRDefault="00571A86" w:rsidP="00ED74B7">
            <w:pPr>
              <w:jc w:val="both"/>
              <w:rPr>
                <w:rFonts w:ascii="Times New Roman" w:hAnsi="Times New Roman"/>
                <w:color w:val="000000"/>
                <w:sz w:val="24"/>
                <w:szCs w:val="24"/>
              </w:rPr>
            </w:pPr>
            <w:r w:rsidRPr="00DF00B3">
              <w:rPr>
                <w:rFonts w:ascii="Times New Roman" w:hAnsi="Times New Roman"/>
                <w:color w:val="000000"/>
                <w:sz w:val="24"/>
                <w:szCs w:val="24"/>
              </w:rPr>
              <w:t xml:space="preserve">Oproti nulovému variantu predkladateľ predpokladá lepšie </w:t>
            </w:r>
            <w:r>
              <w:rPr>
                <w:rFonts w:ascii="Times New Roman" w:hAnsi="Times New Roman"/>
                <w:color w:val="000000"/>
                <w:sz w:val="24"/>
                <w:szCs w:val="24"/>
              </w:rPr>
              <w:t>urýchlenie niektorých procesných postupov</w:t>
            </w:r>
            <w:r w:rsidRPr="00DF00B3">
              <w:rPr>
                <w:rFonts w:ascii="Times New Roman" w:hAnsi="Times New Roman"/>
                <w:color w:val="000000"/>
                <w:sz w:val="24"/>
                <w:szCs w:val="24"/>
              </w:rPr>
              <w:t>.</w:t>
            </w:r>
          </w:p>
          <w:p w:rsidR="00571A86" w:rsidRDefault="00571A86" w:rsidP="00ED74B7">
            <w:pPr>
              <w:jc w:val="both"/>
              <w:rPr>
                <w:rFonts w:ascii="Times New Roman" w:hAnsi="Times New Roman"/>
                <w:color w:val="000000"/>
                <w:sz w:val="24"/>
                <w:szCs w:val="24"/>
              </w:rPr>
            </w:pPr>
            <w:r>
              <w:rPr>
                <w:rFonts w:ascii="Times New Roman" w:hAnsi="Times New Roman"/>
                <w:color w:val="000000"/>
                <w:sz w:val="24"/>
                <w:szCs w:val="24"/>
              </w:rPr>
              <w:t>Zvyšujú sa aj dlhodobo nezmenené správne</w:t>
            </w:r>
            <w:r w:rsidRPr="00DF00B3">
              <w:rPr>
                <w:rFonts w:ascii="Times New Roman" w:hAnsi="Times New Roman"/>
                <w:color w:val="000000"/>
                <w:sz w:val="24"/>
                <w:szCs w:val="24"/>
              </w:rPr>
              <w:t xml:space="preserve"> poplat</w:t>
            </w:r>
            <w:r>
              <w:rPr>
                <w:rFonts w:ascii="Times New Roman" w:hAnsi="Times New Roman"/>
                <w:color w:val="000000"/>
                <w:sz w:val="24"/>
                <w:szCs w:val="24"/>
              </w:rPr>
              <w:t xml:space="preserve">ky tak, aby </w:t>
            </w:r>
            <w:r w:rsidRPr="00417BAF">
              <w:rPr>
                <w:rFonts w:ascii="Times New Roman" w:hAnsi="Times New Roman"/>
                <w:sz w:val="24"/>
                <w:szCs w:val="24"/>
                <w:lang w:eastAsia="sk-SK"/>
              </w:rPr>
              <w:t xml:space="preserve">náklady štátu na súvisiace úkony a konania </w:t>
            </w:r>
            <w:r>
              <w:rPr>
                <w:rFonts w:ascii="Times New Roman" w:hAnsi="Times New Roman"/>
                <w:sz w:val="24"/>
                <w:szCs w:val="24"/>
                <w:lang w:eastAsia="sk-SK"/>
              </w:rPr>
              <w:t>boli</w:t>
            </w:r>
            <w:r w:rsidRPr="00417BAF">
              <w:rPr>
                <w:rFonts w:ascii="Times New Roman" w:hAnsi="Times New Roman"/>
                <w:sz w:val="24"/>
                <w:szCs w:val="24"/>
                <w:lang w:eastAsia="sk-SK"/>
              </w:rPr>
              <w:t xml:space="preserve"> pokryté</w:t>
            </w:r>
            <w:r>
              <w:rPr>
                <w:rFonts w:ascii="Times New Roman" w:hAnsi="Times New Roman"/>
                <w:color w:val="000000"/>
                <w:sz w:val="24"/>
                <w:szCs w:val="24"/>
              </w:rPr>
              <w:t xml:space="preserve"> a zároveň spĺňali</w:t>
            </w:r>
            <w:r w:rsidRPr="00DF00B3">
              <w:rPr>
                <w:rFonts w:ascii="Times New Roman" w:hAnsi="Times New Roman"/>
                <w:color w:val="000000"/>
                <w:sz w:val="24"/>
                <w:szCs w:val="24"/>
              </w:rPr>
              <w:t xml:space="preserve"> princípy zákona č. 145/1995 Z. z. o správnych poplatkoch v znení neskorších predpisov.</w:t>
            </w:r>
          </w:p>
          <w:p w:rsidR="00571A86" w:rsidRPr="00C73A86" w:rsidRDefault="00571A86" w:rsidP="00ED74B7">
            <w:pPr>
              <w:jc w:val="both"/>
              <w:rPr>
                <w:rFonts w:ascii="Times New Roman" w:eastAsia="Times New Roman" w:hAnsi="Times New Roman" w:cs="Times New Roman"/>
                <w:sz w:val="24"/>
                <w:szCs w:val="24"/>
                <w:lang w:eastAsia="sk-SK"/>
              </w:rPr>
            </w:pPr>
            <w:r w:rsidRPr="00C73A86">
              <w:rPr>
                <w:rFonts w:ascii="Times New Roman" w:eastAsia="Times New Roman" w:hAnsi="Times New Roman" w:cs="Times New Roman"/>
                <w:bCs/>
                <w:sz w:val="24"/>
                <w:szCs w:val="24"/>
                <w:lang w:eastAsia="sk-SK"/>
              </w:rPr>
              <w:t xml:space="preserve">Ostatné zmeny v návrhu zákona iba precizujú súčasnú platnú právnu úpravu, čo oproti pôvodnému stavu (nulté riešenie) vylepší právne prostredie v oblasti </w:t>
            </w:r>
            <w:r>
              <w:rPr>
                <w:rFonts w:ascii="Times New Roman" w:eastAsia="Times New Roman" w:hAnsi="Times New Roman" w:cs="Times New Roman"/>
                <w:bCs/>
                <w:sz w:val="24"/>
                <w:szCs w:val="24"/>
                <w:lang w:eastAsia="sk-SK"/>
              </w:rPr>
              <w:t>dráhovej dopravy</w:t>
            </w:r>
            <w:r w:rsidRPr="00C73A86">
              <w:rPr>
                <w:rFonts w:ascii="Times New Roman" w:eastAsia="Times New Roman" w:hAnsi="Times New Roman" w:cs="Times New Roman"/>
                <w:bCs/>
                <w:sz w:val="24"/>
                <w:szCs w:val="24"/>
                <w:lang w:eastAsia="sk-SK"/>
              </w:rPr>
              <w:t>.</w:t>
            </w:r>
          </w:p>
          <w:p w:rsidR="00571A86" w:rsidRPr="00DF00B3" w:rsidRDefault="00571A86" w:rsidP="00ED74B7">
            <w:pPr>
              <w:jc w:val="both"/>
              <w:rPr>
                <w:rFonts w:ascii="Times New Roman" w:eastAsia="Times New Roman" w:hAnsi="Times New Roman" w:cs="Times New Roman"/>
                <w:lang w:eastAsia="sk-SK"/>
              </w:rPr>
            </w:pPr>
          </w:p>
        </w:tc>
      </w:tr>
      <w:tr w:rsidR="00571A86" w:rsidRPr="00B043B4" w:rsidTr="00ED74B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571A86" w:rsidRPr="00B043B4" w:rsidTr="00ED74B7">
        <w:tc>
          <w:tcPr>
            <w:tcW w:w="6203" w:type="dxa"/>
            <w:gridSpan w:val="7"/>
            <w:tcBorders>
              <w:top w:val="single" w:sz="4" w:space="0" w:color="FFFFFF"/>
              <w:left w:val="single" w:sz="4" w:space="0" w:color="auto"/>
              <w:bottom w:val="nil"/>
              <w:right w:val="nil"/>
            </w:tcBorders>
            <w:shd w:val="clear" w:color="auto" w:fill="FFFFFF"/>
          </w:tcPr>
          <w:p w:rsidR="00571A86" w:rsidRPr="00B043B4"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71A86" w:rsidRPr="00B043B4" w:rsidRDefault="00AB20C7" w:rsidP="00ED74B7">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71A86" w:rsidRPr="00B043B4" w:rsidRDefault="00AB20C7" w:rsidP="00ED74B7">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sidRPr="00B043B4">
              <w:rPr>
                <w:rFonts w:ascii="Times New Roman" w:eastAsia="Times New Roman" w:hAnsi="Times New Roman" w:cs="Times New Roman"/>
                <w:b/>
                <w:sz w:val="20"/>
                <w:szCs w:val="20"/>
                <w:lang w:eastAsia="sk-SK"/>
              </w:rPr>
              <w:t xml:space="preserve">  Nie</w:t>
            </w:r>
          </w:p>
        </w:tc>
      </w:tr>
      <w:tr w:rsidR="00571A86" w:rsidRPr="00B043B4" w:rsidTr="00ED74B7">
        <w:tc>
          <w:tcPr>
            <w:tcW w:w="9180" w:type="dxa"/>
            <w:gridSpan w:val="11"/>
            <w:tcBorders>
              <w:top w:val="nil"/>
              <w:left w:val="single" w:sz="4" w:space="0" w:color="auto"/>
              <w:bottom w:val="single" w:sz="4" w:space="0" w:color="auto"/>
              <w:right w:val="single" w:sz="4" w:space="0" w:color="auto"/>
            </w:tcBorders>
            <w:shd w:val="clear" w:color="auto" w:fill="FFFFFF"/>
          </w:tcPr>
          <w:p w:rsidR="00571A86"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71A86" w:rsidRDefault="00571A86" w:rsidP="00ED74B7">
            <w:pPr>
              <w:rPr>
                <w:rFonts w:ascii="Times New Roman" w:eastAsia="Times New Roman" w:hAnsi="Times New Roman" w:cs="Times New Roman"/>
                <w:i/>
                <w:sz w:val="20"/>
                <w:szCs w:val="20"/>
                <w:lang w:eastAsia="sk-SK"/>
              </w:rPr>
            </w:pPr>
          </w:p>
          <w:p w:rsidR="00571A86" w:rsidRPr="004E54B9" w:rsidRDefault="00571A86" w:rsidP="00ED74B7">
            <w:pPr>
              <w:rPr>
                <w:rFonts w:ascii="Times New Roman" w:eastAsia="Times New Roman" w:hAnsi="Times New Roman" w:cs="Times New Roman"/>
                <w:sz w:val="24"/>
                <w:szCs w:val="24"/>
                <w:lang w:eastAsia="sk-SK"/>
              </w:rPr>
            </w:pPr>
            <w:r w:rsidRPr="004E54B9">
              <w:rPr>
                <w:rFonts w:ascii="Times New Roman" w:eastAsia="Times New Roman" w:hAnsi="Times New Roman" w:cs="Times New Roman"/>
                <w:sz w:val="24"/>
                <w:szCs w:val="24"/>
                <w:lang w:eastAsia="sk-SK"/>
              </w:rPr>
              <w:t>Zmena vykonávacích predpisov:</w:t>
            </w:r>
          </w:p>
          <w:p w:rsidR="00571A86" w:rsidRPr="00B043B4" w:rsidRDefault="00571A86" w:rsidP="00ED74B7">
            <w:pPr>
              <w:rPr>
                <w:rFonts w:ascii="Times New Roman" w:eastAsia="Times New Roman" w:hAnsi="Times New Roman" w:cs="Times New Roman"/>
                <w:i/>
                <w:sz w:val="20"/>
                <w:szCs w:val="20"/>
                <w:lang w:eastAsia="sk-SK"/>
              </w:rPr>
            </w:pPr>
          </w:p>
          <w:p w:rsidR="00571A86" w:rsidRPr="00C73A86" w:rsidRDefault="00571A86" w:rsidP="00ED74B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V</w:t>
            </w:r>
            <w:r w:rsidRPr="00C73A86">
              <w:rPr>
                <w:rFonts w:ascii="Times New Roman" w:eastAsia="Times New Roman" w:hAnsi="Times New Roman" w:cs="Times New Roman"/>
                <w:sz w:val="24"/>
                <w:szCs w:val="24"/>
                <w:lang w:eastAsia="sk-SK"/>
              </w:rPr>
              <w:t xml:space="preserve">yhláška </w:t>
            </w:r>
            <w:r w:rsidRPr="00C75338">
              <w:rPr>
                <w:rFonts w:ascii="Times New Roman" w:eastAsia="Times New Roman" w:hAnsi="Times New Roman" w:cs="Times New Roman"/>
                <w:sz w:val="24"/>
                <w:szCs w:val="24"/>
                <w:lang w:eastAsia="sk-SK"/>
              </w:rPr>
              <w:t>Ministerstva dopravy, pôšt a telekomunikácií Slovenskej republiky</w:t>
            </w:r>
            <w:r w:rsidRPr="00C73A8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č. 350</w:t>
            </w:r>
            <w:r w:rsidRPr="00C73A86">
              <w:rPr>
                <w:rFonts w:ascii="Times New Roman" w:eastAsia="Times New Roman" w:hAnsi="Times New Roman" w:cs="Times New Roman"/>
                <w:sz w:val="24"/>
                <w:szCs w:val="24"/>
                <w:lang w:eastAsia="sk-SK"/>
              </w:rPr>
              <w:t xml:space="preserve">/2010 </w:t>
            </w:r>
            <w:r>
              <w:rPr>
                <w:rFonts w:ascii="Times New Roman" w:eastAsia="Times New Roman" w:hAnsi="Times New Roman" w:cs="Times New Roman"/>
                <w:sz w:val="24"/>
                <w:szCs w:val="24"/>
                <w:lang w:eastAsia="sk-SK"/>
              </w:rPr>
              <w:t xml:space="preserve">Z. z. </w:t>
            </w:r>
            <w:r w:rsidRPr="00C75338">
              <w:rPr>
                <w:rFonts w:ascii="Times New Roman" w:eastAsia="Times New Roman" w:hAnsi="Times New Roman" w:cs="Times New Roman"/>
                <w:sz w:val="24"/>
                <w:szCs w:val="24"/>
                <w:lang w:eastAsia="sk-SK"/>
              </w:rPr>
              <w:t>o stavebnom a technickom poriadku dráh</w:t>
            </w:r>
            <w:r>
              <w:rPr>
                <w:rFonts w:ascii="Times New Roman" w:eastAsia="Times New Roman" w:hAnsi="Times New Roman" w:cs="Times New Roman"/>
                <w:sz w:val="24"/>
                <w:szCs w:val="24"/>
                <w:lang w:eastAsia="sk-SK"/>
              </w:rPr>
              <w:t xml:space="preserve"> v znení neskorších predpisov.</w:t>
            </w:r>
          </w:p>
          <w:p w:rsidR="00571A86" w:rsidRDefault="00571A86" w:rsidP="00ED74B7">
            <w:pPr>
              <w:rPr>
                <w:rFonts w:ascii="Times New Roman" w:eastAsia="Times New Roman" w:hAnsi="Times New Roman" w:cs="Times New Roman"/>
                <w:sz w:val="24"/>
                <w:szCs w:val="24"/>
                <w:lang w:eastAsia="sk-SK"/>
              </w:rPr>
            </w:pPr>
          </w:p>
          <w:p w:rsidR="00571A86" w:rsidRDefault="00571A86" w:rsidP="00ED74B7">
            <w:pPr>
              <w:rPr>
                <w:rFonts w:ascii="Times New Roman" w:eastAsia="Times New Roman" w:hAnsi="Times New Roman" w:cs="Times New Roman"/>
                <w:sz w:val="24"/>
                <w:szCs w:val="24"/>
                <w:lang w:eastAsia="sk-SK"/>
              </w:rPr>
            </w:pPr>
            <w:r w:rsidRPr="00C73A86">
              <w:rPr>
                <w:rFonts w:ascii="Times New Roman" w:eastAsia="Times New Roman" w:hAnsi="Times New Roman" w:cs="Times New Roman"/>
                <w:sz w:val="24"/>
                <w:szCs w:val="24"/>
                <w:lang w:eastAsia="sk-SK"/>
              </w:rPr>
              <w:t xml:space="preserve">2. </w:t>
            </w:r>
            <w:r>
              <w:rPr>
                <w:rFonts w:ascii="Times New Roman" w:eastAsia="Times New Roman" w:hAnsi="Times New Roman" w:cs="Times New Roman"/>
                <w:sz w:val="24"/>
                <w:szCs w:val="24"/>
                <w:lang w:eastAsia="sk-SK"/>
              </w:rPr>
              <w:t>V</w:t>
            </w:r>
            <w:r w:rsidRPr="00C73A86">
              <w:rPr>
                <w:rFonts w:ascii="Times New Roman" w:eastAsia="Times New Roman" w:hAnsi="Times New Roman" w:cs="Times New Roman"/>
                <w:sz w:val="24"/>
                <w:szCs w:val="24"/>
                <w:lang w:eastAsia="sk-SK"/>
              </w:rPr>
              <w:t xml:space="preserve">yhláška </w:t>
            </w:r>
            <w:r w:rsidRPr="00C75338">
              <w:rPr>
                <w:rFonts w:ascii="Times New Roman" w:eastAsia="Times New Roman" w:hAnsi="Times New Roman" w:cs="Times New Roman"/>
                <w:sz w:val="24"/>
                <w:szCs w:val="24"/>
                <w:lang w:eastAsia="sk-SK"/>
              </w:rPr>
              <w:t>Ministerstva dopravy, pôšt a telekomunikácií Slovenskej republiky</w:t>
            </w:r>
            <w:r w:rsidRPr="00C73A8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č. </w:t>
            </w:r>
            <w:r w:rsidRPr="00C73A86">
              <w:rPr>
                <w:rFonts w:ascii="Times New Roman" w:eastAsia="Times New Roman" w:hAnsi="Times New Roman" w:cs="Times New Roman"/>
                <w:sz w:val="24"/>
                <w:szCs w:val="24"/>
                <w:lang w:eastAsia="sk-SK"/>
              </w:rPr>
              <w:t>35</w:t>
            </w:r>
            <w:r>
              <w:rPr>
                <w:rFonts w:ascii="Times New Roman" w:eastAsia="Times New Roman" w:hAnsi="Times New Roman" w:cs="Times New Roman"/>
                <w:sz w:val="24"/>
                <w:szCs w:val="24"/>
                <w:lang w:eastAsia="sk-SK"/>
              </w:rPr>
              <w:t>1</w:t>
            </w:r>
            <w:r w:rsidRPr="00C73A86">
              <w:rPr>
                <w:rFonts w:ascii="Times New Roman" w:eastAsia="Times New Roman" w:hAnsi="Times New Roman" w:cs="Times New Roman"/>
                <w:sz w:val="24"/>
                <w:szCs w:val="24"/>
                <w:lang w:eastAsia="sk-SK"/>
              </w:rPr>
              <w:t xml:space="preserve">/2010 </w:t>
            </w:r>
            <w:r>
              <w:rPr>
                <w:rFonts w:ascii="Times New Roman" w:eastAsia="Times New Roman" w:hAnsi="Times New Roman" w:cs="Times New Roman"/>
                <w:sz w:val="24"/>
                <w:szCs w:val="24"/>
                <w:lang w:eastAsia="sk-SK"/>
              </w:rPr>
              <w:t>Z. z. o dopravnom poriadku dráh v znení neskorších predpisov.</w:t>
            </w:r>
          </w:p>
          <w:p w:rsidR="00571A86" w:rsidRDefault="00571A86" w:rsidP="00ED74B7">
            <w:pPr>
              <w:rPr>
                <w:rFonts w:ascii="Times New Roman" w:eastAsia="Times New Roman" w:hAnsi="Times New Roman" w:cs="Times New Roman"/>
                <w:sz w:val="24"/>
                <w:szCs w:val="24"/>
                <w:lang w:eastAsia="sk-SK"/>
              </w:rPr>
            </w:pPr>
          </w:p>
          <w:p w:rsidR="00571A86" w:rsidRPr="00B043B4"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 xml:space="preserve">3. Vyhláška Ministerstva </w:t>
            </w:r>
            <w:r w:rsidRPr="00C75338">
              <w:rPr>
                <w:rFonts w:ascii="Times New Roman" w:eastAsia="Times New Roman" w:hAnsi="Times New Roman" w:cs="Times New Roman"/>
                <w:sz w:val="24"/>
                <w:szCs w:val="24"/>
                <w:lang w:eastAsia="sk-SK"/>
              </w:rPr>
              <w:t>dopravy, pôšt a telekomunikácií Slovenskej republiky</w:t>
            </w:r>
            <w:r w:rsidRPr="00C73A8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č. 245</w:t>
            </w:r>
            <w:r w:rsidRPr="00C73A86">
              <w:rPr>
                <w:rFonts w:ascii="Times New Roman" w:eastAsia="Times New Roman" w:hAnsi="Times New Roman" w:cs="Times New Roman"/>
                <w:sz w:val="24"/>
                <w:szCs w:val="24"/>
                <w:lang w:eastAsia="sk-SK"/>
              </w:rPr>
              <w:t xml:space="preserve">/2010 </w:t>
            </w:r>
            <w:r>
              <w:rPr>
                <w:rFonts w:ascii="Times New Roman" w:eastAsia="Times New Roman" w:hAnsi="Times New Roman" w:cs="Times New Roman"/>
                <w:sz w:val="24"/>
                <w:szCs w:val="24"/>
                <w:lang w:eastAsia="sk-SK"/>
              </w:rPr>
              <w:t>Z. z. o </w:t>
            </w:r>
            <w:r w:rsidRPr="004E54B9">
              <w:rPr>
                <w:rFonts w:ascii="Times New Roman" w:eastAsia="Times New Roman" w:hAnsi="Times New Roman" w:cs="Times New Roman"/>
                <w:sz w:val="24"/>
                <w:szCs w:val="24"/>
                <w:lang w:eastAsia="sk-SK"/>
              </w:rPr>
              <w:t>odbornej spôsobilosti, zdravotnej spôsobilosti a psychickej spôsobilosti osôb pri prevádzkovaní dráhy a dopravy na dráhe</w:t>
            </w:r>
            <w:r>
              <w:rPr>
                <w:rFonts w:ascii="Times New Roman" w:eastAsia="Times New Roman" w:hAnsi="Times New Roman" w:cs="Times New Roman"/>
                <w:sz w:val="24"/>
                <w:szCs w:val="24"/>
                <w:lang w:eastAsia="sk-SK"/>
              </w:rPr>
              <w:t xml:space="preserve"> v znení neskorších predpisov.</w:t>
            </w:r>
          </w:p>
        </w:tc>
      </w:tr>
      <w:tr w:rsidR="00571A86" w:rsidRPr="00B043B4" w:rsidTr="00ED74B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571A86" w:rsidRPr="00B043B4" w:rsidTr="00ED74B7">
        <w:trPr>
          <w:trHeight w:val="157"/>
        </w:trPr>
        <w:tc>
          <w:tcPr>
            <w:tcW w:w="9180" w:type="dxa"/>
            <w:gridSpan w:val="11"/>
            <w:tcBorders>
              <w:top w:val="nil"/>
              <w:left w:val="single" w:sz="4" w:space="0" w:color="000000"/>
              <w:bottom w:val="nil"/>
              <w:right w:val="single" w:sz="4" w:space="0" w:color="auto"/>
            </w:tcBorders>
            <w:shd w:val="clear" w:color="auto" w:fill="FFFFFF"/>
          </w:tcPr>
          <w:p w:rsidR="00571A86"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571A86" w:rsidRDefault="00571A86" w:rsidP="00ED74B7">
            <w:pPr>
              <w:jc w:val="both"/>
              <w:rPr>
                <w:rFonts w:ascii="Times New Roman" w:eastAsia="Times New Roman" w:hAnsi="Times New Roman" w:cs="Times New Roman"/>
                <w:i/>
                <w:sz w:val="20"/>
                <w:szCs w:val="20"/>
                <w:lang w:eastAsia="sk-SK"/>
              </w:rPr>
            </w:pPr>
          </w:p>
          <w:p w:rsidR="00571A86" w:rsidRPr="00676E97" w:rsidRDefault="00571A86" w:rsidP="00ED74B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 xml:space="preserve">V žiadnom. </w:t>
            </w:r>
          </w:p>
        </w:tc>
      </w:tr>
      <w:tr w:rsidR="00571A86" w:rsidRPr="00B043B4" w:rsidTr="00ED74B7">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71A86" w:rsidRPr="00B043B4" w:rsidRDefault="00571A86" w:rsidP="00ED74B7">
            <w:pPr>
              <w:jc w:val="center"/>
              <w:rPr>
                <w:rFonts w:ascii="Times New Roman" w:eastAsia="Times New Roman" w:hAnsi="Times New Roman" w:cs="Times New Roman"/>
                <w:sz w:val="20"/>
                <w:szCs w:val="20"/>
                <w:lang w:eastAsia="sk-SK"/>
              </w:rPr>
            </w:pPr>
          </w:p>
        </w:tc>
      </w:tr>
      <w:tr w:rsidR="00571A86" w:rsidRPr="00B043B4" w:rsidTr="00ED74B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571A86" w:rsidRPr="00B043B4" w:rsidTr="00ED74B7">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71A86" w:rsidRPr="00B043B4"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71A86"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571A86" w:rsidRDefault="00571A86" w:rsidP="00ED74B7">
            <w:pPr>
              <w:rPr>
                <w:rFonts w:ascii="Times New Roman" w:eastAsia="Times New Roman" w:hAnsi="Times New Roman" w:cs="Times New Roman"/>
                <w:i/>
                <w:sz w:val="20"/>
                <w:szCs w:val="20"/>
                <w:lang w:eastAsia="sk-SK"/>
              </w:rPr>
            </w:pPr>
          </w:p>
          <w:p w:rsidR="00571A86" w:rsidRPr="00312DF6" w:rsidRDefault="00571A86" w:rsidP="00ED74B7">
            <w:pPr>
              <w:rPr>
                <w:rFonts w:ascii="Times New Roman" w:eastAsia="Times New Roman" w:hAnsi="Times New Roman" w:cs="Times New Roman"/>
                <w:sz w:val="24"/>
                <w:szCs w:val="24"/>
                <w:lang w:eastAsia="sk-SK"/>
              </w:rPr>
            </w:pPr>
            <w:r w:rsidRPr="00F77E9C">
              <w:rPr>
                <w:rFonts w:ascii="Times New Roman" w:eastAsia="Times New Roman" w:hAnsi="Times New Roman" w:cs="Times New Roman"/>
                <w:sz w:val="24"/>
                <w:szCs w:val="24"/>
                <w:lang w:eastAsia="sk-SK"/>
              </w:rPr>
              <w:t xml:space="preserve">Preskúmanie účelnosti </w:t>
            </w:r>
            <w:r w:rsidRPr="00312DF6">
              <w:rPr>
                <w:rFonts w:ascii="Times New Roman" w:eastAsia="Times New Roman" w:hAnsi="Times New Roman" w:cs="Times New Roman"/>
                <w:sz w:val="24"/>
                <w:szCs w:val="24"/>
                <w:lang w:eastAsia="sk-SK"/>
              </w:rPr>
              <w:t>bude vykonávané priebežne po nadobudnutí účinnosti a jeho uplatnení v aplikačnej praxi</w:t>
            </w:r>
            <w:r>
              <w:rPr>
                <w:rFonts w:ascii="Times New Roman" w:eastAsia="Times New Roman" w:hAnsi="Times New Roman" w:cs="Times New Roman"/>
                <w:sz w:val="24"/>
                <w:szCs w:val="24"/>
                <w:lang w:eastAsia="sk-SK"/>
              </w:rPr>
              <w:t xml:space="preserve">. </w:t>
            </w:r>
          </w:p>
          <w:p w:rsidR="00571A86" w:rsidRPr="00312DF6" w:rsidRDefault="00571A86" w:rsidP="00ED74B7">
            <w:pPr>
              <w:rPr>
                <w:rFonts w:ascii="Times New Roman" w:eastAsia="Times New Roman" w:hAnsi="Times New Roman" w:cs="Times New Roman"/>
                <w:sz w:val="24"/>
                <w:szCs w:val="24"/>
                <w:lang w:eastAsia="sk-SK"/>
              </w:rPr>
            </w:pPr>
          </w:p>
          <w:p w:rsidR="00571A86" w:rsidRPr="00312DF6" w:rsidRDefault="00571A86" w:rsidP="00ED74B7">
            <w:p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 xml:space="preserve">Kritériá: </w:t>
            </w:r>
          </w:p>
          <w:p w:rsidR="00571A86" w:rsidRPr="00312DF6" w:rsidRDefault="00571A86" w:rsidP="00571A86">
            <w:pPr>
              <w:pStyle w:val="Odsekzoznamu"/>
              <w:numPr>
                <w:ilvl w:val="0"/>
                <w:numId w:val="2"/>
              </w:num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Priame finančné náklady – porovnanie reálnych nákladov a odhadovaných nákladov</w:t>
            </w:r>
          </w:p>
          <w:p w:rsidR="00571A86" w:rsidRPr="00312DF6" w:rsidRDefault="00571A86" w:rsidP="00571A86">
            <w:pPr>
              <w:pStyle w:val="Odsekzoznamu"/>
              <w:numPr>
                <w:ilvl w:val="0"/>
                <w:numId w:val="2"/>
              </w:num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Nepriame finančné náklady – porovnanie reálnych nákladov a odhadovaných nákladov</w:t>
            </w:r>
          </w:p>
          <w:p w:rsidR="00571A86" w:rsidRPr="00312DF6" w:rsidRDefault="00571A86" w:rsidP="00571A86">
            <w:pPr>
              <w:pStyle w:val="Odsekzoznamu"/>
              <w:numPr>
                <w:ilvl w:val="0"/>
                <w:numId w:val="2"/>
              </w:num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Administratívne náklady – porovnanie reálnych nákladov a odhadovaných nákladov</w:t>
            </w:r>
          </w:p>
          <w:p w:rsidR="00571A86" w:rsidRPr="00312DF6" w:rsidRDefault="00571A86" w:rsidP="00571A86">
            <w:pPr>
              <w:pStyle w:val="Odsekzoznamu"/>
              <w:numPr>
                <w:ilvl w:val="0"/>
                <w:numId w:val="2"/>
              </w:num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Miera počtu a druhov správnych konaní vo veciach špeciálnych dráh</w:t>
            </w:r>
          </w:p>
          <w:p w:rsidR="00571A86" w:rsidRPr="00312DF6" w:rsidRDefault="00571A86" w:rsidP="00571A86">
            <w:pPr>
              <w:pStyle w:val="Odsekzoznamu"/>
              <w:numPr>
                <w:ilvl w:val="0"/>
                <w:numId w:val="2"/>
              </w:numPr>
              <w:rPr>
                <w:rFonts w:ascii="Times New Roman" w:eastAsia="Times New Roman" w:hAnsi="Times New Roman" w:cs="Times New Roman"/>
                <w:sz w:val="24"/>
                <w:szCs w:val="24"/>
                <w:lang w:eastAsia="sk-SK"/>
              </w:rPr>
            </w:pPr>
            <w:r w:rsidRPr="00312DF6">
              <w:rPr>
                <w:rFonts w:ascii="Times New Roman" w:eastAsia="Times New Roman" w:hAnsi="Times New Roman" w:cs="Times New Roman"/>
                <w:sz w:val="24"/>
                <w:szCs w:val="24"/>
                <w:lang w:eastAsia="sk-SK"/>
              </w:rPr>
              <w:t>Miera počtu a druhov správnych konaní vo veciach vlečiek</w:t>
            </w:r>
          </w:p>
        </w:tc>
      </w:tr>
      <w:tr w:rsidR="00571A86" w:rsidRPr="00B043B4" w:rsidTr="00ED74B7">
        <w:tc>
          <w:tcPr>
            <w:tcW w:w="9180" w:type="dxa"/>
            <w:gridSpan w:val="11"/>
            <w:tcBorders>
              <w:top w:val="nil"/>
              <w:left w:val="nil"/>
              <w:bottom w:val="single" w:sz="4" w:space="0" w:color="auto"/>
              <w:right w:val="nil"/>
            </w:tcBorders>
            <w:shd w:val="clear" w:color="auto" w:fill="FFFFFF"/>
          </w:tcPr>
          <w:p w:rsidR="00571A86" w:rsidRPr="00B043B4" w:rsidRDefault="00571A86" w:rsidP="00ED74B7">
            <w:pPr>
              <w:rPr>
                <w:rFonts w:ascii="Times New Roman" w:eastAsia="Times New Roman" w:hAnsi="Times New Roman" w:cs="Times New Roman"/>
                <w:b/>
                <w:sz w:val="20"/>
                <w:szCs w:val="20"/>
                <w:lang w:eastAsia="sk-SK"/>
              </w:rPr>
            </w:pPr>
          </w:p>
          <w:p w:rsidR="00571A86" w:rsidRPr="00B043B4" w:rsidRDefault="00571A86" w:rsidP="00ED74B7">
            <w:pPr>
              <w:rPr>
                <w:rFonts w:ascii="Times New Roman" w:eastAsia="Times New Roman" w:hAnsi="Times New Roman" w:cs="Times New Roman"/>
                <w:b/>
                <w:sz w:val="20"/>
                <w:szCs w:val="20"/>
                <w:lang w:eastAsia="sk-SK"/>
              </w:rPr>
            </w:pPr>
          </w:p>
          <w:p w:rsidR="00571A86" w:rsidRPr="00B043B4" w:rsidRDefault="00571A86" w:rsidP="00ED74B7">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71A86"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571A86" w:rsidRDefault="00571A86" w:rsidP="00ED74B7">
            <w:pPr>
              <w:rPr>
                <w:rFonts w:ascii="Times New Roman" w:eastAsia="Times New Roman" w:hAnsi="Times New Roman" w:cs="Times New Roman"/>
                <w:sz w:val="20"/>
                <w:szCs w:val="20"/>
                <w:lang w:eastAsia="sk-SK"/>
              </w:rPr>
            </w:pPr>
          </w:p>
          <w:p w:rsidR="00571A86" w:rsidRPr="00B043B4" w:rsidRDefault="00571A86" w:rsidP="00ED74B7">
            <w:pPr>
              <w:rPr>
                <w:rFonts w:ascii="Times New Roman" w:eastAsia="Times New Roman" w:hAnsi="Times New Roman" w:cs="Times New Roman"/>
                <w:b/>
                <w:sz w:val="20"/>
                <w:szCs w:val="20"/>
                <w:lang w:eastAsia="sk-SK"/>
              </w:rPr>
            </w:pPr>
          </w:p>
        </w:tc>
      </w:tr>
      <w:tr w:rsidR="00571A86" w:rsidRPr="00B043B4" w:rsidTr="00ED74B7">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571A86" w:rsidRPr="00B043B4" w:rsidTr="00ED74B7">
        <w:tc>
          <w:tcPr>
            <w:tcW w:w="3812" w:type="dxa"/>
            <w:tcBorders>
              <w:top w:val="single" w:sz="4" w:space="0" w:color="auto"/>
              <w:left w:val="single" w:sz="4" w:space="0" w:color="auto"/>
              <w:bottom w:val="nil"/>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71A86" w:rsidRPr="00B043B4" w:rsidRDefault="00571A86" w:rsidP="00ED74B7">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71A86" w:rsidRPr="00B043B4" w:rsidRDefault="00571A86" w:rsidP="00ED74B7">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nil"/>
              <w:left w:val="single" w:sz="4" w:space="0" w:color="auto"/>
              <w:bottom w:val="nil"/>
              <w:right w:val="single" w:sz="4" w:space="0" w:color="auto"/>
            </w:tcBorders>
            <w:shd w:val="clear" w:color="auto" w:fill="E2E2E2"/>
          </w:tcPr>
          <w:p w:rsidR="00571A86"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571A86"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571A86" w:rsidRPr="00A340BB"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71A86" w:rsidRPr="00B043B4" w:rsidRDefault="00571A86" w:rsidP="00ED74B7">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71A86" w:rsidRPr="00B043B4" w:rsidRDefault="00571A86" w:rsidP="00ED74B7">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71A86" w:rsidRPr="00B043B4" w:rsidTr="00ED74B7">
        <w:tc>
          <w:tcPr>
            <w:tcW w:w="3812" w:type="dxa"/>
            <w:tcBorders>
              <w:top w:val="nil"/>
              <w:left w:val="single" w:sz="4" w:space="0" w:color="auto"/>
              <w:bottom w:val="nil"/>
              <w:right w:val="single" w:sz="4" w:space="0" w:color="auto"/>
            </w:tcBorders>
            <w:shd w:val="clear" w:color="auto" w:fill="E2E2E2"/>
          </w:tcPr>
          <w:p w:rsidR="00571A86" w:rsidRPr="003145AE" w:rsidRDefault="00571A86" w:rsidP="00ED74B7">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571A86" w:rsidRPr="00B043B4" w:rsidRDefault="00571A86" w:rsidP="00ED74B7">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571A86" w:rsidRPr="00B043B4" w:rsidRDefault="00571A86" w:rsidP="00ED74B7">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nil"/>
              <w:left w:val="single" w:sz="4" w:space="0" w:color="auto"/>
              <w:bottom w:val="single" w:sz="4" w:space="0" w:color="000000"/>
              <w:right w:val="single" w:sz="4" w:space="0" w:color="auto"/>
            </w:tcBorders>
            <w:shd w:val="clear" w:color="auto" w:fill="E2E2E2"/>
          </w:tcPr>
          <w:p w:rsidR="00571A86" w:rsidRDefault="00571A86" w:rsidP="00ED74B7">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571A86" w:rsidRPr="003145AE" w:rsidRDefault="00571A86" w:rsidP="00ED74B7">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71A86" w:rsidRPr="00B043B4" w:rsidRDefault="00571A86" w:rsidP="00ED74B7">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71A86" w:rsidRPr="00B043B4" w:rsidRDefault="00571A86" w:rsidP="00ED74B7">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71A86" w:rsidRPr="00B043B4" w:rsidTr="00ED74B7">
        <w:tc>
          <w:tcPr>
            <w:tcW w:w="3812" w:type="dxa"/>
            <w:tcBorders>
              <w:top w:val="single" w:sz="4" w:space="0" w:color="000000"/>
              <w:left w:val="single" w:sz="4" w:space="0" w:color="auto"/>
              <w:bottom w:val="nil"/>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nil"/>
              <w:left w:val="single" w:sz="4" w:space="0" w:color="000000"/>
              <w:bottom w:val="nil"/>
              <w:right w:val="single" w:sz="4" w:space="0" w:color="000000"/>
            </w:tcBorders>
            <w:shd w:val="clear" w:color="auto" w:fill="E2E2E2"/>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71A86" w:rsidRPr="00B043B4" w:rsidRDefault="00571A86" w:rsidP="00ED74B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71A86" w:rsidRPr="00B043B4" w:rsidRDefault="00571A86" w:rsidP="00ED74B7">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71A86" w:rsidRPr="00B043B4" w:rsidRDefault="00571A86" w:rsidP="00ED74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71A86" w:rsidRPr="00B043B4" w:rsidRDefault="00571A86" w:rsidP="00ED74B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71A86" w:rsidRPr="00B043B4" w:rsidRDefault="00571A86" w:rsidP="00ED74B7">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71A86" w:rsidRPr="00B043B4" w:rsidTr="00ED74B7">
        <w:tc>
          <w:tcPr>
            <w:tcW w:w="3812" w:type="dxa"/>
            <w:tcBorders>
              <w:top w:val="nil"/>
              <w:left w:val="single" w:sz="4" w:space="0" w:color="auto"/>
              <w:bottom w:val="single" w:sz="4" w:space="0" w:color="auto"/>
              <w:right w:val="single" w:sz="4" w:space="0" w:color="auto"/>
            </w:tcBorders>
            <w:shd w:val="clear" w:color="auto" w:fill="E2E2E2"/>
          </w:tcPr>
          <w:p w:rsidR="00571A86"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71A86" w:rsidRPr="00B043B4" w:rsidRDefault="00571A86" w:rsidP="00ED74B7">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71A86" w:rsidRPr="00B043B4" w:rsidTr="00ED74B7">
        <w:tc>
          <w:tcPr>
            <w:tcW w:w="3812" w:type="dxa"/>
            <w:tcBorders>
              <w:top w:val="single" w:sz="4" w:space="0" w:color="000000"/>
              <w:left w:val="single" w:sz="4" w:space="0" w:color="auto"/>
              <w:bottom w:val="single" w:sz="4" w:space="0" w:color="auto"/>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single" w:sz="4" w:space="0" w:color="auto"/>
              <w:left w:val="single" w:sz="4" w:space="0" w:color="auto"/>
              <w:bottom w:val="single" w:sz="4" w:space="0" w:color="auto"/>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single" w:sz="4" w:space="0" w:color="auto"/>
              <w:left w:val="single" w:sz="4" w:space="0" w:color="auto"/>
              <w:bottom w:val="single" w:sz="4" w:space="0" w:color="auto"/>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71A86" w:rsidRPr="00B043B4" w:rsidTr="00ED74B7">
        <w:tc>
          <w:tcPr>
            <w:tcW w:w="3812" w:type="dxa"/>
            <w:tcBorders>
              <w:top w:val="single" w:sz="4" w:space="0" w:color="auto"/>
              <w:left w:val="single" w:sz="4" w:space="0" w:color="auto"/>
              <w:bottom w:val="nil"/>
              <w:right w:val="single" w:sz="4" w:space="0" w:color="auto"/>
            </w:tcBorders>
            <w:shd w:val="clear" w:color="auto" w:fill="E2E2E2"/>
          </w:tcPr>
          <w:p w:rsidR="00571A86" w:rsidRPr="00B043B4" w:rsidRDefault="00571A86" w:rsidP="00ED74B7">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571A86" w:rsidRPr="00B043B4" w:rsidRDefault="00571A86" w:rsidP="00ED74B7">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571A86" w:rsidRPr="00B043B4" w:rsidRDefault="00571A86" w:rsidP="00ED74B7">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71A86" w:rsidRPr="00B043B4" w:rsidRDefault="00571A86" w:rsidP="00ED74B7">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571A86" w:rsidRPr="00B043B4" w:rsidRDefault="00571A86" w:rsidP="00ED74B7">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571A86" w:rsidRPr="00B043B4" w:rsidRDefault="00571A86" w:rsidP="00ED74B7">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71A86" w:rsidRPr="00B043B4" w:rsidRDefault="00571A86" w:rsidP="00ED74B7">
            <w:pPr>
              <w:spacing w:after="0" w:line="240" w:lineRule="auto"/>
              <w:ind w:left="54"/>
              <w:rPr>
                <w:rFonts w:ascii="Times New Roman" w:eastAsia="Times New Roman" w:hAnsi="Times New Roman" w:cs="Times New Roman"/>
                <w:b/>
                <w:sz w:val="20"/>
                <w:szCs w:val="20"/>
                <w:lang w:eastAsia="sk-SK"/>
              </w:rPr>
            </w:pPr>
          </w:p>
        </w:tc>
      </w:tr>
      <w:tr w:rsidR="00571A86" w:rsidRPr="00B043B4" w:rsidTr="00ED74B7">
        <w:tc>
          <w:tcPr>
            <w:tcW w:w="3812" w:type="dxa"/>
            <w:tcBorders>
              <w:top w:val="nil"/>
              <w:left w:val="single" w:sz="4" w:space="0" w:color="auto"/>
              <w:bottom w:val="nil"/>
              <w:right w:val="single" w:sz="4" w:space="0" w:color="auto"/>
            </w:tcBorders>
            <w:shd w:val="clear" w:color="auto" w:fill="E2E2E2"/>
          </w:tcPr>
          <w:p w:rsidR="00571A86" w:rsidRPr="00B043B4" w:rsidRDefault="00571A86" w:rsidP="00ED74B7">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71A86" w:rsidRPr="00B043B4" w:rsidRDefault="00571A86" w:rsidP="00ED74B7">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71A86" w:rsidRPr="00B043B4" w:rsidRDefault="00571A86" w:rsidP="00ED74B7">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71A86" w:rsidRPr="00B043B4" w:rsidRDefault="00571A86" w:rsidP="00ED74B7">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71A86" w:rsidRPr="00B043B4" w:rsidTr="00ED74B7">
        <w:tc>
          <w:tcPr>
            <w:tcW w:w="3812" w:type="dxa"/>
            <w:tcBorders>
              <w:top w:val="nil"/>
              <w:left w:val="single" w:sz="4" w:space="0" w:color="auto"/>
              <w:bottom w:val="nil"/>
              <w:right w:val="single" w:sz="4" w:space="0" w:color="auto"/>
            </w:tcBorders>
            <w:shd w:val="clear" w:color="auto" w:fill="E2E2E2"/>
          </w:tcPr>
          <w:p w:rsidR="00571A86" w:rsidRPr="00B043B4" w:rsidRDefault="00571A86" w:rsidP="00ED74B7">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71A86" w:rsidRPr="00B043B4" w:rsidRDefault="00571A86" w:rsidP="00ED74B7">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71A86" w:rsidRPr="00B043B4" w:rsidRDefault="00571A86" w:rsidP="00ED74B7">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71A86" w:rsidRPr="00B043B4" w:rsidRDefault="00571A86" w:rsidP="00ED74B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71A86" w:rsidRPr="00B043B4" w:rsidRDefault="00571A86" w:rsidP="00ED74B7">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71A86" w:rsidRPr="00B043B4" w:rsidTr="00ED74B7">
        <w:tc>
          <w:tcPr>
            <w:tcW w:w="3812" w:type="dxa"/>
            <w:tcBorders>
              <w:top w:val="single" w:sz="4" w:space="0" w:color="000000"/>
              <w:left w:val="single" w:sz="4" w:space="0" w:color="auto"/>
              <w:bottom w:val="single" w:sz="4" w:space="0" w:color="auto"/>
              <w:right w:val="single" w:sz="4" w:space="0" w:color="auto"/>
            </w:tcBorders>
            <w:shd w:val="clear" w:color="auto" w:fill="E2E2E2"/>
          </w:tcPr>
          <w:p w:rsidR="00571A86" w:rsidRPr="00B043B4" w:rsidRDefault="00571A86" w:rsidP="00ED74B7">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71A86" w:rsidRPr="00B043B4" w:rsidRDefault="00571A86" w:rsidP="00ED74B7">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71A86" w:rsidRPr="00B043B4" w:rsidRDefault="00571A86" w:rsidP="00ED74B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71A86" w:rsidRPr="00B043B4" w:rsidRDefault="00571A86" w:rsidP="00ED74B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71A86" w:rsidRPr="00B043B4" w:rsidRDefault="00571A86" w:rsidP="00ED74B7">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571A86" w:rsidRPr="00B043B4" w:rsidRDefault="00571A86" w:rsidP="00571A86">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71A86" w:rsidRPr="00B043B4" w:rsidTr="00ED74B7">
        <w:tc>
          <w:tcPr>
            <w:tcW w:w="9176" w:type="dxa"/>
            <w:tcBorders>
              <w:top w:val="single" w:sz="4" w:space="0" w:color="auto"/>
              <w:left w:val="single" w:sz="4" w:space="0" w:color="auto"/>
              <w:bottom w:val="nil"/>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571A86" w:rsidRPr="00B043B4" w:rsidTr="00ED74B7">
        <w:trPr>
          <w:trHeight w:val="713"/>
        </w:trPr>
        <w:tc>
          <w:tcPr>
            <w:tcW w:w="9176" w:type="dxa"/>
            <w:tcBorders>
              <w:top w:val="nil"/>
              <w:left w:val="single" w:sz="4" w:space="0" w:color="auto"/>
              <w:bottom w:val="single" w:sz="4" w:space="0" w:color="FFFFFF"/>
              <w:right w:val="single" w:sz="4" w:space="0" w:color="auto"/>
            </w:tcBorders>
            <w:shd w:val="clear" w:color="auto" w:fill="auto"/>
          </w:tcPr>
          <w:p w:rsidR="00571A86"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571A86" w:rsidRDefault="00571A86" w:rsidP="00ED74B7">
            <w:pPr>
              <w:jc w:val="both"/>
              <w:rPr>
                <w:rFonts w:ascii="Times New Roman" w:eastAsia="Times New Roman" w:hAnsi="Times New Roman" w:cs="Times New Roman"/>
                <w:i/>
                <w:sz w:val="20"/>
                <w:szCs w:val="20"/>
                <w:lang w:eastAsia="sk-SK"/>
              </w:rPr>
            </w:pPr>
          </w:p>
          <w:p w:rsidR="00571A86" w:rsidRPr="00F54F38" w:rsidRDefault="00571A86" w:rsidP="00ED74B7">
            <w:pPr>
              <w:jc w:val="both"/>
              <w:rPr>
                <w:rFonts w:ascii="Times New Roman" w:eastAsia="Calibri" w:hAnsi="Times New Roman" w:cs="Times New Roman"/>
                <w:b/>
              </w:rPr>
            </w:pPr>
            <w:r w:rsidRPr="00F54F38">
              <w:rPr>
                <w:rFonts w:ascii="Times New Roman" w:eastAsia="Times New Roman" w:hAnsi="Times New Roman" w:cs="Times New Roman"/>
                <w:sz w:val="24"/>
                <w:szCs w:val="24"/>
                <w:lang w:eastAsia="sk-SK"/>
              </w:rPr>
              <w:t>Návrh zákona predpokladá aj marginálny negatívny vplyv, ktorý predstavuje zníženie správnych poplatkov v oblasti špeciálnych dráh a vlečiek v</w:t>
            </w:r>
            <w:r>
              <w:rPr>
                <w:rFonts w:ascii="Times New Roman" w:eastAsia="Times New Roman" w:hAnsi="Times New Roman" w:cs="Times New Roman"/>
                <w:sz w:val="24"/>
                <w:szCs w:val="24"/>
                <w:lang w:eastAsia="sk-SK"/>
              </w:rPr>
              <w:t>o výške</w:t>
            </w:r>
            <w:r w:rsidRPr="00F54F38">
              <w:rPr>
                <w:rFonts w:ascii="Times New Roman" w:eastAsia="Times New Roman" w:hAnsi="Times New Roman" w:cs="Times New Roman"/>
                <w:sz w:val="24"/>
                <w:szCs w:val="24"/>
                <w:lang w:eastAsia="sk-SK"/>
              </w:rPr>
              <w:t xml:space="preserve"> 720 eur ročne.</w:t>
            </w:r>
          </w:p>
        </w:tc>
      </w:tr>
      <w:tr w:rsidR="00571A86" w:rsidRPr="00B043B4" w:rsidTr="00ED74B7">
        <w:tc>
          <w:tcPr>
            <w:tcW w:w="9176" w:type="dxa"/>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571A86" w:rsidRPr="00B043B4" w:rsidTr="00ED74B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1A86" w:rsidRDefault="00571A86" w:rsidP="00ED74B7">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71A86" w:rsidRDefault="00571A86" w:rsidP="00ED74B7">
            <w:pPr>
              <w:jc w:val="both"/>
              <w:rPr>
                <w:rFonts w:ascii="Times New Roman" w:eastAsia="Times New Roman" w:hAnsi="Times New Roman" w:cs="Times New Roman"/>
                <w:sz w:val="24"/>
                <w:szCs w:val="24"/>
                <w:lang w:eastAsia="sk-SK"/>
              </w:rPr>
            </w:pPr>
          </w:p>
          <w:p w:rsidR="00571A86" w:rsidRPr="00676E97" w:rsidRDefault="00571A86" w:rsidP="00ED74B7">
            <w:pPr>
              <w:jc w:val="both"/>
              <w:rPr>
                <w:rFonts w:ascii="Times New Roman" w:eastAsia="Times New Roman" w:hAnsi="Times New Roman" w:cs="Times New Roman"/>
                <w:sz w:val="24"/>
                <w:szCs w:val="24"/>
                <w:lang w:eastAsia="sk-SK"/>
              </w:rPr>
            </w:pPr>
            <w:r w:rsidRPr="00676E97">
              <w:rPr>
                <w:rFonts w:ascii="Times New Roman" w:eastAsia="Times New Roman" w:hAnsi="Times New Roman" w:cs="Times New Roman"/>
                <w:sz w:val="24"/>
                <w:szCs w:val="24"/>
                <w:lang w:eastAsia="sk-SK"/>
              </w:rPr>
              <w:t xml:space="preserve">JUDr. Andrea Horváthová, sekcia železničnej dopravy a dráh MDV SR, 02/59494479, </w:t>
            </w:r>
            <w:hyperlink r:id="rId7" w:history="1">
              <w:r w:rsidRPr="00B833F1">
                <w:rPr>
                  <w:rFonts w:ascii="Times New Roman" w:eastAsia="Times New Roman" w:hAnsi="Times New Roman" w:cs="Times New Roman"/>
                  <w:sz w:val="24"/>
                  <w:szCs w:val="24"/>
                  <w:lang w:eastAsia="sk-SK"/>
                </w:rPr>
                <w:t>andrea.horvathova@mindop.sk</w:t>
              </w:r>
            </w:hyperlink>
          </w:p>
          <w:p w:rsidR="00571A86" w:rsidRPr="00F72707" w:rsidRDefault="00571A86" w:rsidP="00ED74B7">
            <w:pPr>
              <w:rPr>
                <w:rFonts w:ascii="Times New Roman" w:eastAsia="Times New Roman" w:hAnsi="Times New Roman" w:cs="Times New Roman"/>
                <w:sz w:val="20"/>
                <w:szCs w:val="20"/>
                <w:lang w:eastAsia="sk-SK"/>
              </w:rPr>
            </w:pPr>
          </w:p>
        </w:tc>
      </w:tr>
      <w:tr w:rsidR="00571A86" w:rsidRPr="00B043B4" w:rsidTr="00ED74B7">
        <w:tc>
          <w:tcPr>
            <w:tcW w:w="9176" w:type="dxa"/>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571A86" w:rsidRPr="00B043B4" w:rsidTr="00ED74B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1A86" w:rsidRPr="00B043B4" w:rsidRDefault="00571A86" w:rsidP="00ED74B7">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571A86" w:rsidRPr="00B043B4" w:rsidRDefault="00571A86" w:rsidP="00ED74B7">
            <w:pPr>
              <w:rPr>
                <w:rFonts w:ascii="Times New Roman" w:eastAsia="Times New Roman" w:hAnsi="Times New Roman" w:cs="Times New Roman"/>
                <w:i/>
                <w:sz w:val="20"/>
                <w:szCs w:val="20"/>
                <w:lang w:eastAsia="sk-SK"/>
              </w:rPr>
            </w:pPr>
          </w:p>
          <w:p w:rsidR="00571A86" w:rsidRDefault="00571A86" w:rsidP="00ED74B7">
            <w:pPr>
              <w:jc w:val="both"/>
              <w:rPr>
                <w:rFonts w:ascii="Times New Roman" w:eastAsia="Times New Roman" w:hAnsi="Times New Roman" w:cs="Times New Roman"/>
                <w:sz w:val="24"/>
                <w:szCs w:val="24"/>
                <w:lang w:eastAsia="sk-SK"/>
              </w:rPr>
            </w:pPr>
            <w:r w:rsidRPr="00C73A86">
              <w:rPr>
                <w:rFonts w:ascii="Times New Roman" w:eastAsia="Times New Roman" w:hAnsi="Times New Roman" w:cs="Times New Roman"/>
                <w:sz w:val="24"/>
                <w:szCs w:val="24"/>
                <w:lang w:eastAsia="sk-SK"/>
              </w:rPr>
              <w:t xml:space="preserve">Na príprave návrhu zákona </w:t>
            </w:r>
            <w:r>
              <w:rPr>
                <w:rFonts w:ascii="Times New Roman" w:eastAsia="Times New Roman" w:hAnsi="Times New Roman" w:cs="Times New Roman"/>
                <w:sz w:val="24"/>
                <w:szCs w:val="24"/>
                <w:lang w:eastAsia="sk-SK"/>
              </w:rPr>
              <w:t>sa zúčastňovali</w:t>
            </w:r>
            <w:r w:rsidRPr="00C73A86">
              <w:rPr>
                <w:rFonts w:ascii="Times New Roman" w:eastAsia="Times New Roman" w:hAnsi="Times New Roman" w:cs="Times New Roman"/>
                <w:sz w:val="24"/>
                <w:szCs w:val="24"/>
                <w:lang w:eastAsia="sk-SK"/>
              </w:rPr>
              <w:t xml:space="preserve"> zástupcov</w:t>
            </w:r>
            <w:r>
              <w:rPr>
                <w:rFonts w:ascii="Times New Roman" w:eastAsia="Times New Roman" w:hAnsi="Times New Roman" w:cs="Times New Roman"/>
                <w:sz w:val="24"/>
                <w:szCs w:val="24"/>
                <w:lang w:eastAsia="sk-SK"/>
              </w:rPr>
              <w:t>ia</w:t>
            </w:r>
            <w:r w:rsidRPr="00C73A86">
              <w:rPr>
                <w:rFonts w:ascii="Times New Roman" w:eastAsia="Times New Roman" w:hAnsi="Times New Roman" w:cs="Times New Roman"/>
                <w:sz w:val="24"/>
                <w:szCs w:val="24"/>
                <w:lang w:eastAsia="sk-SK"/>
              </w:rPr>
              <w:t xml:space="preserve"> Ministerstva dopravy a výstavby Slovenskej republiky, Dopravného úradu, </w:t>
            </w:r>
            <w:r>
              <w:rPr>
                <w:rFonts w:ascii="Times New Roman" w:eastAsia="Times New Roman" w:hAnsi="Times New Roman" w:cs="Times New Roman"/>
                <w:sz w:val="24"/>
                <w:szCs w:val="24"/>
                <w:lang w:eastAsia="sk-SK"/>
              </w:rPr>
              <w:t>manažéra železničnej infraštruktúry, železničných podnikov a odborových združení.</w:t>
            </w:r>
          </w:p>
          <w:p w:rsidR="00571A86" w:rsidRDefault="00571A86" w:rsidP="00ED74B7">
            <w:pPr>
              <w:jc w:val="both"/>
              <w:rPr>
                <w:rFonts w:ascii="Times New Roman" w:eastAsia="Times New Roman" w:hAnsi="Times New Roman" w:cs="Times New Roman"/>
                <w:sz w:val="24"/>
                <w:szCs w:val="24"/>
                <w:lang w:eastAsia="sk-SK"/>
              </w:rPr>
            </w:pPr>
            <w:r w:rsidRPr="00C73A86">
              <w:rPr>
                <w:rFonts w:ascii="Times New Roman" w:eastAsia="Times New Roman" w:hAnsi="Times New Roman" w:cs="Times New Roman"/>
                <w:sz w:val="24"/>
                <w:szCs w:val="24"/>
                <w:lang w:eastAsia="sk-SK"/>
              </w:rPr>
              <w:t>Okrem informácií a údajov od uvedených osôb slúžili ako zdroje interné dokumenty Ministerstva dopravy a výstavby Slovenskej republiky a Dopravného úradu, ako aj poznatky z aplikačnej praxe existujúcej platnej a účinnej právnej úpravy.</w:t>
            </w:r>
          </w:p>
          <w:p w:rsidR="00571A86" w:rsidRPr="001424E6" w:rsidRDefault="00571A86" w:rsidP="00ED74B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Zdroj použitý p</w:t>
            </w:r>
            <w:r w:rsidRPr="001424E6">
              <w:rPr>
                <w:rFonts w:ascii="Times New Roman" w:eastAsia="Times New Roman" w:hAnsi="Times New Roman" w:cs="Times New Roman"/>
                <w:sz w:val="24"/>
                <w:szCs w:val="24"/>
                <w:lang w:eastAsia="sk-SK"/>
              </w:rPr>
              <w:t xml:space="preserve">ri výpočte výdavkov v rámci vplyvov na rozpočet verejnej správy </w:t>
            </w:r>
            <w:r>
              <w:rPr>
                <w:rFonts w:ascii="Times New Roman" w:eastAsia="Times New Roman" w:hAnsi="Times New Roman" w:cs="Times New Roman"/>
                <w:sz w:val="24"/>
                <w:szCs w:val="24"/>
                <w:lang w:eastAsia="sk-SK"/>
              </w:rPr>
              <w:t>pochádza z</w:t>
            </w:r>
            <w:r w:rsidRPr="001424E6">
              <w:rPr>
                <w:rFonts w:ascii="Times New Roman" w:eastAsia="Times New Roman" w:hAnsi="Times New Roman" w:cs="Times New Roman"/>
                <w:sz w:val="24"/>
                <w:szCs w:val="24"/>
                <w:lang w:eastAsia="sk-SK"/>
              </w:rPr>
              <w:t xml:space="preserve"> Výročných správ Dopravného úradu</w:t>
            </w:r>
            <w:r>
              <w:rPr>
                <w:rFonts w:ascii="Times New Roman" w:eastAsia="Times New Roman" w:hAnsi="Times New Roman" w:cs="Times New Roman"/>
                <w:sz w:val="20"/>
                <w:szCs w:val="20"/>
                <w:lang w:eastAsia="sk-SK"/>
              </w:rPr>
              <w:t xml:space="preserve"> </w:t>
            </w:r>
            <w:r w:rsidRPr="001424E6">
              <w:rPr>
                <w:rFonts w:ascii="Times New Roman" w:eastAsia="Times New Roman" w:hAnsi="Times New Roman" w:cs="Times New Roman"/>
                <w:sz w:val="24"/>
                <w:szCs w:val="24"/>
                <w:lang w:eastAsia="sk-SK"/>
              </w:rPr>
              <w:t>(</w:t>
            </w:r>
            <w:hyperlink r:id="rId8" w:history="1">
              <w:r w:rsidRPr="001424E6">
                <w:rPr>
                  <w:rStyle w:val="Hypertextovprepojenie"/>
                  <w:rFonts w:ascii="Times New Roman" w:eastAsia="Times New Roman" w:hAnsi="Times New Roman" w:cs="Times New Roman"/>
                  <w:sz w:val="24"/>
                  <w:szCs w:val="24"/>
                  <w:lang w:eastAsia="sk-SK"/>
                </w:rPr>
                <w:t>http://nsat.sk/dopravny-urad-menu-udaje-a-dokumenty/vyrocne-spravy/</w:t>
              </w:r>
            </w:hyperlink>
            <w:r w:rsidRPr="001424E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tc>
      </w:tr>
      <w:tr w:rsidR="00571A86" w:rsidRPr="00B043B4" w:rsidTr="00ED74B7">
        <w:tc>
          <w:tcPr>
            <w:tcW w:w="9176" w:type="dxa"/>
            <w:tcBorders>
              <w:top w:val="single" w:sz="4" w:space="0" w:color="auto"/>
              <w:left w:val="single" w:sz="4" w:space="0" w:color="auto"/>
              <w:bottom w:val="single" w:sz="4" w:space="0" w:color="FFFFFF"/>
              <w:right w:val="single" w:sz="4" w:space="0" w:color="auto"/>
            </w:tcBorders>
            <w:shd w:val="clear" w:color="auto" w:fill="E2E2E2"/>
          </w:tcPr>
          <w:p w:rsidR="00571A86" w:rsidRPr="00B043B4" w:rsidRDefault="00571A86" w:rsidP="00571A86">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571A86" w:rsidRPr="00B043B4" w:rsidRDefault="00571A86" w:rsidP="00ED74B7">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571A86" w:rsidRPr="00B043B4" w:rsidTr="00ED74B7">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1A86" w:rsidRPr="00B043B4" w:rsidRDefault="00571A86" w:rsidP="00ED74B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71A86" w:rsidRPr="00B043B4" w:rsidTr="00ED74B7">
              <w:trPr>
                <w:trHeight w:val="396"/>
              </w:trPr>
              <w:tc>
                <w:tcPr>
                  <w:tcW w:w="2552" w:type="dxa"/>
                </w:tcPr>
                <w:p w:rsidR="00571A86" w:rsidRPr="00B043B4" w:rsidRDefault="00AB20C7" w:rsidP="00ED74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 xml:space="preserve">Súhlasné </w:t>
                  </w:r>
                </w:p>
              </w:tc>
              <w:tc>
                <w:tcPr>
                  <w:tcW w:w="3827" w:type="dxa"/>
                </w:tcPr>
                <w:p w:rsidR="00571A86" w:rsidRPr="00B043B4" w:rsidRDefault="00AB20C7" w:rsidP="00ED74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Súhlasné s návrhom na dopracovanie</w:t>
                  </w:r>
                </w:p>
              </w:tc>
              <w:tc>
                <w:tcPr>
                  <w:tcW w:w="2534" w:type="dxa"/>
                </w:tcPr>
                <w:p w:rsidR="00571A86" w:rsidRPr="00B043B4" w:rsidRDefault="00AB20C7" w:rsidP="00ED74B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Nesúhlasné</w:t>
                  </w:r>
                </w:p>
              </w:tc>
            </w:tr>
          </w:tbl>
          <w:p w:rsidR="00571A86" w:rsidRPr="00B043B4" w:rsidRDefault="00571A86" w:rsidP="00ED74B7">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Uveďte pripomienky zo stanoviska Komisie z časti II. spolu s Vaším vyhodnotením:</w:t>
            </w:r>
          </w:p>
          <w:p w:rsidR="00571A86" w:rsidRDefault="00571A86" w:rsidP="00ED74B7">
            <w:pPr>
              <w:rPr>
                <w:rFonts w:ascii="Times New Roman" w:eastAsia="Times New Roman" w:hAnsi="Times New Roman" w:cs="Times New Roman"/>
                <w:b/>
                <w:sz w:val="20"/>
                <w:szCs w:val="20"/>
                <w:lang w:eastAsia="sk-SK"/>
              </w:rPr>
            </w:pPr>
          </w:p>
          <w:p w:rsidR="00571A86" w:rsidRDefault="00571A86" w:rsidP="00ED74B7">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Stanovisko komisie:</w:t>
            </w:r>
          </w:p>
          <w:p w:rsidR="00571A86" w:rsidRPr="00EA4590" w:rsidRDefault="00571A86" w:rsidP="00ED74B7">
            <w:pP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I. Úvod: Ministerstvo dopravy a výstavby Slovenskej republiky dňa 10. novembra 2022 predložilo na PPK materiál „Návrh zákona, ktorým sa mení a dopĺňa zákon č. 513/2009 Z. z. o dráhach a o zmene a doplnení niektorých zákonov v znení neskorších predpisov a ktorým sa menia a dopĺňajú niektoré zákony“. Materiál predpokladá pozitívne vplyvy na rozpočet verejnej správy a pozitívno-negatívne vplyvy na podnikateľské prostredie, vrátane pozitívno-negatívnych vplyvov na malé a stredné podniky.</w:t>
            </w:r>
          </w:p>
          <w:p w:rsidR="00571A86" w:rsidRPr="00EA4590" w:rsidRDefault="00571A86" w:rsidP="00ED74B7">
            <w:pP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 </w:t>
            </w:r>
          </w:p>
          <w:p w:rsidR="00571A86" w:rsidRPr="00EA4590" w:rsidRDefault="00571A86" w:rsidP="00ED74B7">
            <w:pP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II. Pripomienky a návrhy zmien: Komisia uplatňuje k materiálu nasledovné pripomienky a odporúčania:</w:t>
            </w:r>
          </w:p>
          <w:p w:rsidR="00571A86" w:rsidRPr="00EA4590" w:rsidRDefault="00571A86" w:rsidP="00ED74B7">
            <w:pPr>
              <w:rPr>
                <w:rFonts w:ascii="Times New Roman" w:eastAsia="Times New Roman" w:hAnsi="Times New Roman" w:cs="Times New Roman"/>
                <w:sz w:val="20"/>
                <w:szCs w:val="20"/>
                <w:lang w:eastAsia="sk-SK"/>
              </w:rPr>
            </w:pP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K vplyvom na podnikateľské prostredie</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Komisia žiada predkladateľa v Analýze vplyvov na podnikateľské prostredie v časti 3.1 doplniť modelové príklady.</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Odôvodnenie: </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Pokiaľ predkladateľ nevie z adekvátnych dôvodov presne kvantifikovať niektoré regulácie, je možné tieto kvantifikácie vykonať na modelovom príklade (dáta môže predkladateľ získať z podobnej regulácie alebo spraviť prieskum medzi podnikateľskými subjektami).</w:t>
            </w:r>
          </w:p>
          <w:p w:rsidR="00571A86" w:rsidRPr="00EA4590" w:rsidRDefault="00571A86" w:rsidP="00ED74B7">
            <w:pPr>
              <w:jc w:val="both"/>
              <w:rPr>
                <w:rFonts w:ascii="Times New Roman" w:eastAsia="Times New Roman" w:hAnsi="Times New Roman" w:cs="Times New Roman"/>
                <w:sz w:val="20"/>
                <w:szCs w:val="20"/>
                <w:lang w:eastAsia="sk-SK"/>
              </w:rPr>
            </w:pP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Komisia žiada predkladateľa v Analýze vplyvov na podnikateľské prostredie o zosúladenie jednotlivých kvantifikácií s počtom podnikateľských subjektov.</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Odôvodnenie: </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Predkladateľ uvádza napr. pri regulácií č. 15 počet dotknutých subjektov 11 a v doplňujúcich informáciách uvádza 2 prípady za rok. Keďže Kalkulačka nákladov prepočítava vplyvy na jedného podnikateľa z dát, ktoré sa uvedú v Kalkulačke, v tomto prípade bol Kalkulačkou nesprávne vypočítaný vplyv na jedného podnikateľa vo výške 45€. Komisia preto navrhuje, aby bol počet dotknutých subjektov upravený na 2, alebo aby bol vypočítaný priemer za obdobie 5 rokov z počtu správnych konaní za rok. Tieto kvantifikácie je potrebné zosúladiť v celej Analýze vplyvov na podnikateľské prostredie a rovnako aj v Kalkulačke nákladov.</w:t>
            </w:r>
          </w:p>
          <w:p w:rsidR="00571A86" w:rsidRPr="00EA4590" w:rsidRDefault="00571A86" w:rsidP="00ED74B7">
            <w:pPr>
              <w:jc w:val="both"/>
              <w:rPr>
                <w:rFonts w:ascii="Times New Roman" w:eastAsia="Times New Roman" w:hAnsi="Times New Roman" w:cs="Times New Roman"/>
                <w:sz w:val="20"/>
                <w:szCs w:val="20"/>
                <w:lang w:eastAsia="sk-SK"/>
              </w:rPr>
            </w:pP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V prípade potreby konzultácie pri vypracovaní Analýzy vplyvov na podnikateľské prostredie a Kalkulačky nákladov je možné kontaktovať kolegov na mailovej adrese 1in2out@mhsr.sk.</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 </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K vplyvom na rozpočet verejnej správy</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Predložený návrh zákona má pozitívny vplyv na rozpočet verejnej správy v dôsledku zvýšenia príjmov zo správnych poplatkov. V analýze vplyvov na rozpočet sú tieto zvýšené príjmy kvantifikované v roku 2023 v sume 66,2 tis. eur a v nasledujúcich rokoch v sume 132 tis. eur ročne. Predkladateľ v analýze vplyvov na rozpočet v bode 2.1.1. uvádza, že príjmy zo správnych poplatkov sú príjmom štátneho rozpočtu a z uvedeného dôvodu sa uvádzajú v tabuľke vplyvov na rozpočet verejnej správy ako príjmy Ministerstva financií SR. </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Komisia upozorňuje, že príjmy zo správnych poplatkov sú príjmom štátneho rozpočtu, a to ako príjem kapitoly Všeobecná pokladničná správa, nie Ministerstva financií SR. V predloženom materiáli Komisia žiada upraviť predmetnú skutočnosť. </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Zároveň sú v analýze vplyvov na rozpočet v tab. č. 1 zvýšené príjmy uvedené v riadku „Rozpočtovo nekrytý vplyv/úspora“. Komisia upozorňuje, že uvedený riadok sa týka výdavkov a Komisia neodporúča uvádzať v ňom vplyv na príjmy. </w:t>
            </w:r>
          </w:p>
          <w:p w:rsidR="00571A86" w:rsidRPr="00EA4590" w:rsidRDefault="00571A86" w:rsidP="00ED74B7">
            <w:pPr>
              <w:jc w:val="both"/>
              <w:rPr>
                <w:rFonts w:ascii="Times New Roman" w:eastAsia="Times New Roman" w:hAnsi="Times New Roman" w:cs="Times New Roman"/>
                <w:sz w:val="20"/>
                <w:szCs w:val="20"/>
                <w:lang w:eastAsia="sk-SK"/>
              </w:rPr>
            </w:pP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V doložke vybraných vplyvov v bode 12. v poslednej vete predkladateľ uvádza, že „Pri výpočte výdavkov v rámci vplyvov na rozpočet verejnej správy reprezentovaný úpravou správnych poplatkov ...“. Komisia upozorňuje, že v rámci vplyvov sú uvedené výpočty k príjmom štátneho rozpočtu, uvedený text je potrebné upraviť.</w:t>
            </w:r>
          </w:p>
          <w:p w:rsidR="00571A86" w:rsidRPr="00EA4590" w:rsidRDefault="00571A86" w:rsidP="00ED74B7">
            <w:pPr>
              <w:jc w:val="both"/>
              <w:rPr>
                <w:rFonts w:ascii="Times New Roman" w:eastAsia="Times New Roman" w:hAnsi="Times New Roman" w:cs="Times New Roman"/>
                <w:sz w:val="20"/>
                <w:szCs w:val="20"/>
                <w:lang w:eastAsia="sk-SK"/>
              </w:rPr>
            </w:pP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K vplyvom na informatizáciu spoločnosti</w:t>
            </w:r>
          </w:p>
          <w:p w:rsidR="00571A86" w:rsidRPr="00EA4590" w:rsidRDefault="00571A86" w:rsidP="00ED74B7">
            <w:pPr>
              <w:jc w:val="both"/>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 xml:space="preserve">Komisia nesúhlasí s tvrdením predkladateľa, že predmetný návrh zákona nemá vplyv na informatizáciu spoločnosti. Na základe predloženého návrhu zákona sa zavádza predkladanie žiadostí v elektronickej podobe, čo môže súvisieť s elektronickými službami a dôjde k úprave informačného systému čo je považované za vplyv na informatizáciu spoločnosti. </w:t>
            </w:r>
          </w:p>
          <w:p w:rsidR="00571A86" w:rsidRPr="00EA4590" w:rsidRDefault="00571A86" w:rsidP="00ED74B7">
            <w:pPr>
              <w:rPr>
                <w:rFonts w:ascii="Times New Roman" w:eastAsia="Times New Roman" w:hAnsi="Times New Roman" w:cs="Times New Roman"/>
                <w:sz w:val="20"/>
                <w:szCs w:val="20"/>
                <w:lang w:eastAsia="sk-SK"/>
              </w:rPr>
            </w:pPr>
          </w:p>
          <w:p w:rsidR="00571A86" w:rsidRPr="00EA4590" w:rsidRDefault="00571A86" w:rsidP="00ED74B7">
            <w:pP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III. Záver: Stála pracovná komisia na posudzovan</w:t>
            </w:r>
            <w:r>
              <w:rPr>
                <w:rFonts w:ascii="Times New Roman" w:eastAsia="Times New Roman" w:hAnsi="Times New Roman" w:cs="Times New Roman"/>
                <w:sz w:val="20"/>
                <w:szCs w:val="20"/>
                <w:lang w:eastAsia="sk-SK"/>
              </w:rPr>
              <w:t xml:space="preserve">ie vybraných vplyvov vyjadruje </w:t>
            </w:r>
          </w:p>
          <w:p w:rsidR="00571A86" w:rsidRPr="00EA4590" w:rsidRDefault="00571A86" w:rsidP="00ED74B7">
            <w:pPr>
              <w:rPr>
                <w:rFonts w:ascii="Times New Roman" w:eastAsia="Times New Roman" w:hAnsi="Times New Roman" w:cs="Times New Roman"/>
                <w:sz w:val="20"/>
                <w:szCs w:val="20"/>
                <w:lang w:eastAsia="sk-SK"/>
              </w:rPr>
            </w:pPr>
          </w:p>
          <w:p w:rsidR="00571A86" w:rsidRPr="00EA4590" w:rsidRDefault="00571A86" w:rsidP="00ED74B7">
            <w:pPr>
              <w:jc w:val="cente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nesúhlasné stanovisko</w:t>
            </w:r>
          </w:p>
          <w:p w:rsidR="00571A86" w:rsidRPr="00EA4590" w:rsidRDefault="00571A86" w:rsidP="00ED74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p w:rsidR="00571A86" w:rsidRPr="00EA4590" w:rsidRDefault="00571A86" w:rsidP="00ED74B7">
            <w:pPr>
              <w:rPr>
                <w:rFonts w:ascii="Times New Roman" w:eastAsia="Times New Roman" w:hAnsi="Times New Roman" w:cs="Times New Roman"/>
                <w:sz w:val="20"/>
                <w:szCs w:val="20"/>
                <w:lang w:eastAsia="sk-SK"/>
              </w:rPr>
            </w:pPr>
            <w:r w:rsidRPr="00EA4590">
              <w:rPr>
                <w:rFonts w:ascii="Times New Roman" w:eastAsia="Times New Roman" w:hAnsi="Times New Roman" w:cs="Times New Roman"/>
                <w:sz w:val="20"/>
                <w:szCs w:val="20"/>
                <w:lang w:eastAsia="sk-SK"/>
              </w:rPr>
              <w:t>s materiálom predloženým na predbežné pripomienkové konanie s odporúčaním na jeho dopracovanie podľa pripomienok v bode II.</w:t>
            </w:r>
          </w:p>
          <w:p w:rsidR="00571A86" w:rsidRPr="00EA4590" w:rsidRDefault="00571A86" w:rsidP="00ED74B7">
            <w:pPr>
              <w:rPr>
                <w:rFonts w:ascii="Times New Roman" w:eastAsia="Times New Roman" w:hAnsi="Times New Roman" w:cs="Times New Roman"/>
                <w:sz w:val="20"/>
                <w:szCs w:val="20"/>
                <w:lang w:eastAsia="sk-SK"/>
              </w:rPr>
            </w:pPr>
          </w:p>
          <w:p w:rsidR="00571A86" w:rsidRPr="00071EC6" w:rsidRDefault="00571A86" w:rsidP="00ED74B7">
            <w:pPr>
              <w:jc w:val="both"/>
              <w:rPr>
                <w:rFonts w:ascii="Times New Roman" w:eastAsia="Times New Roman" w:hAnsi="Times New Roman" w:cs="Times New Roman"/>
                <w:b/>
                <w:sz w:val="20"/>
                <w:szCs w:val="20"/>
                <w:lang w:eastAsia="sk-SK"/>
              </w:rPr>
            </w:pPr>
            <w:r w:rsidRPr="00071EC6">
              <w:rPr>
                <w:rFonts w:ascii="Times New Roman" w:eastAsia="Times New Roman" w:hAnsi="Times New Roman" w:cs="Times New Roman"/>
                <w:b/>
                <w:sz w:val="20"/>
                <w:szCs w:val="20"/>
                <w:lang w:eastAsia="sk-SK"/>
              </w:rPr>
              <w:t>Vyhodnotenie:</w:t>
            </w:r>
          </w:p>
          <w:p w:rsidR="00571A86" w:rsidRDefault="00571A86" w:rsidP="00ED74B7">
            <w:pPr>
              <w:jc w:val="both"/>
              <w:rPr>
                <w:rFonts w:ascii="Times New Roman" w:eastAsia="Times New Roman" w:hAnsi="Times New Roman" w:cs="Times New Roman"/>
                <w:b/>
                <w:sz w:val="20"/>
                <w:szCs w:val="20"/>
                <w:lang w:eastAsia="sk-SK"/>
              </w:rPr>
            </w:pPr>
            <w:r w:rsidRPr="00EA4590">
              <w:rPr>
                <w:rFonts w:ascii="Times New Roman" w:eastAsia="Times New Roman" w:hAnsi="Times New Roman" w:cs="Times New Roman"/>
                <w:sz w:val="20"/>
                <w:szCs w:val="20"/>
                <w:lang w:eastAsia="sk-SK"/>
              </w:rPr>
              <w:t>1. Komisia žiada predkladateľa v Analýze vplyvov na podnikateľské prostredie v časti 3.1 doplniť modelové príklady.</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akceptované.</w:t>
            </w:r>
          </w:p>
          <w:p w:rsidR="00571A86" w:rsidRDefault="00571A86" w:rsidP="00ED74B7">
            <w:pPr>
              <w:jc w:val="both"/>
              <w:rPr>
                <w:rFonts w:ascii="Times New Roman" w:eastAsia="Times New Roman" w:hAnsi="Times New Roman" w:cs="Times New Roman"/>
                <w:b/>
                <w:sz w:val="20"/>
                <w:szCs w:val="20"/>
                <w:lang w:eastAsia="sk-SK"/>
              </w:rPr>
            </w:pPr>
          </w:p>
          <w:p w:rsidR="00571A86" w:rsidRDefault="00571A86" w:rsidP="00ED74B7">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2. </w:t>
            </w:r>
            <w:r w:rsidRPr="00EA4590">
              <w:rPr>
                <w:rFonts w:ascii="Times New Roman" w:eastAsia="Times New Roman" w:hAnsi="Times New Roman" w:cs="Times New Roman"/>
                <w:sz w:val="20"/>
                <w:szCs w:val="20"/>
                <w:lang w:eastAsia="sk-SK"/>
              </w:rPr>
              <w:t>Komisia žiada predkladateľa v Analýze vplyvov na podnikateľské prostredie o zosúladenie jednotlivých kvantifikácií s počtom podnikateľských subjektov.</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akceptované.</w:t>
            </w:r>
          </w:p>
          <w:p w:rsidR="00571A86" w:rsidRDefault="00571A86" w:rsidP="00ED74B7">
            <w:pPr>
              <w:jc w:val="both"/>
              <w:rPr>
                <w:rFonts w:ascii="Times New Roman" w:eastAsia="Times New Roman" w:hAnsi="Times New Roman" w:cs="Times New Roman"/>
                <w:b/>
                <w:sz w:val="20"/>
                <w:szCs w:val="20"/>
                <w:lang w:eastAsia="sk-SK"/>
              </w:rPr>
            </w:pPr>
          </w:p>
          <w:p w:rsidR="00571A86" w:rsidRDefault="00571A86" w:rsidP="00ED74B7">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3. </w:t>
            </w:r>
            <w:r w:rsidRPr="00235C57">
              <w:rPr>
                <w:rFonts w:ascii="Times New Roman" w:eastAsia="Times New Roman" w:hAnsi="Times New Roman" w:cs="Times New Roman"/>
                <w:sz w:val="20"/>
                <w:szCs w:val="20"/>
                <w:lang w:eastAsia="sk-SK"/>
              </w:rPr>
              <w:t>Komisia upozorňuje, že príjmy zo správnych poplatkov sú príjmom štátneho rozpočtu, a to ako príjem kapitoly Všeobecná pokladničná správa, nie Ministerstva financií SR. V predloženom materiáli Komisia žiada upraviť predmetnú skutočnosť.</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akceptované.</w:t>
            </w:r>
          </w:p>
          <w:p w:rsidR="00571A86" w:rsidRDefault="00571A86" w:rsidP="00ED74B7">
            <w:pPr>
              <w:jc w:val="both"/>
              <w:rPr>
                <w:rFonts w:ascii="Times New Roman" w:eastAsia="Times New Roman" w:hAnsi="Times New Roman" w:cs="Times New Roman"/>
                <w:b/>
                <w:sz w:val="20"/>
                <w:szCs w:val="20"/>
                <w:lang w:eastAsia="sk-SK"/>
              </w:rPr>
            </w:pPr>
          </w:p>
          <w:p w:rsidR="00571A86" w:rsidRDefault="00571A86" w:rsidP="00ED74B7">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4. </w:t>
            </w:r>
            <w:r w:rsidRPr="00235C57">
              <w:rPr>
                <w:rFonts w:ascii="Times New Roman" w:eastAsia="Times New Roman" w:hAnsi="Times New Roman" w:cs="Times New Roman"/>
                <w:sz w:val="20"/>
                <w:szCs w:val="20"/>
                <w:lang w:eastAsia="sk-SK"/>
              </w:rPr>
              <w:t>Zároveň sú v analýze vplyvov na rozpočet v tab. č. 1 zvýšené príjmy uvedené v riadku „Rozpočtovo nekrytý vplyv/úspora“. Komisia upozorňuje, že uvedený riadok sa týka výdavkov a Komisia neodporúča uvádzať v ňom vplyv na príjmy</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akceptované.</w:t>
            </w:r>
          </w:p>
          <w:p w:rsidR="00571A86" w:rsidRDefault="00571A86" w:rsidP="00ED74B7">
            <w:pPr>
              <w:jc w:val="both"/>
              <w:rPr>
                <w:rFonts w:ascii="Times New Roman" w:eastAsia="Times New Roman" w:hAnsi="Times New Roman" w:cs="Times New Roman"/>
                <w:b/>
                <w:sz w:val="20"/>
                <w:szCs w:val="20"/>
                <w:lang w:eastAsia="sk-SK"/>
              </w:rPr>
            </w:pPr>
          </w:p>
          <w:p w:rsidR="00571A86" w:rsidRDefault="00571A86" w:rsidP="00ED74B7">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5. </w:t>
            </w:r>
            <w:r w:rsidRPr="00235C57">
              <w:rPr>
                <w:rFonts w:ascii="Times New Roman" w:eastAsia="Times New Roman" w:hAnsi="Times New Roman" w:cs="Times New Roman"/>
                <w:sz w:val="20"/>
                <w:szCs w:val="20"/>
                <w:lang w:eastAsia="sk-SK"/>
              </w:rPr>
              <w:t>V doložke vybraných vplyvov v bode 12. v poslednej vete predkladateľ uvádza, že „Pri výpočte výdavkov v rámci vplyvov na rozpočet verejnej správy reprezentovaný úpravou správnych poplatkov ...“. Komisia upozorňuje, že v rámci vplyvov sú uvedené výpočty k príjmom štátneho rozpočtu, uvedený text je potrebné upraviť.</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akceptované.</w:t>
            </w:r>
          </w:p>
          <w:p w:rsidR="00571A86" w:rsidRDefault="00571A86" w:rsidP="00ED74B7">
            <w:pPr>
              <w:jc w:val="both"/>
              <w:rPr>
                <w:rFonts w:ascii="Times New Roman" w:eastAsia="Times New Roman" w:hAnsi="Times New Roman" w:cs="Times New Roman"/>
                <w:b/>
                <w:sz w:val="20"/>
                <w:szCs w:val="20"/>
                <w:lang w:eastAsia="sk-SK"/>
              </w:rPr>
            </w:pPr>
          </w:p>
          <w:p w:rsidR="00571A86" w:rsidRDefault="00571A86" w:rsidP="00ED74B7">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6. </w:t>
            </w:r>
            <w:r w:rsidRPr="00235C57">
              <w:rPr>
                <w:rFonts w:ascii="Times New Roman" w:eastAsia="Times New Roman" w:hAnsi="Times New Roman" w:cs="Times New Roman"/>
                <w:sz w:val="20"/>
                <w:szCs w:val="20"/>
                <w:lang w:eastAsia="sk-SK"/>
              </w:rPr>
              <w:t>Komisia nesúhlasí s tvrdením predkladateľa, že predmetný návrh zákona nemá vplyv na informatizáciu spoločnosti. Na základe predloženého návrhu zákona sa zavádza predkladanie žiadostí v elektronickej podobe, čo môže súvisieť s elektronickými službami a dôjde k úprave informačného systému čo je považované za vplyv na informatizáciu spoločnosti.</w:t>
            </w:r>
            <w:r>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b/>
                <w:sz w:val="20"/>
                <w:szCs w:val="20"/>
                <w:lang w:eastAsia="sk-SK"/>
              </w:rPr>
              <w:t>neakceptované.</w:t>
            </w:r>
          </w:p>
          <w:p w:rsidR="00571A86" w:rsidRDefault="00571A86" w:rsidP="00ED74B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Odôvodnenie:</w:t>
            </w:r>
          </w:p>
          <w:p w:rsidR="00571A86" w:rsidRPr="00235C57" w:rsidRDefault="00571A86" w:rsidP="00ED74B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235C57">
              <w:rPr>
                <w:rFonts w:ascii="Times New Roman" w:eastAsia="Times New Roman" w:hAnsi="Times New Roman" w:cs="Times New Roman"/>
                <w:sz w:val="20"/>
                <w:szCs w:val="20"/>
                <w:lang w:eastAsia="sk-SK"/>
              </w:rPr>
              <w:t>redkladanie žiadostí v elektronickej podobe</w:t>
            </w:r>
            <w:r>
              <w:rPr>
                <w:rFonts w:ascii="Times New Roman" w:eastAsia="Times New Roman" w:hAnsi="Times New Roman" w:cs="Times New Roman"/>
                <w:sz w:val="20"/>
                <w:szCs w:val="20"/>
                <w:lang w:eastAsia="sk-SK"/>
              </w:rPr>
              <w:t xml:space="preserve"> bolo možné aj doteraz, pretože sa jedná o správne konania, ktoré je možné elektronicky podávať podľa </w:t>
            </w:r>
            <w:r w:rsidRPr="00285982">
              <w:rPr>
                <w:rFonts w:ascii="Times New Roman" w:eastAsia="Times New Roman" w:hAnsi="Times New Roman" w:cs="Times New Roman"/>
                <w:sz w:val="20"/>
                <w:szCs w:val="20"/>
                <w:lang w:eastAsia="sk-SK"/>
              </w:rPr>
              <w:t xml:space="preserve">§ 17 ods. 1 </w:t>
            </w:r>
            <w:r>
              <w:rPr>
                <w:rFonts w:ascii="Times New Roman" w:eastAsia="Times New Roman" w:hAnsi="Times New Roman" w:cs="Times New Roman"/>
                <w:sz w:val="20"/>
                <w:szCs w:val="20"/>
                <w:lang w:eastAsia="sk-SK"/>
              </w:rPr>
              <w:t xml:space="preserve"> zákona č. 305/2013 Z. z. </w:t>
            </w:r>
            <w:r w:rsidRPr="00285982">
              <w:rPr>
                <w:rFonts w:ascii="Times New Roman" w:eastAsia="Times New Roman" w:hAnsi="Times New Roman" w:cs="Times New Roman"/>
                <w:sz w:val="20"/>
                <w:szCs w:val="20"/>
                <w:lang w:eastAsia="sk-SK"/>
              </w:rPr>
              <w:t>o elektronickej podobe výkonu pôsobnosti orgánov verejnej moci a o zmene a doplnení niektorých zákonov (zákon o e-</w:t>
            </w:r>
            <w:proofErr w:type="spellStart"/>
            <w:r w:rsidRPr="00285982">
              <w:rPr>
                <w:rFonts w:ascii="Times New Roman" w:eastAsia="Times New Roman" w:hAnsi="Times New Roman" w:cs="Times New Roman"/>
                <w:sz w:val="20"/>
                <w:szCs w:val="20"/>
                <w:lang w:eastAsia="sk-SK"/>
              </w:rPr>
              <w:t>Governmente</w:t>
            </w:r>
            <w:proofErr w:type="spellEnd"/>
            <w:r w:rsidRPr="0028598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 znení neskorších predpisov, podľa ktorého</w:t>
            </w:r>
            <w:r w:rsidRPr="00285982">
              <w:rPr>
                <w:rFonts w:ascii="Times New Roman" w:eastAsia="Times New Roman" w:hAnsi="Times New Roman" w:cs="Times New Roman"/>
                <w:sz w:val="20"/>
                <w:szCs w:val="20"/>
                <w:lang w:eastAsia="sk-SK"/>
              </w:rPr>
              <w:t xml:space="preserve"> orgán verejnej moci má pov</w:t>
            </w:r>
            <w:r>
              <w:rPr>
                <w:rFonts w:ascii="Times New Roman" w:eastAsia="Times New Roman" w:hAnsi="Times New Roman" w:cs="Times New Roman"/>
                <w:sz w:val="20"/>
                <w:szCs w:val="20"/>
                <w:lang w:eastAsia="sk-SK"/>
              </w:rPr>
              <w:t>innosť komunikovať elektronicky.</w:t>
            </w:r>
          </w:p>
        </w:tc>
      </w:tr>
      <w:tr w:rsidR="00571A86" w:rsidRPr="00B043B4" w:rsidTr="00ED74B7">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71A86" w:rsidRPr="00B043B4" w:rsidRDefault="00571A86" w:rsidP="00571A86">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571A86" w:rsidRPr="00B043B4" w:rsidTr="00ED74B7">
        <w:tblPrEx>
          <w:tblBorders>
            <w:insideH w:val="single" w:sz="4" w:space="0" w:color="FFFFFF"/>
            <w:insideV w:val="single" w:sz="4" w:space="0" w:color="FFFFFF"/>
          </w:tblBorders>
        </w:tblPrEx>
        <w:tc>
          <w:tcPr>
            <w:tcW w:w="9176" w:type="dxa"/>
            <w:shd w:val="clear" w:color="auto" w:fill="FFFFFF"/>
          </w:tcPr>
          <w:p w:rsidR="00571A86" w:rsidRPr="00B043B4" w:rsidRDefault="00571A86" w:rsidP="00ED74B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71A86" w:rsidRPr="00B043B4" w:rsidTr="00ED74B7">
              <w:trPr>
                <w:trHeight w:val="396"/>
              </w:trPr>
              <w:tc>
                <w:tcPr>
                  <w:tcW w:w="2552" w:type="dxa"/>
                </w:tcPr>
                <w:p w:rsidR="00571A86" w:rsidRPr="00B043B4" w:rsidRDefault="00AB20C7" w:rsidP="00ED74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 xml:space="preserve">Súhlasné </w:t>
                  </w:r>
                </w:p>
              </w:tc>
              <w:tc>
                <w:tcPr>
                  <w:tcW w:w="3827" w:type="dxa"/>
                </w:tcPr>
                <w:p w:rsidR="00571A86" w:rsidRPr="00B043B4" w:rsidRDefault="00AB20C7" w:rsidP="00ED74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Súhlasné s  návrhom na dopracovanie</w:t>
                  </w:r>
                </w:p>
              </w:tc>
              <w:tc>
                <w:tcPr>
                  <w:tcW w:w="2534" w:type="dxa"/>
                </w:tcPr>
                <w:p w:rsidR="00571A86" w:rsidRPr="00B043B4" w:rsidRDefault="00AB20C7" w:rsidP="00ED74B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571A86">
                        <w:rPr>
                          <w:rFonts w:ascii="MS Gothic" w:eastAsia="MS Gothic" w:hAnsi="MS Gothic" w:cs="Times New Roman" w:hint="eastAsia"/>
                          <w:b/>
                          <w:sz w:val="20"/>
                          <w:szCs w:val="20"/>
                          <w:lang w:eastAsia="sk-SK"/>
                        </w:rPr>
                        <w:t>☐</w:t>
                      </w:r>
                    </w:sdtContent>
                  </w:sdt>
                  <w:r w:rsidR="00571A86">
                    <w:rPr>
                      <w:rFonts w:ascii="Times New Roman" w:eastAsia="Times New Roman" w:hAnsi="Times New Roman" w:cs="Times New Roman"/>
                      <w:b/>
                      <w:sz w:val="20"/>
                      <w:szCs w:val="20"/>
                      <w:lang w:eastAsia="sk-SK"/>
                    </w:rPr>
                    <w:t xml:space="preserve">  </w:t>
                  </w:r>
                  <w:r w:rsidR="00571A86" w:rsidRPr="00B043B4">
                    <w:rPr>
                      <w:rFonts w:ascii="Times New Roman" w:eastAsia="Times New Roman" w:hAnsi="Times New Roman" w:cs="Times New Roman"/>
                      <w:b/>
                      <w:sz w:val="20"/>
                      <w:szCs w:val="20"/>
                      <w:lang w:eastAsia="sk-SK"/>
                    </w:rPr>
                    <w:t>Nesúhlasné</w:t>
                  </w:r>
                </w:p>
              </w:tc>
            </w:tr>
          </w:tbl>
          <w:p w:rsidR="00571A86" w:rsidRPr="00B043B4" w:rsidRDefault="00571A86" w:rsidP="00ED74B7">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71A86" w:rsidRPr="00B043B4" w:rsidRDefault="00571A86" w:rsidP="00ED74B7">
            <w:pPr>
              <w:rPr>
                <w:rFonts w:ascii="Times New Roman" w:eastAsia="Times New Roman" w:hAnsi="Times New Roman" w:cs="Times New Roman"/>
                <w:b/>
                <w:sz w:val="20"/>
                <w:szCs w:val="20"/>
                <w:lang w:eastAsia="sk-SK"/>
              </w:rPr>
            </w:pPr>
          </w:p>
          <w:p w:rsidR="00571A86" w:rsidRPr="00B043B4" w:rsidRDefault="00571A86" w:rsidP="00ED74B7">
            <w:pPr>
              <w:rPr>
                <w:rFonts w:ascii="Times New Roman" w:eastAsia="Times New Roman" w:hAnsi="Times New Roman" w:cs="Times New Roman"/>
                <w:b/>
                <w:sz w:val="20"/>
                <w:szCs w:val="20"/>
                <w:lang w:eastAsia="sk-SK"/>
              </w:rPr>
            </w:pPr>
          </w:p>
        </w:tc>
      </w:tr>
    </w:tbl>
    <w:p w:rsidR="00571A86" w:rsidRDefault="00571A86" w:rsidP="00571A86"/>
    <w:p w:rsidR="00571A86" w:rsidRPr="0064181B" w:rsidRDefault="00571A86" w:rsidP="0064181B">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w:t>
      </w:r>
      <w:r w:rsidR="0064181B">
        <w:rPr>
          <w:rFonts w:ascii="Times New Roman" w:eastAsia="Calibri" w:hAnsi="Times New Roman" w:cs="Times New Roman"/>
          <w:b/>
          <w:sz w:val="28"/>
          <w:szCs w:val="28"/>
        </w:rPr>
        <w:t>vov na podnikateľské prostredie</w:t>
      </w:r>
    </w:p>
    <w:p w:rsidR="00571A86" w:rsidRPr="001F1B43" w:rsidRDefault="00571A86" w:rsidP="00571A8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rsidR="00571A86" w:rsidRPr="001F1B43" w:rsidRDefault="00571A86" w:rsidP="00571A8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rsidR="00571A86" w:rsidRPr="001F1B43" w:rsidRDefault="00571A86" w:rsidP="00571A8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Ministerstvo dopravy a výstavby Slovenskej republiky</w:t>
      </w:r>
    </w:p>
    <w:p w:rsidR="00571A86" w:rsidRPr="001F1B43" w:rsidRDefault="00571A86" w:rsidP="00571A8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571A86" w:rsidRPr="001F1B43" w:rsidRDefault="00571A86" w:rsidP="00571A86">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571A86" w:rsidRPr="001F1B43" w:rsidRDefault="00571A86" w:rsidP="00571A86">
      <w:pPr>
        <w:spacing w:after="0"/>
        <w:jc w:val="both"/>
        <w:rPr>
          <w:rFonts w:ascii="Times New Roman" w:eastAsia="Calibri" w:hAnsi="Times New Roman" w:cs="Times New Roman"/>
          <w:b/>
          <w:sz w:val="24"/>
          <w:szCs w:val="24"/>
        </w:rPr>
      </w:pPr>
    </w:p>
    <w:p w:rsidR="00571A86" w:rsidRPr="00D8247C" w:rsidRDefault="00571A86" w:rsidP="00571A8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546704" w:rsidRPr="0064181B" w:rsidRDefault="00571A86" w:rsidP="00571A8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r>
        <w:fldChar w:fldCharType="begin"/>
      </w:r>
      <w:r>
        <w:instrText xml:space="preserve"> LINK </w:instrText>
      </w:r>
      <w:r w:rsidR="002A09F7">
        <w:instrText xml:space="preserve">Excel.Sheet.12 "C:\\Users\\advorakova\\Desktop\\novely september 2022\\novela zákonov + doložky + analýzy\\po PPK\\13b_kalkulačka.xlsx" "Krok 2- Tabuľky na skopírovanie!R5C2:R16C6" </w:instrText>
      </w:r>
      <w:r>
        <w:instrText xml:space="preserve">\a \f 4 \h </w:instrText>
      </w:r>
      <w:r>
        <w:fldChar w:fldCharType="separate"/>
      </w:r>
    </w:p>
    <w:p w:rsidR="00571A86" w:rsidRPr="00D8247C" w:rsidRDefault="00571A86" w:rsidP="00571A86">
      <w:pPr>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fldChar w:fldCharType="end"/>
      </w: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571A86" w:rsidRPr="00EE652A" w:rsidTr="00ED74B7">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jc w:val="center"/>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Zníženie nákladov v € na PP</w:t>
            </w:r>
          </w:p>
        </w:tc>
      </w:tr>
      <w:tr w:rsidR="00571A86" w:rsidRPr="00EE652A" w:rsidTr="00ED74B7">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proofErr w:type="spellStart"/>
            <w:r w:rsidRPr="00EE652A">
              <w:rPr>
                <w:rFonts w:ascii="Times New Roman" w:eastAsia="Times New Roman" w:hAnsi="Times New Roman" w:cs="Times New Roman"/>
                <w:b/>
                <w:bCs/>
                <w:i/>
                <w:iCs/>
                <w:color w:val="000000"/>
                <w:sz w:val="20"/>
                <w:szCs w:val="20"/>
                <w:lang w:eastAsia="sk-SK"/>
              </w:rPr>
              <w:t>A.Dane</w:t>
            </w:r>
            <w:proofErr w:type="spellEnd"/>
            <w:r w:rsidRPr="00EE652A">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EE652A">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0</w:t>
            </w:r>
          </w:p>
        </w:tc>
      </w:tr>
      <w:tr w:rsidR="00571A86" w:rsidRPr="00EE652A" w:rsidTr="00ED74B7">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133 129</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720</w:t>
            </w:r>
          </w:p>
        </w:tc>
      </w:tr>
      <w:tr w:rsidR="00571A86" w:rsidRPr="00EE652A" w:rsidTr="00ED74B7">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247 500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1 773 815</w:t>
            </w:r>
          </w:p>
        </w:tc>
      </w:tr>
      <w:tr w:rsidR="00571A86" w:rsidRPr="00EE652A" w:rsidTr="00ED74B7">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4</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2 450</w:t>
            </w:r>
          </w:p>
        </w:tc>
      </w:tr>
      <w:tr w:rsidR="00571A86" w:rsidRPr="00EE652A" w:rsidTr="00ED74B7">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380 633</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1 776 985</w:t>
            </w:r>
          </w:p>
        </w:tc>
      </w:tr>
      <w:tr w:rsidR="00571A86" w:rsidRPr="00EE652A" w:rsidTr="00ED74B7">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 </w:t>
            </w:r>
          </w:p>
        </w:tc>
      </w:tr>
      <w:tr w:rsidR="00571A86" w:rsidRPr="00EE652A" w:rsidTr="00ED74B7">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 xml:space="preserve">E. Vplyv na </w:t>
            </w:r>
            <w:proofErr w:type="spellStart"/>
            <w:r w:rsidRPr="00EE652A">
              <w:rPr>
                <w:rFonts w:ascii="Times New Roman" w:eastAsia="Times New Roman" w:hAnsi="Times New Roman" w:cs="Times New Roman"/>
                <w:b/>
                <w:bCs/>
                <w:i/>
                <w:iCs/>
                <w:color w:val="000000"/>
                <w:sz w:val="20"/>
                <w:szCs w:val="20"/>
                <w:lang w:eastAsia="sk-SK"/>
              </w:rPr>
              <w:t>mikro</w:t>
            </w:r>
            <w:proofErr w:type="spellEnd"/>
            <w:r w:rsidRPr="00EE652A">
              <w:rPr>
                <w:rFonts w:ascii="Times New Roman" w:eastAsia="Times New Roman" w:hAnsi="Times New Roman" w:cs="Times New Roman"/>
                <w:b/>
                <w:bCs/>
                <w:i/>
                <w:iCs/>
                <w:color w:val="000000"/>
                <w:sz w:val="20"/>
                <w:szCs w:val="20"/>
                <w:lang w:eastAsia="sk-SK"/>
              </w:rPr>
              <w:t xml:space="preserve">, malé a stredné </w:t>
            </w:r>
            <w:proofErr w:type="spellStart"/>
            <w:r w:rsidRPr="00EE652A">
              <w:rPr>
                <w:rFonts w:ascii="Times New Roman" w:eastAsia="Times New Roman" w:hAnsi="Times New Roman" w:cs="Times New Roman"/>
                <w:b/>
                <w:bCs/>
                <w:i/>
                <w:iCs/>
                <w:color w:val="000000"/>
                <w:sz w:val="20"/>
                <w:szCs w:val="20"/>
                <w:lang w:eastAsia="sk-SK"/>
              </w:rPr>
              <w:t>podn</w:t>
            </w:r>
            <w:proofErr w:type="spellEnd"/>
            <w:r w:rsidRPr="00EE652A">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0</w:t>
            </w:r>
          </w:p>
        </w:tc>
      </w:tr>
      <w:tr w:rsidR="00571A86" w:rsidRPr="00EE652A" w:rsidTr="00ED74B7">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b/>
                <w:bCs/>
                <w:i/>
                <w:iCs/>
                <w:color w:val="000000"/>
                <w:sz w:val="20"/>
                <w:szCs w:val="20"/>
                <w:lang w:eastAsia="sk-SK"/>
              </w:rPr>
            </w:pPr>
            <w:r w:rsidRPr="00EE652A">
              <w:rPr>
                <w:rFonts w:ascii="Times New Roman" w:eastAsia="Times New Roman" w:hAnsi="Times New Roman" w:cs="Times New Roman"/>
                <w:b/>
                <w:bCs/>
                <w:i/>
                <w:iCs/>
                <w:color w:val="000000"/>
                <w:sz w:val="20"/>
                <w:szCs w:val="20"/>
                <w:lang w:eastAsia="sk-SK"/>
              </w:rPr>
              <w:t>F. Úplná harmonizácia práva EÚ</w:t>
            </w:r>
            <w:r w:rsidRPr="00EE652A">
              <w:rPr>
                <w:rFonts w:ascii="Times New Roman" w:eastAsia="Times New Roman" w:hAnsi="Times New Roman" w:cs="Times New Roman"/>
                <w:b/>
                <w:bCs/>
                <w:i/>
                <w:iCs/>
                <w:color w:val="000000"/>
                <w:sz w:val="20"/>
                <w:szCs w:val="20"/>
                <w:lang w:eastAsia="sk-SK"/>
              </w:rPr>
              <w:br/>
            </w:r>
            <w:r w:rsidRPr="00EE652A">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EE652A">
              <w:rPr>
                <w:rFonts w:ascii="Times New Roman" w:eastAsia="Times New Roman" w:hAnsi="Times New Roman" w:cs="Times New Roman"/>
                <w:i/>
                <w:iCs/>
                <w:color w:val="000000"/>
                <w:sz w:val="16"/>
                <w:szCs w:val="16"/>
                <w:lang w:eastAsia="sk-SK"/>
              </w:rPr>
              <w:t>externality</w:t>
            </w:r>
            <w:proofErr w:type="spellEnd"/>
            <w:r w:rsidRPr="00EE652A">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50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0</w:t>
            </w:r>
          </w:p>
        </w:tc>
      </w:tr>
      <w:tr w:rsidR="00571A86" w:rsidRPr="00EE652A" w:rsidTr="00ED74B7">
        <w:trPr>
          <w:trHeight w:val="270"/>
        </w:trPr>
        <w:tc>
          <w:tcPr>
            <w:tcW w:w="3780" w:type="dxa"/>
            <w:tcBorders>
              <w:top w:val="nil"/>
              <w:left w:val="nil"/>
              <w:bottom w:val="nil"/>
              <w:right w:val="nil"/>
            </w:tcBorders>
            <w:shd w:val="clear" w:color="auto" w:fill="auto"/>
            <w:noWrap/>
            <w:vAlign w:val="bottom"/>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
        </w:tc>
      </w:tr>
      <w:tr w:rsidR="00571A86" w:rsidRPr="00EE652A" w:rsidTr="00ED74B7">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i/>
                <w:iCs/>
                <w:color w:val="000000"/>
                <w:sz w:val="20"/>
                <w:szCs w:val="20"/>
                <w:lang w:eastAsia="sk-SK"/>
              </w:rPr>
            </w:pPr>
            <w:r w:rsidRPr="00EE652A">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OUT</w:t>
            </w:r>
          </w:p>
        </w:tc>
      </w:tr>
      <w:tr w:rsidR="00571A86" w:rsidRPr="00EE652A" w:rsidTr="00ED74B7">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571A86" w:rsidRPr="00EE652A" w:rsidRDefault="00571A86" w:rsidP="00ED74B7">
            <w:pPr>
              <w:spacing w:after="0" w:line="240" w:lineRule="auto"/>
              <w:rPr>
                <w:rFonts w:ascii="Times New Roman" w:eastAsia="Times New Roman" w:hAnsi="Times New Roman" w:cs="Times New Roman"/>
                <w:i/>
                <w:iCs/>
                <w:color w:val="000000"/>
                <w:sz w:val="20"/>
                <w:szCs w:val="20"/>
                <w:lang w:eastAsia="sk-SK"/>
              </w:rPr>
            </w:pPr>
            <w:r w:rsidRPr="00EE652A">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380 583</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571A86" w:rsidRPr="00EE652A"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EE652A">
              <w:rPr>
                <w:rFonts w:ascii="Times New Roman" w:eastAsia="Times New Roman" w:hAnsi="Times New Roman" w:cs="Times New Roman"/>
                <w:b/>
                <w:bCs/>
                <w:color w:val="000000"/>
                <w:sz w:val="20"/>
                <w:szCs w:val="20"/>
                <w:lang w:eastAsia="sk-SK"/>
              </w:rPr>
              <w:t>1 776 985</w:t>
            </w:r>
          </w:p>
        </w:tc>
      </w:tr>
    </w:tbl>
    <w:p w:rsidR="00571A86" w:rsidRPr="0064181B" w:rsidRDefault="00571A86" w:rsidP="0064181B">
      <w:pPr>
        <w:jc w:val="both"/>
        <w:rPr>
          <w:rFonts w:ascii="Times New Roman" w:eastAsia="Calibri" w:hAnsi="Times New Roman" w:cs="Times New Roman"/>
          <w:i/>
          <w:sz w:val="24"/>
          <w:szCs w:val="24"/>
        </w:rPr>
        <w:sectPr w:rsidR="00571A86" w:rsidRPr="0064181B" w:rsidSect="00ED74B7">
          <w:footerReference w:type="default" r:id="rId10"/>
          <w:pgSz w:w="11906" w:h="16838"/>
          <w:pgMar w:top="993" w:right="1417" w:bottom="1417" w:left="1417" w:header="708" w:footer="708" w:gutter="0"/>
          <w:pgNumType w:start="1"/>
          <w:cols w:space="708"/>
          <w:docGrid w:linePitch="360"/>
        </w:sectPr>
      </w:pPr>
    </w:p>
    <w:p w:rsidR="00571A86" w:rsidRPr="001F1B43" w:rsidRDefault="00571A86" w:rsidP="00571A86">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571A86" w:rsidRPr="00D8247C" w:rsidRDefault="00571A86" w:rsidP="00571A8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3005"/>
        <w:gridCol w:w="996"/>
        <w:gridCol w:w="1129"/>
        <w:gridCol w:w="1275"/>
        <w:gridCol w:w="934"/>
        <w:gridCol w:w="2077"/>
        <w:gridCol w:w="974"/>
        <w:gridCol w:w="974"/>
        <w:gridCol w:w="982"/>
        <w:gridCol w:w="992"/>
        <w:gridCol w:w="1038"/>
      </w:tblGrid>
      <w:tr w:rsidR="00571A86" w:rsidRPr="00895898" w:rsidTr="00ED74B7">
        <w:trPr>
          <w:trHeight w:val="1885"/>
          <w:jc w:val="center"/>
        </w:trPr>
        <w:tc>
          <w:tcPr>
            <w:tcW w:w="485"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005"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996"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p>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571A86" w:rsidRPr="00895898" w:rsidRDefault="00571A86" w:rsidP="00ED74B7">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275"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571A86" w:rsidRPr="00895898"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571A86" w:rsidRPr="00895898" w:rsidRDefault="00571A86" w:rsidP="00ED74B7">
            <w:pPr>
              <w:spacing w:after="0" w:line="240" w:lineRule="auto"/>
              <w:jc w:val="center"/>
              <w:rPr>
                <w:rFonts w:ascii="Times New Roman" w:eastAsia="Times New Roman" w:hAnsi="Times New Roman" w:cs="Times New Roman"/>
                <w:bCs/>
                <w:color w:val="000000"/>
                <w:sz w:val="20"/>
                <w:szCs w:val="20"/>
                <w:lang w:eastAsia="sk-SK"/>
              </w:rPr>
            </w:pPr>
          </w:p>
        </w:tc>
        <w:tc>
          <w:tcPr>
            <w:tcW w:w="2077"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038" w:type="dxa"/>
            <w:shd w:val="clear" w:color="auto" w:fill="BFBFBF"/>
            <w:vAlign w:val="center"/>
          </w:tcPr>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571A86" w:rsidRPr="00895898" w:rsidRDefault="00571A86" w:rsidP="00ED74B7">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571A86" w:rsidRPr="00895898" w:rsidRDefault="00571A86" w:rsidP="00ED74B7">
            <w:pPr>
              <w:spacing w:after="0" w:line="240" w:lineRule="auto"/>
              <w:jc w:val="center"/>
              <w:rPr>
                <w:rFonts w:ascii="Times New Roman" w:eastAsia="Times New Roman" w:hAnsi="Times New Roman" w:cs="Times New Roman"/>
                <w:b/>
                <w:bCs/>
                <w:color w:val="000000"/>
                <w:sz w:val="20"/>
                <w:szCs w:val="20"/>
                <w:lang w:eastAsia="sk-SK"/>
              </w:rPr>
            </w:pP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Schválenie typu </w:t>
            </w:r>
            <w:proofErr w:type="spellStart"/>
            <w:r w:rsidRPr="00EE652A">
              <w:rPr>
                <w:rFonts w:ascii="Times New Roman" w:eastAsia="Times New Roman" w:hAnsi="Times New Roman" w:cs="Times New Roman"/>
                <w:sz w:val="20"/>
                <w:szCs w:val="20"/>
                <w:lang w:eastAsia="sk-SK"/>
              </w:rPr>
              <w:t>električkovlaku</w:t>
            </w:r>
            <w:proofErr w:type="spellEnd"/>
            <w:r w:rsidRPr="00EE652A">
              <w:rPr>
                <w:rFonts w:ascii="Times New Roman" w:eastAsia="Times New Roman" w:hAnsi="Times New Roman" w:cs="Times New Roman"/>
                <w:sz w:val="20"/>
                <w:szCs w:val="20"/>
                <w:lang w:eastAsia="sk-SK"/>
              </w:rPr>
              <w:t>, jeho podstatnej zmeny typu alebo technickej spôsobilosti na prevádzku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22 ods. 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2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25 000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50 000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Uvádzanie vozidla </w:t>
            </w:r>
            <w:proofErr w:type="spellStart"/>
            <w:r w:rsidRPr="00EE652A">
              <w:rPr>
                <w:rFonts w:ascii="Times New Roman" w:eastAsia="Times New Roman" w:hAnsi="Times New Roman" w:cs="Times New Roman"/>
                <w:sz w:val="20"/>
                <w:szCs w:val="20"/>
                <w:lang w:eastAsia="sk-SK"/>
              </w:rPr>
              <w:t>turisticko</w:t>
            </w:r>
            <w:proofErr w:type="spellEnd"/>
            <w:r w:rsidRPr="00EE652A">
              <w:rPr>
                <w:rFonts w:ascii="Times New Roman" w:eastAsia="Times New Roman" w:hAnsi="Times New Roman" w:cs="Times New Roman"/>
                <w:sz w:val="20"/>
                <w:szCs w:val="20"/>
                <w:lang w:eastAsia="sk-SK"/>
              </w:rPr>
              <w:t xml:space="preserve"> - hospodárskej dráhy, historického vozidla špeciálnej dráhy, historickej električky a historického trolejbusu do prevádzky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22 ods. 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1 469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Povoľovanie typu železničného vozidla na miestne, historické alebo turistické účely a železničného vozidla pre vlečky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22a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55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7 344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Preukaz rušňovodiča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514/2009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26 ods.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96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Spôsobilosť na vedenie dráhového vozidla - nakoľajené mobilné zariadenie na výstavbu a údržbu ŽI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25 ods.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 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8 745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393 516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Preukazovanie splnenia podmienok na vedenie dráhového vozidla - požaduje sa predkladanie iba kópií dokladov</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25 ods. 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 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422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lastRenderedPageBreak/>
              <w:t>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Preukazovanie splnenia podmienok na vedenie dráhového vozidla - nepredkladanie niektorých dokladov</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25 ods. 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 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96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Skúšobný komisár</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26 ods. 2 písm. 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 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45 000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Odborná spôsobilosť, zdravotná spôsobilosť a psychická spôsobilosť - zníženie počtu povinných školení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513/2009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32 ods. 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12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480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Povinnosť poskytovať regulačnému orgánu informácie a údaje potrebné na preskúmanie trvania podmienok vydaného povolenia na prevádzkovanie dráhy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Čl. 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Povolenie modernizácie alebo obnovy typu  železničného vozidla s vlastným pohonom pre železničnú dráhu alebo osobného vozňa pre rýchlosť nad 160 km/h</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70 písm. b)</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Povolenie modernizácie alebo obnovy typu ťahaného železničného vozidla pre železničnú dráhu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70 písm. d)</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80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Schválenie typu dráhového vozidla pre špeciálne dráhy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494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Schválenie podstatnej zmeny dráhového vozidla pre špeciálne dráhy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duplikátu dokladu o schválení typu, o povolení typu alebo o povolení modernizácie alebo obnovy typu podľa písmen a) až 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70 písm. j)</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lastRenderedPageBreak/>
              <w:t>16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poverenia na vzdelávanie a overovanie odbornej spôsobilosti zamestnancov prevádzkovateľov lanových dráh a dráhových podnikov poskytujúcich dopravné služby na lanových dráhach</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poverené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poverenia na posudzovanie technickej dokumentácie a schvaľovanie spôsobilosti určených technických zariadení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poverené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Vydanie poverenia na overovanie splnenia požiadaviek na vykonávanie určených </w:t>
            </w:r>
            <w:r w:rsidRPr="00EE652A">
              <w:rPr>
                <w:rFonts w:ascii="Times New Roman" w:eastAsia="Times New Roman" w:hAnsi="Times New Roman" w:cs="Times New Roman"/>
                <w:sz w:val="20"/>
                <w:szCs w:val="20"/>
                <w:lang w:eastAsia="sk-SK"/>
              </w:rPr>
              <w:br/>
              <w:t>činností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poverené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poverenia na posudzovanie rizík</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poverené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Vykonanie zmeny vo vydanom poverení podľa písmena t) až z)</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poverené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Vykonanie skúšky o odbornej spôsobilosti na výkon činnosti bezpečnostného poradcu pre prepravu nebezpečného tovaru po železnici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technického preukazu dráhového vozidla pre železničnú dráhu, električkovú dráhu, trolejbusovú dráhu alebo pre špeciálnu dráhu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a)</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56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Pridelenie značky držiteľa železničného vozidla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e)</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1 734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78 030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Zmena registrovaných údajov subjektov železničného vozidla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f)</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lastRenderedPageBreak/>
              <w:t>25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Zmena alebo zrušenie značky držiteľa železničného vozidla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g)</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11 130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Povolenie na uvedenie železničného vozidla na trh alebo do prevádzky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h)</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Zmena alebo zrušenie povolenia na uvedenie železničného vozidla na trh alebo do prevádzky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i)</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9 345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Pridelenie evidenčného čísla železničnému vozidlu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j)</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4 060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29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Zmena alebo zrušenie evidenčného čísla železničného  vozidla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k)</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5 750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Zaregistrovanie železničného vozidla do národného registra železničných vozidiel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71 písm. l)</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vlastník/držiteľ vozidla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oprávnenia podnikateľovi podľa osobitných predpisov na výkon určených činností v oblasti určených technických zariadení na dráhach za každú činnosť alebo činnosť zvárania alebo nedeštruktívneho skúšania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 + 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203 písm. a) + čl. II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Poskytnutie informácií na základe žiadosti o predbežné zapojenie podľa osobitného predpisu 21c)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prevádzkovateľ dráhy, 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preukazu  na  vedenie  dráhového vozidla na všetkých dráhach</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75 písm. a)</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56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Vykonanie  zmeny  v  preukaze  na  vedenie dráhového vozidla a na riadenie chodu lanovej dráhy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75 písm. b)</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30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bezpečnostného osvedčenia  pre železničný podnik</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75 písm. c)</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30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690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20 712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lastRenderedPageBreak/>
              <w:t>36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bezpečnostného povolenia pre manažéra infraštruktúry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75 písm. d)</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prevádzkovateľa dráhy</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800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Zmena alebo zrušenie bezpečnostného osvedčenia podľa písmena c), alebo bezpečnostného povolenia podľa písmena d)</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75 písm. e)</w:t>
            </w:r>
            <w:r w:rsidRPr="00EE652A">
              <w:rPr>
                <w:rFonts w:ascii="Times New Roman" w:eastAsia="Times New Roman" w:hAnsi="Times New Roman" w:cs="Times New Roman"/>
                <w:sz w:val="20"/>
                <w:szCs w:val="20"/>
                <w:lang w:eastAsia="sk-SK"/>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675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vyhlásenia o uznaní skúšajúcich rušňovodičov</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39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Vydanie výnimky zo </w:t>
            </w:r>
            <w:proofErr w:type="spellStart"/>
            <w:r w:rsidRPr="00EE652A">
              <w:rPr>
                <w:rFonts w:ascii="Times New Roman" w:eastAsia="Times New Roman" w:hAnsi="Times New Roman" w:cs="Times New Roman"/>
                <w:sz w:val="20"/>
                <w:szCs w:val="20"/>
                <w:lang w:eastAsia="sk-SK"/>
              </w:rPr>
              <w:t>stavebno</w:t>
            </w:r>
            <w:proofErr w:type="spellEnd"/>
            <w:r w:rsidRPr="00EE652A">
              <w:rPr>
                <w:rFonts w:ascii="Times New Roman" w:eastAsia="Times New Roman" w:hAnsi="Times New Roman" w:cs="Times New Roman"/>
                <w:sz w:val="20"/>
                <w:szCs w:val="20"/>
                <w:lang w:eastAsia="sk-SK"/>
              </w:rPr>
              <w:t xml:space="preserve"> – technických požiadaviek na projektovanie, výstavbu a prevádzku dráhy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vlastník/prevádzkovateľ dráhy</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Vydanie licencie na zachádzanie na železničnú infraštruktúru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 + 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89 písm. b) bod 1 + Čl. II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Obnovenie platnosti pozastavenej licencie na poskytovanie dopravných služieb na dráhe na žiadosť držiteľa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 + 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položka 89 písm. b) bod 1 + Čl. II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Vykonanie skúšky o odbornej spôsobilosti na vykonávanie: obsluhy určeného technického zariadenia a na prácu s určeným technickým </w:t>
            </w:r>
            <w:r w:rsidRPr="00EE652A">
              <w:rPr>
                <w:rFonts w:ascii="Times New Roman" w:eastAsia="Times New Roman" w:hAnsi="Times New Roman" w:cs="Times New Roman"/>
                <w:sz w:val="20"/>
                <w:szCs w:val="20"/>
                <w:lang w:eastAsia="sk-SK"/>
              </w:rPr>
              <w:br/>
              <w:t>zariadením</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145/1995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položka 203 písm. e) bod 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Udeľovanie licencií - poistenie</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514/2009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11 ods. 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247 500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In (zvyšuje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Licencia na zachádzanie na železničnú infraštruktúru</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návrh zákona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Čl.III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8 741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393 324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45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Udeľovanie licencií, výpis z registra trestov</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514/2009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11 ods. 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217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r w:rsidR="00571A86" w:rsidRPr="00EE652A" w:rsidTr="00ED74B7">
        <w:trPr>
          <w:trHeight w:val="612"/>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lastRenderedPageBreak/>
              <w:t>46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Udeľovanie licencií - zodpovedný zástupca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514/2009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11 ods. 4 + § 12 ods. 2 písm. 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01.06.23</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dráhový podnik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 xml:space="preserve">                 45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r w:rsidRPr="00EE652A">
              <w:rPr>
                <w:rFonts w:ascii="Times New Roman" w:eastAsia="Times New Roman" w:hAnsi="Times New Roman" w:cs="Times New Roman"/>
                <w:sz w:val="20"/>
                <w:szCs w:val="20"/>
                <w:lang w:eastAsia="sk-SK"/>
              </w:rPr>
              <w:t>19 647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A86" w:rsidRPr="00EE652A" w:rsidRDefault="00571A86" w:rsidP="00ED74B7">
            <w:pPr>
              <w:spacing w:after="0" w:line="240" w:lineRule="auto"/>
              <w:rPr>
                <w:rFonts w:ascii="Times New Roman" w:eastAsia="Times New Roman" w:hAnsi="Times New Roman" w:cs="Times New Roman"/>
                <w:color w:val="000000"/>
                <w:sz w:val="20"/>
                <w:szCs w:val="20"/>
                <w:lang w:eastAsia="sk-SK"/>
              </w:rPr>
            </w:pPr>
            <w:r w:rsidRPr="00EE652A">
              <w:rPr>
                <w:rFonts w:ascii="Times New Roman" w:eastAsia="Times New Roman" w:hAnsi="Times New Roman" w:cs="Times New Roman"/>
                <w:color w:val="000000"/>
                <w:sz w:val="20"/>
                <w:szCs w:val="20"/>
                <w:lang w:eastAsia="sk-SK"/>
              </w:rPr>
              <w:t>884 115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EE652A" w:rsidRDefault="00571A86" w:rsidP="00ED74B7">
            <w:pPr>
              <w:spacing w:after="0" w:line="240" w:lineRule="auto"/>
              <w:rPr>
                <w:rFonts w:ascii="Times New Roman" w:eastAsia="Times New Roman" w:hAnsi="Times New Roman" w:cs="Times New Roman"/>
                <w:sz w:val="20"/>
                <w:szCs w:val="20"/>
                <w:lang w:eastAsia="sk-SK"/>
              </w:rPr>
            </w:pPr>
            <w:proofErr w:type="spellStart"/>
            <w:r w:rsidRPr="00EE652A">
              <w:rPr>
                <w:rFonts w:ascii="Times New Roman" w:eastAsia="Times New Roman" w:hAnsi="Times New Roman" w:cs="Times New Roman"/>
                <w:sz w:val="20"/>
                <w:szCs w:val="20"/>
                <w:lang w:eastAsia="sk-SK"/>
              </w:rPr>
              <w:t>Out</w:t>
            </w:r>
            <w:proofErr w:type="spellEnd"/>
            <w:r w:rsidRPr="00EE652A">
              <w:rPr>
                <w:rFonts w:ascii="Times New Roman" w:eastAsia="Times New Roman" w:hAnsi="Times New Roman" w:cs="Times New Roman"/>
                <w:sz w:val="20"/>
                <w:szCs w:val="20"/>
                <w:lang w:eastAsia="sk-SK"/>
              </w:rPr>
              <w:t xml:space="preserve"> (znižuje náklady)</w:t>
            </w:r>
          </w:p>
        </w:tc>
      </w:tr>
    </w:tbl>
    <w:p w:rsidR="00571A86" w:rsidRPr="00895898" w:rsidRDefault="00571A86" w:rsidP="00571A86">
      <w:pPr>
        <w:jc w:val="both"/>
        <w:rPr>
          <w:rFonts w:ascii="Times New Roman" w:eastAsia="Calibri" w:hAnsi="Times New Roman" w:cs="Times New Roman"/>
          <w:i/>
        </w:rPr>
      </w:pPr>
    </w:p>
    <w:p w:rsidR="00571A86" w:rsidRPr="00B57772" w:rsidRDefault="00571A86" w:rsidP="00571A86">
      <w:pPr>
        <w:jc w:val="both"/>
        <w:rPr>
          <w:rFonts w:ascii="Times New Roman" w:eastAsia="Calibri" w:hAnsi="Times New Roman" w:cs="Times New Roman"/>
          <w:bCs/>
          <w:sz w:val="24"/>
          <w:szCs w:val="24"/>
        </w:rPr>
        <w:sectPr w:rsidR="00571A86" w:rsidRPr="00B57772" w:rsidSect="00ED74B7">
          <w:pgSz w:w="16838" w:h="11906" w:orient="landscape"/>
          <w:pgMar w:top="1417" w:right="1417" w:bottom="1417" w:left="1417" w:header="708" w:footer="708" w:gutter="0"/>
          <w:cols w:space="708"/>
          <w:docGrid w:linePitch="360"/>
        </w:sectPr>
      </w:pPr>
    </w:p>
    <w:p w:rsidR="00571A86" w:rsidRPr="001F1B43" w:rsidRDefault="00571A86" w:rsidP="00571A86">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571A86" w:rsidRDefault="00571A86" w:rsidP="00571A8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 niektorým položkám uvedeným v tabuľke uvádzame</w:t>
      </w:r>
    </w:p>
    <w:p w:rsidR="00571A86" w:rsidRPr="008E6BBC" w:rsidRDefault="00571A86" w:rsidP="00571A86">
      <w:pPr>
        <w:pStyle w:val="Odsekzoznamu"/>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1 - </w:t>
      </w:r>
      <w:r w:rsidRPr="00C21FA4">
        <w:rPr>
          <w:rFonts w:ascii="Times New Roman" w:eastAsia="Calibri" w:hAnsi="Times New Roman" w:cs="Times New Roman"/>
          <w:sz w:val="24"/>
          <w:szCs w:val="24"/>
        </w:rPr>
        <w:t xml:space="preserve">Schválenie typu </w:t>
      </w:r>
      <w:proofErr w:type="spellStart"/>
      <w:r w:rsidRPr="00C21FA4">
        <w:rPr>
          <w:rFonts w:ascii="Times New Roman" w:eastAsia="Calibri" w:hAnsi="Times New Roman" w:cs="Times New Roman"/>
          <w:sz w:val="24"/>
          <w:szCs w:val="24"/>
        </w:rPr>
        <w:t>električkovlaku</w:t>
      </w:r>
      <w:proofErr w:type="spellEnd"/>
      <w:r w:rsidRPr="00C21FA4">
        <w:rPr>
          <w:rFonts w:ascii="Times New Roman" w:eastAsia="Calibri" w:hAnsi="Times New Roman" w:cs="Times New Roman"/>
          <w:sz w:val="24"/>
          <w:szCs w:val="24"/>
        </w:rPr>
        <w:t>, jeho podstatnej zmeny typu alebo technickej spôsobilosti na prevádzku</w:t>
      </w:r>
      <w:r>
        <w:rPr>
          <w:rFonts w:ascii="Times New Roman" w:eastAsia="Calibri" w:hAnsi="Times New Roman" w:cs="Times New Roman"/>
          <w:sz w:val="24"/>
          <w:szCs w:val="24"/>
        </w:rPr>
        <w:t xml:space="preserve"> znižuje nepriame finančné náklady</w:t>
      </w:r>
    </w:p>
    <w:p w:rsidR="00571A86" w:rsidRPr="00D771C7" w:rsidRDefault="00571A86" w:rsidP="00571A86">
      <w:pPr>
        <w:pStyle w:val="Odsekzoznamu"/>
        <w:numPr>
          <w:ilvl w:val="0"/>
          <w:numId w:val="13"/>
        </w:num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sk-SK"/>
        </w:rPr>
        <w:t>v</w:t>
      </w:r>
      <w:r w:rsidRPr="007C4732">
        <w:rPr>
          <w:rFonts w:ascii="Times New Roman" w:eastAsia="Times New Roman" w:hAnsi="Times New Roman" w:cs="Times New Roman"/>
          <w:sz w:val="24"/>
          <w:szCs w:val="24"/>
          <w:lang w:eastAsia="sk-SK"/>
        </w:rPr>
        <w:t>ytvorenie legislatívneho základu pre prípadnú prevádz</w:t>
      </w:r>
      <w:r>
        <w:rPr>
          <w:rFonts w:ascii="Times New Roman" w:eastAsia="Times New Roman" w:hAnsi="Times New Roman" w:cs="Times New Roman"/>
          <w:sz w:val="24"/>
          <w:szCs w:val="24"/>
          <w:lang w:eastAsia="sk-SK"/>
        </w:rPr>
        <w:t>ku električkovlakov (</w:t>
      </w:r>
      <w:proofErr w:type="spellStart"/>
      <w:r>
        <w:rPr>
          <w:rFonts w:ascii="Times New Roman" w:eastAsia="Times New Roman" w:hAnsi="Times New Roman" w:cs="Times New Roman"/>
          <w:sz w:val="24"/>
          <w:szCs w:val="24"/>
          <w:lang w:eastAsia="sk-SK"/>
        </w:rPr>
        <w:t>TramTrain</w:t>
      </w:r>
      <w:proofErr w:type="spellEnd"/>
      <w:r>
        <w:rPr>
          <w:rFonts w:ascii="Times New Roman" w:eastAsia="Times New Roman" w:hAnsi="Times New Roman" w:cs="Times New Roman"/>
          <w:sz w:val="24"/>
          <w:szCs w:val="24"/>
          <w:lang w:eastAsia="sk-SK"/>
        </w:rPr>
        <w:t xml:space="preserve">), ktorého cena sa podľa dostupných zdrojov pohybuje                                        cca 4 400 000,00 €/ks. Cena porovnateľnej železničnej motorovej jednotky sa pohybuje podľa dostupných zdrojov cca 4 500 000,00 €/ks. Vozidlo </w:t>
      </w:r>
      <w:proofErr w:type="spellStart"/>
      <w:r>
        <w:rPr>
          <w:rFonts w:ascii="Times New Roman" w:eastAsia="Times New Roman" w:hAnsi="Times New Roman" w:cs="Times New Roman"/>
          <w:sz w:val="24"/>
          <w:szCs w:val="24"/>
          <w:lang w:eastAsia="sk-SK"/>
        </w:rPr>
        <w:t>električkovlaku</w:t>
      </w:r>
      <w:proofErr w:type="spellEnd"/>
      <w:r>
        <w:rPr>
          <w:rFonts w:ascii="Times New Roman" w:eastAsia="Times New Roman" w:hAnsi="Times New Roman" w:cs="Times New Roman"/>
          <w:sz w:val="24"/>
          <w:szCs w:val="24"/>
          <w:lang w:eastAsia="sk-SK"/>
        </w:rPr>
        <w:t xml:space="preserve"> však umožňuje hybridnú prevádzku na električkových a železničných tratiach a z tohto dôvodu, najmä pri objednávaní regionálnej                 a mestskej dopravy je možné využívať iba jedno vozidlo čo predstavuje zníženie nákladov na nákup vozidiel a ich údržbu. </w:t>
      </w:r>
    </w:p>
    <w:p w:rsidR="00571A86" w:rsidRDefault="00571A86" w:rsidP="00571A86">
      <w:pPr>
        <w:pStyle w:val="Odsekzoznamu"/>
        <w:ind w:left="14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hyperlink r:id="rId11" w:history="1">
        <w:r w:rsidRPr="00161E12">
          <w:rPr>
            <w:rStyle w:val="Hypertextovprepojenie"/>
            <w:rFonts w:ascii="Times New Roman" w:eastAsia="Times New Roman" w:hAnsi="Times New Roman" w:cs="Times New Roman"/>
            <w:sz w:val="24"/>
            <w:szCs w:val="24"/>
            <w:lang w:eastAsia="sk-SK"/>
          </w:rPr>
          <w:t>https://www.mfsr.sk/files/archiv/90/Hodnotenie_modernizaciavoz.parkuZSSKc.6a7_20201223.pdf</w:t>
        </w:r>
      </w:hyperlink>
      <w:r>
        <w:rPr>
          <w:rFonts w:ascii="Times New Roman" w:eastAsia="Times New Roman" w:hAnsi="Times New Roman" w:cs="Times New Roman"/>
          <w:sz w:val="24"/>
          <w:szCs w:val="24"/>
          <w:lang w:eastAsia="sk-SK"/>
        </w:rPr>
        <w:t xml:space="preserve">) </w:t>
      </w:r>
    </w:p>
    <w:p w:rsidR="00571A86" w:rsidRPr="00703791" w:rsidRDefault="00571A86" w:rsidP="00571A86">
      <w:pPr>
        <w:pStyle w:val="Odsekzoznamu"/>
        <w:ind w:left="1440"/>
        <w:jc w:val="both"/>
        <w:rPr>
          <w:rFonts w:ascii="Times New Roman" w:eastAsia="Times New Roman" w:hAnsi="Times New Roman" w:cs="Times New Roman"/>
          <w:sz w:val="24"/>
          <w:szCs w:val="24"/>
          <w:lang w:eastAsia="sk-SK"/>
        </w:rPr>
      </w:pPr>
    </w:p>
    <w:p w:rsidR="00571A86" w:rsidRPr="00EE5BC4" w:rsidRDefault="00571A86" w:rsidP="00571A86">
      <w:pPr>
        <w:pStyle w:val="Odsekzoznamu"/>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2 a 3 - </w:t>
      </w:r>
      <w:r w:rsidRPr="00EE5BC4">
        <w:rPr>
          <w:rFonts w:ascii="Times New Roman" w:eastAsia="Calibri" w:hAnsi="Times New Roman" w:cs="Times New Roman"/>
          <w:sz w:val="24"/>
          <w:szCs w:val="24"/>
        </w:rPr>
        <w:t xml:space="preserve">Uvádzanie vozidla </w:t>
      </w:r>
      <w:proofErr w:type="spellStart"/>
      <w:r w:rsidRPr="00EE5BC4">
        <w:rPr>
          <w:rFonts w:ascii="Times New Roman" w:eastAsia="Calibri" w:hAnsi="Times New Roman" w:cs="Times New Roman"/>
          <w:sz w:val="24"/>
          <w:szCs w:val="24"/>
        </w:rPr>
        <w:t>turisticko</w:t>
      </w:r>
      <w:proofErr w:type="spellEnd"/>
      <w:r w:rsidRPr="00EE5BC4">
        <w:rPr>
          <w:rFonts w:ascii="Times New Roman" w:eastAsia="Calibri" w:hAnsi="Times New Roman" w:cs="Times New Roman"/>
          <w:sz w:val="24"/>
          <w:szCs w:val="24"/>
        </w:rPr>
        <w:t xml:space="preserve"> - hospodárskej dráhy, historického vozidla špeciálnej dráhy, historickej električky a historického trolejbusu do prevádzky a povoľovanie typu železničného vozidla na miestne, historické alebo turistické účely a železničného vozidla pre vlečky znižuje nepriame finančné náklady</w:t>
      </w:r>
    </w:p>
    <w:p w:rsidR="00571A86" w:rsidRPr="00D070DC" w:rsidRDefault="00571A86" w:rsidP="00571A86">
      <w:pPr>
        <w:pStyle w:val="Odsekzoznamu"/>
        <w:numPr>
          <w:ilvl w:val="0"/>
          <w:numId w:val="13"/>
        </w:num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sk-SK"/>
        </w:rPr>
        <w:t>z</w:t>
      </w:r>
      <w:r w:rsidRPr="000B17FB">
        <w:rPr>
          <w:rFonts w:ascii="Times New Roman" w:eastAsia="Times New Roman" w:hAnsi="Times New Roman" w:cs="Times New Roman"/>
          <w:sz w:val="24"/>
          <w:szCs w:val="24"/>
          <w:lang w:eastAsia="sk-SK"/>
        </w:rPr>
        <w:t>níženie predstavuje zmiernenie legislatívnych a technických požiadaviek, ktoré nie je potrebné spĺňať ako pri bežných dr</w:t>
      </w:r>
      <w:r>
        <w:rPr>
          <w:rFonts w:ascii="Times New Roman" w:eastAsia="Times New Roman" w:hAnsi="Times New Roman" w:cs="Times New Roman"/>
          <w:sz w:val="24"/>
          <w:szCs w:val="24"/>
          <w:lang w:eastAsia="sk-SK"/>
        </w:rPr>
        <w:t>áhových dopravných prostriedkoch.</w:t>
      </w:r>
    </w:p>
    <w:p w:rsidR="00571A86" w:rsidRPr="00C53E00" w:rsidRDefault="00571A86" w:rsidP="00571A86">
      <w:pPr>
        <w:pStyle w:val="Odsekzoznamu"/>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4 - </w:t>
      </w:r>
      <w:r w:rsidRPr="00C53E00">
        <w:rPr>
          <w:rFonts w:ascii="Times New Roman" w:eastAsia="Calibri" w:hAnsi="Times New Roman" w:cs="Times New Roman"/>
          <w:sz w:val="24"/>
          <w:szCs w:val="24"/>
        </w:rPr>
        <w:t>Preukaz rušňovodiča - predkladanie dokladov</w:t>
      </w:r>
    </w:p>
    <w:p w:rsidR="00571A86" w:rsidRDefault="00571A86" w:rsidP="00571A86">
      <w:pPr>
        <w:pStyle w:val="Odsekzoznamu"/>
        <w:numPr>
          <w:ilvl w:val="1"/>
          <w:numId w:val="14"/>
        </w:numPr>
        <w:jc w:val="both"/>
        <w:rPr>
          <w:rFonts w:ascii="Times New Roman" w:eastAsia="Calibri" w:hAnsi="Times New Roman" w:cs="Times New Roman"/>
          <w:sz w:val="24"/>
          <w:szCs w:val="24"/>
        </w:rPr>
      </w:pPr>
      <w:r w:rsidRPr="00C53E00">
        <w:rPr>
          <w:rFonts w:ascii="Times New Roman" w:eastAsia="Calibri" w:hAnsi="Times New Roman" w:cs="Times New Roman"/>
          <w:sz w:val="24"/>
          <w:szCs w:val="24"/>
        </w:rPr>
        <w:t>Predkladanie originálov dokladov alebo ich osvedčených alebo overených kópií je pre žiadateľov zbytočne administratívne a finančne zaťažujúce, najmä z dôvodu, že ide o podklad správneho konania, ktorého hodnovernosť si správny orgán pred vydaním rozhodnutia v prípade pochybností môže kedykoľvek overiť. V daných prípadoch ide o doklady, ktoré môže, v rámci zákonného splnomocnenia na predkladanie žiadostí, za zamestnanca ako náležitosti podania dokladať zamestnávateľ, ktorému už v pracovnom vzťahu boli tieto doklady predložené zamestnancom, za účelom preukázania uvedených skutočností v pracovnom vzťahu Zamestnávateľ však často nedisponuje ich originálmi, len kópiami, nakoľko ich po overení vráti zamestnancovi alebo disponuje originálom, ktorý si potrebuje ponechať v rámci svojej evidencie a kontroly zamestnancov. V praxi absentuje právna úprava týkajúca sa prípadov straty, odcudzenia, poškodenia alebo zničenia preukazu rušňovodiča a preklenutie tohto obdobia bez vlastníctva novo vystaveného preukazu rušňovodiča, aj keď v aplikačnej praxi sa využíva.</w:t>
      </w:r>
    </w:p>
    <w:p w:rsidR="00571A86" w:rsidRPr="00BE1FEC" w:rsidRDefault="00571A86" w:rsidP="00571A86">
      <w:pPr>
        <w:pStyle w:val="Odsekzoznamu"/>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5 - </w:t>
      </w:r>
      <w:r w:rsidRPr="000B17FB">
        <w:rPr>
          <w:rFonts w:ascii="Times New Roman" w:eastAsia="Calibri" w:hAnsi="Times New Roman" w:cs="Times New Roman"/>
          <w:sz w:val="24"/>
          <w:szCs w:val="24"/>
        </w:rPr>
        <w:t xml:space="preserve">Spôsobilosť na vedenie </w:t>
      </w:r>
      <w:proofErr w:type="spellStart"/>
      <w:r w:rsidRPr="000B17FB">
        <w:rPr>
          <w:rFonts w:ascii="Times New Roman" w:eastAsia="Calibri" w:hAnsi="Times New Roman" w:cs="Times New Roman"/>
          <w:sz w:val="24"/>
          <w:szCs w:val="24"/>
        </w:rPr>
        <w:t>nakoľajené</w:t>
      </w:r>
      <w:r>
        <w:rPr>
          <w:rFonts w:ascii="Times New Roman" w:eastAsia="Calibri" w:hAnsi="Times New Roman" w:cs="Times New Roman"/>
          <w:sz w:val="24"/>
          <w:szCs w:val="24"/>
        </w:rPr>
        <w:t>ho</w:t>
      </w:r>
      <w:proofErr w:type="spellEnd"/>
      <w:r w:rsidRPr="000B17FB">
        <w:rPr>
          <w:rFonts w:ascii="Times New Roman" w:eastAsia="Calibri" w:hAnsi="Times New Roman" w:cs="Times New Roman"/>
          <w:sz w:val="24"/>
          <w:szCs w:val="24"/>
        </w:rPr>
        <w:t xml:space="preserve"> mobilné</w:t>
      </w:r>
      <w:r>
        <w:rPr>
          <w:rFonts w:ascii="Times New Roman" w:eastAsia="Calibri" w:hAnsi="Times New Roman" w:cs="Times New Roman"/>
          <w:sz w:val="24"/>
          <w:szCs w:val="24"/>
        </w:rPr>
        <w:t>ho zariadenia</w:t>
      </w:r>
      <w:r w:rsidRPr="000B17FB">
        <w:rPr>
          <w:rFonts w:ascii="Times New Roman" w:eastAsia="Calibri" w:hAnsi="Times New Roman" w:cs="Times New Roman"/>
          <w:sz w:val="24"/>
          <w:szCs w:val="24"/>
        </w:rPr>
        <w:t xml:space="preserve"> na výstavbu a údržbu </w:t>
      </w:r>
      <w:r>
        <w:rPr>
          <w:rFonts w:ascii="Times New Roman" w:eastAsia="Calibri" w:hAnsi="Times New Roman" w:cs="Times New Roman"/>
          <w:sz w:val="24"/>
          <w:szCs w:val="24"/>
        </w:rPr>
        <w:t xml:space="preserve">železničnej infraštruktúry </w:t>
      </w:r>
      <w:r w:rsidRPr="00EE5BC4">
        <w:rPr>
          <w:rFonts w:ascii="Times New Roman" w:eastAsia="Calibri" w:hAnsi="Times New Roman" w:cs="Times New Roman"/>
          <w:sz w:val="24"/>
          <w:szCs w:val="24"/>
        </w:rPr>
        <w:t>znižuje nepriame finančné náklady</w:t>
      </w:r>
    </w:p>
    <w:p w:rsidR="00571A86" w:rsidRDefault="00571A86" w:rsidP="00571A86">
      <w:pPr>
        <w:pStyle w:val="Odsekzoznamu"/>
        <w:numPr>
          <w:ilvl w:val="0"/>
          <w:numId w:val="13"/>
        </w:numPr>
        <w:jc w:val="both"/>
        <w:rPr>
          <w:rFonts w:ascii="Times New Roman" w:eastAsia="Calibri" w:hAnsi="Times New Roman" w:cs="Times New Roman"/>
          <w:sz w:val="24"/>
          <w:szCs w:val="24"/>
        </w:rPr>
      </w:pPr>
      <w:r w:rsidRPr="000B17FB">
        <w:rPr>
          <w:rFonts w:ascii="Times New Roman" w:eastAsia="Calibri" w:hAnsi="Times New Roman" w:cs="Times New Roman"/>
          <w:sz w:val="24"/>
          <w:szCs w:val="24"/>
        </w:rPr>
        <w:t xml:space="preserve">V súčasnosti sa pri údržbe, obnove alebo modernizácií dráhy využívajú mobilné zariadenia na výstavbu a údržbu infraštruktúry, ktoré nevykonávajú dopravnú činnosť na príslušnej železničnej infraštruktúre v prevádzke podľa príslušných ustanovení právnych aktov Európskej únie a platnej vnútroštátnej legislatívy Slovenskej republiky. Takto neprevádzkovaná dráha sa považuje za pracovisko. </w:t>
      </w:r>
      <w:r w:rsidRPr="000B17FB">
        <w:rPr>
          <w:rFonts w:ascii="Times New Roman" w:eastAsia="Calibri" w:hAnsi="Times New Roman" w:cs="Times New Roman"/>
          <w:sz w:val="24"/>
          <w:szCs w:val="24"/>
        </w:rPr>
        <w:lastRenderedPageBreak/>
        <w:t>Tým, že sa považuje za pracovisko dochádza k tomu, že hlavne u mobilných zariadení na výstavbu a údržbu železničnej infraštruktúry tieto v</w:t>
      </w:r>
      <w:r>
        <w:rPr>
          <w:rFonts w:ascii="Times New Roman" w:eastAsia="Calibri" w:hAnsi="Times New Roman" w:cs="Times New Roman"/>
          <w:sz w:val="24"/>
          <w:szCs w:val="24"/>
        </w:rPr>
        <w:t>ozidlá nemusia byť evidované v e</w:t>
      </w:r>
      <w:r w:rsidRPr="000B17FB">
        <w:rPr>
          <w:rFonts w:ascii="Times New Roman" w:eastAsia="Calibri" w:hAnsi="Times New Roman" w:cs="Times New Roman"/>
          <w:sz w:val="24"/>
          <w:szCs w:val="24"/>
        </w:rPr>
        <w:t xml:space="preserve">urópskom registri vozidiel ani vo vnútroštátnom registri železničných vozidiel, </w:t>
      </w:r>
      <w:r>
        <w:rPr>
          <w:rFonts w:ascii="Times New Roman" w:eastAsia="Calibri" w:hAnsi="Times New Roman" w:cs="Times New Roman"/>
          <w:sz w:val="24"/>
          <w:szCs w:val="24"/>
        </w:rPr>
        <w:t>držiteľ</w:t>
      </w:r>
      <w:r w:rsidRPr="000B17FB">
        <w:rPr>
          <w:rFonts w:ascii="Times New Roman" w:eastAsia="Calibri" w:hAnsi="Times New Roman" w:cs="Times New Roman"/>
          <w:sz w:val="24"/>
          <w:szCs w:val="24"/>
        </w:rPr>
        <w:t xml:space="preserve"> vozidiel nemusí byť držiteľom značky VKM (</w:t>
      </w:r>
      <w:proofErr w:type="spellStart"/>
      <w:r w:rsidRPr="000B17FB">
        <w:rPr>
          <w:rFonts w:ascii="Times New Roman" w:eastAsia="Calibri" w:hAnsi="Times New Roman" w:cs="Times New Roman"/>
          <w:sz w:val="24"/>
          <w:szCs w:val="24"/>
        </w:rPr>
        <w:t>Vehicle</w:t>
      </w:r>
      <w:proofErr w:type="spellEnd"/>
      <w:r w:rsidRPr="000B17FB">
        <w:rPr>
          <w:rFonts w:ascii="Times New Roman" w:eastAsia="Calibri" w:hAnsi="Times New Roman" w:cs="Times New Roman"/>
          <w:sz w:val="24"/>
          <w:szCs w:val="24"/>
        </w:rPr>
        <w:t xml:space="preserve"> </w:t>
      </w:r>
      <w:proofErr w:type="spellStart"/>
      <w:r w:rsidRPr="000B17FB">
        <w:rPr>
          <w:rFonts w:ascii="Times New Roman" w:eastAsia="Calibri" w:hAnsi="Times New Roman" w:cs="Times New Roman"/>
          <w:sz w:val="24"/>
          <w:szCs w:val="24"/>
        </w:rPr>
        <w:t>Keeper</w:t>
      </w:r>
      <w:proofErr w:type="spellEnd"/>
      <w:r w:rsidRPr="000B17FB">
        <w:rPr>
          <w:rFonts w:ascii="Times New Roman" w:eastAsia="Calibri" w:hAnsi="Times New Roman" w:cs="Times New Roman"/>
          <w:sz w:val="24"/>
          <w:szCs w:val="24"/>
        </w:rPr>
        <w:t xml:space="preserve"> </w:t>
      </w:r>
      <w:proofErr w:type="spellStart"/>
      <w:r w:rsidRPr="000B17FB">
        <w:rPr>
          <w:rFonts w:ascii="Times New Roman" w:eastAsia="Calibri" w:hAnsi="Times New Roman" w:cs="Times New Roman"/>
          <w:sz w:val="24"/>
          <w:szCs w:val="24"/>
        </w:rPr>
        <w:t>Marking</w:t>
      </w:r>
      <w:proofErr w:type="spellEnd"/>
      <w:r w:rsidRPr="000B17FB">
        <w:rPr>
          <w:rFonts w:ascii="Times New Roman" w:eastAsia="Calibri" w:hAnsi="Times New Roman" w:cs="Times New Roman"/>
          <w:sz w:val="24"/>
          <w:szCs w:val="24"/>
        </w:rPr>
        <w:t>), nemusí byť držiteľom licencie železničného podniku, nemusí byť subjektom zodpovedným za údržbu (ECM), obsluha železničných vozidiel nemusí byť držiteľom preukazu rušňovodiča a nie je potreb</w:t>
      </w:r>
      <w:r>
        <w:rPr>
          <w:rFonts w:ascii="Times New Roman" w:eastAsia="Calibri" w:hAnsi="Times New Roman" w:cs="Times New Roman"/>
          <w:sz w:val="24"/>
          <w:szCs w:val="24"/>
        </w:rPr>
        <w:t>né prideliť vozidlu e</w:t>
      </w:r>
      <w:r w:rsidRPr="000B17FB">
        <w:rPr>
          <w:rFonts w:ascii="Times New Roman" w:eastAsia="Calibri" w:hAnsi="Times New Roman" w:cs="Times New Roman"/>
          <w:sz w:val="24"/>
          <w:szCs w:val="24"/>
        </w:rPr>
        <w:t>urópske číslo železničného vozidla (EVN). Tým, že sa umožní zjednodušenie používania mobilných zariadení na výstavbu a údržbu infraštruktúry dochádza aj k úprave vynakladania finančn</w:t>
      </w:r>
      <w:r>
        <w:rPr>
          <w:rFonts w:ascii="Times New Roman" w:eastAsia="Calibri" w:hAnsi="Times New Roman" w:cs="Times New Roman"/>
          <w:sz w:val="24"/>
          <w:szCs w:val="24"/>
        </w:rPr>
        <w:t>ých prostriedkov na ich údržbu</w:t>
      </w:r>
      <w:r w:rsidRPr="000B17FB">
        <w:rPr>
          <w:rFonts w:ascii="Times New Roman" w:eastAsia="Calibri" w:hAnsi="Times New Roman" w:cs="Times New Roman"/>
          <w:sz w:val="24"/>
          <w:szCs w:val="24"/>
        </w:rPr>
        <w:t xml:space="preserve"> a prevádzku.</w:t>
      </w:r>
    </w:p>
    <w:tbl>
      <w:tblPr>
        <w:tblStyle w:val="Mriekatabuky"/>
        <w:tblW w:w="0" w:type="auto"/>
        <w:tblInd w:w="1440" w:type="dxa"/>
        <w:tblLook w:val="04A0" w:firstRow="1" w:lastRow="0" w:firstColumn="1" w:lastColumn="0" w:noHBand="0" w:noVBand="1"/>
      </w:tblPr>
      <w:tblGrid>
        <w:gridCol w:w="3883"/>
        <w:gridCol w:w="3739"/>
      </w:tblGrid>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Schvaľovanie vozidla v ERA</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21 928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Subjekt ECM</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4 000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Obsluha bez potreby rušňovodiča</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Registrácia v EVR</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Registrácia v ERATV</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Súlad s TSI</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Technicko</w:t>
            </w:r>
            <w:proofErr w:type="spellEnd"/>
            <w:r>
              <w:rPr>
                <w:rFonts w:ascii="Times New Roman" w:eastAsia="Calibri" w:hAnsi="Times New Roman" w:cs="Times New Roman"/>
                <w:sz w:val="24"/>
                <w:szCs w:val="24"/>
              </w:rPr>
              <w:t xml:space="preserve"> – bezpečnostná skúška a technická kontrola</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2 000 eur</w:t>
            </w:r>
          </w:p>
        </w:tc>
      </w:tr>
      <w:tr w:rsidR="00571A86" w:rsidTr="00ED74B7">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Spolu</w:t>
            </w:r>
          </w:p>
        </w:tc>
        <w:tc>
          <w:tcPr>
            <w:tcW w:w="4531"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34 928 eur</w:t>
            </w:r>
          </w:p>
        </w:tc>
      </w:tr>
    </w:tbl>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6 a 7 – Preukazovanie splnenia podmienok na vedenie dráhového vozidla znižuje </w:t>
      </w:r>
      <w:r w:rsidRPr="007D75CB">
        <w:rPr>
          <w:rFonts w:ascii="Times New Roman" w:eastAsia="Calibri" w:hAnsi="Times New Roman" w:cs="Times New Roman"/>
          <w:sz w:val="24"/>
          <w:szCs w:val="24"/>
        </w:rPr>
        <w:t>nepriame finančné náklady</w:t>
      </w:r>
    </w:p>
    <w:p w:rsidR="00571A86" w:rsidRDefault="00571A86" w:rsidP="0064181B">
      <w:pPr>
        <w:pStyle w:val="Odsekzoznamu"/>
        <w:numPr>
          <w:ilvl w:val="1"/>
          <w:numId w:val="14"/>
        </w:numPr>
        <w:spacing w:after="0" w:line="240" w:lineRule="auto"/>
        <w:jc w:val="both"/>
        <w:rPr>
          <w:rFonts w:ascii="Times New Roman" w:eastAsia="Calibri" w:hAnsi="Times New Roman" w:cs="Times New Roman"/>
          <w:sz w:val="24"/>
          <w:szCs w:val="24"/>
        </w:rPr>
      </w:pPr>
      <w:r w:rsidRPr="007D75CB">
        <w:rPr>
          <w:rFonts w:ascii="Times New Roman" w:eastAsia="Calibri" w:hAnsi="Times New Roman" w:cs="Times New Roman"/>
          <w:sz w:val="24"/>
          <w:szCs w:val="24"/>
        </w:rPr>
        <w:t xml:space="preserve">administratívne náklady predstavujú zníženie nákladov pri </w:t>
      </w:r>
      <w:r>
        <w:rPr>
          <w:rFonts w:ascii="Times New Roman" w:eastAsia="Calibri" w:hAnsi="Times New Roman" w:cs="Times New Roman"/>
          <w:sz w:val="24"/>
          <w:szCs w:val="24"/>
        </w:rPr>
        <w:t>predkladaní kópii dokladov a nepredkladaní niektorých dokladov</w:t>
      </w:r>
      <w:r w:rsidRPr="007D75CB">
        <w:rPr>
          <w:rFonts w:ascii="Times New Roman" w:eastAsia="Calibri" w:hAnsi="Times New Roman" w:cs="Times New Roman"/>
          <w:sz w:val="24"/>
          <w:szCs w:val="24"/>
        </w:rPr>
        <w:t xml:space="preserve"> </w:t>
      </w:r>
      <w:r>
        <w:rPr>
          <w:rFonts w:ascii="Times New Roman" w:eastAsia="Calibri" w:hAnsi="Times New Roman" w:cs="Times New Roman"/>
          <w:sz w:val="24"/>
          <w:szCs w:val="24"/>
        </w:rPr>
        <w:t>s príslušnou žiadosťou</w:t>
      </w:r>
      <w:r w:rsidRPr="007D75CB">
        <w:rPr>
          <w:rFonts w:ascii="Times New Roman" w:eastAsia="Calibri" w:hAnsi="Times New Roman" w:cs="Times New Roman"/>
          <w:sz w:val="24"/>
          <w:szCs w:val="24"/>
        </w:rPr>
        <w:t xml:space="preserve">, ktorá je </w:t>
      </w:r>
      <w:r>
        <w:rPr>
          <w:rFonts w:ascii="Times New Roman" w:eastAsia="Calibri" w:hAnsi="Times New Roman" w:cs="Times New Roman"/>
          <w:sz w:val="24"/>
          <w:szCs w:val="24"/>
        </w:rPr>
        <w:t xml:space="preserve">tým </w:t>
      </w:r>
      <w:r w:rsidRPr="007D75CB">
        <w:rPr>
          <w:rFonts w:ascii="Times New Roman" w:eastAsia="Calibri" w:hAnsi="Times New Roman" w:cs="Times New Roman"/>
          <w:sz w:val="24"/>
          <w:szCs w:val="24"/>
        </w:rPr>
        <w:t>administratívne menej náročná</w:t>
      </w:r>
      <w:r>
        <w:rPr>
          <w:rFonts w:ascii="Times New Roman" w:eastAsia="Calibri" w:hAnsi="Times New Roman" w:cs="Times New Roman"/>
          <w:sz w:val="24"/>
          <w:szCs w:val="24"/>
        </w:rPr>
        <w:t>.</w:t>
      </w:r>
    </w:p>
    <w:p w:rsidR="00607145" w:rsidRPr="0064181B" w:rsidRDefault="00607145" w:rsidP="00607145">
      <w:pPr>
        <w:pStyle w:val="Odsekzoznamu"/>
        <w:spacing w:after="0" w:line="240" w:lineRule="auto"/>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položka 8 - Skúšobný komisár</w:t>
      </w:r>
    </w:p>
    <w:p w:rsidR="00571A86" w:rsidRPr="00BB08FD" w:rsidRDefault="00571A86" w:rsidP="00571A86">
      <w:pPr>
        <w:pStyle w:val="Odsekzoznamu"/>
        <w:numPr>
          <w:ilvl w:val="0"/>
          <w:numId w:val="13"/>
        </w:numPr>
        <w:spacing w:after="0" w:line="240" w:lineRule="auto"/>
        <w:jc w:val="both"/>
        <w:rPr>
          <w:rFonts w:ascii="Times New Roman" w:eastAsia="Calibri" w:hAnsi="Times New Roman" w:cs="Times New Roman"/>
          <w:sz w:val="24"/>
          <w:szCs w:val="24"/>
        </w:rPr>
      </w:pPr>
      <w:r w:rsidRPr="00F208E3">
        <w:rPr>
          <w:rFonts w:ascii="Times New Roman" w:eastAsia="Times New Roman" w:hAnsi="Times New Roman" w:cs="Times New Roman"/>
          <w:sz w:val="24"/>
          <w:szCs w:val="24"/>
          <w:lang w:eastAsia="sk-SK"/>
        </w:rPr>
        <w:t>Aplikačná prax</w:t>
      </w:r>
      <w:r>
        <w:rPr>
          <w:rFonts w:ascii="Times New Roman" w:eastAsia="Times New Roman" w:hAnsi="Times New Roman" w:cs="Times New Roman"/>
          <w:sz w:val="24"/>
          <w:szCs w:val="24"/>
          <w:lang w:eastAsia="sk-SK"/>
        </w:rPr>
        <w:t xml:space="preserve"> preukázala, že pri</w:t>
      </w:r>
      <w:r w:rsidRPr="00F208E3">
        <w:rPr>
          <w:rFonts w:ascii="Times New Roman" w:eastAsia="Times New Roman" w:hAnsi="Times New Roman" w:cs="Times New Roman"/>
          <w:sz w:val="24"/>
          <w:szCs w:val="24"/>
          <w:lang w:eastAsia="sk-SK"/>
        </w:rPr>
        <w:t xml:space="preserve"> výkone technicko-bezpečnostnej skúšky dráhových voz</w:t>
      </w:r>
      <w:r>
        <w:rPr>
          <w:rFonts w:ascii="Times New Roman" w:eastAsia="Times New Roman" w:hAnsi="Times New Roman" w:cs="Times New Roman"/>
          <w:sz w:val="24"/>
          <w:szCs w:val="24"/>
          <w:lang w:eastAsia="sk-SK"/>
        </w:rPr>
        <w:t>idiel</w:t>
      </w:r>
      <w:r w:rsidRPr="00F208E3">
        <w:rPr>
          <w:rFonts w:ascii="Times New Roman" w:eastAsia="Times New Roman" w:hAnsi="Times New Roman" w:cs="Times New Roman"/>
          <w:sz w:val="24"/>
          <w:szCs w:val="24"/>
          <w:lang w:eastAsia="sk-SK"/>
        </w:rPr>
        <w:t xml:space="preserve"> musí </w:t>
      </w:r>
      <w:r>
        <w:rPr>
          <w:rFonts w:ascii="Times New Roman" w:eastAsia="Times New Roman" w:hAnsi="Times New Roman" w:cs="Times New Roman"/>
          <w:sz w:val="24"/>
          <w:szCs w:val="24"/>
          <w:lang w:eastAsia="sk-SK"/>
        </w:rPr>
        <w:t xml:space="preserve">byť </w:t>
      </w:r>
      <w:r w:rsidRPr="00F208E3">
        <w:rPr>
          <w:rFonts w:ascii="Times New Roman" w:eastAsia="Times New Roman" w:hAnsi="Times New Roman" w:cs="Times New Roman"/>
          <w:sz w:val="24"/>
          <w:szCs w:val="24"/>
          <w:lang w:eastAsia="sk-SK"/>
        </w:rPr>
        <w:t>skúšobný komisár hlavne odborne spôsobilý po stránke konštrukčnej, technickej a výpočtovej vo veci prevádzkyschopnosti dráhových vozidiel, na čo mu postačuje byť držiteľom platného osvedčenia o odbornej spôsobilosti. Tieto odborné podmienky prevažne spĺňajú zamestnanci výrobcu dráhových vozidiel, ktorí však nie sú držiteľmi preukazu na vedenie dráhového vozidla. Pri výkone skúšky skúšajúci komisár priebežne monitoruje a vyhodnocuje správanie sa vozidla podľa podmienok skúšky a nevykonáva dopravnú činnosť.</w:t>
      </w:r>
      <w:r>
        <w:rPr>
          <w:rFonts w:ascii="Times New Roman" w:eastAsia="Times New Roman" w:hAnsi="Times New Roman" w:cs="Times New Roman"/>
          <w:sz w:val="24"/>
          <w:szCs w:val="24"/>
          <w:lang w:eastAsia="sk-SK"/>
        </w:rPr>
        <w:t xml:space="preserve"> Poplatky spojené so získaním preukazu na vedenie dráhového vozidla (odborná spôsobilosť, zdravotná spôsobilosť + priebežné školenia) predstavujú sumu 4 000 eur.</w:t>
      </w:r>
    </w:p>
    <w:p w:rsidR="00571A86" w:rsidRPr="00BB08FD" w:rsidRDefault="00571A86" w:rsidP="00571A86">
      <w:pPr>
        <w:pStyle w:val="Odsekzoznamu"/>
        <w:spacing w:after="0" w:line="240" w:lineRule="auto"/>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položka 9 – Odborná spôsobilosť, zdravotná spôsobilosť a psychická spôsobilosť</w:t>
      </w:r>
    </w:p>
    <w:p w:rsidR="00571A86" w:rsidRDefault="00571A86" w:rsidP="00571A86">
      <w:pPr>
        <w:pStyle w:val="Odsekzoznamu"/>
        <w:numPr>
          <w:ilvl w:val="1"/>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Z</w:t>
      </w:r>
      <w:r w:rsidRPr="00BB08FD">
        <w:rPr>
          <w:rFonts w:ascii="Times New Roman" w:eastAsia="Calibri" w:hAnsi="Times New Roman" w:cs="Times New Roman"/>
          <w:sz w:val="24"/>
          <w:szCs w:val="24"/>
        </w:rPr>
        <w:t>níženie počtu povinných školení</w:t>
      </w:r>
      <w:r>
        <w:rPr>
          <w:rFonts w:ascii="Times New Roman" w:eastAsia="Calibri" w:hAnsi="Times New Roman" w:cs="Times New Roman"/>
          <w:sz w:val="24"/>
          <w:szCs w:val="24"/>
        </w:rPr>
        <w:t>.</w:t>
      </w:r>
    </w:p>
    <w:p w:rsidR="00607145" w:rsidRPr="0064181B" w:rsidRDefault="00607145" w:rsidP="00607145">
      <w:pPr>
        <w:pStyle w:val="Odsekzoznamu"/>
        <w:spacing w:after="0" w:line="240" w:lineRule="auto"/>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10 - </w:t>
      </w:r>
      <w:r w:rsidRPr="00090DCD">
        <w:rPr>
          <w:rFonts w:ascii="Times New Roman" w:eastAsia="Calibri" w:hAnsi="Times New Roman" w:cs="Times New Roman"/>
          <w:sz w:val="24"/>
          <w:szCs w:val="24"/>
        </w:rPr>
        <w:t>Povinnosť poskytovať regulačnému orgánu informácie a údaje potrebné na preskúmanie trvania podmienok vydaného povolenia na prevádzkovanie dráhy</w:t>
      </w:r>
      <w:r>
        <w:rPr>
          <w:rFonts w:ascii="Times New Roman" w:eastAsia="Calibri" w:hAnsi="Times New Roman" w:cs="Times New Roman"/>
          <w:sz w:val="24"/>
          <w:szCs w:val="24"/>
        </w:rPr>
        <w:t xml:space="preserve"> zvyšuje administratívne náklady</w:t>
      </w:r>
    </w:p>
    <w:p w:rsidR="00571A86" w:rsidRPr="00090DCD" w:rsidRDefault="00571A86" w:rsidP="00571A86">
      <w:pPr>
        <w:pStyle w:val="Odsekzoznamu"/>
        <w:numPr>
          <w:ilvl w:val="0"/>
          <w:numId w:val="13"/>
        </w:numPr>
        <w:spacing w:after="0" w:line="240" w:lineRule="auto"/>
        <w:jc w:val="both"/>
        <w:rPr>
          <w:rFonts w:ascii="Times New Roman" w:eastAsia="Calibri" w:hAnsi="Times New Roman" w:cs="Times New Roman"/>
          <w:sz w:val="24"/>
          <w:szCs w:val="24"/>
        </w:rPr>
      </w:pPr>
      <w:r w:rsidRPr="00090DCD">
        <w:rPr>
          <w:rFonts w:ascii="Times New Roman" w:eastAsia="Times New Roman" w:hAnsi="Times New Roman" w:cs="Times New Roman"/>
          <w:sz w:val="24"/>
          <w:szCs w:val="24"/>
          <w:lang w:eastAsia="sk-SK"/>
        </w:rPr>
        <w:t xml:space="preserve">Doplnenie povinnosti pre prevádzkovateľa dráhy vyplynula z aplikačnej praxe. Povolenie na prevádzkovanie dráhy sa vydáva na dobu neurčitú a regulačný orgán nemá kompetenciu žiadať tieto údaje ani v rámci štátneho odborného </w:t>
      </w:r>
      <w:r w:rsidRPr="00090DCD">
        <w:rPr>
          <w:rFonts w:ascii="Times New Roman" w:eastAsia="Times New Roman" w:hAnsi="Times New Roman" w:cs="Times New Roman"/>
          <w:sz w:val="24"/>
          <w:szCs w:val="24"/>
          <w:lang w:eastAsia="sk-SK"/>
        </w:rPr>
        <w:lastRenderedPageBreak/>
        <w:t>dozoru.</w:t>
      </w:r>
      <w:r>
        <w:rPr>
          <w:rFonts w:ascii="Times New Roman" w:eastAsia="Times New Roman" w:hAnsi="Times New Roman" w:cs="Times New Roman"/>
          <w:sz w:val="24"/>
          <w:szCs w:val="24"/>
          <w:lang w:eastAsia="sk-SK"/>
        </w:rPr>
        <w:t xml:space="preserve"> Zvýšenie predstavuje náklady spojené s poskytnutím administratívnej súčinnosti.</w:t>
      </w:r>
    </w:p>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položky od 11 - 42 - Správne poplatky, pričom niektoré zvyšujú a niektoré znižujú priamy finančný vplyv na podnikateľské prostredie.</w:t>
      </w:r>
    </w:p>
    <w:p w:rsidR="00571A86" w:rsidRDefault="00571A86" w:rsidP="00571A86">
      <w:pPr>
        <w:pStyle w:val="Odsekzoznamu"/>
        <w:numPr>
          <w:ilvl w:val="0"/>
          <w:numId w:val="13"/>
        </w:numPr>
        <w:spacing w:after="0" w:line="240" w:lineRule="auto"/>
        <w:jc w:val="both"/>
        <w:rPr>
          <w:rFonts w:ascii="Times New Roman" w:eastAsia="Calibri" w:hAnsi="Times New Roman" w:cs="Times New Roman"/>
          <w:sz w:val="24"/>
          <w:szCs w:val="24"/>
        </w:rPr>
      </w:pPr>
      <w:r w:rsidRPr="006A7B4E">
        <w:rPr>
          <w:rFonts w:ascii="Times New Roman" w:eastAsia="Calibri" w:hAnsi="Times New Roman" w:cs="Times New Roman"/>
          <w:sz w:val="24"/>
          <w:szCs w:val="24"/>
        </w:rPr>
        <w:t>Vzhľadom na skutočnosť, že vo väčšine vyššie uvedených položiek nie je možné určiť počet subjektov (ani na základe existujúcich dostupných štatistických údajov a ani na základe expertného odhadu)</w:t>
      </w:r>
      <w:r>
        <w:rPr>
          <w:rFonts w:ascii="Times New Roman" w:eastAsia="Calibri" w:hAnsi="Times New Roman" w:cs="Times New Roman"/>
          <w:sz w:val="24"/>
          <w:szCs w:val="24"/>
        </w:rPr>
        <w:t>,</w:t>
      </w:r>
      <w:r w:rsidRPr="006A7B4E">
        <w:rPr>
          <w:rFonts w:ascii="Times New Roman" w:eastAsia="Calibri" w:hAnsi="Times New Roman" w:cs="Times New Roman"/>
          <w:sz w:val="24"/>
          <w:szCs w:val="24"/>
        </w:rPr>
        <w:t xml:space="preserve"> výpočet celkového dopadu na dotknuté subjekty za rok bol vypočítaný podľa dostupných informácií o počte správnych konaní </w:t>
      </w:r>
      <w:r>
        <w:rPr>
          <w:rFonts w:ascii="Times New Roman" w:eastAsia="Calibri" w:hAnsi="Times New Roman" w:cs="Times New Roman"/>
          <w:sz w:val="24"/>
          <w:szCs w:val="24"/>
        </w:rPr>
        <w:t>pre uvedený poplatok za posledné</w:t>
      </w:r>
      <w:r w:rsidRPr="006A7B4E">
        <w:rPr>
          <w:rFonts w:ascii="Times New Roman" w:eastAsia="Calibri" w:hAnsi="Times New Roman" w:cs="Times New Roman"/>
          <w:sz w:val="24"/>
          <w:szCs w:val="24"/>
        </w:rPr>
        <w:t xml:space="preserve"> tri roky (</w:t>
      </w:r>
      <w:hyperlink r:id="rId12" w:history="1">
        <w:r w:rsidRPr="006A7B4E">
          <w:rPr>
            <w:rStyle w:val="Hypertextovprepojenie"/>
            <w:rFonts w:ascii="Times New Roman" w:eastAsia="Calibri" w:hAnsi="Times New Roman" w:cs="Times New Roman"/>
            <w:sz w:val="24"/>
            <w:szCs w:val="24"/>
          </w:rPr>
          <w:t>http://nsat.sk/dopravny-urad-menu-udaje-a-dokumenty/vyrocne-spravy/</w:t>
        </w:r>
      </w:hyperlink>
      <w:r w:rsidRPr="006A7B4E">
        <w:rPr>
          <w:rFonts w:ascii="Times New Roman" w:eastAsia="Calibri" w:hAnsi="Times New Roman" w:cs="Times New Roman"/>
          <w:sz w:val="24"/>
          <w:szCs w:val="24"/>
        </w:rPr>
        <w:t xml:space="preserve">), ktorý predstavuje ich priemer. </w:t>
      </w:r>
    </w:p>
    <w:p w:rsidR="00571A86" w:rsidRPr="00DC03A6" w:rsidRDefault="00571A86" w:rsidP="00571A86">
      <w:pPr>
        <w:pStyle w:val="Odsekzoznamu"/>
        <w:spacing w:after="0" w:line="240" w:lineRule="auto"/>
        <w:ind w:left="1440"/>
        <w:jc w:val="both"/>
        <w:rPr>
          <w:rFonts w:ascii="Times New Roman" w:eastAsia="Calibri" w:hAnsi="Times New Roman" w:cs="Times New Roman"/>
          <w:sz w:val="24"/>
          <w:szCs w:val="24"/>
        </w:rPr>
      </w:pPr>
      <w:r w:rsidRPr="00DC03A6">
        <w:rPr>
          <w:rFonts w:ascii="Times New Roman" w:eastAsia="Calibri" w:hAnsi="Times New Roman" w:cs="Times New Roman"/>
          <w:sz w:val="24"/>
          <w:szCs w:val="24"/>
        </w:rPr>
        <w:t xml:space="preserve">Pri novo zavedených poplatkoch (položky 18 - 23, 41) však nemožno vychádzať ani z počtu správnych konaní, preto bol pri výpočte vplyvov na podnikateľské prostredie v kalkulačke </w:t>
      </w:r>
      <w:r w:rsidRPr="00DC03A6">
        <w:rPr>
          <w:rFonts w:ascii="Times New Roman" w:eastAsia="Calibri" w:hAnsi="Times New Roman" w:cs="Times New Roman"/>
          <w:b/>
          <w:sz w:val="24"/>
          <w:szCs w:val="24"/>
        </w:rPr>
        <w:t xml:space="preserve">využitý </w:t>
      </w:r>
      <w:r w:rsidRPr="00DC03A6">
        <w:rPr>
          <w:rFonts w:ascii="Times New Roman" w:eastAsia="Calibri" w:hAnsi="Times New Roman" w:cs="Times New Roman"/>
          <w:b/>
          <w:sz w:val="24"/>
          <w:szCs w:val="24"/>
          <w:u w:val="single"/>
        </w:rPr>
        <w:t>modelový príklad</w:t>
      </w:r>
      <w:r w:rsidRPr="00DC03A6">
        <w:rPr>
          <w:rFonts w:ascii="Times New Roman" w:eastAsia="Calibri" w:hAnsi="Times New Roman" w:cs="Times New Roman"/>
          <w:sz w:val="24"/>
          <w:szCs w:val="24"/>
        </w:rPr>
        <w:t xml:space="preserve">, </w:t>
      </w:r>
      <w:r w:rsidRPr="00DC03A6">
        <w:rPr>
          <w:rFonts w:ascii="Times New Roman" w:eastAsia="Calibri" w:hAnsi="Times New Roman" w:cs="Times New Roman"/>
          <w:b/>
          <w:sz w:val="24"/>
          <w:szCs w:val="24"/>
        </w:rPr>
        <w:t>t. j. vplyv na jeden subjekt</w:t>
      </w:r>
      <w:r w:rsidRPr="00DC03A6">
        <w:rPr>
          <w:rFonts w:ascii="Times New Roman" w:eastAsia="Calibri" w:hAnsi="Times New Roman" w:cs="Times New Roman"/>
          <w:sz w:val="24"/>
          <w:szCs w:val="24"/>
        </w:rPr>
        <w:t xml:space="preserve">. </w:t>
      </w:r>
    </w:p>
    <w:p w:rsidR="00571A86" w:rsidRPr="006A7B4E" w:rsidRDefault="00571A86" w:rsidP="00571A86">
      <w:pPr>
        <w:pStyle w:val="Odsekzoznamu"/>
        <w:spacing w:after="0" w:line="240" w:lineRule="auto"/>
        <w:ind w:left="1440"/>
        <w:jc w:val="both"/>
        <w:rPr>
          <w:rFonts w:ascii="Times New Roman" w:eastAsia="Calibri" w:hAnsi="Times New Roman" w:cs="Times New Roman"/>
          <w:sz w:val="24"/>
          <w:szCs w:val="24"/>
        </w:rPr>
      </w:pPr>
      <w:r w:rsidRPr="006A7B4E">
        <w:rPr>
          <w:rFonts w:ascii="Times New Roman" w:eastAsia="Calibri" w:hAnsi="Times New Roman" w:cs="Times New Roman"/>
          <w:sz w:val="24"/>
          <w:szCs w:val="24"/>
        </w:rPr>
        <w:t>K niektorým položkám</w:t>
      </w:r>
      <w:r>
        <w:rPr>
          <w:rFonts w:ascii="Times New Roman" w:eastAsia="Calibri" w:hAnsi="Times New Roman" w:cs="Times New Roman"/>
          <w:sz w:val="24"/>
          <w:szCs w:val="24"/>
        </w:rPr>
        <w:t>, ktoré majú významnejší vplyv</w:t>
      </w:r>
      <w:r w:rsidRPr="006A7B4E">
        <w:rPr>
          <w:rFonts w:ascii="Times New Roman" w:eastAsia="Calibri" w:hAnsi="Times New Roman" w:cs="Times New Roman"/>
          <w:sz w:val="24"/>
          <w:szCs w:val="24"/>
        </w:rPr>
        <w:t xml:space="preserve"> uvedeným v tabuľke uvádzame:</w:t>
      </w:r>
    </w:p>
    <w:p w:rsidR="00571A86" w:rsidRDefault="00571A86" w:rsidP="00571A86">
      <w:pPr>
        <w:spacing w:after="0" w:line="240" w:lineRule="auto"/>
        <w:jc w:val="both"/>
        <w:rPr>
          <w:rFonts w:ascii="Times New Roman" w:eastAsia="Calibri" w:hAnsi="Times New Roman" w:cs="Times New Roman"/>
          <w:sz w:val="24"/>
          <w:szCs w:val="24"/>
        </w:rPr>
      </w:pPr>
    </w:p>
    <w:tbl>
      <w:tblPr>
        <w:tblStyle w:val="Mriekatabuky"/>
        <w:tblW w:w="0" w:type="auto"/>
        <w:jc w:val="center"/>
        <w:tblLook w:val="04A0" w:firstRow="1" w:lastRow="0" w:firstColumn="1" w:lastColumn="0" w:noHBand="0" w:noVBand="1"/>
      </w:tblPr>
      <w:tblGrid>
        <w:gridCol w:w="3624"/>
        <w:gridCol w:w="1812"/>
        <w:gridCol w:w="1813"/>
        <w:gridCol w:w="1813"/>
      </w:tblGrid>
      <w:tr w:rsidR="00571A86" w:rsidTr="00ED74B7">
        <w:trPr>
          <w:jc w:val="center"/>
        </w:trPr>
        <w:tc>
          <w:tcPr>
            <w:tcW w:w="3624" w:type="dxa"/>
            <w:vAlign w:val="center"/>
          </w:tcPr>
          <w:p w:rsidR="00571A86" w:rsidRDefault="00571A86" w:rsidP="00ED74B7">
            <w:pPr>
              <w:jc w:val="both"/>
              <w:rPr>
                <w:rFonts w:ascii="Times New Roman" w:eastAsia="Calibri" w:hAnsi="Times New Roman" w:cs="Times New Roman"/>
                <w:sz w:val="24"/>
                <w:szCs w:val="24"/>
              </w:rPr>
            </w:pPr>
            <w:r w:rsidRPr="006A7B4E">
              <w:rPr>
                <w:rFonts w:ascii="Times New Roman" w:eastAsia="Times New Roman" w:hAnsi="Times New Roman" w:cs="Times New Roman"/>
                <w:b/>
                <w:sz w:val="20"/>
                <w:szCs w:val="20"/>
                <w:lang w:eastAsia="sk-SK"/>
              </w:rPr>
              <w:t>Existujúce regulácie</w:t>
            </w:r>
            <w:r>
              <w:rPr>
                <w:rFonts w:ascii="Times New Roman" w:eastAsia="Times New Roman" w:hAnsi="Times New Roman" w:cs="Times New Roman"/>
                <w:b/>
                <w:sz w:val="20"/>
                <w:szCs w:val="20"/>
                <w:lang w:eastAsia="sk-SK"/>
              </w:rPr>
              <w:t xml:space="preserve"> – zvýšenie dopadu</w:t>
            </w:r>
          </w:p>
        </w:tc>
        <w:tc>
          <w:tcPr>
            <w:tcW w:w="1812" w:type="dxa"/>
            <w:vAlign w:val="center"/>
          </w:tcPr>
          <w:p w:rsidR="00571A86" w:rsidRDefault="00571A86" w:rsidP="00ED74B7">
            <w:pPr>
              <w:jc w:val="both"/>
              <w:rPr>
                <w:rFonts w:ascii="Times New Roman" w:eastAsia="Calibri" w:hAnsi="Times New Roman" w:cs="Times New Roman"/>
                <w:sz w:val="24"/>
                <w:szCs w:val="24"/>
              </w:rPr>
            </w:pPr>
            <w:r w:rsidRPr="003F4DF7">
              <w:rPr>
                <w:rFonts w:ascii="Times New Roman" w:eastAsia="Times New Roman" w:hAnsi="Times New Roman" w:cs="Times New Roman"/>
                <w:b/>
                <w:sz w:val="20"/>
                <w:szCs w:val="20"/>
                <w:lang w:eastAsia="sk-SK"/>
              </w:rPr>
              <w:t>pôvodný poplatok</w:t>
            </w:r>
          </w:p>
        </w:tc>
        <w:tc>
          <w:tcPr>
            <w:tcW w:w="1813" w:type="dxa"/>
            <w:vAlign w:val="center"/>
          </w:tcPr>
          <w:p w:rsidR="00571A86" w:rsidRDefault="00571A86" w:rsidP="00ED74B7">
            <w:pPr>
              <w:jc w:val="both"/>
              <w:rPr>
                <w:rFonts w:ascii="Times New Roman" w:eastAsia="Calibri" w:hAnsi="Times New Roman" w:cs="Times New Roman"/>
                <w:sz w:val="24"/>
                <w:szCs w:val="24"/>
              </w:rPr>
            </w:pPr>
            <w:r w:rsidRPr="003F4DF7">
              <w:rPr>
                <w:rFonts w:ascii="Times New Roman" w:eastAsia="Times New Roman" w:hAnsi="Times New Roman" w:cs="Times New Roman"/>
                <w:b/>
                <w:bCs/>
                <w:sz w:val="20"/>
                <w:szCs w:val="20"/>
                <w:lang w:eastAsia="sk-SK"/>
              </w:rPr>
              <w:t>nový poplatok</w:t>
            </w:r>
          </w:p>
        </w:tc>
        <w:tc>
          <w:tcPr>
            <w:tcW w:w="1813" w:type="dxa"/>
            <w:vAlign w:val="center"/>
          </w:tcPr>
          <w:p w:rsidR="00571A86" w:rsidRDefault="00571A86" w:rsidP="00ED74B7">
            <w:pPr>
              <w:jc w:val="both"/>
              <w:rPr>
                <w:rFonts w:ascii="Times New Roman" w:eastAsia="Calibri" w:hAnsi="Times New Roman" w:cs="Times New Roman"/>
                <w:sz w:val="24"/>
                <w:szCs w:val="24"/>
              </w:rPr>
            </w:pPr>
            <w:r w:rsidRPr="00850682">
              <w:rPr>
                <w:rFonts w:ascii="Times New Roman" w:eastAsia="Times New Roman" w:hAnsi="Times New Roman" w:cs="Times New Roman"/>
                <w:b/>
                <w:bCs/>
                <w:sz w:val="20"/>
                <w:szCs w:val="20"/>
                <w:lang w:eastAsia="sk-SK"/>
              </w:rPr>
              <w:t>počet správnych konaní za rok</w:t>
            </w:r>
            <w:r>
              <w:rPr>
                <w:rFonts w:ascii="Times New Roman" w:eastAsia="Times New Roman" w:hAnsi="Times New Roman" w:cs="Times New Roman"/>
                <w:b/>
                <w:bCs/>
                <w:sz w:val="20"/>
                <w:szCs w:val="20"/>
                <w:lang w:eastAsia="sk-SK"/>
              </w:rPr>
              <w:t>/dopad na dotknuté subjekty za rok</w:t>
            </w:r>
          </w:p>
        </w:tc>
      </w:tr>
      <w:tr w:rsidR="00571A86" w:rsidTr="00ED74B7">
        <w:trPr>
          <w:jc w:val="center"/>
        </w:trPr>
        <w:tc>
          <w:tcPr>
            <w:tcW w:w="3624" w:type="dxa"/>
            <w:vAlign w:val="center"/>
          </w:tcPr>
          <w:p w:rsidR="00571A86" w:rsidRDefault="00571A86" w:rsidP="00ED74B7">
            <w:pPr>
              <w:jc w:val="both"/>
              <w:rPr>
                <w:rFonts w:ascii="Times New Roman" w:eastAsia="Calibri" w:hAnsi="Times New Roman" w:cs="Times New Roman"/>
                <w:sz w:val="24"/>
                <w:szCs w:val="24"/>
              </w:rPr>
            </w:pPr>
            <w:r w:rsidRPr="00F31D35">
              <w:rPr>
                <w:rFonts w:ascii="Arial" w:eastAsia="Times New Roman" w:hAnsi="Arial" w:cs="Arial"/>
                <w:sz w:val="20"/>
                <w:szCs w:val="20"/>
                <w:lang w:eastAsia="sk-SK"/>
              </w:rPr>
              <w:t>Vydanie duplikátu dokladu o schválení typu, o povolení typu alebo o povolení modernizácie alebo obnovy typu podľa písmen a) až j)</w:t>
            </w:r>
          </w:p>
        </w:tc>
        <w:tc>
          <w:tcPr>
            <w:tcW w:w="1812"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30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406/4 060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Pridelenie značky držiteľa železničného vozidla</w:t>
            </w:r>
          </w:p>
        </w:tc>
        <w:tc>
          <w:tcPr>
            <w:tcW w:w="1812"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115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918/78 030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644B8D">
              <w:rPr>
                <w:rFonts w:ascii="Arial" w:eastAsia="Times New Roman" w:hAnsi="Arial" w:cs="Arial"/>
                <w:sz w:val="20"/>
                <w:szCs w:val="20"/>
                <w:lang w:eastAsia="sk-SK"/>
              </w:rPr>
              <w:t>Zmena alebo zrušenie značky držiteľa železničného vozidla</w:t>
            </w:r>
          </w:p>
        </w:tc>
        <w:tc>
          <w:tcPr>
            <w:tcW w:w="1812"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371/11 130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Zmena alebo zrušenie povolenia na uvedenie železničného vozidla na trh alebo do prevádzky</w:t>
            </w:r>
          </w:p>
        </w:tc>
        <w:tc>
          <w:tcPr>
            <w:tcW w:w="1812"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15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267/9 345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Vydanie  bezpečnostného osvedčenia  pre železničný podnik</w:t>
            </w:r>
          </w:p>
        </w:tc>
        <w:tc>
          <w:tcPr>
            <w:tcW w:w="1812"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99,50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1 000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23/20 711,50 eur</w:t>
            </w:r>
          </w:p>
        </w:tc>
      </w:tr>
      <w:tr w:rsidR="00571A86" w:rsidTr="00ED74B7">
        <w:trPr>
          <w:jc w:val="center"/>
        </w:trPr>
        <w:tc>
          <w:tcPr>
            <w:tcW w:w="3624" w:type="dxa"/>
            <w:vAlign w:val="center"/>
          </w:tcPr>
          <w:p w:rsidR="00571A86" w:rsidRPr="00F31D35" w:rsidRDefault="00571A86" w:rsidP="00ED74B7">
            <w:pPr>
              <w:jc w:val="center"/>
              <w:rPr>
                <w:rFonts w:ascii="Arial" w:eastAsia="Times New Roman" w:hAnsi="Arial" w:cs="Arial"/>
                <w:sz w:val="20"/>
                <w:szCs w:val="20"/>
                <w:lang w:eastAsia="sk-SK"/>
              </w:rPr>
            </w:pPr>
            <w:r>
              <w:rPr>
                <w:rFonts w:ascii="Times New Roman" w:eastAsia="Times New Roman" w:hAnsi="Times New Roman" w:cs="Times New Roman"/>
                <w:b/>
                <w:sz w:val="20"/>
                <w:szCs w:val="20"/>
                <w:lang w:eastAsia="sk-SK"/>
              </w:rPr>
              <w:t>Nové</w:t>
            </w:r>
            <w:r w:rsidRPr="006A7B4E">
              <w:rPr>
                <w:rFonts w:ascii="Times New Roman" w:eastAsia="Times New Roman" w:hAnsi="Times New Roman" w:cs="Times New Roman"/>
                <w:b/>
                <w:sz w:val="20"/>
                <w:szCs w:val="20"/>
                <w:lang w:eastAsia="sk-SK"/>
              </w:rPr>
              <w:t xml:space="preserve"> regulácie</w:t>
            </w:r>
            <w:r>
              <w:rPr>
                <w:rFonts w:ascii="Times New Roman" w:eastAsia="Times New Roman" w:hAnsi="Times New Roman" w:cs="Times New Roman"/>
                <w:b/>
                <w:sz w:val="20"/>
                <w:szCs w:val="20"/>
                <w:lang w:eastAsia="sk-SK"/>
              </w:rPr>
              <w:t xml:space="preserve"> – zvýšenie dopadu</w:t>
            </w:r>
          </w:p>
        </w:tc>
        <w:tc>
          <w:tcPr>
            <w:tcW w:w="1812"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pôvodný poplatok</w:t>
            </w:r>
          </w:p>
        </w:tc>
        <w:tc>
          <w:tcPr>
            <w:tcW w:w="1813"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nový poplatok</w:t>
            </w:r>
          </w:p>
        </w:tc>
        <w:tc>
          <w:tcPr>
            <w:tcW w:w="1813"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počet správnych konaní za rok/dopad na dotknuté subjekty za rok</w:t>
            </w:r>
          </w:p>
        </w:tc>
      </w:tr>
      <w:tr w:rsidR="00571A86" w:rsidTr="00ED74B7">
        <w:trPr>
          <w:jc w:val="center"/>
        </w:trPr>
        <w:tc>
          <w:tcPr>
            <w:tcW w:w="3624" w:type="dxa"/>
            <w:vAlign w:val="center"/>
          </w:tcPr>
          <w:p w:rsidR="00571A86" w:rsidRDefault="00571A86" w:rsidP="00ED74B7">
            <w:pPr>
              <w:jc w:val="both"/>
              <w:rPr>
                <w:rFonts w:ascii="Times New Roman" w:eastAsia="Times New Roman" w:hAnsi="Times New Roman" w:cs="Times New Roman"/>
                <w:b/>
                <w:sz w:val="20"/>
                <w:szCs w:val="20"/>
                <w:lang w:eastAsia="sk-SK"/>
              </w:rPr>
            </w:pPr>
            <w:r w:rsidRPr="006A7B4E">
              <w:rPr>
                <w:rFonts w:ascii="Arial" w:eastAsia="Times New Roman" w:hAnsi="Arial" w:cs="Arial"/>
                <w:sz w:val="20"/>
                <w:szCs w:val="20"/>
                <w:lang w:eastAsia="sk-SK"/>
              </w:rPr>
              <w:t xml:space="preserve">Vydanie výnimky zo </w:t>
            </w:r>
            <w:proofErr w:type="spellStart"/>
            <w:r w:rsidRPr="006A7B4E">
              <w:rPr>
                <w:rFonts w:ascii="Arial" w:eastAsia="Times New Roman" w:hAnsi="Arial" w:cs="Arial"/>
                <w:sz w:val="20"/>
                <w:szCs w:val="20"/>
                <w:lang w:eastAsia="sk-SK"/>
              </w:rPr>
              <w:t>stavebno</w:t>
            </w:r>
            <w:proofErr w:type="spellEnd"/>
            <w:r w:rsidRPr="006A7B4E">
              <w:rPr>
                <w:rFonts w:ascii="Arial" w:eastAsia="Times New Roman" w:hAnsi="Arial" w:cs="Arial"/>
                <w:sz w:val="20"/>
                <w:szCs w:val="20"/>
                <w:lang w:eastAsia="sk-SK"/>
              </w:rPr>
              <w:t xml:space="preserve"> – technických požiadaviek na projektovanie, výstavbu a prevádzku dráhy</w:t>
            </w:r>
          </w:p>
        </w:tc>
        <w:tc>
          <w:tcPr>
            <w:tcW w:w="1812"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c>
          <w:tcPr>
            <w:tcW w:w="1813" w:type="dxa"/>
            <w:vAlign w:val="center"/>
          </w:tcPr>
          <w:p w:rsidR="00571A86" w:rsidRPr="006A7B4E" w:rsidRDefault="00571A86" w:rsidP="00ED74B7">
            <w:pPr>
              <w:jc w:val="center"/>
              <w:rPr>
                <w:rFonts w:ascii="Times New Roman" w:eastAsia="Calibri" w:hAnsi="Times New Roman" w:cs="Times New Roman"/>
                <w:sz w:val="24"/>
                <w:szCs w:val="24"/>
              </w:rPr>
            </w:pPr>
            <w:r w:rsidRPr="006A7B4E">
              <w:rPr>
                <w:rFonts w:ascii="Times New Roman" w:eastAsia="Calibri" w:hAnsi="Times New Roman" w:cs="Times New Roman"/>
                <w:sz w:val="24"/>
                <w:szCs w:val="24"/>
              </w:rPr>
              <w:t>100</w:t>
            </w:r>
            <w:r>
              <w:rPr>
                <w:rFonts w:ascii="Times New Roman" w:eastAsia="Calibri" w:hAnsi="Times New Roman" w:cs="Times New Roman"/>
                <w:sz w:val="24"/>
                <w:szCs w:val="24"/>
              </w:rPr>
              <w:t xml:space="preserve"> eur</w:t>
            </w:r>
          </w:p>
        </w:tc>
        <w:tc>
          <w:tcPr>
            <w:tcW w:w="1813" w:type="dxa"/>
            <w:vAlign w:val="center"/>
          </w:tcPr>
          <w:p w:rsidR="00571A86" w:rsidRPr="006A7B4E"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100 eur</w:t>
            </w:r>
          </w:p>
        </w:tc>
      </w:tr>
      <w:tr w:rsidR="00571A86" w:rsidTr="00ED74B7">
        <w:trPr>
          <w:jc w:val="center"/>
        </w:trPr>
        <w:tc>
          <w:tcPr>
            <w:tcW w:w="3624" w:type="dxa"/>
            <w:vAlign w:val="center"/>
          </w:tcPr>
          <w:p w:rsidR="00571A86" w:rsidRPr="006A7B4E" w:rsidRDefault="00571A86" w:rsidP="00ED74B7">
            <w:pPr>
              <w:jc w:val="both"/>
              <w:rPr>
                <w:rFonts w:ascii="Arial" w:eastAsia="Times New Roman" w:hAnsi="Arial" w:cs="Arial"/>
                <w:sz w:val="20"/>
                <w:szCs w:val="20"/>
                <w:lang w:eastAsia="sk-SK"/>
              </w:rPr>
            </w:pPr>
            <w:r w:rsidRPr="006A7B4E">
              <w:rPr>
                <w:rFonts w:ascii="Arial" w:eastAsia="Times New Roman" w:hAnsi="Arial" w:cs="Arial"/>
                <w:sz w:val="20"/>
                <w:szCs w:val="20"/>
                <w:lang w:eastAsia="sk-SK"/>
              </w:rPr>
              <w:t>Vydanie vyhlásenia o uznaní skúšajúcich rušňovodičov</w:t>
            </w:r>
          </w:p>
        </w:tc>
        <w:tc>
          <w:tcPr>
            <w:tcW w:w="1812" w:type="dxa"/>
            <w:vAlign w:val="center"/>
          </w:tcPr>
          <w:p w:rsidR="00571A86" w:rsidRDefault="00571A86" w:rsidP="00ED74B7">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c>
          <w:tcPr>
            <w:tcW w:w="1813" w:type="dxa"/>
            <w:vAlign w:val="center"/>
          </w:tcPr>
          <w:p w:rsidR="00571A86" w:rsidRPr="006A7B4E"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r>
      <w:tr w:rsidR="00571A86" w:rsidTr="00ED74B7">
        <w:trPr>
          <w:jc w:val="center"/>
        </w:trPr>
        <w:tc>
          <w:tcPr>
            <w:tcW w:w="3624" w:type="dxa"/>
            <w:vAlign w:val="center"/>
          </w:tcPr>
          <w:p w:rsidR="00571A86" w:rsidRPr="00F31D35" w:rsidRDefault="00571A86" w:rsidP="00ED74B7">
            <w:pPr>
              <w:jc w:val="center"/>
              <w:rPr>
                <w:rFonts w:ascii="Arial" w:eastAsia="Times New Roman" w:hAnsi="Arial" w:cs="Arial"/>
                <w:sz w:val="20"/>
                <w:szCs w:val="20"/>
                <w:lang w:eastAsia="sk-SK"/>
              </w:rPr>
            </w:pPr>
            <w:r>
              <w:rPr>
                <w:rFonts w:ascii="Times New Roman" w:eastAsia="Times New Roman" w:hAnsi="Times New Roman" w:cs="Times New Roman"/>
                <w:b/>
                <w:sz w:val="20"/>
                <w:szCs w:val="20"/>
                <w:lang w:eastAsia="sk-SK"/>
              </w:rPr>
              <w:t>Nové</w:t>
            </w:r>
            <w:r w:rsidRPr="006A7B4E">
              <w:rPr>
                <w:rFonts w:ascii="Times New Roman" w:eastAsia="Times New Roman" w:hAnsi="Times New Roman" w:cs="Times New Roman"/>
                <w:b/>
                <w:sz w:val="20"/>
                <w:szCs w:val="20"/>
                <w:lang w:eastAsia="sk-SK"/>
              </w:rPr>
              <w:t xml:space="preserve"> regulácie</w:t>
            </w:r>
            <w:r>
              <w:rPr>
                <w:rFonts w:ascii="Times New Roman" w:eastAsia="Times New Roman" w:hAnsi="Times New Roman" w:cs="Times New Roman"/>
                <w:b/>
                <w:sz w:val="20"/>
                <w:szCs w:val="20"/>
                <w:lang w:eastAsia="sk-SK"/>
              </w:rPr>
              <w:t xml:space="preserve"> – zníženie dopadu</w:t>
            </w:r>
          </w:p>
        </w:tc>
        <w:tc>
          <w:tcPr>
            <w:tcW w:w="1812"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pôvodný poplatok</w:t>
            </w:r>
          </w:p>
        </w:tc>
        <w:tc>
          <w:tcPr>
            <w:tcW w:w="1813"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nový poplatok</w:t>
            </w:r>
          </w:p>
        </w:tc>
        <w:tc>
          <w:tcPr>
            <w:tcW w:w="1813" w:type="dxa"/>
            <w:vAlign w:val="center"/>
          </w:tcPr>
          <w:p w:rsidR="00571A86" w:rsidRPr="006A7B4E" w:rsidRDefault="00571A86" w:rsidP="00ED74B7">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počet správnych konaní za rok/dopad na dotknuté subjekty za rok</w:t>
            </w:r>
          </w:p>
        </w:tc>
      </w:tr>
      <w:tr w:rsidR="00571A86" w:rsidTr="00ED74B7">
        <w:trPr>
          <w:jc w:val="center"/>
        </w:trPr>
        <w:tc>
          <w:tcPr>
            <w:tcW w:w="3624" w:type="dxa"/>
            <w:vAlign w:val="center"/>
          </w:tcPr>
          <w:p w:rsidR="00571A86" w:rsidRPr="006A7B4E"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Schválenie typu dráhového vozidla pre špeciálne dráhy</w:t>
            </w:r>
            <w:r>
              <w:rPr>
                <w:rFonts w:ascii="Arial" w:eastAsia="Times New Roman" w:hAnsi="Arial" w:cs="Arial"/>
                <w:sz w:val="20"/>
                <w:szCs w:val="20"/>
                <w:lang w:eastAsia="sk-SK"/>
              </w:rPr>
              <w:t xml:space="preserve"> (pôvodný bol aj na električkové a trolejbusové dráhy)</w:t>
            </w:r>
          </w:p>
        </w:tc>
        <w:tc>
          <w:tcPr>
            <w:tcW w:w="1812" w:type="dxa"/>
            <w:vAlign w:val="center"/>
          </w:tcPr>
          <w:p w:rsidR="00571A86" w:rsidRDefault="00571A86" w:rsidP="00ED74B7">
            <w:pPr>
              <w:jc w:val="center"/>
              <w:rPr>
                <w:rFonts w:ascii="Times New Roman" w:eastAsia="Times New Roman" w:hAnsi="Times New Roman" w:cs="Times New Roman"/>
                <w:b/>
                <w:sz w:val="20"/>
                <w:szCs w:val="20"/>
                <w:lang w:eastAsia="sk-SK"/>
              </w:rPr>
            </w:pPr>
            <w:r w:rsidRPr="00A951FD">
              <w:rPr>
                <w:rFonts w:ascii="Times New Roman" w:eastAsia="Calibri" w:hAnsi="Times New Roman" w:cs="Times New Roman"/>
                <w:sz w:val="24"/>
                <w:szCs w:val="24"/>
              </w:rPr>
              <w:t>400</w:t>
            </w:r>
            <w:r>
              <w:rPr>
                <w:rFonts w:ascii="Times New Roman" w:eastAsia="Calibri" w:hAnsi="Times New Roman" w:cs="Times New Roman"/>
                <w:sz w:val="24"/>
                <w:szCs w:val="24"/>
              </w:rPr>
              <w:t xml:space="preserve">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2/400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lastRenderedPageBreak/>
              <w:t>Schválenie podstatnej zmeny dráhového vozidla pre špeciálne dráhy</w:t>
            </w:r>
            <w:r>
              <w:rPr>
                <w:rFonts w:ascii="Arial" w:eastAsia="Times New Roman" w:hAnsi="Arial" w:cs="Arial"/>
                <w:sz w:val="20"/>
                <w:szCs w:val="20"/>
                <w:lang w:eastAsia="sk-SK"/>
              </w:rPr>
              <w:t xml:space="preserve"> (pôvodný bol aj na električkové a trolejbusové dráhy)</w:t>
            </w:r>
          </w:p>
        </w:tc>
        <w:tc>
          <w:tcPr>
            <w:tcW w:w="1812" w:type="dxa"/>
            <w:vAlign w:val="center"/>
          </w:tcPr>
          <w:p w:rsidR="00571A86" w:rsidRDefault="00571A86" w:rsidP="00ED74B7">
            <w:pPr>
              <w:jc w:val="center"/>
              <w:rPr>
                <w:rFonts w:ascii="Times New Roman" w:eastAsia="Times New Roman" w:hAnsi="Times New Roman" w:cs="Times New Roman"/>
                <w:b/>
                <w:sz w:val="20"/>
                <w:szCs w:val="20"/>
                <w:lang w:eastAsia="sk-SK"/>
              </w:rPr>
            </w:pPr>
            <w:r w:rsidRPr="00FA2EC6">
              <w:rPr>
                <w:rFonts w:ascii="Times New Roman" w:eastAsia="Calibri" w:hAnsi="Times New Roman" w:cs="Times New Roman"/>
                <w:sz w:val="24"/>
                <w:szCs w:val="24"/>
              </w:rPr>
              <w:t>120</w:t>
            </w:r>
            <w:r>
              <w:rPr>
                <w:rFonts w:ascii="Times New Roman" w:eastAsia="Calibri" w:hAnsi="Times New Roman" w:cs="Times New Roman"/>
                <w:sz w:val="24"/>
                <w:szCs w:val="24"/>
              </w:rPr>
              <w:t xml:space="preserve">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100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 eur</w:t>
            </w:r>
          </w:p>
        </w:tc>
      </w:tr>
      <w:tr w:rsidR="00571A86" w:rsidTr="00ED74B7">
        <w:trPr>
          <w:jc w:val="center"/>
        </w:trPr>
        <w:tc>
          <w:tcPr>
            <w:tcW w:w="3624" w:type="dxa"/>
            <w:vAlign w:val="center"/>
          </w:tcPr>
          <w:p w:rsidR="00571A86" w:rsidRPr="00F31D35" w:rsidRDefault="00571A86" w:rsidP="00ED74B7">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Vydanie licencie na zachádzanie na železničnú infraštruktúru</w:t>
            </w:r>
            <w:r>
              <w:rPr>
                <w:rFonts w:ascii="Arial" w:eastAsia="Times New Roman" w:hAnsi="Arial" w:cs="Arial"/>
                <w:sz w:val="20"/>
                <w:szCs w:val="20"/>
                <w:lang w:eastAsia="sk-SK"/>
              </w:rPr>
              <w:t xml:space="preserve"> (pôvodne bola licencia na prevádzkovanie dopravy na železničných tratiach)</w:t>
            </w:r>
          </w:p>
        </w:tc>
        <w:tc>
          <w:tcPr>
            <w:tcW w:w="1812" w:type="dxa"/>
            <w:vAlign w:val="center"/>
          </w:tcPr>
          <w:p w:rsidR="00571A86" w:rsidRDefault="00571A86" w:rsidP="00ED74B7">
            <w:pPr>
              <w:jc w:val="center"/>
              <w:rPr>
                <w:rFonts w:ascii="Times New Roman" w:eastAsia="Times New Roman" w:hAnsi="Times New Roman" w:cs="Times New Roman"/>
                <w:b/>
                <w:sz w:val="20"/>
                <w:szCs w:val="20"/>
                <w:lang w:eastAsia="sk-SK"/>
              </w:rPr>
            </w:pPr>
            <w:r w:rsidRPr="00855F42">
              <w:rPr>
                <w:rFonts w:ascii="Times New Roman" w:eastAsia="Calibri" w:hAnsi="Times New Roman" w:cs="Times New Roman"/>
                <w:sz w:val="24"/>
                <w:szCs w:val="24"/>
              </w:rPr>
              <w:t>500</w:t>
            </w:r>
            <w:r>
              <w:rPr>
                <w:rFonts w:ascii="Times New Roman" w:eastAsia="Calibri" w:hAnsi="Times New Roman" w:cs="Times New Roman"/>
                <w:sz w:val="24"/>
                <w:szCs w:val="24"/>
              </w:rPr>
              <w:t xml:space="preserve">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813" w:type="dxa"/>
            <w:vAlign w:val="center"/>
          </w:tcPr>
          <w:p w:rsidR="00571A86" w:rsidRDefault="00571A86" w:rsidP="00ED74B7">
            <w:pPr>
              <w:jc w:val="center"/>
              <w:rPr>
                <w:rFonts w:ascii="Times New Roman" w:eastAsia="Calibri" w:hAnsi="Times New Roman" w:cs="Times New Roman"/>
                <w:sz w:val="24"/>
                <w:szCs w:val="24"/>
              </w:rPr>
            </w:pPr>
            <w:r>
              <w:rPr>
                <w:rFonts w:ascii="Times New Roman" w:eastAsia="Calibri" w:hAnsi="Times New Roman" w:cs="Times New Roman"/>
                <w:sz w:val="24"/>
                <w:szCs w:val="24"/>
              </w:rPr>
              <w:t>300 eur</w:t>
            </w:r>
          </w:p>
        </w:tc>
      </w:tr>
    </w:tbl>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položka 43 – Udeľovanie licencií – poistenie</w:t>
      </w:r>
    </w:p>
    <w:p w:rsidR="00571A86" w:rsidRDefault="00571A86" w:rsidP="00571A86">
      <w:pPr>
        <w:pStyle w:val="Odsekzoznamu"/>
        <w:numPr>
          <w:ilvl w:val="1"/>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Zvýšenie nákladov predstavuje zvýšenie poistného krytia pre zabezpečenie dostatočnej náhrady škody. Je reakciou na vývoj cien.</w:t>
      </w:r>
    </w:p>
    <w:p w:rsidR="00571A86" w:rsidRPr="00C53E00" w:rsidRDefault="00571A86" w:rsidP="00571A86">
      <w:pPr>
        <w:pStyle w:val="Odsekzoznamu"/>
        <w:spacing w:after="0" w:line="240" w:lineRule="auto"/>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44 - </w:t>
      </w:r>
      <w:r w:rsidRPr="001314D5">
        <w:rPr>
          <w:rFonts w:ascii="Times New Roman" w:eastAsia="Calibri" w:hAnsi="Times New Roman" w:cs="Times New Roman"/>
          <w:sz w:val="24"/>
          <w:szCs w:val="24"/>
        </w:rPr>
        <w:t>Licencia na zachádzanie na železničnú infraštruktúru</w:t>
      </w:r>
      <w:r>
        <w:rPr>
          <w:rFonts w:ascii="Times New Roman" w:eastAsia="Calibri" w:hAnsi="Times New Roman" w:cs="Times New Roman"/>
          <w:sz w:val="24"/>
          <w:szCs w:val="24"/>
        </w:rPr>
        <w:t xml:space="preserve"> znižuje nepriame finančné náklady</w:t>
      </w:r>
    </w:p>
    <w:p w:rsidR="00571A86" w:rsidRDefault="00571A86" w:rsidP="00571A86">
      <w:pPr>
        <w:pStyle w:val="Odsekzoznamu"/>
        <w:numPr>
          <w:ilvl w:val="0"/>
          <w:numId w:val="13"/>
        </w:numPr>
        <w:jc w:val="both"/>
        <w:rPr>
          <w:rFonts w:ascii="Times New Roman" w:eastAsia="Calibri" w:hAnsi="Times New Roman" w:cs="Times New Roman"/>
          <w:sz w:val="24"/>
          <w:szCs w:val="24"/>
        </w:rPr>
      </w:pPr>
      <w:r w:rsidRPr="001314D5">
        <w:rPr>
          <w:rFonts w:ascii="Times New Roman" w:eastAsia="Calibri" w:hAnsi="Times New Roman" w:cs="Times New Roman"/>
          <w:sz w:val="24"/>
          <w:szCs w:val="24"/>
        </w:rPr>
        <w:t xml:space="preserve">Doterajšie požiadavky pre </w:t>
      </w:r>
      <w:proofErr w:type="spellStart"/>
      <w:r w:rsidRPr="001314D5">
        <w:rPr>
          <w:rFonts w:ascii="Times New Roman" w:eastAsia="Calibri" w:hAnsi="Times New Roman" w:cs="Times New Roman"/>
          <w:sz w:val="24"/>
          <w:szCs w:val="24"/>
        </w:rPr>
        <w:t>vlečkárov</w:t>
      </w:r>
      <w:proofErr w:type="spellEnd"/>
      <w:r w:rsidRPr="001314D5">
        <w:rPr>
          <w:rFonts w:ascii="Times New Roman" w:eastAsia="Calibri" w:hAnsi="Times New Roman" w:cs="Times New Roman"/>
          <w:sz w:val="24"/>
          <w:szCs w:val="24"/>
        </w:rPr>
        <w:t>, ktorí zachádzali na železničnú sieť boli neprimerane prísne, ako ukázala aplikačná prax, preto sa upravujú zavedením nového inštitútu licencie na zachádzanie na železničnú infraštruktúru za súčasného udržania bezpečnosti. O licenciu na zachádzanie na železničnú infraštruktúru si môže požiadať podnik, ktorého predmetom činnosti nie je poskytovanie dopravných služieb s cieľom zabezpečovať železničnú prepravu tovaru a osôb, ale ktorý zabezpečuje prepravu tovaru pre vlastnú potrebu po vlastnej</w:t>
      </w:r>
      <w:r>
        <w:rPr>
          <w:rFonts w:ascii="Times New Roman" w:eastAsia="Calibri" w:hAnsi="Times New Roman" w:cs="Times New Roman"/>
          <w:sz w:val="24"/>
          <w:szCs w:val="24"/>
        </w:rPr>
        <w:t xml:space="preserve"> alebo súkromnej infraštruktúre</w:t>
      </w:r>
      <w:r w:rsidRPr="001314D5">
        <w:rPr>
          <w:rFonts w:ascii="Times New Roman" w:eastAsia="Calibri" w:hAnsi="Times New Roman" w:cs="Times New Roman"/>
          <w:sz w:val="24"/>
          <w:szCs w:val="24"/>
        </w:rPr>
        <w:t xml:space="preserve">, ktorá je zaústená do železničnej trate a ktorý potrebuje obmedzený prístup k železničnej infraštruktúre pre zachádzanie do určenej </w:t>
      </w:r>
      <w:proofErr w:type="spellStart"/>
      <w:r w:rsidRPr="001314D5">
        <w:rPr>
          <w:rFonts w:ascii="Times New Roman" w:eastAsia="Calibri" w:hAnsi="Times New Roman" w:cs="Times New Roman"/>
          <w:sz w:val="24"/>
          <w:szCs w:val="24"/>
        </w:rPr>
        <w:t>prípojovej</w:t>
      </w:r>
      <w:proofErr w:type="spellEnd"/>
      <w:r w:rsidRPr="001314D5">
        <w:rPr>
          <w:rFonts w:ascii="Times New Roman" w:eastAsia="Calibri" w:hAnsi="Times New Roman" w:cs="Times New Roman"/>
          <w:sz w:val="24"/>
          <w:szCs w:val="24"/>
        </w:rPr>
        <w:t xml:space="preserve"> stanice.</w:t>
      </w:r>
      <w:r>
        <w:rPr>
          <w:rFonts w:ascii="Times New Roman" w:eastAsia="Calibri" w:hAnsi="Times New Roman" w:cs="Times New Roman"/>
          <w:sz w:val="24"/>
          <w:szCs w:val="24"/>
        </w:rPr>
        <w:t xml:space="preserve"> V</w:t>
      </w:r>
      <w:r w:rsidRPr="000B17FB">
        <w:rPr>
          <w:rFonts w:ascii="Times New Roman" w:eastAsia="Calibri" w:hAnsi="Times New Roman" w:cs="Times New Roman"/>
          <w:sz w:val="24"/>
          <w:szCs w:val="24"/>
        </w:rPr>
        <w:t xml:space="preserve">ozidlá </w:t>
      </w:r>
      <w:r>
        <w:rPr>
          <w:rFonts w:ascii="Times New Roman" w:eastAsia="Calibri" w:hAnsi="Times New Roman" w:cs="Times New Roman"/>
          <w:sz w:val="24"/>
          <w:szCs w:val="24"/>
        </w:rPr>
        <w:t xml:space="preserve">takéhoto podniku </w:t>
      </w:r>
      <w:r w:rsidRPr="000B17FB">
        <w:rPr>
          <w:rFonts w:ascii="Times New Roman" w:eastAsia="Calibri" w:hAnsi="Times New Roman" w:cs="Times New Roman"/>
          <w:sz w:val="24"/>
          <w:szCs w:val="24"/>
        </w:rPr>
        <w:t>nemusia byť evidované v Európskom registri vozidiel ani vo vnútroštátnom registri železničných vozidiel, vlastník vozidiel nemusí byť držiteľom značky VKM (</w:t>
      </w:r>
      <w:proofErr w:type="spellStart"/>
      <w:r w:rsidRPr="000B17FB">
        <w:rPr>
          <w:rFonts w:ascii="Times New Roman" w:eastAsia="Calibri" w:hAnsi="Times New Roman" w:cs="Times New Roman"/>
          <w:sz w:val="24"/>
          <w:szCs w:val="24"/>
        </w:rPr>
        <w:t>Vehicle</w:t>
      </w:r>
      <w:proofErr w:type="spellEnd"/>
      <w:r w:rsidRPr="000B17FB">
        <w:rPr>
          <w:rFonts w:ascii="Times New Roman" w:eastAsia="Calibri" w:hAnsi="Times New Roman" w:cs="Times New Roman"/>
          <w:sz w:val="24"/>
          <w:szCs w:val="24"/>
        </w:rPr>
        <w:t xml:space="preserve"> </w:t>
      </w:r>
      <w:proofErr w:type="spellStart"/>
      <w:r w:rsidRPr="000B17FB">
        <w:rPr>
          <w:rFonts w:ascii="Times New Roman" w:eastAsia="Calibri" w:hAnsi="Times New Roman" w:cs="Times New Roman"/>
          <w:sz w:val="24"/>
          <w:szCs w:val="24"/>
        </w:rPr>
        <w:t>Keeper</w:t>
      </w:r>
      <w:proofErr w:type="spellEnd"/>
      <w:r w:rsidRPr="000B17FB">
        <w:rPr>
          <w:rFonts w:ascii="Times New Roman" w:eastAsia="Calibri" w:hAnsi="Times New Roman" w:cs="Times New Roman"/>
          <w:sz w:val="24"/>
          <w:szCs w:val="24"/>
        </w:rPr>
        <w:t xml:space="preserve"> </w:t>
      </w:r>
      <w:proofErr w:type="spellStart"/>
      <w:r w:rsidRPr="000B17FB">
        <w:rPr>
          <w:rFonts w:ascii="Times New Roman" w:eastAsia="Calibri" w:hAnsi="Times New Roman" w:cs="Times New Roman"/>
          <w:sz w:val="24"/>
          <w:szCs w:val="24"/>
        </w:rPr>
        <w:t>Marking</w:t>
      </w:r>
      <w:proofErr w:type="spellEnd"/>
      <w:r w:rsidRPr="000B17FB">
        <w:rPr>
          <w:rFonts w:ascii="Times New Roman" w:eastAsia="Calibri" w:hAnsi="Times New Roman" w:cs="Times New Roman"/>
          <w:sz w:val="24"/>
          <w:szCs w:val="24"/>
        </w:rPr>
        <w:t>), nemusí byť držiteľom licencie železničného podniku resp. dráhového podniku, nemusí byť subjektom zodpovedným za údržbu (ECM), obsluha železničných vozidiel nemusí byť držiteľom preukazu rušňovodiča a nie je potrebné prideliť vozidlu Európske číslo železničného vozidla (EVN). Tým, že sa umožní zjednodušenie používania mobilných zariadení na výstavbu a údržbu infraštruktúry dochádza aj k úprave vynakladania finančn</w:t>
      </w:r>
      <w:r>
        <w:rPr>
          <w:rFonts w:ascii="Times New Roman" w:eastAsia="Calibri" w:hAnsi="Times New Roman" w:cs="Times New Roman"/>
          <w:sz w:val="24"/>
          <w:szCs w:val="24"/>
        </w:rPr>
        <w:t>ých prostriedkov na ich údržbu</w:t>
      </w:r>
      <w:r w:rsidRPr="000B17FB">
        <w:rPr>
          <w:rFonts w:ascii="Times New Roman" w:eastAsia="Calibri" w:hAnsi="Times New Roman" w:cs="Times New Roman"/>
          <w:sz w:val="24"/>
          <w:szCs w:val="24"/>
        </w:rPr>
        <w:t xml:space="preserve"> a prevádzku.</w:t>
      </w:r>
    </w:p>
    <w:tbl>
      <w:tblPr>
        <w:tblStyle w:val="Mriekatabuky"/>
        <w:tblW w:w="0" w:type="auto"/>
        <w:tblInd w:w="1440" w:type="dxa"/>
        <w:tblLook w:val="04A0" w:firstRow="1" w:lastRow="0" w:firstColumn="1" w:lastColumn="0" w:noHBand="0" w:noVBand="1"/>
      </w:tblPr>
      <w:tblGrid>
        <w:gridCol w:w="3883"/>
        <w:gridCol w:w="3739"/>
      </w:tblGrid>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Schvaľovanie vozidla v ERA</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21 928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Subjekt ECM</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4 000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Obsluha bez potreby rušňovodiča</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Registrácia v EVR</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Registrácia v ERATV</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Súlad s TSI</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Technicko</w:t>
            </w:r>
            <w:proofErr w:type="spellEnd"/>
            <w:r>
              <w:rPr>
                <w:rFonts w:ascii="Times New Roman" w:eastAsia="Calibri" w:hAnsi="Times New Roman" w:cs="Times New Roman"/>
                <w:sz w:val="24"/>
                <w:szCs w:val="24"/>
              </w:rPr>
              <w:t xml:space="preserve"> – bezpečnostná skúška a technická kontrola</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2 000 eur</w:t>
            </w:r>
          </w:p>
        </w:tc>
      </w:tr>
      <w:tr w:rsidR="00571A86" w:rsidTr="00ED74B7">
        <w:tc>
          <w:tcPr>
            <w:tcW w:w="3883"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Spolu</w:t>
            </w:r>
          </w:p>
        </w:tc>
        <w:tc>
          <w:tcPr>
            <w:tcW w:w="3739" w:type="dxa"/>
          </w:tcPr>
          <w:p w:rsidR="00571A86" w:rsidRDefault="00571A86" w:rsidP="00ED74B7">
            <w:pPr>
              <w:pStyle w:val="Odsekzoznamu"/>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34 928 eur</w:t>
            </w:r>
          </w:p>
        </w:tc>
      </w:tr>
    </w:tbl>
    <w:p w:rsidR="00571A86" w:rsidRDefault="00571A86" w:rsidP="00571A86">
      <w:pPr>
        <w:pStyle w:val="Odsekzoznamu"/>
        <w:spacing w:after="0" w:line="240" w:lineRule="auto"/>
        <w:jc w:val="both"/>
        <w:rPr>
          <w:rFonts w:ascii="Times New Roman" w:eastAsia="Calibri" w:hAnsi="Times New Roman" w:cs="Times New Roman"/>
          <w:sz w:val="24"/>
          <w:szCs w:val="24"/>
        </w:rPr>
      </w:pPr>
    </w:p>
    <w:p w:rsidR="00571A86" w:rsidRPr="00FA7AF8"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položka 45 - Udeľovanie licencií – predkladanie dokladov znižuje administratívne náklady</w:t>
      </w:r>
    </w:p>
    <w:p w:rsidR="00571A86" w:rsidRPr="00FA7AF8" w:rsidRDefault="00571A86" w:rsidP="00571A86">
      <w:pPr>
        <w:pStyle w:val="Odsekzoznamu"/>
        <w:numPr>
          <w:ilvl w:val="0"/>
          <w:numId w:val="13"/>
        </w:numPr>
        <w:spacing w:after="0" w:line="240" w:lineRule="auto"/>
        <w:jc w:val="both"/>
        <w:rPr>
          <w:rFonts w:ascii="Times New Roman" w:eastAsia="Calibri" w:hAnsi="Times New Roman" w:cs="Times New Roman"/>
          <w:sz w:val="24"/>
          <w:szCs w:val="24"/>
        </w:rPr>
      </w:pPr>
      <w:r w:rsidRPr="001314D5">
        <w:rPr>
          <w:rFonts w:ascii="Times New Roman" w:eastAsia="Calibri" w:hAnsi="Times New Roman" w:cs="Times New Roman"/>
          <w:sz w:val="24"/>
          <w:szCs w:val="24"/>
        </w:rPr>
        <w:t>výpis z registra trestov</w:t>
      </w:r>
      <w:r>
        <w:rPr>
          <w:rFonts w:ascii="Times New Roman" w:eastAsia="Calibri" w:hAnsi="Times New Roman" w:cs="Times New Roman"/>
          <w:sz w:val="24"/>
          <w:szCs w:val="24"/>
        </w:rPr>
        <w:t xml:space="preserve">, resp. možnosť </w:t>
      </w:r>
      <w:r>
        <w:rPr>
          <w:rFonts w:ascii="Times New Roman" w:eastAsia="Times New Roman" w:hAnsi="Times New Roman" w:cs="Times New Roman"/>
          <w:sz w:val="24"/>
          <w:szCs w:val="24"/>
          <w:lang w:eastAsia="sk-SK"/>
        </w:rPr>
        <w:t>preukazovať bezúhonnosť</w:t>
      </w:r>
      <w:r w:rsidRPr="00B0602B">
        <w:rPr>
          <w:rFonts w:ascii="Times New Roman" w:eastAsia="Times New Roman" w:hAnsi="Times New Roman" w:cs="Times New Roman"/>
          <w:sz w:val="24"/>
          <w:szCs w:val="24"/>
          <w:lang w:eastAsia="sk-SK"/>
        </w:rPr>
        <w:t xml:space="preserve"> aj </w:t>
      </w:r>
      <w:r>
        <w:rPr>
          <w:rFonts w:ascii="Times New Roman" w:eastAsia="Times New Roman" w:hAnsi="Times New Roman" w:cs="Times New Roman"/>
          <w:sz w:val="24"/>
          <w:szCs w:val="24"/>
          <w:lang w:eastAsia="sk-SK"/>
        </w:rPr>
        <w:t>čestným prehlásením</w:t>
      </w:r>
      <w:r w:rsidRPr="00B0602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osôb </w:t>
      </w:r>
      <w:r w:rsidRPr="00B0602B">
        <w:rPr>
          <w:rFonts w:ascii="Times New Roman" w:eastAsia="Times New Roman" w:hAnsi="Times New Roman" w:cs="Times New Roman"/>
          <w:sz w:val="24"/>
          <w:szCs w:val="24"/>
          <w:lang w:eastAsia="sk-SK"/>
        </w:rPr>
        <w:t>z tretích štátov.</w:t>
      </w:r>
    </w:p>
    <w:p w:rsidR="00571A86" w:rsidRDefault="00571A86" w:rsidP="00571A86">
      <w:pPr>
        <w:pStyle w:val="Odsekzoznamu"/>
        <w:spacing w:after="0" w:line="240" w:lineRule="auto"/>
        <w:ind w:left="1440"/>
        <w:jc w:val="both"/>
        <w:rPr>
          <w:rFonts w:ascii="Times New Roman" w:eastAsia="Calibri" w:hAnsi="Times New Roman" w:cs="Times New Roman"/>
          <w:sz w:val="24"/>
          <w:szCs w:val="24"/>
        </w:rPr>
      </w:pPr>
    </w:p>
    <w:p w:rsidR="00571A86" w:rsidRDefault="00571A86" w:rsidP="00571A86">
      <w:pPr>
        <w:pStyle w:val="Odsekzoznamu"/>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položka 46 - </w:t>
      </w:r>
      <w:r w:rsidRPr="001314D5">
        <w:rPr>
          <w:rFonts w:ascii="Times New Roman" w:eastAsia="Calibri" w:hAnsi="Times New Roman" w:cs="Times New Roman"/>
          <w:sz w:val="24"/>
          <w:szCs w:val="24"/>
        </w:rPr>
        <w:t xml:space="preserve">Udeľovanie licencií </w:t>
      </w:r>
      <w:r>
        <w:rPr>
          <w:rFonts w:ascii="Times New Roman" w:eastAsia="Calibri" w:hAnsi="Times New Roman" w:cs="Times New Roman"/>
          <w:sz w:val="24"/>
          <w:szCs w:val="24"/>
        </w:rPr>
        <w:t xml:space="preserve">– </w:t>
      </w:r>
      <w:r w:rsidRPr="001314D5">
        <w:rPr>
          <w:rFonts w:ascii="Times New Roman" w:eastAsia="Calibri" w:hAnsi="Times New Roman" w:cs="Times New Roman"/>
          <w:sz w:val="24"/>
          <w:szCs w:val="24"/>
        </w:rPr>
        <w:t>zodpovedný zástupca</w:t>
      </w:r>
    </w:p>
    <w:p w:rsidR="00571A86" w:rsidRPr="006949BD" w:rsidRDefault="00571A86" w:rsidP="00571A86">
      <w:pPr>
        <w:pStyle w:val="Odsekzoznamu"/>
        <w:numPr>
          <w:ilvl w:val="0"/>
          <w:numId w:val="13"/>
        </w:numPr>
        <w:spacing w:after="0" w:line="240" w:lineRule="auto"/>
        <w:jc w:val="both"/>
        <w:rPr>
          <w:rFonts w:ascii="Times New Roman" w:eastAsia="Calibri" w:hAnsi="Times New Roman" w:cs="Times New Roman"/>
          <w:sz w:val="24"/>
          <w:szCs w:val="24"/>
        </w:rPr>
      </w:pPr>
      <w:r w:rsidRPr="00B0602B">
        <w:rPr>
          <w:rFonts w:ascii="Times New Roman" w:eastAsia="Times New Roman" w:hAnsi="Times New Roman" w:cs="Times New Roman"/>
          <w:sz w:val="24"/>
          <w:szCs w:val="24"/>
          <w:lang w:eastAsia="sk-SK"/>
        </w:rPr>
        <w:lastRenderedPageBreak/>
        <w:t>Pre žiadateľov o licenciu je splnenie kumulatívnej podmienky odbornej spôsobilosti štatutárneho zástupcu alebo aspoň jedného z členov štatutárneho orgánu aj v prípade, že má stanoveného zodpovedného zástupcu neúmerná a často nesplniteľná, pričom z pohľadu účelu sledovaného zákonom sa v praxi</w:t>
      </w:r>
      <w:r>
        <w:rPr>
          <w:rFonts w:ascii="Times New Roman" w:eastAsia="Times New Roman" w:hAnsi="Times New Roman" w:cs="Times New Roman"/>
          <w:sz w:val="24"/>
          <w:szCs w:val="24"/>
          <w:lang w:eastAsia="sk-SK"/>
        </w:rPr>
        <w:t xml:space="preserve"> preukázala aj neopodstatnená, pričom p</w:t>
      </w:r>
      <w:r w:rsidRPr="00B0602B">
        <w:rPr>
          <w:rFonts w:ascii="Times New Roman" w:eastAsia="Times New Roman" w:hAnsi="Times New Roman" w:cs="Times New Roman"/>
          <w:sz w:val="24"/>
          <w:szCs w:val="24"/>
          <w:lang w:eastAsia="sk-SK"/>
        </w:rPr>
        <w:t xml:space="preserve">reukázanie požiadavky odbornej spôsobilosti je dostačujúce iba </w:t>
      </w:r>
      <w:r>
        <w:rPr>
          <w:rFonts w:ascii="Times New Roman" w:eastAsia="Times New Roman" w:hAnsi="Times New Roman" w:cs="Times New Roman"/>
          <w:sz w:val="24"/>
          <w:szCs w:val="24"/>
          <w:lang w:eastAsia="sk-SK"/>
        </w:rPr>
        <w:t>pre jednu</w:t>
      </w:r>
      <w:r w:rsidRPr="00B0602B">
        <w:rPr>
          <w:rFonts w:ascii="Times New Roman" w:eastAsia="Times New Roman" w:hAnsi="Times New Roman" w:cs="Times New Roman"/>
          <w:sz w:val="24"/>
          <w:szCs w:val="24"/>
          <w:lang w:eastAsia="sk-SK"/>
        </w:rPr>
        <w:t xml:space="preserve"> osob</w:t>
      </w:r>
      <w:r>
        <w:rPr>
          <w:rFonts w:ascii="Times New Roman" w:eastAsia="Times New Roman" w:hAnsi="Times New Roman" w:cs="Times New Roman"/>
          <w:sz w:val="24"/>
          <w:szCs w:val="24"/>
          <w:lang w:eastAsia="sk-SK"/>
        </w:rPr>
        <w:t>u</w:t>
      </w:r>
      <w:r w:rsidRPr="00B0602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To znamená, že ak štatutárny</w:t>
      </w:r>
      <w:r w:rsidRPr="00B0602B">
        <w:rPr>
          <w:rFonts w:ascii="Times New Roman" w:eastAsia="Times New Roman" w:hAnsi="Times New Roman" w:cs="Times New Roman"/>
          <w:sz w:val="24"/>
          <w:szCs w:val="24"/>
          <w:lang w:eastAsia="sk-SK"/>
        </w:rPr>
        <w:t xml:space="preserve"> zástupc</w:t>
      </w:r>
      <w:r>
        <w:rPr>
          <w:rFonts w:ascii="Times New Roman" w:eastAsia="Times New Roman" w:hAnsi="Times New Roman" w:cs="Times New Roman"/>
          <w:sz w:val="24"/>
          <w:szCs w:val="24"/>
          <w:lang w:eastAsia="sk-SK"/>
        </w:rPr>
        <w:t>a alebo aspoň jeden</w:t>
      </w:r>
      <w:r w:rsidRPr="00B0602B">
        <w:rPr>
          <w:rFonts w:ascii="Times New Roman" w:eastAsia="Times New Roman" w:hAnsi="Times New Roman" w:cs="Times New Roman"/>
          <w:sz w:val="24"/>
          <w:szCs w:val="24"/>
          <w:lang w:eastAsia="sk-SK"/>
        </w:rPr>
        <w:t xml:space="preserve"> z členov štatutárneho orgánu</w:t>
      </w:r>
      <w:r>
        <w:rPr>
          <w:rFonts w:ascii="Times New Roman" w:eastAsia="Times New Roman" w:hAnsi="Times New Roman" w:cs="Times New Roman"/>
          <w:sz w:val="24"/>
          <w:szCs w:val="24"/>
          <w:lang w:eastAsia="sk-SK"/>
        </w:rPr>
        <w:t xml:space="preserve"> spĺňa </w:t>
      </w:r>
      <w:r w:rsidRPr="00B0602B">
        <w:rPr>
          <w:rFonts w:ascii="Times New Roman" w:eastAsia="Times New Roman" w:hAnsi="Times New Roman" w:cs="Times New Roman"/>
          <w:sz w:val="24"/>
          <w:szCs w:val="24"/>
          <w:lang w:eastAsia="sk-SK"/>
        </w:rPr>
        <w:t>podmienk</w:t>
      </w:r>
      <w:r>
        <w:rPr>
          <w:rFonts w:ascii="Times New Roman" w:eastAsia="Times New Roman" w:hAnsi="Times New Roman" w:cs="Times New Roman"/>
          <w:sz w:val="24"/>
          <w:szCs w:val="24"/>
          <w:lang w:eastAsia="sk-SK"/>
        </w:rPr>
        <w:t>u</w:t>
      </w:r>
      <w:r w:rsidRPr="00B0602B">
        <w:rPr>
          <w:rFonts w:ascii="Times New Roman" w:eastAsia="Times New Roman" w:hAnsi="Times New Roman" w:cs="Times New Roman"/>
          <w:sz w:val="24"/>
          <w:szCs w:val="24"/>
          <w:lang w:eastAsia="sk-SK"/>
        </w:rPr>
        <w:t xml:space="preserve"> odbornej spôsobilosti</w:t>
      </w:r>
      <w:r>
        <w:rPr>
          <w:rFonts w:ascii="Times New Roman" w:eastAsia="Times New Roman" w:hAnsi="Times New Roman" w:cs="Times New Roman"/>
          <w:sz w:val="24"/>
          <w:szCs w:val="24"/>
          <w:lang w:eastAsia="sk-SK"/>
        </w:rPr>
        <w:t xml:space="preserve"> môže byť už aj odborným zástupcom zároveň. </w:t>
      </w:r>
    </w:p>
    <w:p w:rsidR="00571A86" w:rsidRDefault="00571A86" w:rsidP="00571A86">
      <w:pPr>
        <w:spacing w:after="0" w:line="240" w:lineRule="auto"/>
        <w:jc w:val="both"/>
        <w:rPr>
          <w:rFonts w:ascii="Times New Roman" w:eastAsia="Calibri" w:hAnsi="Times New Roman" w:cs="Times New Roman"/>
          <w:sz w:val="24"/>
          <w:szCs w:val="24"/>
        </w:rPr>
      </w:pPr>
    </w:p>
    <w:p w:rsidR="00571A86" w:rsidRPr="00B208BF" w:rsidRDefault="00571A86" w:rsidP="00571A86">
      <w:pPr>
        <w:spacing w:after="0" w:line="240" w:lineRule="auto"/>
        <w:jc w:val="both"/>
        <w:rPr>
          <w:rFonts w:ascii="Times New Roman" w:eastAsia="Calibri" w:hAnsi="Times New Roman" w:cs="Times New Roman"/>
          <w:sz w:val="24"/>
          <w:szCs w:val="24"/>
        </w:rPr>
      </w:pPr>
    </w:p>
    <w:p w:rsidR="00571A86" w:rsidRPr="001F1B43" w:rsidRDefault="00571A86" w:rsidP="00571A8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Pr="00C73A86">
        <w:rPr>
          <w:rFonts w:ascii="Times New Roman" w:eastAsia="Times New Roman" w:hAnsi="Times New Roman" w:cs="Times New Roman"/>
          <w:sz w:val="24"/>
          <w:szCs w:val="24"/>
          <w:lang w:eastAsia="sk-SK"/>
        </w:rPr>
        <w:t>ástupcov</w:t>
      </w:r>
      <w:r>
        <w:rPr>
          <w:rFonts w:ascii="Times New Roman" w:eastAsia="Times New Roman" w:hAnsi="Times New Roman" w:cs="Times New Roman"/>
          <w:sz w:val="24"/>
          <w:szCs w:val="24"/>
          <w:lang w:eastAsia="sk-SK"/>
        </w:rPr>
        <w:t>ia</w:t>
      </w:r>
      <w:r w:rsidRPr="00C73A86">
        <w:rPr>
          <w:rFonts w:ascii="Times New Roman" w:eastAsia="Times New Roman" w:hAnsi="Times New Roman" w:cs="Times New Roman"/>
          <w:sz w:val="24"/>
          <w:szCs w:val="24"/>
          <w:lang w:eastAsia="sk-SK"/>
        </w:rPr>
        <w:t xml:space="preserve"> Ministerstva dopravy a výstavby Slovenskej republiky </w:t>
      </w:r>
      <w:r>
        <w:rPr>
          <w:rFonts w:ascii="Times New Roman" w:eastAsia="Times New Roman" w:hAnsi="Times New Roman" w:cs="Times New Roman"/>
          <w:sz w:val="24"/>
          <w:szCs w:val="24"/>
          <w:lang w:eastAsia="sk-SK"/>
        </w:rPr>
        <w:t>vypracovali prvý návrh zákona, ktorý elektronickou formou zaslali dotknutým subjektom. Následne sa n</w:t>
      </w:r>
      <w:r w:rsidRPr="00C73A86">
        <w:rPr>
          <w:rFonts w:ascii="Times New Roman" w:eastAsia="Times New Roman" w:hAnsi="Times New Roman" w:cs="Times New Roman"/>
          <w:sz w:val="24"/>
          <w:szCs w:val="24"/>
          <w:lang w:eastAsia="sk-SK"/>
        </w:rPr>
        <w:t xml:space="preserve">a príprave návrhu zákona </w:t>
      </w:r>
      <w:r>
        <w:rPr>
          <w:rFonts w:ascii="Times New Roman" w:eastAsia="Times New Roman" w:hAnsi="Times New Roman" w:cs="Times New Roman"/>
          <w:sz w:val="24"/>
          <w:szCs w:val="24"/>
          <w:lang w:eastAsia="sk-SK"/>
        </w:rPr>
        <w:t>zúčastňovali</w:t>
      </w:r>
      <w:r w:rsidRPr="00C73A86">
        <w:rPr>
          <w:rFonts w:ascii="Times New Roman" w:eastAsia="Times New Roman" w:hAnsi="Times New Roman" w:cs="Times New Roman"/>
          <w:sz w:val="24"/>
          <w:szCs w:val="24"/>
          <w:lang w:eastAsia="sk-SK"/>
        </w:rPr>
        <w:t xml:space="preserve"> zástupcov</w:t>
      </w:r>
      <w:r>
        <w:rPr>
          <w:rFonts w:ascii="Times New Roman" w:eastAsia="Times New Roman" w:hAnsi="Times New Roman" w:cs="Times New Roman"/>
          <w:sz w:val="24"/>
          <w:szCs w:val="24"/>
          <w:lang w:eastAsia="sk-SK"/>
        </w:rPr>
        <w:t>ia</w:t>
      </w:r>
      <w:r w:rsidRPr="00C73A86">
        <w:rPr>
          <w:rFonts w:ascii="Times New Roman" w:eastAsia="Times New Roman" w:hAnsi="Times New Roman" w:cs="Times New Roman"/>
          <w:sz w:val="24"/>
          <w:szCs w:val="24"/>
          <w:lang w:eastAsia="sk-SK"/>
        </w:rPr>
        <w:t xml:space="preserve"> Ministerstva dopravy a výstavby Slovenskej republiky, Dopravného úradu, </w:t>
      </w:r>
      <w:r>
        <w:rPr>
          <w:rFonts w:ascii="Times New Roman" w:eastAsia="Times New Roman" w:hAnsi="Times New Roman" w:cs="Times New Roman"/>
          <w:sz w:val="24"/>
          <w:szCs w:val="24"/>
          <w:lang w:eastAsia="sk-SK"/>
        </w:rPr>
        <w:t xml:space="preserve">manažéra železničnej infraštruktúry, železničných podnikov a zamestnávateľských združení. Konzultácie boli realizované formou pracovných stretnutí (12.07.2022., 14.07.2022, 20.07.2022 a 21.07.2022) ako aj prostredníctvom elektronickej komunikácie. Konzultácie boli po  zverejnení predbežnej informácie dňa 05.08.2022 na portáli </w:t>
      </w:r>
      <w:proofErr w:type="spellStart"/>
      <w:r>
        <w:rPr>
          <w:rFonts w:ascii="Times New Roman" w:eastAsia="Times New Roman" w:hAnsi="Times New Roman" w:cs="Times New Roman"/>
          <w:sz w:val="24"/>
          <w:szCs w:val="24"/>
          <w:lang w:eastAsia="sk-SK"/>
        </w:rPr>
        <w:t>slovlex</w:t>
      </w:r>
      <w:proofErr w:type="spellEnd"/>
      <w:r>
        <w:rPr>
          <w:rFonts w:ascii="Times New Roman" w:eastAsia="Times New Roman" w:hAnsi="Times New Roman" w:cs="Times New Roman"/>
          <w:sz w:val="24"/>
          <w:szCs w:val="24"/>
          <w:lang w:eastAsia="sk-SK"/>
        </w:rPr>
        <w:t xml:space="preserve"> (</w:t>
      </w:r>
      <w:hyperlink r:id="rId13" w:history="1">
        <w:r>
          <w:rPr>
            <w:rStyle w:val="Hypertextovprepojenie"/>
          </w:rPr>
          <w:t>https://www.slov-lex.sk/legislativne-procesy/SK/PI/2022/180</w:t>
        </w:r>
      </w:hyperlink>
      <w:r>
        <w:t xml:space="preserve">) </w:t>
      </w:r>
      <w:r w:rsidRPr="00BC6AB9">
        <w:rPr>
          <w:rFonts w:ascii="Times New Roman" w:hAnsi="Times New Roman" w:cs="Times New Roman"/>
          <w:sz w:val="24"/>
          <w:szCs w:val="24"/>
        </w:rPr>
        <w:t>zverejnené</w:t>
      </w:r>
      <w:r>
        <w:t xml:space="preserve"> </w:t>
      </w:r>
      <w:r>
        <w:rPr>
          <w:rFonts w:ascii="Times New Roman" w:eastAsia="Times New Roman" w:hAnsi="Times New Roman" w:cs="Times New Roman"/>
          <w:sz w:val="24"/>
          <w:szCs w:val="24"/>
          <w:lang w:eastAsia="sk-SK"/>
        </w:rPr>
        <w:t>na webovom sídle Ministerstva hospodárstva SR (</w:t>
      </w:r>
      <w:hyperlink r:id="rId14" w:history="1">
        <w:r w:rsidRPr="00377695">
          <w:rPr>
            <w:rStyle w:val="Hypertextovprepojenie"/>
            <w:rFonts w:ascii="Times New Roman" w:eastAsia="Times New Roman" w:hAnsi="Times New Roman" w:cs="Times New Roman"/>
            <w:sz w:val="24"/>
            <w:szCs w:val="24"/>
            <w:lang w:eastAsia="sk-SK"/>
          </w:rPr>
          <w:t>https://www.economy.gov.sk/podnikatelske-prostredie/jednotna-metodika/prebiehajuce-konzultacie-a-predbezne-informacie</w:t>
        </w:r>
      </w:hyperlink>
      <w:r>
        <w:rPr>
          <w:rFonts w:ascii="Times New Roman" w:eastAsia="Times New Roman" w:hAnsi="Times New Roman" w:cs="Times New Roman"/>
          <w:sz w:val="24"/>
          <w:szCs w:val="24"/>
          <w:lang w:eastAsia="sk-SK"/>
        </w:rPr>
        <w:t>). Po zverejnení požiadala o konzultáciu Republiková únia zamestnávateľov, s ktorou sa následne konzultácia uskutočnila dňa 30.08.2022. Predmetom konzultácii neboli návrhy na zníženie nákladov regulácii na podnikateľské prostredie. Záznam z konzultácie tvorí prílohu tejto analýzy.</w:t>
      </w:r>
    </w:p>
    <w:p w:rsidR="00571A86" w:rsidRPr="00D8247C" w:rsidRDefault="00571A86" w:rsidP="00571A86">
      <w:pPr>
        <w:spacing w:after="0"/>
        <w:jc w:val="both"/>
        <w:rPr>
          <w:rFonts w:ascii="Times New Roman" w:eastAsia="Calibri" w:hAnsi="Times New Roman" w:cs="Times New Roman"/>
          <w:i/>
          <w:sz w:val="24"/>
          <w:szCs w:val="24"/>
        </w:rPr>
      </w:pPr>
    </w:p>
    <w:p w:rsidR="00571A86" w:rsidRPr="001F1B43" w:rsidRDefault="00571A86" w:rsidP="00571A86">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571A86"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571A86" w:rsidRPr="00D8247C" w:rsidRDefault="00571A86" w:rsidP="00571A86">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571A86" w:rsidRPr="00D8247C" w:rsidRDefault="00571A86" w:rsidP="00571A86">
      <w:pPr>
        <w:spacing w:after="0"/>
        <w:jc w:val="both"/>
        <w:rPr>
          <w:rFonts w:ascii="Times New Roman" w:eastAsia="Calibri" w:hAnsi="Times New Roman" w:cs="Times New Roman"/>
          <w:i/>
          <w:sz w:val="24"/>
          <w:szCs w:val="24"/>
        </w:rPr>
      </w:pPr>
    </w:p>
    <w:p w:rsidR="00571A86" w:rsidRDefault="00571A86" w:rsidP="00571A86">
      <w:pPr>
        <w:spacing w:after="0"/>
        <w:jc w:val="both"/>
        <w:rPr>
          <w:rFonts w:ascii="Times New Roman" w:eastAsia="Calibri" w:hAnsi="Times New Roman" w:cs="Times New Roman"/>
          <w:b/>
          <w:i/>
          <w:sz w:val="24"/>
          <w:szCs w:val="24"/>
        </w:rPr>
      </w:pPr>
    </w:p>
    <w:p w:rsidR="00571A86" w:rsidRPr="00D8247C" w:rsidRDefault="00571A86" w:rsidP="00571A86">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571A86" w:rsidRPr="00D8247C" w:rsidRDefault="00AB20C7" w:rsidP="00571A86">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571A86" w:rsidRPr="00D8247C">
                <w:rPr>
                  <w:rFonts w:ascii="Segoe UI Symbol" w:eastAsia="Calibri" w:hAnsi="Segoe UI Symbol" w:cs="Segoe UI Symbol"/>
                  <w:i/>
                  <w:sz w:val="24"/>
                  <w:szCs w:val="24"/>
                </w:rPr>
                <w:t>☐</w:t>
              </w:r>
            </w:sdtContent>
          </w:sdt>
        </w:sdtContent>
      </w:sdt>
      <w:r w:rsidR="00571A86" w:rsidRPr="00D8247C">
        <w:rPr>
          <w:rFonts w:ascii="Times New Roman" w:eastAsia="Calibri" w:hAnsi="Times New Roman" w:cs="Times New Roman"/>
          <w:i/>
          <w:sz w:val="24"/>
          <w:szCs w:val="24"/>
        </w:rPr>
        <w:t xml:space="preserve"> zvyšuje  </w:t>
      </w:r>
      <w:r w:rsidR="00571A86"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054581285"/>
                </w:sdtPr>
                <w:sdtEndPr/>
                <w:sdtContent>
                  <w:sdt>
                    <w:sdtPr>
                      <w:rPr>
                        <w:rFonts w:ascii="Times New Roman" w:eastAsia="Calibri" w:hAnsi="Times New Roman" w:cs="Times New Roman"/>
                        <w:i/>
                        <w:sz w:val="24"/>
                        <w:szCs w:val="24"/>
                      </w:rPr>
                      <w:id w:val="-996879927"/>
                    </w:sdtPr>
                    <w:sdtEndPr/>
                    <w:sdtContent>
                      <w:sdt>
                        <w:sdtPr>
                          <w:rPr>
                            <w:rFonts w:ascii="Times New Roman" w:eastAsia="Calibri" w:hAnsi="Times New Roman" w:cs="Times New Roman"/>
                            <w:i/>
                            <w:sz w:val="24"/>
                            <w:szCs w:val="24"/>
                          </w:rPr>
                          <w:id w:val="2099823486"/>
                        </w:sdtPr>
                        <w:sdtEndPr/>
                        <w:sdtContent>
                          <w:r w:rsidR="00571A86">
                            <w:rPr>
                              <w:rFonts w:ascii="Segoe UI Symbol" w:eastAsia="Calibri" w:hAnsi="Segoe UI Symbol" w:cs="Segoe UI Symbol"/>
                              <w:i/>
                              <w:sz w:val="24"/>
                              <w:szCs w:val="24"/>
                            </w:rPr>
                            <w:t>x</w:t>
                          </w:r>
                        </w:sdtContent>
                      </w:sdt>
                    </w:sdtContent>
                  </w:sdt>
                </w:sdtContent>
              </w:sdt>
            </w:sdtContent>
          </w:sdt>
        </w:sdtContent>
      </w:sdt>
      <w:r w:rsidR="00571A86" w:rsidRPr="00D8247C">
        <w:rPr>
          <w:rFonts w:ascii="Times New Roman" w:eastAsia="Calibri" w:hAnsi="Times New Roman" w:cs="Times New Roman"/>
          <w:i/>
          <w:sz w:val="24"/>
          <w:szCs w:val="24"/>
        </w:rPr>
        <w:t xml:space="preserve"> nemení</w:t>
      </w:r>
      <w:r w:rsidR="00571A86"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571A86" w:rsidRPr="00D8247C">
                <w:rPr>
                  <w:rFonts w:ascii="Segoe UI Symbol" w:eastAsia="Calibri" w:hAnsi="Segoe UI Symbol" w:cs="Segoe UI Symbol"/>
                  <w:i/>
                  <w:sz w:val="24"/>
                  <w:szCs w:val="24"/>
                </w:rPr>
                <w:t>☐</w:t>
              </w:r>
            </w:sdtContent>
          </w:sdt>
        </w:sdtContent>
      </w:sdt>
      <w:r w:rsidR="00571A86" w:rsidRPr="00D8247C">
        <w:rPr>
          <w:rFonts w:ascii="Times New Roman" w:eastAsia="Calibri" w:hAnsi="Times New Roman" w:cs="Times New Roman"/>
          <w:i/>
          <w:sz w:val="24"/>
          <w:szCs w:val="24"/>
        </w:rPr>
        <w:t xml:space="preserve"> znižuje</w:t>
      </w:r>
    </w:p>
    <w:p w:rsidR="00571A86" w:rsidRPr="00D8247C" w:rsidRDefault="00571A86" w:rsidP="00571A86">
      <w:pPr>
        <w:spacing w:after="0"/>
        <w:jc w:val="both"/>
        <w:rPr>
          <w:rFonts w:ascii="Times New Roman" w:eastAsia="Calibri" w:hAnsi="Times New Roman" w:cs="Times New Roman"/>
          <w:i/>
          <w:sz w:val="24"/>
          <w:szCs w:val="24"/>
        </w:rPr>
      </w:pPr>
    </w:p>
    <w:p w:rsidR="00571A86" w:rsidRPr="00D8247C" w:rsidRDefault="00571A86" w:rsidP="00571A86">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571A86" w:rsidRPr="00D8247C" w:rsidRDefault="00571A86" w:rsidP="00571A86">
      <w:pPr>
        <w:spacing w:after="0"/>
        <w:jc w:val="both"/>
        <w:rPr>
          <w:rFonts w:ascii="Times New Roman" w:eastAsia="Calibri" w:hAnsi="Times New Roman" w:cs="Times New Roman"/>
          <w:i/>
          <w:sz w:val="24"/>
          <w:szCs w:val="24"/>
        </w:rPr>
      </w:pPr>
    </w:p>
    <w:p w:rsidR="00571A86" w:rsidRPr="00D8247C" w:rsidRDefault="00571A86" w:rsidP="00571A8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571A86" w:rsidRPr="00D8247C" w:rsidRDefault="00AB20C7" w:rsidP="00571A86">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571A86" w:rsidRPr="00D8247C">
                <w:rPr>
                  <w:rFonts w:ascii="Segoe UI Symbol" w:eastAsia="Calibri" w:hAnsi="Segoe UI Symbol" w:cs="Segoe UI Symbol"/>
                  <w:i/>
                  <w:sz w:val="24"/>
                  <w:szCs w:val="24"/>
                </w:rPr>
                <w:t>☐</w:t>
              </w:r>
            </w:sdtContent>
          </w:sdt>
        </w:sdtContent>
      </w:sdt>
      <w:r w:rsidR="00571A86" w:rsidRPr="00D8247C">
        <w:rPr>
          <w:rFonts w:ascii="Times New Roman" w:eastAsia="Calibri" w:hAnsi="Times New Roman" w:cs="Times New Roman"/>
          <w:i/>
          <w:sz w:val="24"/>
          <w:szCs w:val="24"/>
        </w:rPr>
        <w:t xml:space="preserve"> zvyšuje  </w:t>
      </w:r>
      <w:r w:rsidR="00571A86"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1940365381"/>
                </w:sdtPr>
                <w:sdtEndPr/>
                <w:sdtContent>
                  <w:r w:rsidR="00571A86">
                    <w:rPr>
                      <w:rFonts w:ascii="Segoe UI Symbol" w:eastAsia="Calibri" w:hAnsi="Segoe UI Symbol" w:cs="Segoe UI Symbol"/>
                      <w:i/>
                      <w:sz w:val="24"/>
                      <w:szCs w:val="24"/>
                    </w:rPr>
                    <w:t>x</w:t>
                  </w:r>
                </w:sdtContent>
              </w:sdt>
            </w:sdtContent>
          </w:sdt>
        </w:sdtContent>
      </w:sdt>
      <w:r w:rsidR="00571A86" w:rsidRPr="00D8247C">
        <w:rPr>
          <w:rFonts w:ascii="Times New Roman" w:eastAsia="Calibri" w:hAnsi="Times New Roman" w:cs="Times New Roman"/>
          <w:i/>
          <w:sz w:val="24"/>
          <w:szCs w:val="24"/>
        </w:rPr>
        <w:t xml:space="preserve"> nemení</w:t>
      </w:r>
      <w:r w:rsidR="00571A86"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571A86" w:rsidRPr="00D8247C">
                <w:rPr>
                  <w:rFonts w:ascii="Segoe UI Symbol" w:eastAsia="Calibri" w:hAnsi="Segoe UI Symbol" w:cs="Segoe UI Symbol"/>
                  <w:i/>
                  <w:sz w:val="24"/>
                  <w:szCs w:val="24"/>
                </w:rPr>
                <w:t>☐</w:t>
              </w:r>
            </w:sdtContent>
          </w:sdt>
        </w:sdtContent>
      </w:sdt>
      <w:r w:rsidR="00571A86" w:rsidRPr="00D8247C">
        <w:rPr>
          <w:rFonts w:ascii="Times New Roman" w:eastAsia="Calibri" w:hAnsi="Times New Roman" w:cs="Times New Roman"/>
          <w:i/>
          <w:sz w:val="24"/>
          <w:szCs w:val="24"/>
        </w:rPr>
        <w:t xml:space="preserve"> znižuje</w:t>
      </w:r>
    </w:p>
    <w:p w:rsidR="00571A86" w:rsidRPr="00D8247C" w:rsidRDefault="00571A86" w:rsidP="00571A86">
      <w:pPr>
        <w:spacing w:after="0"/>
        <w:jc w:val="both"/>
        <w:rPr>
          <w:rFonts w:ascii="Times New Roman" w:eastAsia="Calibri" w:hAnsi="Times New Roman" w:cs="Times New Roman"/>
          <w:i/>
          <w:sz w:val="24"/>
          <w:szCs w:val="24"/>
        </w:rPr>
      </w:pPr>
    </w:p>
    <w:p w:rsidR="00571A86" w:rsidRPr="00D8247C" w:rsidRDefault="00571A86" w:rsidP="00571A86">
      <w:pPr>
        <w:spacing w:after="0"/>
        <w:jc w:val="both"/>
        <w:rPr>
          <w:rFonts w:ascii="Times New Roman" w:eastAsia="Calibri" w:hAnsi="Times New Roman" w:cs="Times New Roman"/>
          <w:i/>
          <w:sz w:val="24"/>
          <w:szCs w:val="24"/>
        </w:rPr>
      </w:pPr>
    </w:p>
    <w:p w:rsidR="00571A86" w:rsidRPr="006949BD" w:rsidRDefault="00571A86" w:rsidP="00571A8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571A86" w:rsidRDefault="00571A86" w:rsidP="00571A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2221FE">
        <w:rPr>
          <w:rFonts w:ascii="Times New Roman" w:eastAsia="Calibri" w:hAnsi="Times New Roman" w:cs="Times New Roman"/>
          <w:sz w:val="24"/>
          <w:szCs w:val="24"/>
        </w:rPr>
        <w:t>M</w:t>
      </w:r>
      <w:r>
        <w:rPr>
          <w:rFonts w:ascii="Times New Roman" w:eastAsia="Calibri" w:hAnsi="Times New Roman" w:cs="Times New Roman"/>
          <w:sz w:val="24"/>
          <w:szCs w:val="24"/>
        </w:rPr>
        <w:t>edzi iné v</w:t>
      </w:r>
      <w:r w:rsidRPr="002221FE">
        <w:rPr>
          <w:rFonts w:ascii="Times New Roman" w:eastAsia="Calibri" w:hAnsi="Times New Roman" w:cs="Times New Roman"/>
          <w:sz w:val="24"/>
          <w:szCs w:val="24"/>
        </w:rPr>
        <w:t>ply</w:t>
      </w:r>
      <w:r>
        <w:rPr>
          <w:rFonts w:ascii="Times New Roman" w:eastAsia="Calibri" w:hAnsi="Times New Roman" w:cs="Times New Roman"/>
          <w:sz w:val="24"/>
          <w:szCs w:val="24"/>
        </w:rPr>
        <w:t>vy na podnikateľské prostredie možno zahrnúť sankcie a pokuty, ktorých zavedenie je nevyhnutné na dosiahnutie plnenia povinností podľa platných právnych predpisov tých osôb, ktoré nevykonávajú činnosť v súlade s platnými právnymi predpismi.</w:t>
      </w:r>
    </w:p>
    <w:p w:rsidR="00571A86" w:rsidRDefault="00571A86" w:rsidP="00571A86">
      <w:pPr>
        <w:spacing w:after="0" w:line="240" w:lineRule="auto"/>
        <w:jc w:val="both"/>
        <w:rPr>
          <w:rFonts w:ascii="Times New Roman" w:eastAsia="Calibri" w:hAnsi="Times New Roman" w:cs="Times New Roman"/>
          <w:sz w:val="24"/>
          <w:szCs w:val="24"/>
        </w:rPr>
      </w:pPr>
      <w:r w:rsidRPr="002221FE">
        <w:rPr>
          <w:rFonts w:ascii="Times New Roman" w:eastAsia="Calibri" w:hAnsi="Times New Roman" w:cs="Times New Roman"/>
          <w:sz w:val="24"/>
          <w:szCs w:val="24"/>
        </w:rPr>
        <w:t>Navrhovaná právna úprava zavádza za vybrané priestupky aj sankciu zákazu čin</w:t>
      </w:r>
      <w:r>
        <w:rPr>
          <w:rFonts w:ascii="Times New Roman" w:eastAsia="Calibri" w:hAnsi="Times New Roman" w:cs="Times New Roman"/>
          <w:sz w:val="24"/>
          <w:szCs w:val="24"/>
        </w:rPr>
        <w:t>nosti</w:t>
      </w:r>
      <w:r w:rsidRPr="002221FE">
        <w:rPr>
          <w:rFonts w:ascii="Times New Roman" w:eastAsia="Calibri" w:hAnsi="Times New Roman" w:cs="Times New Roman"/>
          <w:sz w:val="24"/>
          <w:szCs w:val="24"/>
        </w:rPr>
        <w:t>, keďže</w:t>
      </w:r>
      <w:r>
        <w:rPr>
          <w:rFonts w:ascii="Times New Roman" w:eastAsia="Calibri" w:hAnsi="Times New Roman" w:cs="Times New Roman"/>
          <w:sz w:val="24"/>
          <w:szCs w:val="24"/>
        </w:rPr>
        <w:t xml:space="preserve"> na základe podnetov z aplikačne praxe sa</w:t>
      </w:r>
      <w:r w:rsidRPr="002221FE">
        <w:rPr>
          <w:rFonts w:ascii="Times New Roman" w:eastAsia="Calibri" w:hAnsi="Times New Roman" w:cs="Times New Roman"/>
          <w:sz w:val="24"/>
          <w:szCs w:val="24"/>
        </w:rPr>
        <w:t xml:space="preserve"> doterajšia možnosť zrušenia, obmedzenia alebo odňatia dokladov javila ako nedostatočná. (poznámka: po zrušení dokladu nič nebránilo bezodkladne požiadať o vydanie nového a pokiaľ žiadateľ spĺňal zákonné požiadavky, nezostala by iná možnosť ako </w:t>
      </w:r>
      <w:r>
        <w:rPr>
          <w:rFonts w:ascii="Times New Roman" w:eastAsia="Calibri" w:hAnsi="Times New Roman" w:cs="Times New Roman"/>
          <w:sz w:val="24"/>
          <w:szCs w:val="24"/>
        </w:rPr>
        <w:t>doklad</w:t>
      </w:r>
      <w:r w:rsidRPr="002221FE">
        <w:rPr>
          <w:rFonts w:ascii="Times New Roman" w:eastAsia="Calibri" w:hAnsi="Times New Roman" w:cs="Times New Roman"/>
          <w:sz w:val="24"/>
          <w:szCs w:val="24"/>
        </w:rPr>
        <w:t xml:space="preserve"> vydať)</w:t>
      </w:r>
      <w:r>
        <w:rPr>
          <w:rFonts w:ascii="Times New Roman" w:eastAsia="Calibri" w:hAnsi="Times New Roman" w:cs="Times New Roman"/>
          <w:sz w:val="24"/>
          <w:szCs w:val="24"/>
        </w:rPr>
        <w:t xml:space="preserve">. Novou úpravou sa uplatňuje zásada primeraných sankcií zabezpečujúcich riadnu implementáciu právnych predpisov. </w:t>
      </w:r>
    </w:p>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Sankcie – správne delikty</w:t>
      </w:r>
    </w:p>
    <w:p w:rsidR="00571A86" w:rsidRPr="00142D2D" w:rsidRDefault="00571A86" w:rsidP="00571A86">
      <w:pPr>
        <w:widowControl w:val="0"/>
        <w:autoSpaceDE w:val="0"/>
        <w:autoSpaceDN w:val="0"/>
        <w:adjustRightInd w:val="0"/>
        <w:spacing w:after="0" w:line="240" w:lineRule="auto"/>
        <w:jc w:val="center"/>
        <w:rPr>
          <w:rFonts w:ascii="Arial" w:hAnsi="Arial" w:cs="Arial"/>
          <w:b/>
          <w:bCs/>
          <w:sz w:val="20"/>
          <w:szCs w:val="20"/>
        </w:rPr>
      </w:pP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 109 ods. 16 </w:t>
      </w:r>
      <w:r>
        <w:rPr>
          <w:rFonts w:ascii="Times New Roman" w:eastAsia="Calibri" w:hAnsi="Times New Roman" w:cs="Times New Roman"/>
          <w:sz w:val="24"/>
          <w:szCs w:val="24"/>
        </w:rPr>
        <w:t xml:space="preserve">zákona č. 513/2009 Z. z. </w:t>
      </w:r>
      <w:r w:rsidRPr="00142D2D">
        <w:rPr>
          <w:rFonts w:ascii="Times New Roman" w:eastAsia="Calibri" w:hAnsi="Times New Roman" w:cs="Times New Roman"/>
          <w:sz w:val="24"/>
          <w:szCs w:val="24"/>
        </w:rPr>
        <w:t>Bezpečnostný orgán uloží pokutu od 1 000 eur do 30 000 eur držiteľovi železničného vozidla, ak</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a) použije železničné vozidlo bez platnej registrácie alebo s pozastavenou registráciou,</w:t>
      </w:r>
    </w:p>
    <w:p w:rsidR="00571A86"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b) neoznámi bezpečnostnému orgánu zmenu registračných údajov o železničnom vozidle, jeho zničenie alebo likvidáciu (§ 22b ods. 7, § 76 ods. 22).</w:t>
      </w:r>
    </w:p>
    <w:p w:rsidR="00571A86" w:rsidRDefault="00571A86" w:rsidP="00571A86">
      <w:pPr>
        <w:spacing w:after="0" w:line="240" w:lineRule="auto"/>
        <w:jc w:val="both"/>
        <w:rPr>
          <w:rFonts w:ascii="Times New Roman" w:eastAsia="Calibri" w:hAnsi="Times New Roman" w:cs="Times New Roman"/>
          <w:sz w:val="24"/>
          <w:szCs w:val="24"/>
        </w:rPr>
      </w:pPr>
    </w:p>
    <w:p w:rsidR="00571A86" w:rsidRPr="00142D2D" w:rsidRDefault="00571A86" w:rsidP="00571A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43 ods. 7 písm. c) zákona č. 514/2009 Z. z. </w:t>
      </w:r>
      <w:r w:rsidRPr="00142D2D">
        <w:rPr>
          <w:rFonts w:ascii="Times New Roman" w:eastAsia="Calibri" w:hAnsi="Times New Roman" w:cs="Times New Roman"/>
          <w:sz w:val="24"/>
          <w:szCs w:val="24"/>
        </w:rPr>
        <w:t xml:space="preserve">Licenčný orgán uloží pokutu do 1 000 eur dráhovému podniku, ktorý </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c) neoznámi licenčnému orgánu zmenu podmienok, na základe ktorých bola udelená alebo zmenu náležitostí licencie, ktoré vyžadujú zmenu licencie alebo nepredloží licenčnému orgánu doklady preukazujúce zmenu podmienok alebo náležitostí do 15 dní od nadobudnutia účinnosti zmien alebo náležitostí. </w:t>
      </w:r>
    </w:p>
    <w:p w:rsidR="00571A86" w:rsidRPr="00142D2D" w:rsidRDefault="00571A86" w:rsidP="00571A86">
      <w:pPr>
        <w:spacing w:after="0" w:line="240" w:lineRule="auto"/>
        <w:jc w:val="both"/>
        <w:rPr>
          <w:rFonts w:ascii="Times New Roman" w:eastAsia="Calibri" w:hAnsi="Times New Roman" w:cs="Times New Roman"/>
          <w:sz w:val="24"/>
          <w:szCs w:val="24"/>
        </w:rPr>
      </w:pP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 43 ods. 10 </w:t>
      </w:r>
      <w:r>
        <w:rPr>
          <w:rFonts w:ascii="Times New Roman" w:eastAsia="Calibri" w:hAnsi="Times New Roman" w:cs="Times New Roman"/>
          <w:sz w:val="24"/>
          <w:szCs w:val="24"/>
        </w:rPr>
        <w:t>zákona č. 514/2009 Z. z.</w:t>
      </w:r>
      <w:r w:rsidRPr="00142D2D">
        <w:rPr>
          <w:rFonts w:ascii="Times New Roman" w:eastAsia="Calibri" w:hAnsi="Times New Roman" w:cs="Times New Roman"/>
          <w:sz w:val="24"/>
          <w:szCs w:val="24"/>
        </w:rPr>
        <w:t xml:space="preserve"> Licenčný orgán uloží pokutu od 1 000 do 10 000 eur fyzickej osobe alebo právnickej osobe, ktorá </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a) zachádza na železničnú infraštruktúru bez platnej licencie na zachádzanie na železničnú infraštruktúru alebo v rozpore s ňou (§ 10a ods. 1), </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b) jednotlivé činnosti pri poskytovaní dopravných služieb nevykonávajú osoby, ktoré spĺňajú požiadavky odbornej spôsobilosti, zdravotnej spôsobilosti a psychickej spôsobilosti (§ 10a ods. 3) </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c) nepoužíva pri zachádzaní na železničnú infraštruktúru koľajové vozidlá v súlade s § 10a ods. 3, </w:t>
      </w: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d) koľajové vozidlá, ktoré zachádzajú na železničnú infraštruktúru nevedie osoba, ktorá je držiteľom preukazu podľa § 26 alebo podľa osobitného predpisu 11aa),</w:t>
      </w:r>
    </w:p>
    <w:p w:rsidR="00571A86" w:rsidRDefault="00571A86" w:rsidP="00571A86">
      <w:pPr>
        <w:spacing w:after="0" w:line="240" w:lineRule="auto"/>
        <w:jc w:val="both"/>
        <w:rPr>
          <w:rFonts w:ascii="Times New Roman" w:eastAsia="Calibri" w:hAnsi="Times New Roman" w:cs="Times New Roman"/>
          <w:sz w:val="24"/>
          <w:szCs w:val="24"/>
        </w:rPr>
      </w:pPr>
    </w:p>
    <w:p w:rsidR="00571A86" w:rsidRPr="00142D2D" w:rsidRDefault="00571A86" w:rsidP="00571A86">
      <w:pPr>
        <w:spacing w:after="0" w:line="240" w:lineRule="auto"/>
        <w:jc w:val="both"/>
        <w:rPr>
          <w:rFonts w:ascii="Times New Roman" w:eastAsia="Calibri" w:hAnsi="Times New Roman" w:cs="Times New Roman"/>
          <w:sz w:val="24"/>
          <w:szCs w:val="24"/>
        </w:rPr>
      </w:pPr>
      <w:r w:rsidRPr="00142D2D">
        <w:rPr>
          <w:rFonts w:ascii="Times New Roman" w:eastAsia="Calibri" w:hAnsi="Times New Roman" w:cs="Times New Roman"/>
          <w:sz w:val="24"/>
          <w:szCs w:val="24"/>
        </w:rPr>
        <w:t xml:space="preserve">§ 43 ods. 11 </w:t>
      </w:r>
      <w:r>
        <w:rPr>
          <w:rFonts w:ascii="Times New Roman" w:eastAsia="Calibri" w:hAnsi="Times New Roman" w:cs="Times New Roman"/>
          <w:sz w:val="24"/>
          <w:szCs w:val="24"/>
        </w:rPr>
        <w:t>zákona č. 514/2009 Z. z.</w:t>
      </w:r>
      <w:r w:rsidRPr="00142D2D">
        <w:rPr>
          <w:rFonts w:ascii="Times New Roman" w:eastAsia="Calibri" w:hAnsi="Times New Roman" w:cs="Times New Roman"/>
          <w:sz w:val="24"/>
          <w:szCs w:val="24"/>
        </w:rPr>
        <w:t xml:space="preserve"> Licenčný orgán uloží pokutu do 1 000 eur fyzickej osobe alebo právnickej osobe, ktorá neoznámi licenčnému orgánu zmenu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15 dní od nadobudnutia účinnosti zmien alebo náležitostí. </w:t>
      </w:r>
    </w:p>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Príloha</w:t>
      </w:r>
    </w:p>
    <w:tbl>
      <w:tblPr>
        <w:tblW w:w="0" w:type="auto"/>
        <w:tblInd w:w="70" w:type="dxa"/>
        <w:tblCellMar>
          <w:left w:w="70" w:type="dxa"/>
          <w:right w:w="70" w:type="dxa"/>
        </w:tblCellMar>
        <w:tblLook w:val="0000" w:firstRow="0" w:lastRow="0" w:firstColumn="0" w:lastColumn="0" w:noHBand="0" w:noVBand="0"/>
      </w:tblPr>
      <w:tblGrid>
        <w:gridCol w:w="9002"/>
      </w:tblGrid>
      <w:tr w:rsidR="00571A86" w:rsidRPr="00DC7232" w:rsidTr="00ED74B7">
        <w:tc>
          <w:tcPr>
            <w:tcW w:w="9709" w:type="dxa"/>
            <w:tcBorders>
              <w:top w:val="nil"/>
              <w:left w:val="nil"/>
              <w:bottom w:val="nil"/>
              <w:right w:val="nil"/>
            </w:tcBorders>
          </w:tcPr>
          <w:p w:rsidR="00571A86" w:rsidRPr="00DC7232" w:rsidRDefault="00571A86" w:rsidP="00ED74B7">
            <w:pPr>
              <w:pStyle w:val="Nadpis1"/>
              <w:jc w:val="center"/>
              <w:rPr>
                <w:rFonts w:eastAsia="Calibri"/>
                <w:b w:val="0"/>
                <w:bCs w:val="0"/>
                <w:lang w:eastAsia="en-US"/>
              </w:rPr>
            </w:pPr>
            <w:r w:rsidRPr="00DC7232">
              <w:rPr>
                <w:rFonts w:eastAsia="Calibri"/>
                <w:b w:val="0"/>
                <w:bCs w:val="0"/>
                <w:lang w:eastAsia="en-US"/>
              </w:rPr>
              <w:t xml:space="preserve">MINISTERSTVO DOPRAVY A VÝSTAVBY SLOVENSKEJ REPUBLIKY </w:t>
            </w:r>
          </w:p>
          <w:p w:rsidR="00571A86" w:rsidRPr="00DC7232" w:rsidRDefault="00571A86" w:rsidP="00ED74B7">
            <w:pPr>
              <w:pStyle w:val="Nadpis1"/>
              <w:jc w:val="center"/>
              <w:rPr>
                <w:rFonts w:eastAsia="Calibri"/>
                <w:b w:val="0"/>
                <w:bCs w:val="0"/>
                <w:lang w:eastAsia="en-US"/>
              </w:rPr>
            </w:pPr>
            <w:r w:rsidRPr="00DC7232">
              <w:rPr>
                <w:rFonts w:eastAsia="Calibri"/>
                <w:b w:val="0"/>
                <w:bCs w:val="0"/>
                <w:lang w:eastAsia="en-US"/>
              </w:rPr>
              <w:t>SEKCIA  ŽELEZNIČNEJ DOPRAVY A DRÁH</w:t>
            </w:r>
          </w:p>
          <w:p w:rsidR="00571A86" w:rsidRPr="00DC7232" w:rsidRDefault="00571A86" w:rsidP="00ED74B7">
            <w:pPr>
              <w:ind w:right="-1"/>
              <w:rPr>
                <w:rFonts w:ascii="Times New Roman" w:eastAsia="Calibri" w:hAnsi="Times New Roman" w:cs="Times New Roman"/>
                <w:sz w:val="24"/>
                <w:szCs w:val="24"/>
              </w:rPr>
            </w:pPr>
          </w:p>
        </w:tc>
      </w:tr>
    </w:tbl>
    <w:p w:rsidR="00571A86" w:rsidRPr="00DC7232" w:rsidRDefault="00571A86" w:rsidP="00571A86">
      <w:pPr>
        <w:pStyle w:val="Nzov"/>
        <w:rPr>
          <w:rFonts w:ascii="Times New Roman" w:eastAsia="Calibri" w:hAnsi="Times New Roman" w:cs="Times New Roman"/>
          <w:b w:val="0"/>
          <w:bCs w:val="0"/>
          <w:kern w:val="0"/>
          <w:sz w:val="24"/>
          <w:szCs w:val="24"/>
          <w:lang w:eastAsia="en-US"/>
        </w:rPr>
      </w:pPr>
      <w:r w:rsidRPr="00DC7232">
        <w:rPr>
          <w:rFonts w:ascii="Times New Roman" w:eastAsia="Calibri" w:hAnsi="Times New Roman" w:cs="Times New Roman"/>
          <w:b w:val="0"/>
          <w:bCs w:val="0"/>
          <w:kern w:val="0"/>
          <w:sz w:val="24"/>
          <w:szCs w:val="24"/>
          <w:lang w:eastAsia="en-US"/>
        </w:rPr>
        <w:t>Záznam z konzultácie podľa bodu 5.5 Jednotnej metodiky na posudzovanie vybraných vplyvov</w:t>
      </w:r>
    </w:p>
    <w:tbl>
      <w:tblPr>
        <w:tblW w:w="974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2012"/>
        <w:gridCol w:w="2696"/>
        <w:gridCol w:w="989"/>
        <w:gridCol w:w="1416"/>
        <w:gridCol w:w="588"/>
        <w:gridCol w:w="2046"/>
      </w:tblGrid>
      <w:tr w:rsidR="00571A86" w:rsidRPr="00DC7232" w:rsidTr="00ED74B7">
        <w:trPr>
          <w:trHeight w:val="414"/>
        </w:trPr>
        <w:tc>
          <w:tcPr>
            <w:tcW w:w="2012" w:type="dxa"/>
            <w:tcBorders>
              <w:top w:val="single" w:sz="12" w:space="0" w:color="C0C0C0"/>
              <w:left w:val="single" w:sz="12" w:space="0" w:color="C0C0C0"/>
              <w:bottom w:val="single" w:sz="12" w:space="0" w:color="C0C0C0"/>
              <w:right w:val="single" w:sz="12" w:space="0" w:color="C0C0C0"/>
            </w:tcBorders>
            <w:shd w:val="clear" w:color="auto" w:fill="E6E6E6"/>
            <w:vAlign w:val="center"/>
          </w:tcPr>
          <w:p w:rsidR="00571A86" w:rsidRPr="00DC7232" w:rsidRDefault="00571A86" w:rsidP="00ED74B7">
            <w:pPr>
              <w:pStyle w:val="Nadpis3"/>
              <w:jc w:val="center"/>
              <w:rPr>
                <w:rFonts w:ascii="Times New Roman" w:eastAsia="Calibri" w:hAnsi="Times New Roman"/>
                <w:b w:val="0"/>
                <w:bCs w:val="0"/>
                <w:sz w:val="24"/>
                <w:szCs w:val="24"/>
                <w:lang w:val="sk-SK" w:eastAsia="en-US"/>
              </w:rPr>
            </w:pPr>
            <w:r w:rsidRPr="00DC7232">
              <w:rPr>
                <w:rFonts w:ascii="Times New Roman" w:eastAsia="Calibri" w:hAnsi="Times New Roman"/>
                <w:b w:val="0"/>
                <w:bCs w:val="0"/>
                <w:sz w:val="24"/>
                <w:szCs w:val="24"/>
                <w:lang w:val="sk-SK" w:eastAsia="en-US"/>
              </w:rPr>
              <w:t>Názov/Druh rokovania</w:t>
            </w:r>
          </w:p>
        </w:tc>
        <w:tc>
          <w:tcPr>
            <w:tcW w:w="7735" w:type="dxa"/>
            <w:gridSpan w:val="5"/>
            <w:tcBorders>
              <w:top w:val="single" w:sz="12" w:space="0" w:color="C0C0C0"/>
              <w:left w:val="single" w:sz="12" w:space="0" w:color="C0C0C0"/>
              <w:bottom w:val="single" w:sz="12" w:space="0" w:color="C0C0C0"/>
              <w:right w:val="single" w:sz="12" w:space="0" w:color="C0C0C0"/>
            </w:tcBorders>
            <w:vAlign w:val="center"/>
          </w:tcPr>
          <w:p w:rsidR="00571A86" w:rsidRPr="00DC7232" w:rsidRDefault="00571A86" w:rsidP="00ED74B7">
            <w:pPr>
              <w:jc w:val="center"/>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 Konzultácie k predbežnej informácii zverejnenej k návrhu zákona, ktorým sa mení a dopĺňa zákon č. 513/2099 Z. z. o dráhach a o zmene a doplnení niektorých zákonov v znení neskorších predpisov a ktorým sa menia a dopĺňajú niektoré zákony </w:t>
            </w:r>
          </w:p>
        </w:tc>
      </w:tr>
      <w:tr w:rsidR="00571A86" w:rsidRPr="00DC7232" w:rsidTr="00ED74B7">
        <w:trPr>
          <w:trHeight w:val="661"/>
        </w:trPr>
        <w:tc>
          <w:tcPr>
            <w:tcW w:w="2012" w:type="dxa"/>
            <w:tcBorders>
              <w:top w:val="single" w:sz="12" w:space="0" w:color="C0C0C0"/>
              <w:left w:val="single" w:sz="12" w:space="0" w:color="C0C0C0"/>
              <w:bottom w:val="single" w:sz="12" w:space="0" w:color="C0C0C0"/>
              <w:right w:val="single" w:sz="12" w:space="0" w:color="C0C0C0"/>
            </w:tcBorders>
            <w:shd w:val="clear" w:color="auto" w:fill="E6E6E6"/>
            <w:vAlign w:val="center"/>
          </w:tcPr>
          <w:p w:rsidR="00571A86" w:rsidRPr="00DC7232" w:rsidRDefault="00571A86" w:rsidP="00ED74B7">
            <w:pPr>
              <w:pStyle w:val="Nadpis3"/>
              <w:jc w:val="center"/>
              <w:rPr>
                <w:rFonts w:ascii="Times New Roman" w:eastAsia="Calibri" w:hAnsi="Times New Roman"/>
                <w:b w:val="0"/>
                <w:bCs w:val="0"/>
                <w:sz w:val="24"/>
                <w:szCs w:val="24"/>
                <w:lang w:val="sk-SK" w:eastAsia="en-US"/>
              </w:rPr>
            </w:pPr>
            <w:r w:rsidRPr="00DC7232">
              <w:rPr>
                <w:rFonts w:ascii="Times New Roman" w:eastAsia="Calibri" w:hAnsi="Times New Roman"/>
                <w:b w:val="0"/>
                <w:bCs w:val="0"/>
                <w:sz w:val="24"/>
                <w:szCs w:val="24"/>
                <w:lang w:val="sk-SK" w:eastAsia="en-US"/>
              </w:rPr>
              <w:t>Miesto rokovania</w:t>
            </w:r>
          </w:p>
        </w:tc>
        <w:tc>
          <w:tcPr>
            <w:tcW w:w="2696" w:type="dxa"/>
            <w:tcBorders>
              <w:top w:val="single" w:sz="12" w:space="0" w:color="C0C0C0"/>
              <w:left w:val="single" w:sz="12" w:space="0" w:color="C0C0C0"/>
              <w:bottom w:val="single" w:sz="12" w:space="0" w:color="C0C0C0"/>
              <w:right w:val="single" w:sz="12" w:space="0" w:color="C0C0C0"/>
            </w:tcBorders>
            <w:vAlign w:val="center"/>
          </w:tcPr>
          <w:p w:rsidR="00571A86" w:rsidRPr="00DC7232" w:rsidRDefault="00571A86" w:rsidP="00ED74B7">
            <w:pPr>
              <w:pStyle w:val="Pta"/>
              <w:tabs>
                <w:tab w:val="clear" w:pos="4536"/>
                <w:tab w:val="clear" w:pos="9072"/>
              </w:tabs>
              <w:jc w:val="center"/>
              <w:rPr>
                <w:rFonts w:ascii="Times New Roman" w:eastAsia="Calibri" w:hAnsi="Times New Roman" w:cs="Times New Roman"/>
                <w:sz w:val="24"/>
                <w:szCs w:val="24"/>
              </w:rPr>
            </w:pPr>
            <w:r w:rsidRPr="00DC7232">
              <w:rPr>
                <w:rFonts w:ascii="Times New Roman" w:eastAsia="Calibri" w:hAnsi="Times New Roman" w:cs="Times New Roman"/>
                <w:sz w:val="24"/>
                <w:szCs w:val="24"/>
              </w:rPr>
              <w:t>Miestnosť č. 611</w:t>
            </w:r>
          </w:p>
        </w:tc>
        <w:tc>
          <w:tcPr>
            <w:tcW w:w="989" w:type="dxa"/>
            <w:tcBorders>
              <w:top w:val="single" w:sz="12" w:space="0" w:color="C0C0C0"/>
              <w:left w:val="single" w:sz="12" w:space="0" w:color="C0C0C0"/>
              <w:bottom w:val="single" w:sz="12" w:space="0" w:color="C0C0C0"/>
              <w:right w:val="single" w:sz="12" w:space="0" w:color="C0C0C0"/>
            </w:tcBorders>
            <w:shd w:val="clear" w:color="auto" w:fill="E6E6E6"/>
            <w:vAlign w:val="center"/>
          </w:tcPr>
          <w:p w:rsidR="00571A86" w:rsidRPr="00DC7232" w:rsidRDefault="00571A86" w:rsidP="00ED74B7">
            <w:pPr>
              <w:pStyle w:val="Nadpis3"/>
              <w:jc w:val="center"/>
              <w:rPr>
                <w:rFonts w:ascii="Times New Roman" w:eastAsia="Calibri" w:hAnsi="Times New Roman"/>
                <w:b w:val="0"/>
                <w:bCs w:val="0"/>
                <w:sz w:val="24"/>
                <w:szCs w:val="24"/>
                <w:lang w:val="sk-SK" w:eastAsia="en-US"/>
              </w:rPr>
            </w:pPr>
            <w:r w:rsidRPr="00DC7232">
              <w:rPr>
                <w:rFonts w:ascii="Times New Roman" w:eastAsia="Calibri" w:hAnsi="Times New Roman"/>
                <w:b w:val="0"/>
                <w:bCs w:val="0"/>
                <w:sz w:val="24"/>
                <w:szCs w:val="24"/>
                <w:lang w:val="sk-SK" w:eastAsia="en-US"/>
              </w:rPr>
              <w:t>Dátum</w:t>
            </w:r>
          </w:p>
        </w:tc>
        <w:tc>
          <w:tcPr>
            <w:tcW w:w="1416" w:type="dxa"/>
            <w:tcBorders>
              <w:top w:val="single" w:sz="12" w:space="0" w:color="C0C0C0"/>
              <w:left w:val="single" w:sz="12" w:space="0" w:color="C0C0C0"/>
              <w:bottom w:val="single" w:sz="12" w:space="0" w:color="C0C0C0"/>
              <w:right w:val="single" w:sz="12" w:space="0" w:color="C0C0C0"/>
            </w:tcBorders>
            <w:vAlign w:val="center"/>
          </w:tcPr>
          <w:p w:rsidR="00571A86" w:rsidRPr="00DC7232" w:rsidRDefault="00571A86" w:rsidP="00ED74B7">
            <w:pPr>
              <w:pStyle w:val="Pta"/>
              <w:tabs>
                <w:tab w:val="clear" w:pos="4536"/>
                <w:tab w:val="clear" w:pos="9072"/>
              </w:tabs>
              <w:spacing w:before="60"/>
              <w:jc w:val="center"/>
              <w:rPr>
                <w:rFonts w:ascii="Times New Roman" w:eastAsia="Calibri" w:hAnsi="Times New Roman" w:cs="Times New Roman"/>
                <w:sz w:val="24"/>
                <w:szCs w:val="24"/>
              </w:rPr>
            </w:pPr>
            <w:r w:rsidRPr="00DC7232">
              <w:rPr>
                <w:rFonts w:ascii="Times New Roman" w:eastAsia="Calibri" w:hAnsi="Times New Roman" w:cs="Times New Roman"/>
                <w:sz w:val="24"/>
                <w:szCs w:val="24"/>
              </w:rPr>
              <w:t>30. 08. 2022</w:t>
            </w:r>
          </w:p>
        </w:tc>
        <w:tc>
          <w:tcPr>
            <w:tcW w:w="588" w:type="dxa"/>
            <w:tcBorders>
              <w:top w:val="single" w:sz="12" w:space="0" w:color="C0C0C0"/>
              <w:left w:val="single" w:sz="12" w:space="0" w:color="C0C0C0"/>
              <w:bottom w:val="single" w:sz="12" w:space="0" w:color="C0C0C0"/>
              <w:right w:val="single" w:sz="12" w:space="0" w:color="C0C0C0"/>
            </w:tcBorders>
            <w:shd w:val="clear" w:color="auto" w:fill="E6E6E6"/>
            <w:vAlign w:val="center"/>
          </w:tcPr>
          <w:p w:rsidR="00571A86" w:rsidRPr="00DC7232" w:rsidRDefault="00571A86" w:rsidP="00ED74B7">
            <w:pPr>
              <w:pStyle w:val="Nadpis3"/>
              <w:ind w:left="-108"/>
              <w:jc w:val="center"/>
              <w:rPr>
                <w:rFonts w:ascii="Times New Roman" w:eastAsia="Calibri" w:hAnsi="Times New Roman"/>
                <w:b w:val="0"/>
                <w:bCs w:val="0"/>
                <w:sz w:val="24"/>
                <w:szCs w:val="24"/>
                <w:lang w:val="sk-SK" w:eastAsia="en-US"/>
              </w:rPr>
            </w:pPr>
            <w:r w:rsidRPr="00DC7232">
              <w:rPr>
                <w:rFonts w:ascii="Times New Roman" w:eastAsia="Calibri" w:hAnsi="Times New Roman"/>
                <w:b w:val="0"/>
                <w:bCs w:val="0"/>
                <w:sz w:val="24"/>
                <w:szCs w:val="24"/>
                <w:lang w:val="sk-SK" w:eastAsia="en-US"/>
              </w:rPr>
              <w:t>Čas</w:t>
            </w:r>
          </w:p>
        </w:tc>
        <w:tc>
          <w:tcPr>
            <w:tcW w:w="2046" w:type="dxa"/>
            <w:tcBorders>
              <w:top w:val="single" w:sz="12" w:space="0" w:color="C0C0C0"/>
              <w:left w:val="single" w:sz="12" w:space="0" w:color="C0C0C0"/>
              <w:bottom w:val="single" w:sz="12" w:space="0" w:color="C0C0C0"/>
              <w:right w:val="single" w:sz="12" w:space="0" w:color="C0C0C0"/>
            </w:tcBorders>
            <w:vAlign w:val="center"/>
          </w:tcPr>
          <w:p w:rsidR="00571A86" w:rsidRPr="00DC7232" w:rsidRDefault="00571A86" w:rsidP="00ED74B7">
            <w:pPr>
              <w:spacing w:before="60"/>
              <w:jc w:val="center"/>
              <w:rPr>
                <w:rFonts w:ascii="Times New Roman" w:eastAsia="Calibri" w:hAnsi="Times New Roman" w:cs="Times New Roman"/>
                <w:sz w:val="24"/>
                <w:szCs w:val="24"/>
              </w:rPr>
            </w:pPr>
            <w:r w:rsidRPr="00DC7232">
              <w:rPr>
                <w:rFonts w:ascii="Times New Roman" w:eastAsia="Calibri" w:hAnsi="Times New Roman" w:cs="Times New Roman"/>
                <w:sz w:val="24"/>
                <w:szCs w:val="24"/>
              </w:rPr>
              <w:t>10:00 – 11.00</w:t>
            </w:r>
          </w:p>
        </w:tc>
      </w:tr>
    </w:tbl>
    <w:p w:rsidR="00571A86" w:rsidRPr="00DC7232" w:rsidRDefault="00571A86" w:rsidP="00571A86">
      <w:pPr>
        <w:pStyle w:val="Popis"/>
        <w:spacing w:before="360"/>
        <w:rPr>
          <w:rFonts w:ascii="Times New Roman" w:eastAsia="Calibri" w:hAnsi="Times New Roman" w:cs="Times New Roman"/>
          <w:b w:val="0"/>
          <w:bCs w:val="0"/>
          <w:sz w:val="24"/>
          <w:szCs w:val="24"/>
          <w:lang w:eastAsia="en-US"/>
        </w:rPr>
      </w:pPr>
      <w:r w:rsidRPr="00DC7232">
        <w:rPr>
          <w:rFonts w:ascii="Times New Roman" w:eastAsia="Calibri" w:hAnsi="Times New Roman" w:cs="Times New Roman"/>
          <w:b w:val="0"/>
          <w:bCs w:val="0"/>
          <w:sz w:val="24"/>
          <w:szCs w:val="24"/>
          <w:lang w:eastAsia="en-US"/>
        </w:rPr>
        <w:t xml:space="preserve">I. Účastníci </w:t>
      </w:r>
    </w:p>
    <w:p w:rsidR="00571A86" w:rsidRPr="00DC7232" w:rsidRDefault="00571A86" w:rsidP="00571A86">
      <w:pPr>
        <w:rPr>
          <w:rFonts w:ascii="Times New Roman" w:eastAsia="Calibri" w:hAnsi="Times New Roman" w:cs="Times New Roman"/>
          <w:sz w:val="24"/>
          <w:szCs w:val="24"/>
        </w:rPr>
      </w:pPr>
      <w:r w:rsidRPr="00DC7232">
        <w:rPr>
          <w:rFonts w:ascii="Times New Roman" w:eastAsia="Calibri" w:hAnsi="Times New Roman" w:cs="Times New Roman"/>
          <w:sz w:val="24"/>
          <w:szCs w:val="24"/>
        </w:rPr>
        <w:t>podľa prezenčnej listiny</w:t>
      </w:r>
    </w:p>
    <w:p w:rsidR="00571A86" w:rsidRPr="00DC7232" w:rsidRDefault="00571A86" w:rsidP="00571A86">
      <w:pPr>
        <w:rPr>
          <w:rFonts w:ascii="Times New Roman" w:eastAsia="Calibri" w:hAnsi="Times New Roman" w:cs="Times New Roman"/>
          <w:sz w:val="24"/>
          <w:szCs w:val="24"/>
        </w:rPr>
      </w:pPr>
    </w:p>
    <w:p w:rsidR="00571A86" w:rsidRPr="00DC7232" w:rsidRDefault="00571A86" w:rsidP="00571A86">
      <w:pPr>
        <w:pStyle w:val="Popis"/>
        <w:spacing w:before="0"/>
        <w:outlineLvl w:val="0"/>
        <w:rPr>
          <w:rFonts w:ascii="Times New Roman" w:eastAsia="Calibri" w:hAnsi="Times New Roman" w:cs="Times New Roman"/>
          <w:b w:val="0"/>
          <w:bCs w:val="0"/>
          <w:sz w:val="24"/>
          <w:szCs w:val="24"/>
          <w:lang w:eastAsia="en-US"/>
        </w:rPr>
      </w:pPr>
      <w:r w:rsidRPr="00DC7232">
        <w:rPr>
          <w:rFonts w:ascii="Times New Roman" w:eastAsia="Calibri" w:hAnsi="Times New Roman" w:cs="Times New Roman"/>
          <w:b w:val="0"/>
          <w:bCs w:val="0"/>
          <w:sz w:val="24"/>
          <w:szCs w:val="24"/>
          <w:lang w:eastAsia="en-US"/>
        </w:rPr>
        <w:t>II. Diskusná časť</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Konzultácia bola zorganizovaná z dôvodu požiadavky zo strany Republikovej únie zamestnávateľov (ďalej len „RÚZ“) v súvislosti so zverejnením predbežnej informácie k návrhu zákona, ktorým sa mení a dopĺňa zákon č. 513/2099 Z. z. o dráhach a o zmene a doplnení niektorých zákonov v znení neskorších predpisov a ktorým sa menia a dopĺňajú niektoré zákony.</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Zástupkyňa ministerstva na úvod v kontexte zverejnenia predbežnej informácie objasnila proces prípravy návrhu zákona, ktorý prebieha už vyše pol roka vrátane komunikácie s dotknutými subjektmi. Súčasný návrh bol vypracovaný v spolupráci so ŽSR, dopravcami, odborármi a Dopravným úradom. Zatiaľ čo pôvodným zámerom bolo zákon novelizovať doplnením odkazov na vykonávacie predpisy EÚ prijaté v rámci tzv. štvrtého železničného balíka, spolu s ďalšími úpravami sa rozsah návrhu zvýšil na približne 150 bodov, ktoré vyplývajú z aplikačnej praxe. Medzi najdôležitejšie okruhy patria nové rozdelenie špeciálnych dráh, umožnenie prevádzky električkovlakov, zriadenie vnútroštátneho registra železničných vozidiel, umožnenie vedenia </w:t>
      </w:r>
      <w:proofErr w:type="spellStart"/>
      <w:r w:rsidRPr="00DC7232">
        <w:rPr>
          <w:rFonts w:ascii="Times New Roman" w:eastAsia="Calibri" w:hAnsi="Times New Roman" w:cs="Times New Roman"/>
          <w:sz w:val="24"/>
          <w:szCs w:val="24"/>
        </w:rPr>
        <w:t>nakoľajeného</w:t>
      </w:r>
      <w:proofErr w:type="spellEnd"/>
      <w:r w:rsidRPr="00DC7232">
        <w:rPr>
          <w:rFonts w:ascii="Times New Roman" w:eastAsia="Calibri" w:hAnsi="Times New Roman" w:cs="Times New Roman"/>
          <w:sz w:val="24"/>
          <w:szCs w:val="24"/>
        </w:rPr>
        <w:t xml:space="preserve"> mobilného zariadenia pri údržbe a výstavbe železničnej infraštruktúry bez preukazu na vedenie dráhového vozidla, zníženie minimálneho veku rušňovodiča na 19 rokov v prípade vedenia železničného vozidla na území SR, zníženie požiadaviek na osobu skúšobného komisára pre výkon TBS, zníženie počtu pravidelných školení na udržanie odborných spôsobilostí pre všetky dráhy okrem železničných, zavedenie povinnej psychologickej starostlivosti pre rušňovodičov po nehode, úprava priorít prideľovania kapacity pri preťaženej železničnej infraštruktúre v nadväznosti na verejné súťaže na výkon dopravných služieb vo verejnom záujme, úprava postupu udeľovania výnimiek z technických špecifikácií interoperability, zavedenie zjednodušených licencií pre zachádzanie </w:t>
      </w:r>
      <w:proofErr w:type="spellStart"/>
      <w:r w:rsidRPr="00DC7232">
        <w:rPr>
          <w:rFonts w:ascii="Times New Roman" w:eastAsia="Calibri" w:hAnsi="Times New Roman" w:cs="Times New Roman"/>
          <w:sz w:val="24"/>
          <w:szCs w:val="24"/>
        </w:rPr>
        <w:t>vlečkárov</w:t>
      </w:r>
      <w:proofErr w:type="spellEnd"/>
      <w:r w:rsidRPr="00DC7232">
        <w:rPr>
          <w:rFonts w:ascii="Times New Roman" w:eastAsia="Calibri" w:hAnsi="Times New Roman" w:cs="Times New Roman"/>
          <w:sz w:val="24"/>
          <w:szCs w:val="24"/>
        </w:rPr>
        <w:t xml:space="preserve"> na železničnú sieť alebo zníženie administratívnej záťaže pri predlžovaní platnosti preukazu na vedenie dráhového vozidla. Predložené vyjadrenie RÚZ k </w:t>
      </w:r>
      <w:proofErr w:type="spellStart"/>
      <w:r w:rsidRPr="00DC7232">
        <w:rPr>
          <w:rFonts w:ascii="Times New Roman" w:eastAsia="Calibri" w:hAnsi="Times New Roman" w:cs="Times New Roman"/>
          <w:sz w:val="24"/>
          <w:szCs w:val="24"/>
        </w:rPr>
        <w:t>prebežnej</w:t>
      </w:r>
      <w:proofErr w:type="spellEnd"/>
      <w:r w:rsidRPr="00DC7232">
        <w:rPr>
          <w:rFonts w:ascii="Times New Roman" w:eastAsia="Calibri" w:hAnsi="Times New Roman" w:cs="Times New Roman"/>
          <w:sz w:val="24"/>
          <w:szCs w:val="24"/>
        </w:rPr>
        <w:t xml:space="preserve"> informácii je možné chápať ako požiadavku na vypracovanie nového zákona o dráhach a o doprave na dráhach, na </w:t>
      </w:r>
      <w:r w:rsidRPr="00DC7232">
        <w:rPr>
          <w:rFonts w:ascii="Times New Roman" w:eastAsia="Calibri" w:hAnsi="Times New Roman" w:cs="Times New Roman"/>
          <w:sz w:val="24"/>
          <w:szCs w:val="24"/>
        </w:rPr>
        <w:lastRenderedPageBreak/>
        <w:t>čo však pravdepodobne nebude dostatočný dôvod ani v blízkej budúcnosti, keďže súčasné znenie je prevažne transpozíciou smerníc EÚ a tento kontext by musel zostať zachovaný. Čo sa týka požiadavky RÚZ na vytvorenie pracovnej skupiny, skôr spomenuté subjekty boli do prípravy návrhu už zapojené</w:t>
      </w:r>
      <w:r>
        <w:rPr>
          <w:rFonts w:ascii="Times New Roman" w:eastAsia="Calibri" w:hAnsi="Times New Roman" w:cs="Times New Roman"/>
          <w:sz w:val="24"/>
          <w:szCs w:val="24"/>
        </w:rPr>
        <w:t>.</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Zástupkyňa RUZ poďakovala za objasnenie a ozrejmila, že nemala komplexnú informáciu o tom, že proces prípravy návrhu už prebiehal, hoci mala vedomosť o komunikácii s niektorými združeniami. RÚZ sa stotožňuje s požiadavkami ostatných členov, resp. združení na súlad s vykonávacími aktami EÚ. Rozumie tomu, že nie je možné pripraviť úplne nový zákon. Požiadavka vo vyjadrení k predbežnej informácii bola skôr zameraná na zapracovanie všetkých príslušných odkazov a zjednotenie s legislatívou EÚ, aj čo sa týka registrov. Zároveň uviedla, že kolegovia predložili niekoľko podnetov, ktoré bude pre</w:t>
      </w:r>
      <w:r>
        <w:rPr>
          <w:rFonts w:ascii="Times New Roman" w:eastAsia="Calibri" w:hAnsi="Times New Roman" w:cs="Times New Roman"/>
          <w:sz w:val="24"/>
          <w:szCs w:val="24"/>
        </w:rPr>
        <w:t>zentovať.</w:t>
      </w:r>
    </w:p>
    <w:p w:rsidR="00571A86" w:rsidRPr="00DC7232" w:rsidRDefault="00571A86" w:rsidP="00571A86">
      <w:pPr>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1. podnet sa týka systému vyšetrovania železničných nehôd, keď dopravcovia vnímajú manažéra infraštruktúry ako hlavného vyšetrovateľa, avšak namiesto toho majú záujem na vedení v</w:t>
      </w:r>
      <w:r>
        <w:rPr>
          <w:rFonts w:ascii="Times New Roman" w:eastAsia="Calibri" w:hAnsi="Times New Roman" w:cs="Times New Roman"/>
          <w:sz w:val="24"/>
          <w:szCs w:val="24"/>
        </w:rPr>
        <w:t>yšetrovania nezávislou entitou.</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Zástupkyňa ministerstva poznamenala, že táto pripomienka už bola prerokovaná na osobitnom stretnutí so zástupcami AROS, ZVKV a METRANS. Manažér infraštruktúry, podobne ako aj dopravcovia, má povinnosť vyšetrovať nehody v rámci vlastnej činnosti a zlepšovania systému riadenia bezpečnosti, čo v zákone zostane zachované. Nie je však hlavným vyšetrovateľom ani vyšetrovacím orgánom pre železničné dráhy. V podmienkach SR je týmto orgánom MDV SR, čo vyplýva zo skutočnosti, že v čase transpozície príslušnej smernice EÚ nebol záujem zriadiť samostatný vyšetrovací úrad. Vzhľadom na dané kapacitné možnosti v súčasnosti nie je možné, aby vyšetrovatelia MDV SR vyvíjali činnosti v rozsahu požadovanom odborovými združeniami. V záujme zlepšenia situácie sa navrhuje (v rámci novelizácie leteckého zákona) pričlenenie železničného vyšetrovacieho orgánu k leteckému a námornému vyšetrovaciemu úradu. Účinnosť tejto úpravy </w:t>
      </w:r>
      <w:r>
        <w:rPr>
          <w:rFonts w:ascii="Times New Roman" w:eastAsia="Calibri" w:hAnsi="Times New Roman" w:cs="Times New Roman"/>
          <w:sz w:val="24"/>
          <w:szCs w:val="24"/>
        </w:rPr>
        <w:t>sa predpokladá od januára 2023.</w:t>
      </w:r>
    </w:p>
    <w:p w:rsidR="00571A86" w:rsidRPr="00DC7232" w:rsidRDefault="00571A86" w:rsidP="00571A86">
      <w:pPr>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2. podnet sa týka požiadavky uloženia zákonnej povinnosti, aby manažér infraštruktúry vypracúval havarijné plány so </w:t>
      </w:r>
      <w:r>
        <w:rPr>
          <w:rFonts w:ascii="Times New Roman" w:eastAsia="Calibri" w:hAnsi="Times New Roman" w:cs="Times New Roman"/>
          <w:sz w:val="24"/>
          <w:szCs w:val="24"/>
        </w:rPr>
        <w:t>všetkými železničnými podnikmi.</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Zástupkyňa ministerstva reagovala, že ide o ďalšiu z pripomienok, ktoré MDV SR s dotknutými subjektmi už prerokovalo. Zákon o dráhach už v platnom znení ukladá povinnosť vypracovať vlastný havarijný plán tak manažérovi infraštruktúry, ako aj všetkým železničným podnikom. Požiadavke na doplnenie súčasných ustanovení tak, aby vyžadovali vypracovanie spoločného havarijného plánu dopravcami s manažérom infraštruktúry, nemožno vyhovieť najmä vzhľadom na odlišné povinnosti manažéra infraštruktúry a železničného podniku</w:t>
      </w:r>
      <w:r>
        <w:rPr>
          <w:rFonts w:ascii="Times New Roman" w:eastAsia="Calibri" w:hAnsi="Times New Roman" w:cs="Times New Roman"/>
          <w:sz w:val="24"/>
          <w:szCs w:val="24"/>
        </w:rPr>
        <w:t>.</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Zástupca ministerstva k podnetu uviedol, že jednotlivé železničné podniky a manažér infraštruktúry sa zameriavajú na túto záležitosť pri uzatváraní zmluvy o prístupe k železničnej infraštruktúre, teda rieši sa osobitne v rámci zmluvných vzťahov bez toho, aby ju bolo nutné podrobnejšie ošetriť zákonom. Podmienky pre každý železničný podnik sú špecifické, napríklad v závislosti od dostup</w:t>
      </w:r>
      <w:r>
        <w:rPr>
          <w:rFonts w:ascii="Times New Roman" w:eastAsia="Calibri" w:hAnsi="Times New Roman" w:cs="Times New Roman"/>
          <w:sz w:val="24"/>
          <w:szCs w:val="24"/>
        </w:rPr>
        <w:t xml:space="preserve">nosti nehodových prostriedkov. </w:t>
      </w:r>
    </w:p>
    <w:p w:rsidR="00571A86" w:rsidRPr="00DC7232" w:rsidRDefault="00571A86" w:rsidP="00571A86">
      <w:pPr>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3. podnet sa týka úpravy priorít prideľovania kapacity pri preťaženej železničnej infraštruktúre so zavedením osobitného inštitútu uplatniteľného v nevyhnutných, opodstatnených prípadoch, najmä v m</w:t>
      </w:r>
      <w:r>
        <w:rPr>
          <w:rFonts w:ascii="Times New Roman" w:eastAsia="Calibri" w:hAnsi="Times New Roman" w:cs="Times New Roman"/>
          <w:sz w:val="24"/>
          <w:szCs w:val="24"/>
        </w:rPr>
        <w:t>edzinárodnej nákladnej doprave.</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Zástupkyňa ministerstva uviedla, že opäť ide o jednu z pripomienok, ktorá bola s odborovými združeniami prerokovaná. Keďže od decembra 2023 má byť výkon dopravných </w:t>
      </w:r>
      <w:r w:rsidRPr="00DC7232">
        <w:rPr>
          <w:rFonts w:ascii="Times New Roman" w:eastAsia="Calibri" w:hAnsi="Times New Roman" w:cs="Times New Roman"/>
          <w:sz w:val="24"/>
          <w:szCs w:val="24"/>
        </w:rPr>
        <w:lastRenderedPageBreak/>
        <w:t>služieb vo verejnom záujme zabezpečovaný na základe verejných súťaží, musí byť zaručená splniteľnosť podmienok stanovených objednávateľom pre dopravcu v zmysle voľných trás. Táto okolnosť je zohľadnená v poradí priorít prideľovania kapacity, kde sú uprednostnené služby osobnej dopravy vo verejnom záujme. Priority sú pritom stanovené len pre prípady preťaženej infraštruktúry, ktorá v podmienkach SR ešte nenastala</w:t>
      </w:r>
      <w:r>
        <w:rPr>
          <w:rFonts w:ascii="Times New Roman" w:eastAsia="Calibri" w:hAnsi="Times New Roman" w:cs="Times New Roman"/>
          <w:sz w:val="24"/>
          <w:szCs w:val="24"/>
        </w:rPr>
        <w:t>.</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Zástupca ministerstva doplnil, že od osobných dopravcov sa vyžaduje plnenie kvalitatívnych štandardov vrátane presnosti spojov, na čo musia mať objednávateľom vytvorené podmienky. Navyše je žiadúce zamedziť akýmkoľvek narušeniam taktového rozloženia trás, a tým spoľahli</w:t>
      </w:r>
      <w:r>
        <w:rPr>
          <w:rFonts w:ascii="Times New Roman" w:eastAsia="Calibri" w:hAnsi="Times New Roman" w:cs="Times New Roman"/>
          <w:sz w:val="24"/>
          <w:szCs w:val="24"/>
        </w:rPr>
        <w:t>vosti celého taktového systému.</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Zástupkyňa RUZ uzavrela stretnutie vyjadrením, že bude tlmočiť odpovede MDV SR kolegom a RÚZ počká na predbežné pripomienkové konanie,</w:t>
      </w:r>
      <w:r>
        <w:rPr>
          <w:rFonts w:ascii="Times New Roman" w:eastAsia="Calibri" w:hAnsi="Times New Roman" w:cs="Times New Roman"/>
          <w:sz w:val="24"/>
          <w:szCs w:val="24"/>
        </w:rPr>
        <w:t xml:space="preserve"> do ktorého sa prípadne zapojí.</w:t>
      </w:r>
    </w:p>
    <w:p w:rsidR="00571A86" w:rsidRPr="00DC7232" w:rsidRDefault="00571A86" w:rsidP="00571A86">
      <w:pPr>
        <w:ind w:firstLine="708"/>
        <w:jc w:val="both"/>
        <w:rPr>
          <w:rFonts w:ascii="Times New Roman" w:eastAsia="Calibri" w:hAnsi="Times New Roman" w:cs="Times New Roman"/>
          <w:sz w:val="24"/>
          <w:szCs w:val="24"/>
        </w:rPr>
      </w:pPr>
      <w:r w:rsidRPr="00DC7232">
        <w:rPr>
          <w:rFonts w:ascii="Times New Roman" w:eastAsia="Calibri" w:hAnsi="Times New Roman" w:cs="Times New Roman"/>
          <w:sz w:val="24"/>
          <w:szCs w:val="24"/>
        </w:rPr>
        <w:t>Zástupkyňa ministerstva vyjadrila predpoklad, že predbežné pripomienkové konanie bude m</w:t>
      </w:r>
      <w:r>
        <w:rPr>
          <w:rFonts w:ascii="Times New Roman" w:eastAsia="Calibri" w:hAnsi="Times New Roman" w:cs="Times New Roman"/>
          <w:sz w:val="24"/>
          <w:szCs w:val="24"/>
        </w:rPr>
        <w:t>ožné začať do polovice októbra.</w:t>
      </w:r>
    </w:p>
    <w:p w:rsidR="00571A86" w:rsidRPr="00DC7232" w:rsidRDefault="00571A86" w:rsidP="00571A86">
      <w:pPr>
        <w:pStyle w:val="Popis"/>
        <w:spacing w:before="0"/>
        <w:outlineLvl w:val="0"/>
        <w:rPr>
          <w:rFonts w:ascii="Times New Roman" w:eastAsia="Calibri" w:hAnsi="Times New Roman" w:cs="Times New Roman"/>
          <w:b w:val="0"/>
          <w:bCs w:val="0"/>
          <w:sz w:val="24"/>
          <w:szCs w:val="24"/>
          <w:lang w:eastAsia="en-US"/>
        </w:rPr>
      </w:pPr>
      <w:r w:rsidRPr="00DC7232">
        <w:rPr>
          <w:rFonts w:ascii="Times New Roman" w:eastAsia="Calibri" w:hAnsi="Times New Roman" w:cs="Times New Roman"/>
          <w:b w:val="0"/>
          <w:bCs w:val="0"/>
          <w:sz w:val="24"/>
          <w:szCs w:val="24"/>
          <w:lang w:eastAsia="en-US"/>
        </w:rPr>
        <w:t>III. Úlohy, návrhy, dohody</w:t>
      </w:r>
    </w:p>
    <w:p w:rsidR="00571A86" w:rsidRPr="00DC7232" w:rsidRDefault="00571A86" w:rsidP="00571A86">
      <w:pPr>
        <w:rPr>
          <w:rFonts w:ascii="Times New Roman" w:eastAsia="Calibri" w:hAnsi="Times New Roman" w:cs="Times New Roman"/>
          <w:sz w:val="24"/>
          <w:szCs w:val="24"/>
        </w:rPr>
      </w:pPr>
      <w:r>
        <w:rPr>
          <w:rFonts w:ascii="Times New Roman" w:eastAsia="Calibri" w:hAnsi="Times New Roman" w:cs="Times New Roman"/>
          <w:sz w:val="24"/>
          <w:szCs w:val="24"/>
        </w:rPr>
        <w:t xml:space="preserve">neboli prijaté </w:t>
      </w:r>
    </w:p>
    <w:p w:rsidR="00571A86" w:rsidRPr="00DC7232" w:rsidRDefault="00571A86" w:rsidP="00571A86">
      <w:pPr>
        <w:pStyle w:val="Popis"/>
        <w:spacing w:before="0"/>
        <w:outlineLvl w:val="0"/>
        <w:rPr>
          <w:rFonts w:ascii="Times New Roman" w:eastAsia="Calibri" w:hAnsi="Times New Roman" w:cs="Times New Roman"/>
          <w:b w:val="0"/>
          <w:bCs w:val="0"/>
          <w:sz w:val="24"/>
          <w:szCs w:val="24"/>
          <w:lang w:eastAsia="en-US"/>
        </w:rPr>
      </w:pPr>
      <w:r w:rsidRPr="00DC7232">
        <w:rPr>
          <w:rFonts w:ascii="Times New Roman" w:eastAsia="Calibri" w:hAnsi="Times New Roman" w:cs="Times New Roman"/>
          <w:b w:val="0"/>
          <w:bCs w:val="0"/>
          <w:sz w:val="24"/>
          <w:szCs w:val="24"/>
          <w:lang w:eastAsia="en-US"/>
        </w:rPr>
        <w:t>Zapísal:</w:t>
      </w:r>
    </w:p>
    <w:p w:rsidR="00571A86" w:rsidRPr="00DC7232" w:rsidRDefault="00571A86" w:rsidP="00571A86">
      <w:pPr>
        <w:rPr>
          <w:rFonts w:ascii="Times New Roman" w:eastAsia="Calibri" w:hAnsi="Times New Roman" w:cs="Times New Roman"/>
          <w:sz w:val="24"/>
          <w:szCs w:val="24"/>
        </w:rPr>
      </w:pPr>
      <w:r w:rsidRPr="00DC7232">
        <w:rPr>
          <w:rFonts w:ascii="Times New Roman" w:eastAsia="Calibri" w:hAnsi="Times New Roman" w:cs="Times New Roman"/>
          <w:sz w:val="24"/>
          <w:szCs w:val="24"/>
        </w:rPr>
        <w:t xml:space="preserve">Ing. </w:t>
      </w:r>
      <w:r>
        <w:rPr>
          <w:rFonts w:ascii="Times New Roman" w:eastAsia="Calibri" w:hAnsi="Times New Roman" w:cs="Times New Roman"/>
          <w:sz w:val="24"/>
          <w:szCs w:val="24"/>
        </w:rPr>
        <w:t>Michal Svítek</w:t>
      </w:r>
    </w:p>
    <w:p w:rsidR="00571A86" w:rsidRPr="00DC7232" w:rsidRDefault="00571A86" w:rsidP="00571A86">
      <w:pPr>
        <w:pStyle w:val="Popis"/>
        <w:spacing w:before="0"/>
        <w:outlineLvl w:val="0"/>
        <w:rPr>
          <w:rFonts w:ascii="Times New Roman" w:eastAsia="Calibri" w:hAnsi="Times New Roman" w:cs="Times New Roman"/>
          <w:b w:val="0"/>
          <w:bCs w:val="0"/>
          <w:sz w:val="24"/>
          <w:szCs w:val="24"/>
          <w:lang w:eastAsia="en-US"/>
        </w:rPr>
      </w:pPr>
      <w:r w:rsidRPr="00DC7232">
        <w:rPr>
          <w:rFonts w:ascii="Times New Roman" w:eastAsia="Calibri" w:hAnsi="Times New Roman" w:cs="Times New Roman"/>
          <w:b w:val="0"/>
          <w:bCs w:val="0"/>
          <w:sz w:val="24"/>
          <w:szCs w:val="24"/>
          <w:lang w:eastAsia="en-US"/>
        </w:rPr>
        <w:t>Schválil:</w:t>
      </w:r>
    </w:p>
    <w:p w:rsidR="00571A86" w:rsidRDefault="00571A86" w:rsidP="00571A86">
      <w:pPr>
        <w:spacing w:after="0" w:line="240" w:lineRule="auto"/>
        <w:rPr>
          <w:rFonts w:ascii="Times New Roman" w:eastAsia="Calibri" w:hAnsi="Times New Roman" w:cs="Times New Roman"/>
          <w:sz w:val="24"/>
          <w:szCs w:val="24"/>
        </w:rPr>
      </w:pPr>
      <w:r w:rsidRPr="00DC7232">
        <w:rPr>
          <w:rFonts w:ascii="Times New Roman" w:eastAsia="Calibri" w:hAnsi="Times New Roman" w:cs="Times New Roman"/>
          <w:sz w:val="24"/>
          <w:szCs w:val="24"/>
        </w:rPr>
        <w:t>JUDr. Andrea Horváthová, riaditeľka odboru štátnej železničnej</w:t>
      </w:r>
    </w:p>
    <w:p w:rsidR="00571A86" w:rsidRDefault="00571A86" w:rsidP="00571A86">
      <w:pPr>
        <w:spacing w:after="0" w:line="240" w:lineRule="auto"/>
        <w:jc w:val="both"/>
        <w:rPr>
          <w:rFonts w:ascii="Times New Roman" w:eastAsia="Calibri" w:hAnsi="Times New Roman" w:cs="Times New Roman"/>
          <w:sz w:val="24"/>
          <w:szCs w:val="24"/>
        </w:rPr>
      </w:pPr>
    </w:p>
    <w:p w:rsidR="00571A86" w:rsidRDefault="00571A86" w:rsidP="00571A86">
      <w:pPr>
        <w:spacing w:after="0" w:line="240" w:lineRule="auto"/>
        <w:jc w:val="both"/>
        <w:rPr>
          <w:rFonts w:ascii="Times New Roman" w:eastAsia="Calibri" w:hAnsi="Times New Roman" w:cs="Times New Roman"/>
          <w:sz w:val="24"/>
          <w:szCs w:val="24"/>
        </w:rPr>
      </w:pPr>
    </w:p>
    <w:p w:rsidR="00571A86" w:rsidRPr="007D5748" w:rsidRDefault="00571A86" w:rsidP="00571A86">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571A86" w:rsidRPr="0064181B" w:rsidRDefault="00571A86" w:rsidP="0064181B">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w:t>
      </w:r>
      <w:r w:rsidR="0064181B">
        <w:rPr>
          <w:rFonts w:ascii="Times New Roman" w:eastAsia="Times New Roman" w:hAnsi="Times New Roman" w:cs="Times New Roman"/>
          <w:b/>
          <w:bCs/>
          <w:sz w:val="28"/>
          <w:szCs w:val="28"/>
          <w:lang w:eastAsia="sk-SK"/>
        </w:rPr>
        <w:t>ej správe a financovanie návrhu</w:t>
      </w:r>
    </w:p>
    <w:p w:rsidR="00571A86" w:rsidRDefault="00571A86" w:rsidP="00571A86">
      <w:pPr>
        <w:spacing w:after="0" w:line="240" w:lineRule="auto"/>
        <w:rPr>
          <w:rFonts w:ascii="Times New Roman" w:eastAsia="Times New Roman" w:hAnsi="Times New Roman" w:cs="Times New Roman"/>
          <w:b/>
          <w:bCs/>
          <w:sz w:val="24"/>
          <w:szCs w:val="24"/>
          <w:lang w:eastAsia="sk-SK"/>
        </w:rPr>
      </w:pPr>
    </w:p>
    <w:p w:rsidR="00571A86" w:rsidRPr="00212894" w:rsidRDefault="00571A86" w:rsidP="00571A86">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571A86" w:rsidRPr="007D5748" w:rsidRDefault="00571A86" w:rsidP="00571A86">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388"/>
        <w:gridCol w:w="1267"/>
        <w:gridCol w:w="1267"/>
      </w:tblGrid>
      <w:tr w:rsidR="00571A86" w:rsidRPr="007D5748" w:rsidTr="00ED74B7">
        <w:trPr>
          <w:gridAfter w:val="4"/>
          <w:wAfter w:w="5068" w:type="dxa"/>
          <w:cantSplit/>
          <w:trHeight w:val="276"/>
          <w:jc w:val="center"/>
        </w:trPr>
        <w:tc>
          <w:tcPr>
            <w:tcW w:w="4661" w:type="dxa"/>
            <w:vMerge w:val="restart"/>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r>
      <w:tr w:rsidR="00571A86" w:rsidRPr="007D5748" w:rsidTr="00ED74B7">
        <w:trPr>
          <w:cantSplit/>
          <w:trHeight w:val="70"/>
          <w:jc w:val="center"/>
        </w:trPr>
        <w:tc>
          <w:tcPr>
            <w:tcW w:w="4661" w:type="dxa"/>
            <w:vMerge/>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146" w:type="dxa"/>
            <w:shd w:val="clear" w:color="auto" w:fill="BFBFBF" w:themeFill="background1" w:themeFillShade="BF"/>
          </w:tcPr>
          <w:p w:rsidR="00571A86"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88" w:type="dxa"/>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571A86" w:rsidRPr="007D5748" w:rsidTr="00ED74B7">
        <w:trPr>
          <w:trHeight w:val="70"/>
          <w:jc w:val="center"/>
        </w:trPr>
        <w:tc>
          <w:tcPr>
            <w:tcW w:w="4661" w:type="dxa"/>
            <w:shd w:val="clear" w:color="auto" w:fill="C0C0C0"/>
            <w:noWrap/>
            <w:vAlign w:val="center"/>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146" w:type="dxa"/>
            <w:shd w:val="clear" w:color="auto" w:fill="C0C0C0"/>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C0C0C0"/>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+66 204,50</w:t>
            </w:r>
          </w:p>
        </w:tc>
        <w:tc>
          <w:tcPr>
            <w:tcW w:w="1267" w:type="dxa"/>
            <w:shd w:val="clear" w:color="auto" w:fill="C0C0C0"/>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+132 409</w:t>
            </w:r>
          </w:p>
        </w:tc>
        <w:tc>
          <w:tcPr>
            <w:tcW w:w="1267" w:type="dxa"/>
            <w:shd w:val="clear" w:color="auto" w:fill="C0C0C0"/>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5D7CA5">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132</w:t>
            </w:r>
            <w:r w:rsidRPr="005D7CA5">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409</w:t>
            </w:r>
          </w:p>
        </w:tc>
      </w:tr>
      <w:tr w:rsidR="00571A86" w:rsidRPr="007D5748" w:rsidTr="00ED74B7">
        <w:trPr>
          <w:trHeight w:val="132"/>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sz w:val="24"/>
                <w:szCs w:val="24"/>
                <w:lang w:eastAsia="sk-SK"/>
              </w:rPr>
            </w:pPr>
            <w:r w:rsidRPr="002A52D5">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b/>
                <w:sz w:val="24"/>
                <w:szCs w:val="24"/>
                <w:lang w:eastAsia="sk-SK"/>
              </w:rPr>
              <w:t>Všeobecná pokladničná správa</w:t>
            </w:r>
          </w:p>
        </w:tc>
        <w:tc>
          <w:tcPr>
            <w:tcW w:w="1146" w:type="dxa"/>
          </w:tcPr>
          <w:p w:rsidR="00571A86" w:rsidRPr="002A52D5"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vAlign w:val="center"/>
          </w:tcPr>
          <w:p w:rsidR="00571A86" w:rsidRPr="002A52D5"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+66 204,50</w:t>
            </w: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sz w:val="24"/>
                <w:szCs w:val="24"/>
                <w:lang w:eastAsia="sk-SK"/>
              </w:rPr>
            </w:pPr>
            <w:r w:rsidRPr="002A52D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132</w:t>
            </w:r>
            <w:r w:rsidRPr="002A52D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409</w:t>
            </w:r>
          </w:p>
        </w:tc>
        <w:tc>
          <w:tcPr>
            <w:tcW w:w="1267" w:type="dxa"/>
            <w:noWrap/>
          </w:tcPr>
          <w:p w:rsidR="00571A86" w:rsidRPr="002A52D5"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+132 40</w:t>
            </w:r>
            <w:r w:rsidRPr="00692024">
              <w:rPr>
                <w:rFonts w:ascii="Times New Roman" w:eastAsia="Times New Roman" w:hAnsi="Times New Roman" w:cs="Times New Roman"/>
                <w:sz w:val="24"/>
                <w:szCs w:val="24"/>
                <w:lang w:eastAsia="sk-SK"/>
              </w:rPr>
              <w:t>9</w:t>
            </w:r>
          </w:p>
        </w:tc>
      </w:tr>
      <w:tr w:rsidR="00571A86" w:rsidRPr="007D5748" w:rsidTr="00ED74B7">
        <w:trPr>
          <w:trHeight w:val="70"/>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
                <w:bCs/>
                <w:i/>
                <w:iCs/>
                <w:sz w:val="24"/>
                <w:szCs w:val="24"/>
                <w:lang w:eastAsia="sk-SK"/>
              </w:rPr>
              <w:t xml:space="preserve">z toho:  </w:t>
            </w:r>
          </w:p>
        </w:tc>
        <w:tc>
          <w:tcPr>
            <w:tcW w:w="1146" w:type="dxa"/>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p>
        </w:tc>
        <w:tc>
          <w:tcPr>
            <w:tcW w:w="1388"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
                <w:bCs/>
                <w:i/>
                <w:iCs/>
                <w:sz w:val="24"/>
                <w:szCs w:val="24"/>
                <w:lang w:eastAsia="sk-SK"/>
              </w:rPr>
              <w:t>- vplyv na ŠR</w:t>
            </w:r>
          </w:p>
        </w:tc>
        <w:tc>
          <w:tcPr>
            <w:tcW w:w="1146" w:type="dxa"/>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+66 204,50</w:t>
            </w:r>
          </w:p>
        </w:tc>
        <w:tc>
          <w:tcPr>
            <w:tcW w:w="1267" w:type="dxa"/>
            <w:noWrap/>
          </w:tcPr>
          <w:p w:rsidR="00571A86" w:rsidRPr="00692024"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+132 40</w:t>
            </w:r>
            <w:r w:rsidRPr="00692024">
              <w:rPr>
                <w:rFonts w:ascii="Times New Roman" w:eastAsia="Times New Roman" w:hAnsi="Times New Roman" w:cs="Times New Roman"/>
                <w:b/>
                <w:sz w:val="24"/>
                <w:szCs w:val="24"/>
                <w:lang w:eastAsia="sk-SK"/>
              </w:rPr>
              <w:t>9</w:t>
            </w:r>
          </w:p>
        </w:tc>
        <w:tc>
          <w:tcPr>
            <w:tcW w:w="1267" w:type="dxa"/>
            <w:noWrap/>
          </w:tcPr>
          <w:p w:rsidR="00571A86" w:rsidRPr="00692024"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+132 40</w:t>
            </w:r>
            <w:r w:rsidRPr="00692024">
              <w:rPr>
                <w:rFonts w:ascii="Times New Roman" w:eastAsia="Times New Roman" w:hAnsi="Times New Roman" w:cs="Times New Roman"/>
                <w:b/>
                <w:sz w:val="24"/>
                <w:szCs w:val="24"/>
                <w:lang w:eastAsia="sk-SK"/>
              </w:rPr>
              <w:t>9</w:t>
            </w: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ind w:left="259"/>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Cs/>
                <w:i/>
                <w:iCs/>
                <w:sz w:val="24"/>
                <w:szCs w:val="24"/>
                <w:lang w:eastAsia="sk-SK"/>
              </w:rPr>
              <w:t>Rozpočtové prostriedky</w:t>
            </w:r>
          </w:p>
        </w:tc>
        <w:tc>
          <w:tcPr>
            <w:tcW w:w="1146" w:type="dxa"/>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+66 204,5</w:t>
            </w:r>
            <w:r w:rsidRPr="002A52D5">
              <w:rPr>
                <w:rFonts w:ascii="Times New Roman" w:eastAsia="Times New Roman" w:hAnsi="Times New Roman" w:cs="Times New Roman"/>
                <w:b/>
                <w:bCs/>
                <w:iCs/>
                <w:sz w:val="24"/>
                <w:szCs w:val="24"/>
                <w:lang w:eastAsia="sk-SK"/>
              </w:rPr>
              <w:t>0</w:t>
            </w:r>
          </w:p>
        </w:tc>
        <w:tc>
          <w:tcPr>
            <w:tcW w:w="1267" w:type="dxa"/>
            <w:noWrap/>
          </w:tcPr>
          <w:p w:rsidR="00571A86" w:rsidRPr="00692024"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+132 40</w:t>
            </w:r>
            <w:r w:rsidRPr="00692024">
              <w:rPr>
                <w:rFonts w:ascii="Times New Roman" w:eastAsia="Times New Roman" w:hAnsi="Times New Roman" w:cs="Times New Roman"/>
                <w:b/>
                <w:sz w:val="24"/>
                <w:szCs w:val="24"/>
                <w:lang w:eastAsia="sk-SK"/>
              </w:rPr>
              <w:t>9</w:t>
            </w:r>
          </w:p>
        </w:tc>
        <w:tc>
          <w:tcPr>
            <w:tcW w:w="1267" w:type="dxa"/>
            <w:noWrap/>
          </w:tcPr>
          <w:p w:rsidR="00571A86" w:rsidRPr="00692024"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+132 40</w:t>
            </w:r>
            <w:r w:rsidRPr="00692024">
              <w:rPr>
                <w:rFonts w:ascii="Times New Roman" w:eastAsia="Times New Roman" w:hAnsi="Times New Roman" w:cs="Times New Roman"/>
                <w:b/>
                <w:sz w:val="24"/>
                <w:szCs w:val="24"/>
                <w:lang w:eastAsia="sk-SK"/>
              </w:rPr>
              <w:t>9</w:t>
            </w: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ind w:left="259"/>
              <w:rPr>
                <w:rFonts w:ascii="Times New Roman" w:eastAsia="Times New Roman" w:hAnsi="Times New Roman" w:cs="Times New Roman"/>
                <w:bCs/>
                <w:i/>
                <w:iCs/>
                <w:sz w:val="24"/>
                <w:szCs w:val="24"/>
                <w:lang w:eastAsia="sk-SK"/>
              </w:rPr>
            </w:pPr>
            <w:r w:rsidRPr="002A52D5">
              <w:rPr>
                <w:rFonts w:ascii="Times New Roman" w:eastAsia="Times New Roman" w:hAnsi="Times New Roman" w:cs="Times New Roman"/>
                <w:bCs/>
                <w:i/>
                <w:iCs/>
                <w:sz w:val="24"/>
                <w:szCs w:val="24"/>
                <w:lang w:eastAsia="sk-SK"/>
              </w:rPr>
              <w:t>EÚ zdroje</w:t>
            </w:r>
          </w:p>
        </w:tc>
        <w:tc>
          <w:tcPr>
            <w:tcW w:w="1146" w:type="dxa"/>
          </w:tcPr>
          <w:p w:rsidR="00571A86" w:rsidRPr="00870DC6"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vAlign w:val="center"/>
          </w:tcPr>
          <w:p w:rsidR="00571A86" w:rsidRPr="00870DC6" w:rsidRDefault="00571A86" w:rsidP="00ED74B7">
            <w:pPr>
              <w:spacing w:after="0" w:line="240" w:lineRule="auto"/>
              <w:jc w:val="right"/>
              <w:rPr>
                <w:rFonts w:ascii="Times New Roman" w:eastAsia="Times New Roman" w:hAnsi="Times New Roman" w:cs="Times New Roman"/>
                <w:sz w:val="24"/>
                <w:szCs w:val="24"/>
                <w:lang w:eastAsia="sk-SK"/>
              </w:rPr>
            </w:pPr>
            <w:r w:rsidRPr="00870DC6">
              <w:rPr>
                <w:rFonts w:ascii="Times New Roman" w:eastAsia="Times New Roman" w:hAnsi="Times New Roman" w:cs="Times New Roman"/>
                <w:sz w:val="24"/>
                <w:szCs w:val="24"/>
                <w:lang w:eastAsia="sk-SK"/>
              </w:rPr>
              <w:t>0</w:t>
            </w:r>
          </w:p>
        </w:tc>
        <w:tc>
          <w:tcPr>
            <w:tcW w:w="1267" w:type="dxa"/>
            <w:noWrap/>
            <w:vAlign w:val="center"/>
          </w:tcPr>
          <w:p w:rsidR="00571A86" w:rsidRPr="00870DC6" w:rsidRDefault="00571A86" w:rsidP="00ED74B7">
            <w:pPr>
              <w:spacing w:after="0" w:line="240" w:lineRule="auto"/>
              <w:jc w:val="right"/>
              <w:rPr>
                <w:rFonts w:ascii="Times New Roman" w:eastAsia="Times New Roman" w:hAnsi="Times New Roman" w:cs="Times New Roman"/>
                <w:sz w:val="24"/>
                <w:szCs w:val="24"/>
                <w:lang w:eastAsia="sk-SK"/>
              </w:rPr>
            </w:pPr>
            <w:r w:rsidRPr="00870DC6">
              <w:rPr>
                <w:rFonts w:ascii="Times New Roman" w:eastAsia="Times New Roman" w:hAnsi="Times New Roman" w:cs="Times New Roman"/>
                <w:sz w:val="24"/>
                <w:szCs w:val="24"/>
                <w:lang w:eastAsia="sk-SK"/>
              </w:rPr>
              <w:t>0</w:t>
            </w: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sz w:val="24"/>
                <w:szCs w:val="24"/>
                <w:lang w:eastAsia="sk-SK"/>
              </w:rPr>
            </w:pPr>
            <w:r w:rsidRPr="002A52D5">
              <w:rPr>
                <w:rFonts w:ascii="Times New Roman" w:eastAsia="Times New Roman" w:hAnsi="Times New Roman" w:cs="Times New Roman"/>
                <w:sz w:val="24"/>
                <w:szCs w:val="24"/>
                <w:lang w:eastAsia="sk-SK"/>
              </w:rPr>
              <w:t>0</w:t>
            </w: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
                <w:bCs/>
                <w:i/>
                <w:iCs/>
                <w:sz w:val="24"/>
                <w:szCs w:val="24"/>
                <w:lang w:eastAsia="sk-SK"/>
              </w:rPr>
              <w:t>- vplyv na obce</w:t>
            </w:r>
          </w:p>
        </w:tc>
        <w:tc>
          <w:tcPr>
            <w:tcW w:w="1146" w:type="dxa"/>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sidRPr="002A52D5">
              <w:rPr>
                <w:rFonts w:ascii="Times New Roman" w:eastAsia="Times New Roman" w:hAnsi="Times New Roman" w:cs="Times New Roman"/>
                <w:b/>
                <w:bCs/>
                <w:iCs/>
                <w:sz w:val="24"/>
                <w:szCs w:val="24"/>
                <w:lang w:eastAsia="sk-SK"/>
              </w:rPr>
              <w:t>0</w:t>
            </w: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
                <w:bCs/>
                <w:i/>
                <w:iCs/>
                <w:sz w:val="24"/>
                <w:szCs w:val="24"/>
                <w:lang w:eastAsia="sk-SK"/>
              </w:rPr>
              <w:t>- vplyv na vyššie územné celky</w:t>
            </w:r>
          </w:p>
        </w:tc>
        <w:tc>
          <w:tcPr>
            <w:tcW w:w="1146" w:type="dxa"/>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sidRPr="002A52D5">
              <w:rPr>
                <w:rFonts w:ascii="Times New Roman" w:eastAsia="Times New Roman" w:hAnsi="Times New Roman" w:cs="Times New Roman"/>
                <w:b/>
                <w:bCs/>
                <w:iCs/>
                <w:sz w:val="24"/>
                <w:szCs w:val="24"/>
                <w:lang w:eastAsia="sk-SK"/>
              </w:rPr>
              <w:t>0</w:t>
            </w:r>
          </w:p>
        </w:tc>
      </w:tr>
      <w:tr w:rsidR="00571A86" w:rsidRPr="007D5748" w:rsidTr="00ED74B7">
        <w:trPr>
          <w:trHeight w:val="125"/>
          <w:jc w:val="center"/>
        </w:trPr>
        <w:tc>
          <w:tcPr>
            <w:tcW w:w="4661" w:type="dxa"/>
            <w:noWrap/>
            <w:vAlign w:val="center"/>
          </w:tcPr>
          <w:p w:rsidR="00571A86" w:rsidRPr="002A52D5" w:rsidRDefault="00571A86" w:rsidP="00ED74B7">
            <w:pPr>
              <w:spacing w:after="0" w:line="240" w:lineRule="auto"/>
              <w:rPr>
                <w:rFonts w:ascii="Times New Roman" w:eastAsia="Times New Roman" w:hAnsi="Times New Roman" w:cs="Times New Roman"/>
                <w:b/>
                <w:bCs/>
                <w:i/>
                <w:iCs/>
                <w:sz w:val="24"/>
                <w:szCs w:val="24"/>
                <w:lang w:eastAsia="sk-SK"/>
              </w:rPr>
            </w:pPr>
            <w:r w:rsidRPr="002A52D5">
              <w:rPr>
                <w:rFonts w:ascii="Times New Roman" w:eastAsia="Times New Roman" w:hAnsi="Times New Roman" w:cs="Times New Roman"/>
                <w:b/>
                <w:bCs/>
                <w:i/>
                <w:iCs/>
                <w:sz w:val="24"/>
                <w:szCs w:val="24"/>
                <w:lang w:eastAsia="sk-SK"/>
              </w:rPr>
              <w:t>- vplyv na ostatné subjekty verejnej správy</w:t>
            </w:r>
          </w:p>
        </w:tc>
        <w:tc>
          <w:tcPr>
            <w:tcW w:w="1146" w:type="dxa"/>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870DC6" w:rsidRDefault="00571A86" w:rsidP="00ED74B7">
            <w:pPr>
              <w:spacing w:after="0" w:line="240" w:lineRule="auto"/>
              <w:jc w:val="right"/>
              <w:rPr>
                <w:rFonts w:ascii="Times New Roman" w:eastAsia="Times New Roman" w:hAnsi="Times New Roman" w:cs="Times New Roman"/>
                <w:b/>
                <w:bCs/>
                <w:iCs/>
                <w:sz w:val="24"/>
                <w:szCs w:val="24"/>
                <w:lang w:eastAsia="sk-SK"/>
              </w:rPr>
            </w:pPr>
            <w:r w:rsidRPr="00870DC6">
              <w:rPr>
                <w:rFonts w:ascii="Times New Roman" w:eastAsia="Times New Roman" w:hAnsi="Times New Roman" w:cs="Times New Roman"/>
                <w:b/>
                <w:bCs/>
                <w:iCs/>
                <w:sz w:val="24"/>
                <w:szCs w:val="24"/>
                <w:lang w:eastAsia="sk-SK"/>
              </w:rPr>
              <w:t>0</w:t>
            </w:r>
          </w:p>
        </w:tc>
        <w:tc>
          <w:tcPr>
            <w:tcW w:w="1267" w:type="dxa"/>
            <w:noWrap/>
            <w:vAlign w:val="center"/>
          </w:tcPr>
          <w:p w:rsidR="00571A86" w:rsidRPr="002A52D5" w:rsidRDefault="00571A86" w:rsidP="00ED74B7">
            <w:pPr>
              <w:spacing w:after="0" w:line="240" w:lineRule="auto"/>
              <w:jc w:val="right"/>
              <w:rPr>
                <w:rFonts w:ascii="Times New Roman" w:eastAsia="Times New Roman" w:hAnsi="Times New Roman" w:cs="Times New Roman"/>
                <w:b/>
                <w:bCs/>
                <w:iCs/>
                <w:sz w:val="24"/>
                <w:szCs w:val="24"/>
                <w:lang w:eastAsia="sk-SK"/>
              </w:rPr>
            </w:pPr>
            <w:r w:rsidRPr="002A52D5">
              <w:rPr>
                <w:rFonts w:ascii="Times New Roman" w:eastAsia="Times New Roman" w:hAnsi="Times New Roman" w:cs="Times New Roman"/>
                <w:b/>
                <w:bCs/>
                <w:iCs/>
                <w:sz w:val="24"/>
                <w:szCs w:val="24"/>
                <w:lang w:eastAsia="sk-SK"/>
              </w:rPr>
              <w:t>0</w:t>
            </w:r>
          </w:p>
        </w:tc>
      </w:tr>
      <w:tr w:rsidR="00571A86" w:rsidRPr="007D5748" w:rsidTr="00ED74B7">
        <w:trPr>
          <w:trHeight w:val="125"/>
          <w:jc w:val="center"/>
        </w:trPr>
        <w:tc>
          <w:tcPr>
            <w:tcW w:w="4661" w:type="dxa"/>
            <w:shd w:val="clear" w:color="auto" w:fill="C0C0C0"/>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146" w:type="dxa"/>
            <w:shd w:val="clear" w:color="auto" w:fill="C0C0C0"/>
          </w:tcPr>
          <w:p w:rsidR="00571A86"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C0C0C0"/>
            <w:noWrap/>
            <w:vAlign w:val="center"/>
          </w:tcPr>
          <w:p w:rsidR="00571A86" w:rsidRPr="00B76925"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1A86" w:rsidRPr="00B76925"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1A86" w:rsidRPr="00B76925"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tc>
        <w:tc>
          <w:tcPr>
            <w:tcW w:w="1146" w:type="dxa"/>
          </w:tcPr>
          <w:p w:rsidR="00571A86" w:rsidRPr="00C706BF"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tcPr>
          <w:p w:rsidR="00571A86" w:rsidRPr="00B76925" w:rsidRDefault="00571A86" w:rsidP="00ED74B7">
            <w:pPr>
              <w:spacing w:after="0" w:line="240" w:lineRule="auto"/>
              <w:jc w:val="right"/>
              <w:rPr>
                <w:rFonts w:ascii="Times New Roman" w:eastAsia="Times New Roman" w:hAnsi="Times New Roman" w:cs="Times New Roman"/>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tcPr>
          <w:p w:rsidR="00571A86" w:rsidRPr="00C706BF"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146" w:type="dxa"/>
          </w:tcPr>
          <w:p w:rsidR="00571A86" w:rsidRPr="00C706BF"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571A86" w:rsidRPr="00B76925"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146" w:type="dxa"/>
          </w:tcPr>
          <w:p w:rsidR="00571A86" w:rsidRPr="00C706BF"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C706BF">
              <w:rPr>
                <w:rFonts w:ascii="Times New Roman" w:eastAsia="Times New Roman" w:hAnsi="Times New Roman" w:cs="Times New Roman"/>
                <w:sz w:val="24"/>
                <w:szCs w:val="24"/>
                <w:lang w:eastAsia="sk-SK"/>
              </w:rPr>
              <w:t>0</w:t>
            </w:r>
          </w:p>
        </w:tc>
        <w:tc>
          <w:tcPr>
            <w:tcW w:w="1267" w:type="dxa"/>
            <w:noWrap/>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C706BF">
              <w:rPr>
                <w:rFonts w:ascii="Times New Roman" w:eastAsia="Times New Roman" w:hAnsi="Times New Roman" w:cs="Times New Roman"/>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571A86" w:rsidRPr="007D5748" w:rsidTr="00ED74B7">
        <w:trPr>
          <w:trHeight w:val="125"/>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125"/>
          <w:jc w:val="center"/>
        </w:trPr>
        <w:tc>
          <w:tcPr>
            <w:tcW w:w="4661" w:type="dxa"/>
            <w:noWrap/>
            <w:vAlign w:val="center"/>
          </w:tcPr>
          <w:p w:rsidR="00571A86" w:rsidRPr="003F7A04" w:rsidRDefault="00571A86" w:rsidP="00ED74B7">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lastRenderedPageBreak/>
              <w:t>z toho vplyv nových úloh v zmysle ods. 2 Čl. 6 ústavného zákona č. 493/2011 Z. z. o rozpočtovej zodpovednosti</w:t>
            </w:r>
          </w:p>
        </w:tc>
        <w:tc>
          <w:tcPr>
            <w:tcW w:w="1146" w:type="dxa"/>
          </w:tcPr>
          <w:p w:rsidR="00571A86" w:rsidRPr="003F7A04" w:rsidRDefault="00571A86" w:rsidP="00ED74B7">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388" w:type="dxa"/>
            <w:noWrap/>
            <w:vAlign w:val="center"/>
          </w:tcPr>
          <w:p w:rsidR="00571A86" w:rsidRPr="003F7A04" w:rsidRDefault="00571A86" w:rsidP="00ED74B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571A86" w:rsidRPr="003F7A04" w:rsidRDefault="00571A86" w:rsidP="00ED74B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571A86" w:rsidRPr="003F7A04" w:rsidRDefault="00571A86" w:rsidP="00ED74B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571A86" w:rsidRPr="007D5748" w:rsidTr="00ED74B7">
        <w:trPr>
          <w:trHeight w:val="125"/>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125"/>
          <w:jc w:val="center"/>
        </w:trPr>
        <w:tc>
          <w:tcPr>
            <w:tcW w:w="4661" w:type="dxa"/>
            <w:noWrap/>
            <w:vAlign w:val="center"/>
          </w:tcPr>
          <w:p w:rsidR="00571A86" w:rsidRPr="007D5748" w:rsidRDefault="00571A86" w:rsidP="00ED74B7">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146" w:type="dxa"/>
            <w:vAlign w:val="center"/>
          </w:tcPr>
          <w:p w:rsidR="00571A86" w:rsidRPr="004E2882" w:rsidRDefault="00571A86" w:rsidP="00ED74B7">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shd w:val="clear" w:color="auto" w:fill="BFBFBF" w:themeFill="background1" w:themeFillShade="BF"/>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146" w:type="dxa"/>
            <w:shd w:val="clear" w:color="auto" w:fill="BFBFBF" w:themeFill="background1" w:themeFillShade="BF"/>
          </w:tcPr>
          <w:p w:rsidR="00571A86"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tcPr>
          <w:p w:rsidR="00571A86"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6C67EE">
              <w:rPr>
                <w:rFonts w:ascii="Times New Roman" w:eastAsia="Times New Roman" w:hAnsi="Times New Roman" w:cs="Times New Roman"/>
                <w:b/>
                <w:bCs/>
                <w:iCs/>
                <w:sz w:val="24"/>
                <w:szCs w:val="24"/>
                <w:lang w:eastAsia="sk-SK"/>
              </w:rPr>
              <w:t>0</w:t>
            </w:r>
          </w:p>
        </w:tc>
        <w:tc>
          <w:tcPr>
            <w:tcW w:w="1267" w:type="dxa"/>
            <w:noWrap/>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6C67EE">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shd w:val="clear" w:color="auto" w:fill="BFBFBF" w:themeFill="background1" w:themeFillShade="BF"/>
            <w:noWrap/>
            <w:vAlign w:val="center"/>
          </w:tcPr>
          <w:p w:rsidR="00571A86" w:rsidRPr="007D5748" w:rsidRDefault="00571A86" w:rsidP="00ED74B7">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146" w:type="dxa"/>
            <w:shd w:val="clear" w:color="auto" w:fill="BFBFBF" w:themeFill="background1" w:themeFillShade="BF"/>
          </w:tcPr>
          <w:p w:rsidR="00571A86"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388" w:type="dxa"/>
            <w:shd w:val="clear" w:color="auto" w:fill="BFBFBF" w:themeFill="background1" w:themeFillShade="BF"/>
            <w:noWrap/>
            <w:vAlign w:val="center"/>
          </w:tcPr>
          <w:p w:rsidR="00571A86" w:rsidRPr="002052EC"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71A86" w:rsidRPr="002052EC"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r>
              <w:rPr>
                <w:rFonts w:ascii="Times New Roman" w:eastAsia="Times New Roman" w:hAnsi="Times New Roman" w:cs="Times New Roman"/>
                <w:b/>
                <w:bCs/>
                <w:i/>
                <w:iCs/>
                <w:sz w:val="24"/>
                <w:szCs w:val="24"/>
                <w:lang w:eastAsia="sk-SK"/>
              </w:rPr>
              <w:t xml:space="preserve"> </w:t>
            </w:r>
          </w:p>
        </w:tc>
        <w:tc>
          <w:tcPr>
            <w:tcW w:w="1146" w:type="dxa"/>
          </w:tcPr>
          <w:p w:rsidR="00571A86"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2052EC"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tcPr>
          <w:p w:rsidR="00571A86" w:rsidRPr="002052EC" w:rsidRDefault="00571A86" w:rsidP="00ED74B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67" w:type="dxa"/>
            <w:noWrap/>
          </w:tcPr>
          <w:p w:rsidR="00571A86" w:rsidRPr="00E833C7" w:rsidRDefault="00571A86" w:rsidP="00ED74B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71A86" w:rsidRPr="007D5748" w:rsidTr="00ED74B7">
        <w:trPr>
          <w:trHeight w:val="70"/>
          <w:jc w:val="center"/>
        </w:trPr>
        <w:tc>
          <w:tcPr>
            <w:tcW w:w="4661" w:type="dxa"/>
            <w:shd w:val="clear" w:color="auto" w:fill="C0C0C0"/>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146" w:type="dxa"/>
            <w:shd w:val="clear" w:color="auto" w:fill="C0C0C0"/>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C0C0C0"/>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571A86" w:rsidRPr="007D5748" w:rsidTr="00ED74B7">
        <w:trPr>
          <w:trHeight w:val="70"/>
          <w:jc w:val="center"/>
        </w:trPr>
        <w:tc>
          <w:tcPr>
            <w:tcW w:w="4661" w:type="dxa"/>
            <w:noWrap/>
            <w:vAlign w:val="center"/>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tc>
        <w:tc>
          <w:tcPr>
            <w:tcW w:w="1146" w:type="dxa"/>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88"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71A86" w:rsidRPr="007D5748" w:rsidRDefault="00571A86" w:rsidP="00ED74B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571A86" w:rsidRPr="007D5748" w:rsidTr="00ED74B7">
        <w:trPr>
          <w:trHeight w:val="70"/>
          <w:jc w:val="center"/>
        </w:trPr>
        <w:tc>
          <w:tcPr>
            <w:tcW w:w="4661" w:type="dxa"/>
            <w:shd w:val="clear" w:color="auto" w:fill="BFBFBF" w:themeFill="background1" w:themeFillShade="BF"/>
            <w:noWrap/>
            <w:vAlign w:val="center"/>
          </w:tcPr>
          <w:p w:rsidR="00571A86" w:rsidRPr="007D5748" w:rsidRDefault="00571A86" w:rsidP="00ED74B7">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146" w:type="dxa"/>
            <w:shd w:val="clear" w:color="auto" w:fill="BFBFBF" w:themeFill="background1" w:themeFillShade="BF"/>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1A86" w:rsidRPr="007D5748" w:rsidRDefault="00571A86" w:rsidP="00ED74B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571A86" w:rsidRPr="007D5748" w:rsidTr="00ED74B7">
        <w:trPr>
          <w:trHeight w:val="70"/>
          <w:jc w:val="center"/>
        </w:trPr>
        <w:tc>
          <w:tcPr>
            <w:tcW w:w="4661" w:type="dxa"/>
            <w:shd w:val="clear" w:color="auto" w:fill="A6A6A6" w:themeFill="background1" w:themeFillShade="A6"/>
            <w:noWrap/>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146" w:type="dxa"/>
            <w:shd w:val="clear" w:color="auto" w:fill="A6A6A6" w:themeFill="background1" w:themeFillShade="A6"/>
          </w:tcPr>
          <w:p w:rsidR="00571A86"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88" w:type="dxa"/>
            <w:shd w:val="clear" w:color="auto" w:fill="A6A6A6" w:themeFill="background1" w:themeFillShade="A6"/>
            <w:noWrap/>
            <w:vAlign w:val="center"/>
          </w:tcPr>
          <w:p w:rsidR="00571A86" w:rsidRPr="006C46E4"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71A86" w:rsidRPr="006C46E4"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tcPr>
          <w:p w:rsidR="00571A86" w:rsidRPr="006C46E4" w:rsidRDefault="00571A86" w:rsidP="00ED74B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1"/>
    </w:tbl>
    <w:p w:rsidR="00571A86" w:rsidRPr="007D5748" w:rsidRDefault="00571A86" w:rsidP="00571A86">
      <w:pPr>
        <w:spacing w:after="0" w:line="240" w:lineRule="auto"/>
        <w:rPr>
          <w:rFonts w:ascii="Times New Roman" w:eastAsia="Times New Roman" w:hAnsi="Times New Roman" w:cs="Times New Roman"/>
          <w:b/>
          <w:bCs/>
          <w:sz w:val="24"/>
          <w:szCs w:val="24"/>
          <w:lang w:eastAsia="sk-SK"/>
        </w:rPr>
      </w:pPr>
    </w:p>
    <w:p w:rsidR="00571A86" w:rsidRDefault="00571A86" w:rsidP="00571A86">
      <w:pPr>
        <w:jc w:val="both"/>
        <w:rPr>
          <w:rFonts w:ascii="Times New Roman" w:eastAsia="Times New Roman" w:hAnsi="Times New Roman" w:cs="Times New Roman"/>
          <w:b/>
          <w:bCs/>
          <w:sz w:val="24"/>
          <w:szCs w:val="24"/>
          <w:lang w:eastAsia="sk-SK"/>
        </w:rPr>
      </w:pPr>
    </w:p>
    <w:p w:rsidR="00571A86" w:rsidRPr="007D5748" w:rsidRDefault="00571A86" w:rsidP="00571A86">
      <w:pPr>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571A86" w:rsidRPr="007D5748" w:rsidRDefault="00571A86" w:rsidP="00571A86">
      <w:pPr>
        <w:spacing w:after="0" w:line="240" w:lineRule="auto"/>
        <w:jc w:val="both"/>
        <w:rPr>
          <w:rFonts w:ascii="Times New Roman" w:eastAsia="Times New Roman" w:hAnsi="Times New Roman" w:cs="Times New Roman"/>
          <w:b/>
          <w:bCs/>
          <w:sz w:val="12"/>
          <w:szCs w:val="24"/>
          <w:lang w:eastAsia="sk-SK"/>
        </w:rPr>
      </w:pPr>
    </w:p>
    <w:p w:rsidR="00571A86" w:rsidRPr="00BD1B23" w:rsidRDefault="00571A86" w:rsidP="00571A8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BD1B23">
        <w:rPr>
          <w:rFonts w:ascii="Times New Roman" w:eastAsia="Times New Roman" w:hAnsi="Times New Roman" w:cs="Times New Roman"/>
          <w:bCs/>
          <w:sz w:val="24"/>
          <w:szCs w:val="24"/>
          <w:lang w:eastAsia="sk-SK"/>
        </w:rPr>
        <w:t xml:space="preserve">Predložený návrh zákona predpokladá celkovo pozitívny vplyv rozpočet verejnej správy. Ide o  navýšenie príjmov rozpočtu verejnej správy. Pozitívny vplyv je reprezentovaný vytvorením nových správnych poplatkov, ako aj zvýšením už existujúcich správnych poplatkov. Mierne negatívny vplyv je spôsobený znížením správnych poplatkov v oblasti špeciálnych dráh a vlečiek. Príjmy zo správnych poplatkov sú príjmom štátneho rozpočtu, z uvedeného dôvodu sa uvádzajú v tabuľke vplyvov na rozpočet verejnej správy ako príjmy </w:t>
      </w:r>
      <w:r>
        <w:rPr>
          <w:rFonts w:ascii="Times New Roman" w:eastAsia="Times New Roman" w:hAnsi="Times New Roman" w:cs="Times New Roman"/>
          <w:bCs/>
          <w:sz w:val="24"/>
          <w:szCs w:val="24"/>
          <w:lang w:eastAsia="sk-SK"/>
        </w:rPr>
        <w:t>Všeobecnej pokladničnej správy</w:t>
      </w:r>
      <w:r w:rsidRPr="00BD1B23">
        <w:rPr>
          <w:rFonts w:ascii="Times New Roman" w:eastAsia="Times New Roman" w:hAnsi="Times New Roman" w:cs="Times New Roman"/>
          <w:bCs/>
          <w:sz w:val="24"/>
          <w:szCs w:val="24"/>
          <w:lang w:eastAsia="sk-SK"/>
        </w:rPr>
        <w:t>.</w:t>
      </w:r>
    </w:p>
    <w:p w:rsidR="00571A86" w:rsidRDefault="00571A86" w:rsidP="00571A86">
      <w:pPr>
        <w:spacing w:after="0" w:line="240" w:lineRule="auto"/>
        <w:rPr>
          <w:rFonts w:ascii="Times New Roman" w:eastAsia="Times New Roman" w:hAnsi="Times New Roman" w:cs="Times New Roman"/>
          <w:b/>
          <w:bCs/>
          <w:sz w:val="24"/>
          <w:szCs w:val="24"/>
          <w:lang w:eastAsia="sk-SK"/>
        </w:rPr>
      </w:pPr>
    </w:p>
    <w:p w:rsidR="00571A86" w:rsidRPr="007D5748" w:rsidRDefault="00571A86" w:rsidP="00571A8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571A86" w:rsidRPr="007D5748" w:rsidRDefault="00571A86" w:rsidP="00571A86">
      <w:pPr>
        <w:spacing w:after="0" w:line="240" w:lineRule="auto"/>
        <w:jc w:val="both"/>
        <w:rPr>
          <w:rFonts w:ascii="Times New Roman" w:eastAsia="Times New Roman" w:hAnsi="Times New Roman" w:cs="Times New Roman"/>
          <w:b/>
          <w:bCs/>
          <w:sz w:val="24"/>
          <w:szCs w:val="24"/>
          <w:lang w:eastAsia="sk-SK"/>
        </w:rPr>
      </w:pPr>
    </w:p>
    <w:p w:rsidR="00571A86" w:rsidRDefault="00571A86" w:rsidP="00571A86">
      <w:pPr>
        <w:spacing w:after="0" w:line="240" w:lineRule="auto"/>
        <w:ind w:firstLine="708"/>
        <w:jc w:val="both"/>
        <w:rPr>
          <w:rFonts w:ascii="Times New Roman" w:eastAsia="Times New Roman" w:hAnsi="Times New Roman"/>
          <w:bCs/>
          <w:sz w:val="24"/>
          <w:szCs w:val="24"/>
          <w:lang w:eastAsia="sk-SK"/>
        </w:rPr>
      </w:pPr>
      <w:r w:rsidRPr="006F4F56">
        <w:rPr>
          <w:rFonts w:ascii="Times New Roman" w:eastAsia="Times New Roman" w:hAnsi="Times New Roman"/>
          <w:bCs/>
          <w:sz w:val="24"/>
          <w:szCs w:val="24"/>
          <w:lang w:eastAsia="sk-SK"/>
        </w:rPr>
        <w:t xml:space="preserve">Návrh zákona upravuje, resp. spresňuje a mení niektoré činnosti a inštitúty v oblasti dráh a dopravy na dráhe, pričom prihliada na prijatie nariadení a rozhodnutí EÚ ako vykonávacích aktov prijatých na základe </w:t>
      </w:r>
      <w:r w:rsidRPr="008E74BF">
        <w:rPr>
          <w:rFonts w:ascii="Times New Roman" w:eastAsia="Times New Roman" w:hAnsi="Times New Roman"/>
          <w:bCs/>
          <w:sz w:val="24"/>
          <w:szCs w:val="24"/>
          <w:lang w:eastAsia="sk-SK"/>
        </w:rPr>
        <w:t>smernice Európskeho parlamentu a Rady (EÚ) 2016/797 z 11. mája 2016 o interoperabilite železn</w:t>
      </w:r>
      <w:r>
        <w:rPr>
          <w:rFonts w:ascii="Times New Roman" w:eastAsia="Times New Roman" w:hAnsi="Times New Roman"/>
          <w:bCs/>
          <w:sz w:val="24"/>
          <w:szCs w:val="24"/>
          <w:lang w:eastAsia="sk-SK"/>
        </w:rPr>
        <w:t>ičného systému v Európskej únii (prepracované znenie) v platnom znení a</w:t>
      </w:r>
      <w:r w:rsidRPr="008E74BF">
        <w:rPr>
          <w:rFonts w:ascii="Times New Roman" w:eastAsia="Times New Roman" w:hAnsi="Times New Roman"/>
          <w:bCs/>
          <w:sz w:val="24"/>
          <w:szCs w:val="24"/>
          <w:lang w:eastAsia="sk-SK"/>
        </w:rPr>
        <w:t xml:space="preserve"> smernice Európskeho parlamentu a Rady (EÚ) 2016/798 z 11. mája 2016 o bezpečnosti železníc</w:t>
      </w:r>
      <w:r>
        <w:rPr>
          <w:rFonts w:ascii="Times New Roman" w:eastAsia="Times New Roman" w:hAnsi="Times New Roman"/>
          <w:bCs/>
          <w:sz w:val="24"/>
          <w:szCs w:val="24"/>
          <w:lang w:eastAsia="sk-SK"/>
        </w:rPr>
        <w:t xml:space="preserve"> (prepracované znenie) v platnom znení v niektorých prípadoch podrobnejšie upravujúce postupy stanovené týmito smernicami, ktoré sa netransponujú do vnútroštátneho práva v plnom rozsahu – napríklad procesný postup žiadania výnimky z uplatňovania technických špecifikácií interoperability.</w:t>
      </w:r>
    </w:p>
    <w:p w:rsidR="00571A86" w:rsidRDefault="00571A86" w:rsidP="00571A86">
      <w:pPr>
        <w:spacing w:after="0" w:line="240" w:lineRule="auto"/>
        <w:ind w:firstLine="708"/>
        <w:jc w:val="both"/>
        <w:rPr>
          <w:rFonts w:ascii="Times New Roman" w:eastAsia="Times New Roman" w:hAnsi="Times New Roman"/>
          <w:bCs/>
          <w:sz w:val="24"/>
          <w:szCs w:val="24"/>
          <w:lang w:eastAsia="sk-SK"/>
        </w:rPr>
      </w:pPr>
      <w:r w:rsidRPr="00C75338">
        <w:rPr>
          <w:rFonts w:ascii="Times New Roman" w:eastAsia="Times New Roman" w:hAnsi="Times New Roman"/>
          <w:bCs/>
          <w:sz w:val="24"/>
          <w:szCs w:val="24"/>
          <w:lang w:eastAsia="sk-SK"/>
        </w:rPr>
        <w:lastRenderedPageBreak/>
        <w:t xml:space="preserve">Návrh zákona zavádza nový inštitút licencie na zachádzanie na železničnú infraštruktúru, keďže ako ukázala aplikačná prax, doterajšie požiadavky </w:t>
      </w:r>
      <w:r>
        <w:rPr>
          <w:rFonts w:ascii="Times New Roman" w:eastAsia="Times New Roman" w:hAnsi="Times New Roman"/>
          <w:bCs/>
          <w:sz w:val="24"/>
          <w:szCs w:val="24"/>
          <w:lang w:eastAsia="sk-SK"/>
        </w:rPr>
        <w:t>kladené na prevádzkovateľov vlečiek</w:t>
      </w:r>
      <w:r w:rsidRPr="00C75338">
        <w:rPr>
          <w:rFonts w:ascii="Times New Roman" w:eastAsia="Times New Roman" w:hAnsi="Times New Roman"/>
          <w:bCs/>
          <w:sz w:val="24"/>
          <w:szCs w:val="24"/>
          <w:lang w:eastAsia="sk-SK"/>
        </w:rPr>
        <w:t>, ktorí zachádzajú na železničnú sieť</w:t>
      </w:r>
      <w:r>
        <w:rPr>
          <w:rFonts w:ascii="Times New Roman" w:eastAsia="Times New Roman" w:hAnsi="Times New Roman"/>
          <w:bCs/>
          <w:sz w:val="24"/>
          <w:szCs w:val="24"/>
          <w:lang w:eastAsia="sk-SK"/>
        </w:rPr>
        <w:t>,</w:t>
      </w:r>
      <w:r w:rsidRPr="00C75338">
        <w:rPr>
          <w:rFonts w:ascii="Times New Roman" w:eastAsia="Times New Roman" w:hAnsi="Times New Roman"/>
          <w:bCs/>
          <w:sz w:val="24"/>
          <w:szCs w:val="24"/>
          <w:lang w:eastAsia="sk-SK"/>
        </w:rPr>
        <w:t xml:space="preserve"> sú </w:t>
      </w:r>
      <w:r>
        <w:rPr>
          <w:rFonts w:ascii="Times New Roman" w:eastAsia="Times New Roman" w:hAnsi="Times New Roman"/>
          <w:bCs/>
          <w:sz w:val="24"/>
          <w:szCs w:val="24"/>
          <w:lang w:eastAsia="sk-SK"/>
        </w:rPr>
        <w:t xml:space="preserve">v dôsledku striktného výkladu ustanovení o prístupe k železničnej infraštruktúre </w:t>
      </w:r>
      <w:r w:rsidRPr="00C75338">
        <w:rPr>
          <w:rFonts w:ascii="Times New Roman" w:eastAsia="Times New Roman" w:hAnsi="Times New Roman"/>
          <w:bCs/>
          <w:sz w:val="24"/>
          <w:szCs w:val="24"/>
          <w:lang w:eastAsia="sk-SK"/>
        </w:rPr>
        <w:t>neprimerane prísne.</w:t>
      </w:r>
      <w:r>
        <w:rPr>
          <w:rFonts w:ascii="Times New Roman" w:eastAsia="Times New Roman" w:hAnsi="Times New Roman"/>
          <w:bCs/>
          <w:sz w:val="24"/>
          <w:szCs w:val="24"/>
          <w:lang w:eastAsia="sk-SK"/>
        </w:rPr>
        <w:t xml:space="preserve"> </w:t>
      </w:r>
    </w:p>
    <w:p w:rsidR="00571A86" w:rsidRDefault="00571A86" w:rsidP="00571A86">
      <w:pPr>
        <w:spacing w:after="0" w:line="240" w:lineRule="auto"/>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Zároveň návrh zákona </w:t>
      </w:r>
      <w:r>
        <w:rPr>
          <w:rFonts w:ascii="Times New Roman" w:hAnsi="Times New Roman"/>
          <w:color w:val="000000"/>
          <w:sz w:val="24"/>
          <w:szCs w:val="24"/>
        </w:rPr>
        <w:t>prihliada aj na poznatky z aplikačnej praxe, ktoré sa premietli do</w:t>
      </w:r>
      <w:r>
        <w:rPr>
          <w:rFonts w:ascii="Times New Roman" w:eastAsia="Times New Roman" w:hAnsi="Times New Roman"/>
          <w:bCs/>
          <w:sz w:val="24"/>
          <w:szCs w:val="24"/>
          <w:lang w:eastAsia="sk-SK"/>
        </w:rPr>
        <w:t xml:space="preserve"> nového prerozdelenia špeciálnych dráh</w:t>
      </w:r>
      <w:r w:rsidRPr="00EF6A03">
        <w:rPr>
          <w:rFonts w:ascii="Times New Roman" w:eastAsia="Times New Roman" w:hAnsi="Times New Roman"/>
          <w:bCs/>
          <w:sz w:val="24"/>
          <w:szCs w:val="24"/>
          <w:lang w:eastAsia="sk-SK"/>
        </w:rPr>
        <w:t xml:space="preserve"> na tri kategórie</w:t>
      </w:r>
      <w:r>
        <w:rPr>
          <w:rFonts w:ascii="Times New Roman" w:eastAsia="Times New Roman" w:hAnsi="Times New Roman"/>
          <w:bCs/>
          <w:sz w:val="24"/>
          <w:szCs w:val="24"/>
          <w:lang w:eastAsia="sk-SK"/>
        </w:rPr>
        <w:t>,</w:t>
      </w:r>
      <w:r w:rsidRPr="00C75338">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zmyslom ktorého je zjednodušenie</w:t>
      </w:r>
      <w:r w:rsidRPr="00C75338">
        <w:rPr>
          <w:rFonts w:ascii="Times New Roman" w:eastAsia="Times New Roman" w:hAnsi="Times New Roman"/>
          <w:bCs/>
          <w:sz w:val="24"/>
          <w:szCs w:val="24"/>
          <w:lang w:eastAsia="sk-SK"/>
        </w:rPr>
        <w:t xml:space="preserve"> podmienok na ich prevádzkovanie za súčasného zaručenia bezpečnosti prevádzky, </w:t>
      </w:r>
      <w:r>
        <w:rPr>
          <w:rFonts w:ascii="Times New Roman" w:eastAsia="Times New Roman" w:hAnsi="Times New Roman"/>
          <w:bCs/>
          <w:sz w:val="24"/>
          <w:szCs w:val="24"/>
          <w:lang w:eastAsia="sk-SK"/>
        </w:rPr>
        <w:t xml:space="preserve">ďalej upravuje </w:t>
      </w:r>
      <w:r w:rsidRPr="00C75338">
        <w:rPr>
          <w:rFonts w:ascii="Times New Roman" w:eastAsia="Times New Roman" w:hAnsi="Times New Roman"/>
          <w:bCs/>
          <w:sz w:val="24"/>
          <w:szCs w:val="24"/>
          <w:lang w:eastAsia="sk-SK"/>
        </w:rPr>
        <w:t xml:space="preserve">zníženie veku pre osobu, ktorá žiada o vydanie preukazu na </w:t>
      </w:r>
      <w:r>
        <w:rPr>
          <w:rFonts w:ascii="Times New Roman" w:eastAsia="Times New Roman" w:hAnsi="Times New Roman"/>
          <w:bCs/>
          <w:sz w:val="24"/>
          <w:szCs w:val="24"/>
          <w:lang w:eastAsia="sk-SK"/>
        </w:rPr>
        <w:t xml:space="preserve">vedenie </w:t>
      </w:r>
      <w:r w:rsidRPr="00C75338">
        <w:rPr>
          <w:rFonts w:ascii="Times New Roman" w:eastAsia="Times New Roman" w:hAnsi="Times New Roman"/>
          <w:bCs/>
          <w:sz w:val="24"/>
          <w:szCs w:val="24"/>
          <w:lang w:eastAsia="sk-SK"/>
        </w:rPr>
        <w:t>železničné</w:t>
      </w:r>
      <w:r>
        <w:rPr>
          <w:rFonts w:ascii="Times New Roman" w:eastAsia="Times New Roman" w:hAnsi="Times New Roman"/>
          <w:bCs/>
          <w:sz w:val="24"/>
          <w:szCs w:val="24"/>
          <w:lang w:eastAsia="sk-SK"/>
        </w:rPr>
        <w:t>ho vozidla</w:t>
      </w:r>
      <w:r w:rsidRPr="00C75338">
        <w:rPr>
          <w:rFonts w:ascii="Times New Roman" w:eastAsia="Times New Roman" w:hAnsi="Times New Roman"/>
          <w:bCs/>
          <w:sz w:val="24"/>
          <w:szCs w:val="24"/>
          <w:lang w:eastAsia="sk-SK"/>
        </w:rPr>
        <w:t xml:space="preserve"> s obmedzenou územnou pôsobnosťou na územie Slovenskej republiky a rýchlosťou do 65 km.h</w:t>
      </w:r>
      <w:r w:rsidRPr="00074A2A">
        <w:rPr>
          <w:rFonts w:ascii="Times New Roman" w:eastAsia="Times New Roman" w:hAnsi="Times New Roman"/>
          <w:bCs/>
          <w:sz w:val="24"/>
          <w:szCs w:val="24"/>
          <w:vertAlign w:val="superscript"/>
          <w:lang w:eastAsia="sk-SK"/>
        </w:rPr>
        <w:t>-1</w:t>
      </w:r>
      <w:r w:rsidRPr="00C75338">
        <w:rPr>
          <w:rFonts w:ascii="Times New Roman" w:eastAsia="Times New Roman" w:hAnsi="Times New Roman"/>
          <w:bCs/>
          <w:sz w:val="24"/>
          <w:szCs w:val="24"/>
          <w:lang w:eastAsia="sk-SK"/>
        </w:rPr>
        <w:t>.</w:t>
      </w:r>
    </w:p>
    <w:p w:rsidR="00571A86" w:rsidRPr="003B73D4" w:rsidRDefault="00571A86" w:rsidP="00571A86">
      <w:pPr>
        <w:spacing w:after="0" w:line="240" w:lineRule="auto"/>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Tieto zmeny majú vplyv aj výber správnych poplatkov </w:t>
      </w:r>
      <w:r w:rsidRPr="006F4F56">
        <w:rPr>
          <w:rFonts w:ascii="Times New Roman" w:eastAsia="Times New Roman" w:hAnsi="Times New Roman"/>
          <w:bCs/>
          <w:sz w:val="24"/>
          <w:szCs w:val="24"/>
          <w:lang w:eastAsia="sk-SK"/>
        </w:rPr>
        <w:t>kde došlo k ich úprave, napríklad rozčlenením existujúcich správnych poplatkov na podrobnejšie kategórie, ktoré predstavujú ako negatívny tak aj pozitívny vplyv na štátny rozpočet. Pozitívny vplyv je reprezentovaný vytvorením nových správnych poplatkov, ako aj zvýšením už existujúcich správnych poplatkov. Pri novozavedených správnych poplatkoch nie je možné vychádzať ani len z odhadovaných počtov úkonov a z tohto dôvodu sú správne poplatky modelované iba na jeden subjekt. Konkrétne odhadované vplyvy na ŠR možno vidieť v tabuľke nižšie. Rovnaký výpočet bol použitý aj pre analý</w:t>
      </w:r>
      <w:r>
        <w:rPr>
          <w:rFonts w:ascii="Times New Roman" w:eastAsia="Times New Roman" w:hAnsi="Times New Roman"/>
          <w:bCs/>
          <w:sz w:val="24"/>
          <w:szCs w:val="24"/>
          <w:lang w:eastAsia="sk-SK"/>
        </w:rPr>
        <w:t>zu na podnikateľské prostredie.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Pr="007D5748" w:rsidRDefault="00571A86" w:rsidP="00571A8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571A86" w:rsidRDefault="00571A86" w:rsidP="00571A8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0064181B">
        <w:rPr>
          <w:rFonts w:ascii="Times New Roman" w:eastAsia="Times New Roman" w:hAnsi="Times New Roman" w:cs="Times New Roman"/>
          <w:sz w:val="24"/>
          <w:szCs w:val="24"/>
          <w:lang w:eastAsia="sk-SK"/>
        </w:rPr>
        <w:t xml:space="preserve">  iné </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057"/>
        <w:gridCol w:w="1211"/>
        <w:gridCol w:w="1134"/>
        <w:gridCol w:w="1134"/>
      </w:tblGrid>
      <w:tr w:rsidR="00571A86" w:rsidRPr="007D5748" w:rsidTr="00ED74B7">
        <w:trPr>
          <w:gridAfter w:val="4"/>
          <w:wAfter w:w="4536" w:type="dxa"/>
          <w:cantSplit/>
          <w:trHeight w:val="276"/>
        </w:trPr>
        <w:tc>
          <w:tcPr>
            <w:tcW w:w="4530" w:type="dxa"/>
            <w:vMerge w:val="restart"/>
            <w:shd w:val="clear" w:color="auto" w:fill="BFBFBF" w:themeFill="background1" w:themeFillShade="BF"/>
            <w:vAlign w:val="center"/>
          </w:tcPr>
          <w:p w:rsidR="00571A86" w:rsidRPr="007D5748"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r>
      <w:tr w:rsidR="00571A86" w:rsidRPr="007D5748" w:rsidTr="00ED74B7">
        <w:trPr>
          <w:cantSplit/>
          <w:trHeight w:val="70"/>
        </w:trPr>
        <w:tc>
          <w:tcPr>
            <w:tcW w:w="4530" w:type="dxa"/>
            <w:vMerge/>
            <w:shd w:val="clear" w:color="auto" w:fill="BFBFBF" w:themeFill="background1" w:themeFillShade="BF"/>
          </w:tcPr>
          <w:p w:rsidR="00571A86" w:rsidRPr="007D5748"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057" w:type="dxa"/>
            <w:shd w:val="clear" w:color="auto" w:fill="BFBFBF" w:themeFill="background1" w:themeFillShade="BF"/>
          </w:tcPr>
          <w:p w:rsidR="00571A86"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11" w:type="dxa"/>
            <w:shd w:val="clear" w:color="auto" w:fill="BFBFBF" w:themeFill="background1" w:themeFillShade="BF"/>
            <w:vAlign w:val="center"/>
          </w:tcPr>
          <w:p w:rsidR="00571A86" w:rsidRPr="007D5748"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571A86" w:rsidRPr="007D5748"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571A86" w:rsidRPr="007D5748" w:rsidRDefault="00571A86" w:rsidP="00ED74B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571A86" w:rsidRPr="007D5748" w:rsidTr="00ED74B7">
        <w:trPr>
          <w:trHeight w:val="70"/>
        </w:trPr>
        <w:tc>
          <w:tcPr>
            <w:tcW w:w="4530" w:type="dxa"/>
          </w:tcPr>
          <w:p w:rsidR="00571A86" w:rsidRDefault="00571A86" w:rsidP="00ED74B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Príjem z výberu správnych poplatkov</w:t>
            </w:r>
          </w:p>
        </w:tc>
        <w:tc>
          <w:tcPr>
            <w:tcW w:w="1057" w:type="dxa"/>
          </w:tcPr>
          <w:p w:rsidR="00571A86" w:rsidRPr="00026119"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211" w:type="dxa"/>
          </w:tcPr>
          <w:p w:rsidR="00571A86" w:rsidRPr="00026119"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66 564,50</w:t>
            </w:r>
          </w:p>
        </w:tc>
        <w:tc>
          <w:tcPr>
            <w:tcW w:w="1134" w:type="dxa"/>
          </w:tcPr>
          <w:p w:rsidR="00571A86" w:rsidRPr="00026119"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133 129</w:t>
            </w:r>
          </w:p>
        </w:tc>
        <w:tc>
          <w:tcPr>
            <w:tcW w:w="1134" w:type="dxa"/>
          </w:tcPr>
          <w:p w:rsidR="00571A86" w:rsidRPr="00026119"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133 12</w:t>
            </w:r>
            <w:r w:rsidRPr="008E163A">
              <w:rPr>
                <w:rFonts w:ascii="Times New Roman" w:eastAsia="Times New Roman" w:hAnsi="Times New Roman" w:cs="Times New Roman"/>
                <w:color w:val="000000"/>
                <w:sz w:val="24"/>
                <w:szCs w:val="24"/>
                <w:lang w:eastAsia="sk-SK"/>
              </w:rPr>
              <w:t>9</w:t>
            </w:r>
          </w:p>
        </w:tc>
      </w:tr>
      <w:tr w:rsidR="00571A86" w:rsidRPr="007D5748" w:rsidTr="00ED74B7">
        <w:trPr>
          <w:trHeight w:val="70"/>
        </w:trPr>
        <w:tc>
          <w:tcPr>
            <w:tcW w:w="4530" w:type="dxa"/>
          </w:tcPr>
          <w:p w:rsidR="00571A86" w:rsidRDefault="00571A86" w:rsidP="00ED74B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Zníženie príjmov z výberu správnych poplatkov</w:t>
            </w:r>
          </w:p>
        </w:tc>
        <w:tc>
          <w:tcPr>
            <w:tcW w:w="1057" w:type="dxa"/>
          </w:tcPr>
          <w:p w:rsidR="00571A86"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211" w:type="dxa"/>
          </w:tcPr>
          <w:p w:rsidR="00571A86" w:rsidRPr="00026119"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360</w:t>
            </w:r>
          </w:p>
        </w:tc>
        <w:tc>
          <w:tcPr>
            <w:tcW w:w="1134" w:type="dxa"/>
          </w:tcPr>
          <w:p w:rsidR="00571A86"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720</w:t>
            </w:r>
          </w:p>
        </w:tc>
        <w:tc>
          <w:tcPr>
            <w:tcW w:w="1134" w:type="dxa"/>
          </w:tcPr>
          <w:p w:rsidR="00571A86" w:rsidRDefault="00571A86" w:rsidP="00ED74B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720</w:t>
            </w:r>
          </w:p>
        </w:tc>
      </w:tr>
    </w:tbl>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Pr="007D5748" w:rsidRDefault="00571A86" w:rsidP="00571A8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571A86" w:rsidRPr="007D5748" w:rsidRDefault="00571A86" w:rsidP="00571A86">
      <w:pPr>
        <w:spacing w:after="0" w:line="240" w:lineRule="auto"/>
        <w:rPr>
          <w:rFonts w:ascii="Times New Roman" w:eastAsia="Times New Roman" w:hAnsi="Times New Roman" w:cs="Times New Roman"/>
          <w:sz w:val="24"/>
          <w:szCs w:val="24"/>
          <w:lang w:eastAsia="sk-SK"/>
        </w:rPr>
      </w:pP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t xml:space="preserve">Celkový pozitívny vplyv predstavujú správne poplatky. Pozitívny vplyv je reprezentovaný vytvorením nových správnych poplatkov, ako aj zvýšením už existujúcich správnych poplatkov. Mierny negatívny vplyv je spôsobený znížením správnych poplatkov v oblasti špeciálnych dráh a vlečiek. Pri výpočte vplyvu správnych poplatkov sa kalkulácia vykonávala prostredníctvom násobku počtu úkonov, ktorý je prezentovaný priemerom úkonov za roky 2019, 2020 a 2021 </w:t>
      </w:r>
      <w:r w:rsidRPr="006A7B4E">
        <w:rPr>
          <w:rFonts w:ascii="Times New Roman" w:eastAsia="Calibri" w:hAnsi="Times New Roman" w:cs="Times New Roman"/>
          <w:sz w:val="24"/>
          <w:szCs w:val="24"/>
        </w:rPr>
        <w:t>(</w:t>
      </w:r>
      <w:hyperlink r:id="rId15" w:history="1">
        <w:r w:rsidRPr="006A7B4E">
          <w:rPr>
            <w:rStyle w:val="Hypertextovprepojenie"/>
            <w:rFonts w:ascii="Times New Roman" w:eastAsia="Calibri" w:hAnsi="Times New Roman" w:cs="Times New Roman"/>
            <w:sz w:val="24"/>
            <w:szCs w:val="24"/>
          </w:rPr>
          <w:t>http://nsat.sk/dopravny-urad-menu-udaje-a-dokumenty/vyrocne-spravy/</w:t>
        </w:r>
      </w:hyperlink>
      <w:r w:rsidRPr="006A7B4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sk-SK"/>
        </w:rPr>
        <w:t>a rozdielom medzi navrhovanou výškou správneho poplatku a aktuálnou výškou správneho poplatku.</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sk-SK"/>
        </w:rPr>
        <w:t xml:space="preserve">Pri novozavedených správnych poplatkoch nie je možné vychádzať ani len z odhadovaných počtov úkonov a z tohto dôvodu sú správne poplatky modelované iba na jeden subjekt a to z dôvodu, že pri odhadovaní predbežnej výšky vplyvu na štátny rozpočet nových správnych poplatkov je len ťažko predpokladať, koľko žiadostí v ktorom roku bude podaných. </w:t>
      </w:r>
      <w:r>
        <w:rPr>
          <w:rFonts w:ascii="Times New Roman" w:eastAsia="Times New Roman" w:hAnsi="Times New Roman" w:cs="Times New Roman"/>
          <w:bCs/>
          <w:sz w:val="24"/>
          <w:szCs w:val="24"/>
          <w:lang w:eastAsia="sk-SK"/>
        </w:rPr>
        <w:lastRenderedPageBreak/>
        <w:t>Konkrétne výšky odhadovaného ročného vplyvu na ŠR možno vidieť v tabuľke nižšie. Rovnaký výpočet bol použitý aj pre analýzu na podnikateľské prostredie.</w:t>
      </w: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4"/>
          <w:lang w:eastAsia="sk-SK"/>
        </w:rPr>
      </w:pPr>
    </w:p>
    <w:p w:rsidR="00571A86" w:rsidRDefault="00571A86" w:rsidP="00571A86">
      <w:pPr>
        <w:rPr>
          <w:rFonts w:ascii="Times New Roman" w:hAnsi="Times New Roman" w:cs="Times New Roman"/>
          <w:sz w:val="24"/>
          <w:szCs w:val="24"/>
        </w:rPr>
      </w:pPr>
      <w:r>
        <w:rPr>
          <w:rFonts w:ascii="Times New Roman" w:hAnsi="Times New Roman" w:cs="Times New Roman"/>
          <w:sz w:val="24"/>
          <w:szCs w:val="24"/>
        </w:rPr>
        <w:t>Správne poplatky – pozitívny vplyv na ŠR</w:t>
      </w:r>
    </w:p>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4"/>
          <w:szCs w:val="24"/>
          <w:lang w:eastAsia="sk-SK"/>
        </w:rPr>
      </w:pPr>
    </w:p>
    <w:tbl>
      <w:tblPr>
        <w:tblW w:w="9057" w:type="dxa"/>
        <w:jc w:val="center"/>
        <w:tblCellMar>
          <w:left w:w="70" w:type="dxa"/>
          <w:right w:w="70" w:type="dxa"/>
        </w:tblCellMar>
        <w:tblLook w:val="04A0" w:firstRow="1" w:lastRow="0" w:firstColumn="1" w:lastColumn="0" w:noHBand="0" w:noVBand="1"/>
      </w:tblPr>
      <w:tblGrid>
        <w:gridCol w:w="3122"/>
        <w:gridCol w:w="1386"/>
        <w:gridCol w:w="973"/>
        <w:gridCol w:w="1884"/>
        <w:gridCol w:w="1692"/>
      </w:tblGrid>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Úkon</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Lokalizácia</w:t>
            </w:r>
          </w:p>
        </w:tc>
        <w:tc>
          <w:tcPr>
            <w:tcW w:w="1884" w:type="dxa"/>
            <w:tcBorders>
              <w:top w:val="single" w:sz="4" w:space="0" w:color="auto"/>
              <w:left w:val="nil"/>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Počet odhadovaných úkonov (iba pri existujúcich správnych poplatkoch) / výška odhadovaného ročného vplyvu v </w:t>
            </w:r>
            <w:r w:rsidRPr="003403EE">
              <w:rPr>
                <w:rFonts w:ascii="Times New Roman" w:hAnsi="Times New Roman" w:cs="Times New Roman"/>
                <w:sz w:val="20"/>
                <w:szCs w:val="20"/>
              </w:rPr>
              <w:t>€</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Subjekt VS</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modernizácie alebo obnovy typu  železničného vozidla s vlastným pohonom pre železničnú dráhu alebo osobného vozňa pre rýchlosť nad 160 km/h</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b)</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2 / </w:t>
            </w:r>
            <w:r w:rsidRPr="005A549B">
              <w:rPr>
                <w:rFonts w:ascii="Times New Roman" w:eastAsia="Times New Roman" w:hAnsi="Times New Roman" w:cs="Times New Roman"/>
                <w:color w:val="000000"/>
                <w:sz w:val="20"/>
                <w:szCs w:val="20"/>
                <w:lang w:eastAsia="sk-SK"/>
              </w:rPr>
              <w:t>200</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modernizácie alebo obnovy typu ťahaného železničného vozidla pre železničnú dráhu</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d)</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80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duplikátu dokladu o schválení typu, o povolení typu alebo o povolení modernizácie alebo obnovy typu podľa písmen a) až j)</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j)</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10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vzdelávanie a overovanie odbornej spôsobilosti zamestnancov prevádzkovateľov lanových dráh a dráhových podnikov poskytujúcich dopravné služby na lanových dráhach</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200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76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posudzovanie technickej dokumentácie a schvaľovanie spôsobilosti určených technických zariadení</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200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76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 xml:space="preserve">Vydanie poverenia na overovanie splnenia požiadaviek na vykonávanie určených </w:t>
            </w:r>
            <w:r w:rsidRPr="005A549B">
              <w:rPr>
                <w:rFonts w:ascii="Times New Roman" w:eastAsia="Times New Roman" w:hAnsi="Times New Roman" w:cs="Times New Roman"/>
                <w:color w:val="000000"/>
                <w:sz w:val="20"/>
                <w:szCs w:val="20"/>
                <w:lang w:eastAsia="sk-SK"/>
              </w:rPr>
              <w:br/>
              <w:t>činností</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200</w:t>
            </w:r>
          </w:p>
        </w:tc>
        <w:tc>
          <w:tcPr>
            <w:tcW w:w="1692" w:type="dxa"/>
            <w:tcBorders>
              <w:top w:val="single" w:sz="4" w:space="0" w:color="auto"/>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25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posudzovanie rizík</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500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10"/>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Vykonanie zmeny vo vydanom poverení podľa písmena t) až z)</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100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020"/>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Vykonanie skúšky o odbornej spôsobilosti na výkon činnosti bezpečnostného poradcu pre prepravu nebezpečného tovaru po železnici</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33</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technického preukazu dráhového vozidla pre železničnú dráhu, električkovú dráhu, trolejbusovú dráhu alebo pre špeciálnu dráhu</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a)</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 / 40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lastRenderedPageBreak/>
              <w:t>Pridelenie značky držiteľa železničného vozidla</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e)</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918 / </w:t>
            </w:r>
            <w:r w:rsidRPr="005A549B">
              <w:rPr>
                <w:rFonts w:ascii="Times New Roman" w:eastAsia="Times New Roman" w:hAnsi="Times New Roman" w:cs="Times New Roman"/>
                <w:color w:val="000000"/>
                <w:sz w:val="20"/>
                <w:szCs w:val="20"/>
                <w:lang w:eastAsia="sk-SK"/>
              </w:rPr>
              <w:t>78 030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registrovaných údajov subjektov železničného vozidla</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f)</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6</w:t>
            </w:r>
            <w:r w:rsidRPr="005A549B">
              <w:rPr>
                <w:rFonts w:ascii="Times New Roman" w:eastAsia="Times New Roman" w:hAnsi="Times New Roman" w:cs="Times New Roman"/>
                <w:color w:val="000000"/>
                <w:sz w:val="20"/>
                <w:szCs w:val="20"/>
                <w:lang w:eastAsia="sk-SK"/>
              </w:rPr>
              <w:t>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značky držiteľa železničného vozidla</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g)</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371 / </w:t>
            </w:r>
            <w:r w:rsidRPr="005A549B">
              <w:rPr>
                <w:rFonts w:ascii="Times New Roman" w:eastAsia="Times New Roman" w:hAnsi="Times New Roman" w:cs="Times New Roman"/>
                <w:color w:val="000000"/>
                <w:sz w:val="20"/>
                <w:szCs w:val="20"/>
                <w:lang w:eastAsia="sk-SK"/>
              </w:rPr>
              <w:t>11 130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na uvedenie železničného v</w:t>
            </w:r>
            <w:r>
              <w:rPr>
                <w:rFonts w:ascii="Times New Roman" w:eastAsia="Times New Roman" w:hAnsi="Times New Roman" w:cs="Times New Roman"/>
                <w:color w:val="000000"/>
                <w:sz w:val="20"/>
                <w:szCs w:val="20"/>
                <w:lang w:eastAsia="sk-SK"/>
              </w:rPr>
              <w:t>ozidla na trh alebo do prevádzky</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h)</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160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povolenia na uvedenie železničného vozidla na trh alebo do prevádzky</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267 / </w:t>
            </w:r>
            <w:r w:rsidRPr="005A549B">
              <w:rPr>
                <w:rFonts w:ascii="Times New Roman" w:eastAsia="Times New Roman" w:hAnsi="Times New Roman" w:cs="Times New Roman"/>
                <w:color w:val="000000"/>
                <w:sz w:val="20"/>
                <w:szCs w:val="20"/>
                <w:lang w:eastAsia="sk-SK"/>
              </w:rPr>
              <w:t>9 345</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Pridelenie evidenčného čísla železničnému vozidlu</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j)</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406 / </w:t>
            </w:r>
            <w:r w:rsidRPr="005A549B">
              <w:rPr>
                <w:rFonts w:ascii="Times New Roman" w:eastAsia="Times New Roman" w:hAnsi="Times New Roman" w:cs="Times New Roman"/>
                <w:color w:val="000000"/>
                <w:sz w:val="20"/>
                <w:szCs w:val="20"/>
                <w:lang w:eastAsia="sk-SK"/>
              </w:rPr>
              <w:t>4 060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evidenčného čísla železničného  vozidla</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k)</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575 / 5750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EB08B1">
              <w:rPr>
                <w:rFonts w:ascii="Times New Roman" w:eastAsia="Times New Roman" w:hAnsi="Times New Roman" w:cs="Times New Roman"/>
                <w:sz w:val="20"/>
                <w:szCs w:val="20"/>
                <w:lang w:eastAsia="sk-SK"/>
              </w:rPr>
              <w:t>Zaregistrovanie železničného vozidla do národného registra železničných vozidiel</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r>
              <w:rPr>
                <w:rFonts w:ascii="Times New Roman" w:eastAsia="Times New Roman" w:hAnsi="Times New Roman" w:cs="Times New Roman"/>
                <w:color w:val="000000"/>
                <w:sz w:val="20"/>
                <w:szCs w:val="20"/>
                <w:lang w:eastAsia="sk-SK"/>
              </w:rPr>
              <w:t xml:space="preserve"> + </w:t>
            </w:r>
            <w:r w:rsidRPr="005A549B">
              <w:rPr>
                <w:rFonts w:ascii="Times New Roman" w:eastAsia="Times New Roman" w:hAnsi="Times New Roman" w:cs="Times New Roman"/>
                <w:color w:val="000000"/>
                <w:sz w:val="20"/>
                <w:szCs w:val="20"/>
                <w:lang w:eastAsia="sk-SK"/>
              </w:rPr>
              <w:t>návrh zákona</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l) + Čl. II</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50</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76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Poskytnutie informácií na základe žiadosti o predbežné zapojenie podľa osobitného predpisu 21c)</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50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preukazu  na  vedenie  dráhového vozidla na všetkých dráhach</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75 písm. a)</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90 / </w:t>
            </w:r>
            <w:r w:rsidRPr="005A549B">
              <w:rPr>
                <w:rFonts w:ascii="Times New Roman" w:eastAsia="Times New Roman" w:hAnsi="Times New Roman" w:cs="Times New Roman"/>
                <w:color w:val="000000"/>
                <w:sz w:val="20"/>
                <w:szCs w:val="20"/>
                <w:lang w:eastAsia="sk-SK"/>
              </w:rPr>
              <w:t>315</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Vykonanie  zmeny  v  preukaze  na  vedenie dráhového vozidla a na riadenie chodu lanovej dráhy</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75 písm. b)</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 / 30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lastRenderedPageBreak/>
              <w:t>Vydanie  bezpečnostného osvedčenia  pre železničný podnik</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75 písm. c)</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23 / 20 711,5</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bezpečnostného povolenia pre manažéra infraštruktúry</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75 písm. d)</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800</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bezpečnostného osvedčenia podľa písmena c), alebo bezpečnostného povolenia podľa písmena d)</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75 písm. e)</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5 / </w:t>
            </w:r>
            <w:r w:rsidRPr="005A549B">
              <w:rPr>
                <w:rFonts w:ascii="Times New Roman" w:eastAsia="Times New Roman" w:hAnsi="Times New Roman" w:cs="Times New Roman"/>
                <w:color w:val="000000"/>
                <w:sz w:val="20"/>
                <w:szCs w:val="20"/>
                <w:lang w:eastAsia="sk-SK"/>
              </w:rPr>
              <w:t>675</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10"/>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vyhlásenia o uznaní skúšajúcich rušňovodičov</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50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76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 xml:space="preserve">Vydanie výnimky zo </w:t>
            </w:r>
            <w:proofErr w:type="spellStart"/>
            <w:r w:rsidRPr="005A549B">
              <w:rPr>
                <w:rFonts w:ascii="Times New Roman" w:eastAsia="Times New Roman" w:hAnsi="Times New Roman" w:cs="Times New Roman"/>
                <w:color w:val="000000"/>
                <w:sz w:val="20"/>
                <w:szCs w:val="20"/>
                <w:lang w:eastAsia="sk-SK"/>
              </w:rPr>
              <w:t>stavebno</w:t>
            </w:r>
            <w:proofErr w:type="spellEnd"/>
            <w:r w:rsidRPr="005A549B">
              <w:rPr>
                <w:rFonts w:ascii="Times New Roman" w:eastAsia="Times New Roman" w:hAnsi="Times New Roman" w:cs="Times New Roman"/>
                <w:color w:val="000000"/>
                <w:sz w:val="20"/>
                <w:szCs w:val="20"/>
                <w:lang w:eastAsia="sk-SK"/>
              </w:rPr>
              <w:t xml:space="preserve"> – technických požiadaviek na projektovanie, výstavbu a prevádzku dráhy</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100</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1020"/>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Obnovenie platnosti pozastavenej licencie na poskytovanie dopravných služieb na dráhe na žiadosť držiteľa</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 II</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33</w:t>
            </w:r>
          </w:p>
        </w:tc>
        <w:tc>
          <w:tcPr>
            <w:tcW w:w="1692" w:type="dxa"/>
            <w:tcBorders>
              <w:top w:val="nil"/>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275"/>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 xml:space="preserve">Vykonanie skúšky o odbornej spôsobilosti na vykonávanie: obsluhy určeného technického zariadenia a na prácu s určeným technickým </w:t>
            </w:r>
            <w:r w:rsidRPr="005A549B">
              <w:rPr>
                <w:rFonts w:ascii="Times New Roman" w:eastAsia="Times New Roman" w:hAnsi="Times New Roman" w:cs="Times New Roman"/>
                <w:color w:val="000000"/>
                <w:sz w:val="20"/>
                <w:szCs w:val="20"/>
                <w:lang w:eastAsia="sk-SK"/>
              </w:rPr>
              <w:br/>
              <w:t>zariadením</w:t>
            </w:r>
          </w:p>
        </w:tc>
        <w:tc>
          <w:tcPr>
            <w:tcW w:w="1386"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73"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 xml:space="preserve">položka 203 písm. e) bod 2 </w:t>
            </w:r>
          </w:p>
        </w:tc>
        <w:tc>
          <w:tcPr>
            <w:tcW w:w="1884" w:type="dxa"/>
            <w:tcBorders>
              <w:top w:val="nil"/>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16,5</w:t>
            </w:r>
          </w:p>
        </w:tc>
        <w:tc>
          <w:tcPr>
            <w:tcW w:w="1692" w:type="dxa"/>
            <w:tcBorders>
              <w:top w:val="nil"/>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1530"/>
          <w:jc w:val="center"/>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oprávnenia podnikateľovi podľa osobitných predpisov na výkon určených činností v oblasti určených technických zariadení na dráhach za každú činnosť alebo činnosť zvárania alebo nedeštruktívneho skúšania</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077B9C">
              <w:rPr>
                <w:rFonts w:ascii="Times New Roman" w:eastAsia="Times New Roman" w:hAnsi="Times New Roman" w:cs="Times New Roman"/>
                <w:color w:val="000000"/>
                <w:sz w:val="20"/>
                <w:szCs w:val="20"/>
                <w:lang w:eastAsia="sk-SK"/>
              </w:rPr>
              <w:t>145/1995 Z. z. + návrh zákona</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203 písm. a) + Č</w:t>
            </w:r>
            <w:r w:rsidRPr="005A549B">
              <w:rPr>
                <w:rFonts w:ascii="Times New Roman" w:eastAsia="Times New Roman" w:hAnsi="Times New Roman" w:cs="Times New Roman"/>
                <w:color w:val="000000"/>
                <w:sz w:val="20"/>
                <w:szCs w:val="20"/>
                <w:lang w:eastAsia="sk-SK"/>
              </w:rPr>
              <w:t>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200</w:t>
            </w:r>
          </w:p>
        </w:tc>
        <w:tc>
          <w:tcPr>
            <w:tcW w:w="1692" w:type="dxa"/>
            <w:tcBorders>
              <w:top w:val="single" w:sz="4" w:space="0" w:color="auto"/>
              <w:left w:val="nil"/>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38"/>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884" w:type="dxa"/>
            <w:tcBorders>
              <w:top w:val="single" w:sz="4" w:space="0" w:color="auto"/>
              <w:left w:val="nil"/>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132 956</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38"/>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884" w:type="dxa"/>
            <w:tcBorders>
              <w:top w:val="single" w:sz="4" w:space="0" w:color="auto"/>
              <w:left w:val="nil"/>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173</w:t>
            </w:r>
          </w:p>
        </w:tc>
        <w:tc>
          <w:tcPr>
            <w:tcW w:w="1692" w:type="dxa"/>
            <w:tcBorders>
              <w:top w:val="single" w:sz="4" w:space="0" w:color="auto"/>
              <w:left w:val="nil"/>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538"/>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 celkom</w:t>
            </w:r>
          </w:p>
        </w:tc>
        <w:tc>
          <w:tcPr>
            <w:tcW w:w="3576" w:type="dxa"/>
            <w:gridSpan w:val="2"/>
            <w:tcBorders>
              <w:top w:val="single" w:sz="4" w:space="0" w:color="auto"/>
              <w:left w:val="nil"/>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133 129</w:t>
            </w:r>
          </w:p>
        </w:tc>
      </w:tr>
    </w:tbl>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Správne poplatky – negatívny vplyv na ŠR</w:t>
      </w: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1404"/>
        <w:gridCol w:w="980"/>
        <w:gridCol w:w="1790"/>
        <w:gridCol w:w="1750"/>
      </w:tblGrid>
      <w:tr w:rsidR="00571A86" w:rsidRPr="005A549B" w:rsidTr="00ED74B7">
        <w:trPr>
          <w:trHeight w:val="510"/>
          <w:jc w:val="center"/>
        </w:trPr>
        <w:tc>
          <w:tcPr>
            <w:tcW w:w="3133" w:type="dxa"/>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Úkon</w:t>
            </w:r>
          </w:p>
        </w:tc>
        <w:tc>
          <w:tcPr>
            <w:tcW w:w="2384" w:type="dxa"/>
            <w:gridSpan w:val="2"/>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Lokalizácia</w:t>
            </w:r>
          </w:p>
        </w:tc>
        <w:tc>
          <w:tcPr>
            <w:tcW w:w="1790" w:type="dxa"/>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p>
        </w:tc>
        <w:tc>
          <w:tcPr>
            <w:tcW w:w="1750" w:type="dxa"/>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Subjekt VS</w:t>
            </w:r>
          </w:p>
        </w:tc>
      </w:tr>
      <w:tr w:rsidR="00571A86" w:rsidRPr="005A549B" w:rsidTr="00ED74B7">
        <w:trPr>
          <w:trHeight w:val="510"/>
          <w:jc w:val="center"/>
        </w:trPr>
        <w:tc>
          <w:tcPr>
            <w:tcW w:w="3133"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Schválenie typu dráhového vozidla pre špeciálne dráhy</w:t>
            </w:r>
          </w:p>
        </w:tc>
        <w:tc>
          <w:tcPr>
            <w:tcW w:w="1404"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80"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Č</w:t>
            </w:r>
            <w:r w:rsidRPr="005A549B">
              <w:rPr>
                <w:rFonts w:ascii="Times New Roman" w:eastAsia="Times New Roman" w:hAnsi="Times New Roman" w:cs="Times New Roman"/>
                <w:color w:val="000000"/>
                <w:sz w:val="20"/>
                <w:szCs w:val="20"/>
                <w:lang w:eastAsia="sk-SK"/>
              </w:rPr>
              <w:t>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790"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 / 400</w:t>
            </w:r>
          </w:p>
        </w:tc>
        <w:tc>
          <w:tcPr>
            <w:tcW w:w="1750" w:type="dxa"/>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510"/>
          <w:jc w:val="center"/>
        </w:trPr>
        <w:tc>
          <w:tcPr>
            <w:tcW w:w="3133"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Schválenie podstatnej zmeny dráhového vozidla pre špeciálne dráhy</w:t>
            </w:r>
          </w:p>
        </w:tc>
        <w:tc>
          <w:tcPr>
            <w:tcW w:w="1404"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80"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790" w:type="dxa"/>
            <w:shd w:val="clear" w:color="auto" w:fill="auto"/>
            <w:vAlign w:val="center"/>
            <w:hideMark/>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20</w:t>
            </w:r>
          </w:p>
        </w:tc>
        <w:tc>
          <w:tcPr>
            <w:tcW w:w="1750" w:type="dxa"/>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510"/>
          <w:jc w:val="center"/>
        </w:trPr>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lastRenderedPageBreak/>
              <w:t>Vydanie licencie na zachádzanie na železničnú infraštruktúru</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 + návrh zákona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položka 89 písm. b) bod 1 + Čl. II</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300</w:t>
            </w:r>
          </w:p>
        </w:tc>
        <w:tc>
          <w:tcPr>
            <w:tcW w:w="1750" w:type="dxa"/>
            <w:tcBorders>
              <w:top w:val="single" w:sz="4" w:space="0" w:color="auto"/>
              <w:left w:val="single" w:sz="4" w:space="0" w:color="auto"/>
              <w:bottom w:val="single" w:sz="4" w:space="0" w:color="auto"/>
              <w:right w:val="single" w:sz="4" w:space="0" w:color="auto"/>
            </w:tcBorders>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10"/>
          <w:jc w:val="center"/>
        </w:trPr>
        <w:tc>
          <w:tcPr>
            <w:tcW w:w="5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300</w:t>
            </w:r>
          </w:p>
        </w:tc>
        <w:tc>
          <w:tcPr>
            <w:tcW w:w="1750" w:type="dxa"/>
            <w:tcBorders>
              <w:top w:val="single" w:sz="4" w:space="0" w:color="auto"/>
              <w:left w:val="single" w:sz="4" w:space="0" w:color="auto"/>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1A86" w:rsidRPr="005A549B" w:rsidTr="00ED74B7">
        <w:trPr>
          <w:trHeight w:val="510"/>
          <w:jc w:val="center"/>
        </w:trPr>
        <w:tc>
          <w:tcPr>
            <w:tcW w:w="5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571A86" w:rsidRPr="005A549B"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420</w:t>
            </w:r>
          </w:p>
        </w:tc>
        <w:tc>
          <w:tcPr>
            <w:tcW w:w="1750" w:type="dxa"/>
            <w:tcBorders>
              <w:top w:val="single" w:sz="4" w:space="0" w:color="auto"/>
              <w:left w:val="single" w:sz="4" w:space="0" w:color="auto"/>
              <w:bottom w:val="single" w:sz="4" w:space="0" w:color="auto"/>
              <w:right w:val="single" w:sz="4" w:space="0" w:color="auto"/>
            </w:tcBorders>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MDV SR</w:t>
            </w:r>
          </w:p>
        </w:tc>
      </w:tr>
      <w:tr w:rsidR="00571A86" w:rsidRPr="005A549B" w:rsidTr="00ED74B7">
        <w:trPr>
          <w:trHeight w:val="510"/>
          <w:jc w:val="center"/>
        </w:trPr>
        <w:tc>
          <w:tcPr>
            <w:tcW w:w="5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 celkom</w:t>
            </w: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A86" w:rsidRDefault="00571A86" w:rsidP="00ED74B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720</w:t>
            </w:r>
          </w:p>
        </w:tc>
      </w:tr>
    </w:tbl>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 </w:t>
      </w:r>
    </w:p>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sectPr w:rsidR="00571A86" w:rsidRPr="007D5748" w:rsidSect="002A09F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pgNumType w:start="15"/>
          <w:cols w:space="708"/>
          <w:docGrid w:linePitch="360"/>
        </w:sectPr>
      </w:pPr>
    </w:p>
    <w:p w:rsidR="00571A86" w:rsidRDefault="00571A86" w:rsidP="00571A86">
      <w:pPr>
        <w:tabs>
          <w:tab w:val="num" w:pos="1080"/>
          <w:tab w:val="left" w:pos="3148"/>
          <w:tab w:val="right" w:pos="14002"/>
        </w:tabs>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sidRPr="007D5748">
        <w:rPr>
          <w:rFonts w:ascii="Times New Roman" w:eastAsia="Times New Roman" w:hAnsi="Times New Roman" w:cs="Times New Roman"/>
          <w:bCs/>
          <w:sz w:val="24"/>
          <w:szCs w:val="24"/>
          <w:lang w:eastAsia="sk-SK"/>
        </w:rPr>
        <w:t xml:space="preserve">Tabuľka č. 3 </w:t>
      </w:r>
    </w:p>
    <w:p w:rsidR="00571A86" w:rsidRDefault="00571A86" w:rsidP="00571A86">
      <w:pPr>
        <w:tabs>
          <w:tab w:val="num" w:pos="1080"/>
          <w:tab w:val="left" w:pos="3148"/>
          <w:tab w:val="right" w:pos="14002"/>
        </w:tabs>
        <w:spacing w:after="0" w:line="240" w:lineRule="auto"/>
        <w:rPr>
          <w:rFonts w:ascii="Times New Roman" w:eastAsia="Times New Roman" w:hAnsi="Times New Roman" w:cs="Times New Roman"/>
          <w:bCs/>
          <w:sz w:val="24"/>
          <w:szCs w:val="24"/>
          <w:lang w:eastAsia="sk-SK"/>
        </w:rPr>
      </w:pPr>
    </w:p>
    <w:tbl>
      <w:tblPr>
        <w:tblpPr w:leftFromText="141" w:rightFromText="141" w:horzAnchor="margin" w:tblpXSpec="center" w:tblpY="533"/>
        <w:tblW w:w="10632" w:type="dxa"/>
        <w:tblCellMar>
          <w:left w:w="70" w:type="dxa"/>
          <w:right w:w="70" w:type="dxa"/>
        </w:tblCellMar>
        <w:tblLook w:val="0000" w:firstRow="0" w:lastRow="0" w:firstColumn="0" w:lastColumn="0" w:noHBand="0" w:noVBand="0"/>
      </w:tblPr>
      <w:tblGrid>
        <w:gridCol w:w="2927"/>
        <w:gridCol w:w="1264"/>
        <w:gridCol w:w="1346"/>
        <w:gridCol w:w="1349"/>
        <w:gridCol w:w="305"/>
        <w:gridCol w:w="1044"/>
        <w:gridCol w:w="2397"/>
      </w:tblGrid>
      <w:tr w:rsidR="00571A86" w:rsidRPr="007D5748" w:rsidTr="00ED74B7">
        <w:trPr>
          <w:gridAfter w:val="2"/>
          <w:wAfter w:w="3441" w:type="dxa"/>
          <w:cantSplit/>
          <w:trHeight w:val="255"/>
        </w:trPr>
        <w:tc>
          <w:tcPr>
            <w:tcW w:w="2927" w:type="dxa"/>
            <w:tcBorders>
              <w:bottom w:val="single" w:sz="4" w:space="0" w:color="auto"/>
            </w:tcBorders>
            <w:shd w:val="clear" w:color="auto" w:fill="auto"/>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Všeobecná pokladničná správa</w:t>
            </w:r>
          </w:p>
        </w:tc>
        <w:tc>
          <w:tcPr>
            <w:tcW w:w="1264" w:type="dxa"/>
            <w:tcBorders>
              <w:bottom w:val="single" w:sz="4" w:space="0" w:color="auto"/>
            </w:tcBorders>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3000" w:type="dxa"/>
            <w:gridSpan w:val="3"/>
            <w:tcBorders>
              <w:bottom w:val="single" w:sz="4" w:space="0" w:color="auto"/>
            </w:tcBorders>
            <w:shd w:val="clear" w:color="auto" w:fill="auto"/>
            <w:noWrap/>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r>
      <w:tr w:rsidR="00571A86" w:rsidRPr="007D5748" w:rsidTr="00ED74B7">
        <w:trPr>
          <w:gridAfter w:val="2"/>
          <w:wAfter w:w="3441" w:type="dxa"/>
          <w:cantSplit/>
          <w:trHeight w:val="255"/>
        </w:trPr>
        <w:tc>
          <w:tcPr>
            <w:tcW w:w="29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1264" w:type="dxa"/>
            <w:tcBorders>
              <w:top w:val="single" w:sz="4" w:space="0" w:color="auto"/>
              <w:left w:val="nil"/>
              <w:bottom w:val="single" w:sz="4" w:space="0" w:color="auto"/>
              <w:right w:val="nil"/>
            </w:tcBorders>
            <w:shd w:val="clear" w:color="auto" w:fill="BFBFBF" w:themeFill="background1" w:themeFillShade="BF"/>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571A86" w:rsidRPr="007D5748" w:rsidTr="00ED74B7">
        <w:trPr>
          <w:trHeight w:val="255"/>
        </w:trPr>
        <w:tc>
          <w:tcPr>
            <w:tcW w:w="2927" w:type="dxa"/>
            <w:vMerge/>
            <w:tcBorders>
              <w:top w:val="single" w:sz="4" w:space="0" w:color="auto"/>
              <w:left w:val="single" w:sz="4" w:space="0" w:color="auto"/>
              <w:bottom w:val="single" w:sz="4" w:space="0" w:color="auto"/>
              <w:right w:val="single" w:sz="4" w:space="0" w:color="auto"/>
            </w:tcBorders>
            <w:vAlign w:val="center"/>
          </w:tcPr>
          <w:p w:rsidR="00571A86" w:rsidRPr="007D5748" w:rsidRDefault="00571A86" w:rsidP="00ED74B7">
            <w:pPr>
              <w:spacing w:after="0" w:line="240" w:lineRule="auto"/>
              <w:rPr>
                <w:rFonts w:ascii="Times New Roman" w:eastAsia="Times New Roman" w:hAnsi="Times New Roman" w:cs="Times New Roman"/>
                <w:b/>
                <w:bCs/>
                <w:color w:val="FFFFFF"/>
                <w:sz w:val="24"/>
                <w:szCs w:val="24"/>
                <w:lang w:eastAsia="sk-SK"/>
              </w:rPr>
            </w:pPr>
          </w:p>
        </w:tc>
        <w:tc>
          <w:tcPr>
            <w:tcW w:w="1264" w:type="dxa"/>
            <w:tcBorders>
              <w:top w:val="nil"/>
              <w:left w:val="nil"/>
              <w:bottom w:val="single" w:sz="4" w:space="0" w:color="auto"/>
              <w:right w:val="single" w:sz="4" w:space="0" w:color="auto"/>
            </w:tcBorders>
            <w:shd w:val="clear" w:color="auto" w:fill="BFBFBF" w:themeFill="background1" w:themeFillShade="BF"/>
          </w:tcPr>
          <w:p w:rsidR="00571A86"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46" w:type="dxa"/>
            <w:tcBorders>
              <w:top w:val="nil"/>
              <w:left w:val="single" w:sz="4" w:space="0" w:color="auto"/>
              <w:bottom w:val="single" w:sz="4" w:space="0" w:color="auto"/>
              <w:right w:val="single" w:sz="4" w:space="0" w:color="auto"/>
            </w:tcBorders>
            <w:shd w:val="clear" w:color="auto" w:fill="BFBFBF" w:themeFill="background1" w:themeFillShade="BF"/>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49" w:type="dxa"/>
            <w:tcBorders>
              <w:top w:val="nil"/>
              <w:left w:val="nil"/>
              <w:bottom w:val="single" w:sz="4" w:space="0" w:color="auto"/>
              <w:right w:val="single" w:sz="4" w:space="0" w:color="auto"/>
            </w:tcBorders>
            <w:shd w:val="clear" w:color="auto" w:fill="BFBFBF" w:themeFill="background1" w:themeFillShade="BF"/>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49" w:type="dxa"/>
            <w:gridSpan w:val="2"/>
            <w:tcBorders>
              <w:top w:val="nil"/>
              <w:left w:val="nil"/>
              <w:bottom w:val="single" w:sz="4" w:space="0" w:color="auto"/>
              <w:right w:val="single" w:sz="4" w:space="0" w:color="auto"/>
            </w:tcBorders>
            <w:shd w:val="clear" w:color="auto" w:fill="BFBFBF" w:themeFill="background1" w:themeFillShade="BF"/>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397" w:type="dxa"/>
            <w:tcBorders>
              <w:top w:val="single" w:sz="4" w:space="0" w:color="auto"/>
              <w:left w:val="single" w:sz="4" w:space="0" w:color="auto"/>
              <w:bottom w:val="single" w:sz="4" w:space="0" w:color="auto"/>
              <w:right w:val="single" w:sz="4" w:space="0" w:color="auto"/>
            </w:tcBorders>
            <w:vAlign w:val="center"/>
          </w:tcPr>
          <w:p w:rsidR="00571A86" w:rsidRPr="007D5748" w:rsidRDefault="00571A86" w:rsidP="00ED74B7">
            <w:pPr>
              <w:spacing w:after="0" w:line="240" w:lineRule="auto"/>
              <w:rPr>
                <w:rFonts w:ascii="Times New Roman" w:eastAsia="Times New Roman" w:hAnsi="Times New Roman" w:cs="Times New Roman"/>
                <w:b/>
                <w:bCs/>
                <w:color w:val="FFFFFF"/>
                <w:sz w:val="24"/>
                <w:szCs w:val="24"/>
                <w:lang w:eastAsia="sk-SK"/>
              </w:rPr>
            </w:pPr>
          </w:p>
        </w:tc>
      </w:tr>
      <w:tr w:rsidR="00571A86" w:rsidRPr="007D5748" w:rsidTr="00ED74B7">
        <w:trPr>
          <w:trHeight w:val="255"/>
        </w:trPr>
        <w:tc>
          <w:tcPr>
            <w:tcW w:w="2927" w:type="dxa"/>
            <w:tcBorders>
              <w:top w:val="nil"/>
              <w:left w:val="single" w:sz="4" w:space="0" w:color="auto"/>
              <w:bottom w:val="single" w:sz="4" w:space="0" w:color="auto"/>
              <w:right w:val="single" w:sz="4" w:space="0" w:color="auto"/>
            </w:tcBorders>
          </w:tcPr>
          <w:p w:rsidR="00571A86" w:rsidRPr="007D5748" w:rsidRDefault="00571A86" w:rsidP="00ED74B7">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264" w:type="dxa"/>
            <w:tcBorders>
              <w:top w:val="single" w:sz="4" w:space="0" w:color="auto"/>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6" w:type="dxa"/>
            <w:tcBorders>
              <w:top w:val="single" w:sz="4" w:space="0" w:color="auto"/>
              <w:left w:val="single" w:sz="4" w:space="0" w:color="auto"/>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9" w:type="dxa"/>
            <w:tcBorders>
              <w:top w:val="nil"/>
              <w:left w:val="nil"/>
              <w:bottom w:val="single" w:sz="4" w:space="0" w:color="auto"/>
              <w:right w:val="single" w:sz="4" w:space="0" w:color="auto"/>
            </w:tcBorders>
          </w:tcPr>
          <w:p w:rsidR="00571A86" w:rsidRPr="00870DC6"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9" w:type="dxa"/>
            <w:gridSpan w:val="2"/>
            <w:tcBorders>
              <w:top w:val="nil"/>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2397" w:type="dxa"/>
            <w:tcBorders>
              <w:top w:val="nil"/>
              <w:left w:val="nil"/>
              <w:bottom w:val="single" w:sz="4" w:space="0" w:color="auto"/>
              <w:right w:val="single" w:sz="4" w:space="0" w:color="auto"/>
            </w:tcBorders>
            <w:noWrap/>
            <w:vAlign w:val="bottom"/>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71A86" w:rsidRPr="007D5748" w:rsidTr="00ED74B7">
        <w:trPr>
          <w:trHeight w:val="255"/>
        </w:trPr>
        <w:tc>
          <w:tcPr>
            <w:tcW w:w="2927" w:type="dxa"/>
            <w:tcBorders>
              <w:top w:val="nil"/>
              <w:left w:val="single" w:sz="4" w:space="0" w:color="auto"/>
              <w:bottom w:val="single" w:sz="4" w:space="0" w:color="auto"/>
              <w:right w:val="single" w:sz="4" w:space="0" w:color="auto"/>
            </w:tcBorders>
          </w:tcPr>
          <w:p w:rsidR="00571A86" w:rsidRPr="001A6589"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r>
              <w:rPr>
                <w:rFonts w:ascii="Times New Roman" w:eastAsia="Times New Roman" w:hAnsi="Times New Roman" w:cs="Times New Roman"/>
                <w:b/>
                <w:bCs/>
                <w:sz w:val="24"/>
                <w:szCs w:val="24"/>
                <w:vertAlign w:val="superscript"/>
                <w:lang w:eastAsia="sk-SK"/>
              </w:rPr>
              <w:t xml:space="preserve"> </w:t>
            </w:r>
          </w:p>
        </w:tc>
        <w:tc>
          <w:tcPr>
            <w:tcW w:w="1264" w:type="dxa"/>
            <w:tcBorders>
              <w:top w:val="single" w:sz="4" w:space="0" w:color="auto"/>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6" w:type="dxa"/>
            <w:tcBorders>
              <w:top w:val="single" w:sz="4" w:space="0" w:color="auto"/>
              <w:left w:val="single" w:sz="4" w:space="0" w:color="auto"/>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+ 66 204,50</w:t>
            </w:r>
          </w:p>
        </w:tc>
        <w:tc>
          <w:tcPr>
            <w:tcW w:w="1349" w:type="dxa"/>
            <w:tcBorders>
              <w:top w:val="nil"/>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132 409</w:t>
            </w:r>
          </w:p>
        </w:tc>
        <w:tc>
          <w:tcPr>
            <w:tcW w:w="1349" w:type="dxa"/>
            <w:gridSpan w:val="2"/>
            <w:tcBorders>
              <w:top w:val="nil"/>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132 409</w:t>
            </w:r>
          </w:p>
        </w:tc>
        <w:tc>
          <w:tcPr>
            <w:tcW w:w="2397" w:type="dxa"/>
            <w:tcBorders>
              <w:top w:val="nil"/>
              <w:left w:val="nil"/>
              <w:bottom w:val="single" w:sz="4" w:space="0" w:color="auto"/>
              <w:right w:val="single" w:sz="4" w:space="0" w:color="auto"/>
            </w:tcBorders>
            <w:noWrap/>
            <w:vAlign w:val="bottom"/>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221002 Správne poplatky</w:t>
            </w:r>
            <w:r w:rsidRPr="007D5748">
              <w:rPr>
                <w:rFonts w:ascii="Times New Roman" w:eastAsia="Times New Roman" w:hAnsi="Times New Roman" w:cs="Times New Roman"/>
                <w:sz w:val="24"/>
                <w:szCs w:val="24"/>
                <w:lang w:eastAsia="sk-SK"/>
              </w:rPr>
              <w:t> </w:t>
            </w:r>
          </w:p>
        </w:tc>
      </w:tr>
      <w:tr w:rsidR="00571A86" w:rsidRPr="007D5748" w:rsidTr="00ED74B7">
        <w:trPr>
          <w:trHeight w:val="255"/>
        </w:trPr>
        <w:tc>
          <w:tcPr>
            <w:tcW w:w="2927" w:type="dxa"/>
            <w:tcBorders>
              <w:top w:val="nil"/>
              <w:left w:val="single" w:sz="4" w:space="0" w:color="auto"/>
              <w:bottom w:val="single" w:sz="4" w:space="0" w:color="auto"/>
              <w:right w:val="single" w:sz="4" w:space="0" w:color="auto"/>
            </w:tcBorders>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264" w:type="dxa"/>
            <w:tcBorders>
              <w:top w:val="single" w:sz="4" w:space="0" w:color="auto"/>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6" w:type="dxa"/>
            <w:tcBorders>
              <w:top w:val="single" w:sz="4" w:space="0" w:color="auto"/>
              <w:left w:val="single" w:sz="4" w:space="0" w:color="auto"/>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9" w:type="dxa"/>
            <w:tcBorders>
              <w:top w:val="nil"/>
              <w:left w:val="nil"/>
              <w:bottom w:val="single" w:sz="4" w:space="0" w:color="auto"/>
              <w:right w:val="single" w:sz="4" w:space="0" w:color="auto"/>
            </w:tcBorders>
          </w:tcPr>
          <w:p w:rsidR="00571A86" w:rsidRPr="00870DC6"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9" w:type="dxa"/>
            <w:gridSpan w:val="2"/>
            <w:tcBorders>
              <w:top w:val="nil"/>
              <w:left w:val="nil"/>
              <w:bottom w:val="single" w:sz="4" w:space="0" w:color="auto"/>
              <w:right w:val="single" w:sz="4" w:space="0" w:color="auto"/>
            </w:tcBorders>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2397" w:type="dxa"/>
            <w:tcBorders>
              <w:top w:val="nil"/>
              <w:left w:val="nil"/>
              <w:bottom w:val="single" w:sz="4" w:space="0" w:color="auto"/>
              <w:right w:val="single" w:sz="4" w:space="0" w:color="auto"/>
            </w:tcBorders>
            <w:noWrap/>
            <w:vAlign w:val="bottom"/>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71A86" w:rsidRPr="007D5748" w:rsidTr="000F1F46">
        <w:trPr>
          <w:trHeight w:val="255"/>
        </w:trPr>
        <w:tc>
          <w:tcPr>
            <w:tcW w:w="2927" w:type="dxa"/>
            <w:tcBorders>
              <w:top w:val="nil"/>
              <w:left w:val="single" w:sz="4" w:space="0" w:color="auto"/>
              <w:bottom w:val="single" w:sz="4" w:space="0" w:color="auto"/>
              <w:right w:val="single" w:sz="4" w:space="0" w:color="auto"/>
            </w:tcBorders>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264" w:type="dxa"/>
            <w:tcBorders>
              <w:top w:val="single" w:sz="4" w:space="0" w:color="auto"/>
              <w:left w:val="nil"/>
              <w:bottom w:val="single" w:sz="4" w:space="0" w:color="auto"/>
              <w:right w:val="single" w:sz="4" w:space="0" w:color="auto"/>
            </w:tcBorders>
            <w:shd w:val="clear" w:color="auto" w:fill="FFFF99"/>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1346" w:type="dxa"/>
            <w:tcBorders>
              <w:top w:val="single" w:sz="4" w:space="0" w:color="auto"/>
              <w:left w:val="single" w:sz="4" w:space="0" w:color="auto"/>
              <w:bottom w:val="single" w:sz="4" w:space="0" w:color="auto"/>
              <w:right w:val="single" w:sz="4" w:space="0" w:color="auto"/>
            </w:tcBorders>
            <w:shd w:val="clear" w:color="auto" w:fill="FFFF99"/>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 </w:t>
            </w:r>
          </w:p>
        </w:tc>
        <w:tc>
          <w:tcPr>
            <w:tcW w:w="1349" w:type="dxa"/>
            <w:tcBorders>
              <w:top w:val="nil"/>
              <w:left w:val="nil"/>
              <w:bottom w:val="single" w:sz="4" w:space="0" w:color="auto"/>
              <w:right w:val="single" w:sz="4" w:space="0" w:color="auto"/>
            </w:tcBorders>
            <w:shd w:val="clear" w:color="auto" w:fill="FFFF99"/>
          </w:tcPr>
          <w:p w:rsidR="00571A86" w:rsidRPr="00870DC6" w:rsidRDefault="00571A86" w:rsidP="00ED74B7">
            <w:pPr>
              <w:spacing w:after="0" w:line="240" w:lineRule="auto"/>
              <w:jc w:val="center"/>
              <w:rPr>
                <w:rFonts w:ascii="Times New Roman" w:eastAsia="Times New Roman" w:hAnsi="Times New Roman" w:cs="Times New Roman"/>
                <w:b/>
                <w:bCs/>
                <w:sz w:val="24"/>
                <w:szCs w:val="24"/>
                <w:lang w:eastAsia="sk-SK"/>
              </w:rPr>
            </w:pPr>
            <w:r w:rsidRPr="00870DC6">
              <w:rPr>
                <w:rFonts w:ascii="Times New Roman" w:eastAsia="Times New Roman" w:hAnsi="Times New Roman" w:cs="Times New Roman"/>
                <w:b/>
                <w:bCs/>
                <w:sz w:val="24"/>
                <w:szCs w:val="24"/>
                <w:lang w:eastAsia="sk-SK"/>
              </w:rPr>
              <w:t> </w:t>
            </w:r>
          </w:p>
        </w:tc>
        <w:tc>
          <w:tcPr>
            <w:tcW w:w="1349" w:type="dxa"/>
            <w:gridSpan w:val="2"/>
            <w:tcBorders>
              <w:top w:val="nil"/>
              <w:left w:val="nil"/>
              <w:bottom w:val="single" w:sz="4" w:space="0" w:color="auto"/>
              <w:right w:val="single" w:sz="4" w:space="0" w:color="auto"/>
            </w:tcBorders>
            <w:shd w:val="clear" w:color="auto" w:fill="FFFF99"/>
          </w:tcPr>
          <w:p w:rsidR="00571A86" w:rsidRPr="00195251" w:rsidRDefault="00571A8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 </w:t>
            </w:r>
          </w:p>
        </w:tc>
        <w:tc>
          <w:tcPr>
            <w:tcW w:w="2397" w:type="dxa"/>
            <w:tcBorders>
              <w:top w:val="nil"/>
              <w:left w:val="nil"/>
              <w:bottom w:val="single" w:sz="4" w:space="0" w:color="auto"/>
              <w:right w:val="single" w:sz="4" w:space="0" w:color="auto"/>
            </w:tcBorders>
            <w:noWrap/>
            <w:vAlign w:val="bottom"/>
          </w:tcPr>
          <w:p w:rsidR="00571A86" w:rsidRPr="007D5748" w:rsidRDefault="00571A8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1F46" w:rsidRPr="007D5748" w:rsidTr="006074BD">
        <w:trPr>
          <w:trHeight w:val="1348"/>
        </w:trPr>
        <w:tc>
          <w:tcPr>
            <w:tcW w:w="2927" w:type="dxa"/>
            <w:tcBorders>
              <w:top w:val="single" w:sz="4" w:space="0" w:color="auto"/>
              <w:left w:val="single" w:sz="4" w:space="0" w:color="auto"/>
              <w:right w:val="single" w:sz="4" w:space="0" w:color="auto"/>
            </w:tcBorders>
          </w:tcPr>
          <w:p w:rsidR="000F1F46" w:rsidRPr="007D5748" w:rsidRDefault="000F1F46"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264" w:type="dxa"/>
            <w:tcBorders>
              <w:top w:val="single" w:sz="4" w:space="0" w:color="auto"/>
              <w:left w:val="nil"/>
              <w:bottom w:val="single" w:sz="4" w:space="0" w:color="auto"/>
              <w:right w:val="single" w:sz="4" w:space="0" w:color="auto"/>
            </w:tcBorders>
            <w:shd w:val="clear" w:color="auto" w:fill="FFFF99"/>
          </w:tcPr>
          <w:p w:rsidR="000F1F46" w:rsidRPr="00195251" w:rsidRDefault="000F1F46" w:rsidP="00ED74B7">
            <w:pPr>
              <w:spacing w:after="0" w:line="240" w:lineRule="auto"/>
              <w:jc w:val="center"/>
              <w:rPr>
                <w:rFonts w:ascii="Times New Roman" w:eastAsia="Times New Roman" w:hAnsi="Times New Roman" w:cs="Times New Roman"/>
                <w:b/>
                <w:bCs/>
                <w:sz w:val="24"/>
                <w:szCs w:val="24"/>
                <w:lang w:eastAsia="sk-SK"/>
              </w:rPr>
            </w:pPr>
          </w:p>
        </w:tc>
        <w:tc>
          <w:tcPr>
            <w:tcW w:w="1346" w:type="dxa"/>
            <w:tcBorders>
              <w:top w:val="single" w:sz="4" w:space="0" w:color="auto"/>
              <w:left w:val="single" w:sz="4" w:space="0" w:color="auto"/>
              <w:bottom w:val="single" w:sz="4" w:space="0" w:color="auto"/>
              <w:right w:val="single" w:sz="4" w:space="0" w:color="auto"/>
            </w:tcBorders>
            <w:shd w:val="clear" w:color="auto" w:fill="FFFF99"/>
          </w:tcPr>
          <w:p w:rsidR="000F1F46" w:rsidRPr="00195251" w:rsidRDefault="000F1F4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 </w:t>
            </w:r>
          </w:p>
        </w:tc>
        <w:tc>
          <w:tcPr>
            <w:tcW w:w="1349" w:type="dxa"/>
            <w:tcBorders>
              <w:top w:val="single" w:sz="4" w:space="0" w:color="auto"/>
              <w:left w:val="nil"/>
              <w:bottom w:val="single" w:sz="4" w:space="0" w:color="auto"/>
              <w:right w:val="single" w:sz="4" w:space="0" w:color="auto"/>
            </w:tcBorders>
            <w:shd w:val="clear" w:color="auto" w:fill="FFFF99"/>
          </w:tcPr>
          <w:p w:rsidR="000F1F46" w:rsidRPr="00870DC6" w:rsidRDefault="000F1F46" w:rsidP="00ED74B7">
            <w:pPr>
              <w:spacing w:after="0" w:line="240" w:lineRule="auto"/>
              <w:jc w:val="center"/>
              <w:rPr>
                <w:rFonts w:ascii="Times New Roman" w:eastAsia="Times New Roman" w:hAnsi="Times New Roman" w:cs="Times New Roman"/>
                <w:b/>
                <w:bCs/>
                <w:sz w:val="24"/>
                <w:szCs w:val="24"/>
                <w:lang w:eastAsia="sk-SK"/>
              </w:rPr>
            </w:pPr>
            <w:r w:rsidRPr="00870DC6">
              <w:rPr>
                <w:rFonts w:ascii="Times New Roman" w:eastAsia="Times New Roman" w:hAnsi="Times New Roman" w:cs="Times New Roman"/>
                <w:b/>
                <w:bCs/>
                <w:sz w:val="24"/>
                <w:szCs w:val="24"/>
                <w:lang w:eastAsia="sk-SK"/>
              </w:rPr>
              <w:t> </w:t>
            </w:r>
          </w:p>
        </w:tc>
        <w:tc>
          <w:tcPr>
            <w:tcW w:w="1349" w:type="dxa"/>
            <w:gridSpan w:val="2"/>
            <w:tcBorders>
              <w:top w:val="single" w:sz="4" w:space="0" w:color="auto"/>
              <w:left w:val="nil"/>
              <w:bottom w:val="single" w:sz="4" w:space="0" w:color="auto"/>
              <w:right w:val="single" w:sz="4" w:space="0" w:color="auto"/>
            </w:tcBorders>
            <w:shd w:val="clear" w:color="auto" w:fill="FFFF99"/>
          </w:tcPr>
          <w:p w:rsidR="000F1F46" w:rsidRPr="00195251" w:rsidRDefault="000F1F46"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 </w:t>
            </w:r>
          </w:p>
        </w:tc>
        <w:tc>
          <w:tcPr>
            <w:tcW w:w="2397" w:type="dxa"/>
            <w:tcBorders>
              <w:top w:val="single" w:sz="4" w:space="0" w:color="auto"/>
              <w:left w:val="nil"/>
              <w:bottom w:val="single" w:sz="4" w:space="0" w:color="auto"/>
              <w:right w:val="single" w:sz="4" w:space="0" w:color="auto"/>
            </w:tcBorders>
            <w:noWrap/>
            <w:vAlign w:val="bottom"/>
          </w:tcPr>
          <w:p w:rsidR="000F1F46" w:rsidRPr="007D5748" w:rsidRDefault="000F1F46"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D74B7" w:rsidRPr="007D5748" w:rsidTr="000F1F46">
        <w:trPr>
          <w:trHeight w:val="1015"/>
        </w:trPr>
        <w:tc>
          <w:tcPr>
            <w:tcW w:w="2927" w:type="dxa"/>
            <w:tcBorders>
              <w:top w:val="single" w:sz="4" w:space="0" w:color="auto"/>
              <w:left w:val="single" w:sz="4" w:space="0" w:color="auto"/>
              <w:bottom w:val="single" w:sz="4" w:space="0" w:color="auto"/>
              <w:right w:val="single" w:sz="4" w:space="0" w:color="auto"/>
            </w:tcBorders>
          </w:tcPr>
          <w:p w:rsidR="00ED74B7" w:rsidRPr="007D5748" w:rsidRDefault="00ED74B7" w:rsidP="00ED74B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264" w:type="dxa"/>
            <w:tcBorders>
              <w:top w:val="single" w:sz="4" w:space="0" w:color="auto"/>
              <w:left w:val="nil"/>
              <w:bottom w:val="single" w:sz="4" w:space="0" w:color="auto"/>
              <w:right w:val="single" w:sz="4" w:space="0" w:color="auto"/>
            </w:tcBorders>
            <w:shd w:val="clear" w:color="auto" w:fill="FFFF99"/>
          </w:tcPr>
          <w:p w:rsidR="00ED74B7" w:rsidRPr="00195251" w:rsidRDefault="00ED74B7"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6" w:type="dxa"/>
            <w:tcBorders>
              <w:top w:val="single" w:sz="4" w:space="0" w:color="auto"/>
              <w:left w:val="single" w:sz="4" w:space="0" w:color="auto"/>
              <w:bottom w:val="single" w:sz="4" w:space="0" w:color="auto"/>
              <w:right w:val="single" w:sz="4" w:space="0" w:color="auto"/>
            </w:tcBorders>
            <w:shd w:val="clear" w:color="auto" w:fill="FFFF99"/>
          </w:tcPr>
          <w:p w:rsidR="00ED74B7" w:rsidRPr="00195251" w:rsidRDefault="00ED74B7" w:rsidP="00ED74B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+ 66 204,5</w:t>
            </w:r>
            <w:r w:rsidRPr="00195251">
              <w:rPr>
                <w:rFonts w:ascii="Times New Roman" w:eastAsia="Times New Roman" w:hAnsi="Times New Roman" w:cs="Times New Roman"/>
                <w:b/>
                <w:bCs/>
                <w:sz w:val="24"/>
                <w:szCs w:val="24"/>
                <w:lang w:eastAsia="sk-SK"/>
              </w:rPr>
              <w:t>0</w:t>
            </w:r>
          </w:p>
        </w:tc>
        <w:tc>
          <w:tcPr>
            <w:tcW w:w="1349" w:type="dxa"/>
            <w:tcBorders>
              <w:top w:val="single" w:sz="4" w:space="0" w:color="auto"/>
              <w:left w:val="nil"/>
              <w:bottom w:val="single" w:sz="4" w:space="0" w:color="auto"/>
              <w:right w:val="single" w:sz="4" w:space="0" w:color="auto"/>
            </w:tcBorders>
            <w:shd w:val="clear" w:color="auto" w:fill="FFFF99"/>
          </w:tcPr>
          <w:p w:rsidR="00ED74B7" w:rsidRPr="00195251" w:rsidRDefault="00ED74B7"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132 409</w:t>
            </w:r>
          </w:p>
        </w:tc>
        <w:tc>
          <w:tcPr>
            <w:tcW w:w="1349" w:type="dxa"/>
            <w:gridSpan w:val="2"/>
            <w:tcBorders>
              <w:top w:val="single" w:sz="4" w:space="0" w:color="auto"/>
              <w:left w:val="nil"/>
              <w:bottom w:val="single" w:sz="4" w:space="0" w:color="auto"/>
              <w:right w:val="single" w:sz="4" w:space="0" w:color="auto"/>
            </w:tcBorders>
            <w:shd w:val="clear" w:color="auto" w:fill="FFFF99"/>
          </w:tcPr>
          <w:p w:rsidR="00ED74B7" w:rsidRPr="00195251" w:rsidRDefault="00ED74B7" w:rsidP="00ED74B7">
            <w:pPr>
              <w:spacing w:after="0" w:line="240" w:lineRule="auto"/>
              <w:jc w:val="center"/>
              <w:rPr>
                <w:rFonts w:ascii="Times New Roman" w:eastAsia="Times New Roman" w:hAnsi="Times New Roman" w:cs="Times New Roman"/>
                <w:b/>
                <w:bCs/>
                <w:sz w:val="24"/>
                <w:szCs w:val="24"/>
                <w:lang w:eastAsia="sk-SK"/>
              </w:rPr>
            </w:pPr>
            <w:r w:rsidRPr="00195251">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132 409</w:t>
            </w:r>
          </w:p>
        </w:tc>
        <w:tc>
          <w:tcPr>
            <w:tcW w:w="2397" w:type="dxa"/>
            <w:tcBorders>
              <w:top w:val="single" w:sz="4" w:space="0" w:color="auto"/>
              <w:left w:val="nil"/>
              <w:bottom w:val="single" w:sz="4" w:space="0" w:color="auto"/>
              <w:right w:val="single" w:sz="4" w:space="0" w:color="auto"/>
            </w:tcBorders>
            <w:noWrap/>
            <w:vAlign w:val="bottom"/>
          </w:tcPr>
          <w:p w:rsidR="00ED74B7" w:rsidRPr="007D5748" w:rsidRDefault="00ED74B7" w:rsidP="00ED74B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8609" w:type="dxa"/>
        <w:tblCellMar>
          <w:left w:w="70" w:type="dxa"/>
          <w:right w:w="70" w:type="dxa"/>
        </w:tblCellMar>
        <w:tblLook w:val="0000" w:firstRow="0" w:lastRow="0" w:firstColumn="0" w:lastColumn="0" w:noHBand="0" w:noVBand="0"/>
      </w:tblPr>
      <w:tblGrid>
        <w:gridCol w:w="4345"/>
        <w:gridCol w:w="1264"/>
        <w:gridCol w:w="3000"/>
      </w:tblGrid>
      <w:tr w:rsidR="00571A86" w:rsidRPr="007D5748" w:rsidTr="00571A86">
        <w:trPr>
          <w:cantSplit/>
          <w:trHeight w:val="255"/>
        </w:trPr>
        <w:tc>
          <w:tcPr>
            <w:tcW w:w="4345" w:type="dxa"/>
            <w:tcBorders>
              <w:bottom w:val="single" w:sz="4" w:space="0" w:color="auto"/>
            </w:tcBorders>
            <w:shd w:val="clear" w:color="auto" w:fill="auto"/>
            <w:vAlign w:val="center"/>
          </w:tcPr>
          <w:p w:rsidR="00571A86" w:rsidRPr="007D5748" w:rsidRDefault="00571A86" w:rsidP="00ED74B7">
            <w:pPr>
              <w:spacing w:after="0" w:line="240" w:lineRule="auto"/>
              <w:rPr>
                <w:rFonts w:ascii="Times New Roman" w:eastAsia="Times New Roman" w:hAnsi="Times New Roman" w:cs="Times New Roman"/>
                <w:b/>
                <w:bCs/>
                <w:sz w:val="24"/>
                <w:szCs w:val="24"/>
                <w:lang w:eastAsia="sk-SK"/>
              </w:rPr>
            </w:pPr>
          </w:p>
        </w:tc>
        <w:tc>
          <w:tcPr>
            <w:tcW w:w="1264" w:type="dxa"/>
            <w:tcBorders>
              <w:bottom w:val="single" w:sz="4" w:space="0" w:color="auto"/>
            </w:tcBorders>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c>
          <w:tcPr>
            <w:tcW w:w="3000" w:type="dxa"/>
            <w:tcBorders>
              <w:bottom w:val="single" w:sz="4" w:space="0" w:color="auto"/>
            </w:tcBorders>
            <w:shd w:val="clear" w:color="auto" w:fill="auto"/>
            <w:noWrap/>
            <w:vAlign w:val="center"/>
          </w:tcPr>
          <w:p w:rsidR="00571A86" w:rsidRPr="007D5748" w:rsidRDefault="00571A86" w:rsidP="00ED74B7">
            <w:pPr>
              <w:spacing w:after="0" w:line="240" w:lineRule="auto"/>
              <w:jc w:val="center"/>
              <w:rPr>
                <w:rFonts w:ascii="Times New Roman" w:eastAsia="Times New Roman" w:hAnsi="Times New Roman" w:cs="Times New Roman"/>
                <w:b/>
                <w:bCs/>
                <w:sz w:val="24"/>
                <w:szCs w:val="24"/>
                <w:lang w:eastAsia="sk-SK"/>
              </w:rPr>
            </w:pPr>
          </w:p>
        </w:tc>
      </w:tr>
    </w:tbl>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r w:rsidRPr="005622AD">
        <w:rPr>
          <w:rFonts w:ascii="Times New Roman" w:eastAsia="Times New Roman" w:hAnsi="Times New Roman" w:cs="Times New Roman"/>
          <w:b/>
          <w:bCs/>
          <w:sz w:val="24"/>
          <w:szCs w:val="20"/>
          <w:lang w:eastAsia="sk-SK"/>
        </w:rPr>
        <w:t>221002</w:t>
      </w:r>
      <w:r>
        <w:rPr>
          <w:rFonts w:ascii="Times New Roman" w:eastAsia="Times New Roman" w:hAnsi="Times New Roman" w:cs="Times New Roman"/>
          <w:bCs/>
          <w:sz w:val="24"/>
          <w:szCs w:val="20"/>
          <w:lang w:eastAsia="sk-SK"/>
        </w:rPr>
        <w:tab/>
        <w:t>Správne poplatky</w:t>
      </w:r>
    </w:p>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p>
    <w:p w:rsidR="00571A86" w:rsidRPr="007D5748" w:rsidRDefault="00571A86" w:rsidP="00571A86">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571A86" w:rsidRPr="007D5748" w:rsidRDefault="00571A86" w:rsidP="00571A86">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571A86" w:rsidRDefault="00571A86" w:rsidP="00571A86">
      <w:pPr>
        <w:spacing w:after="0" w:line="240" w:lineRule="auto"/>
        <w:jc w:val="both"/>
        <w:rPr>
          <w:rFonts w:ascii="Times New Roman" w:eastAsia="Calibri" w:hAnsi="Times New Roman" w:cs="Times New Roman"/>
          <w:sz w:val="24"/>
          <w:szCs w:val="24"/>
        </w:rPr>
      </w:pPr>
    </w:p>
    <w:p w:rsidR="00571A86" w:rsidRPr="00571A86" w:rsidRDefault="00571A86" w:rsidP="00571A86">
      <w:pPr>
        <w:ind w:right="72"/>
        <w:jc w:val="center"/>
        <w:rPr>
          <w:rFonts w:ascii="Times New Roman" w:eastAsia="Times New Roman" w:hAnsi="Times New Roman" w:cs="Times New Roman"/>
          <w:b/>
          <w:bCs/>
          <w:sz w:val="24"/>
          <w:szCs w:val="20"/>
          <w:lang w:eastAsia="sk-SK"/>
        </w:rPr>
      </w:pPr>
      <w:r w:rsidRPr="00571A86">
        <w:rPr>
          <w:rFonts w:ascii="Times New Roman" w:eastAsia="Times New Roman" w:hAnsi="Times New Roman" w:cs="Times New Roman"/>
          <w:b/>
          <w:bCs/>
          <w:sz w:val="24"/>
          <w:szCs w:val="20"/>
          <w:lang w:eastAsia="sk-SK"/>
        </w:rPr>
        <w:t>Doložka zlučiteľnosti</w:t>
      </w:r>
    </w:p>
    <w:p w:rsidR="00571A86" w:rsidRPr="00571A86" w:rsidRDefault="00571A86" w:rsidP="00571A86">
      <w:pPr>
        <w:ind w:right="72"/>
        <w:jc w:val="center"/>
        <w:rPr>
          <w:rFonts w:ascii="Times New Roman" w:eastAsia="Times New Roman" w:hAnsi="Times New Roman" w:cs="Times New Roman"/>
          <w:b/>
          <w:bCs/>
          <w:sz w:val="24"/>
          <w:szCs w:val="20"/>
          <w:lang w:eastAsia="sk-SK"/>
        </w:rPr>
      </w:pPr>
      <w:r w:rsidRPr="00571A86">
        <w:rPr>
          <w:rFonts w:ascii="Times New Roman" w:eastAsia="Times New Roman" w:hAnsi="Times New Roman" w:cs="Times New Roman"/>
          <w:b/>
          <w:bCs/>
          <w:sz w:val="24"/>
          <w:szCs w:val="20"/>
          <w:lang w:eastAsia="sk-SK"/>
        </w:rPr>
        <w:t xml:space="preserve">návrhu zákona s právom Európskej únie </w:t>
      </w:r>
    </w:p>
    <w:p w:rsidR="00571A86" w:rsidRPr="00571A86" w:rsidRDefault="00571A86" w:rsidP="00571A86">
      <w:pPr>
        <w:ind w:right="72"/>
        <w:jc w:val="both"/>
        <w:rPr>
          <w:rFonts w:ascii="Times New Roman" w:eastAsia="Times New Roman" w:hAnsi="Times New Roman" w:cs="Times New Roman"/>
          <w:bCs/>
          <w:sz w:val="24"/>
          <w:szCs w:val="20"/>
          <w:lang w:eastAsia="sk-SK"/>
        </w:rPr>
      </w:pPr>
    </w:p>
    <w:p w:rsidR="00571A86" w:rsidRPr="00571A86" w:rsidRDefault="00571A86" w:rsidP="00571A86">
      <w:pPr>
        <w:numPr>
          <w:ilvl w:val="0"/>
          <w:numId w:val="16"/>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
          <w:bCs/>
          <w:sz w:val="24"/>
          <w:szCs w:val="20"/>
          <w:lang w:eastAsia="sk-SK"/>
        </w:rPr>
        <w:t>Navrhovateľ zákona:</w:t>
      </w:r>
      <w:r w:rsidRPr="00571A86">
        <w:rPr>
          <w:rFonts w:ascii="Times New Roman" w:eastAsia="Times New Roman" w:hAnsi="Times New Roman" w:cs="Times New Roman"/>
          <w:bCs/>
          <w:sz w:val="24"/>
          <w:szCs w:val="20"/>
          <w:lang w:eastAsia="sk-SK"/>
        </w:rPr>
        <w:t xml:space="preserve"> Ministerstvo dopravy Slovenskej republiky.</w:t>
      </w:r>
    </w:p>
    <w:p w:rsidR="00571A86" w:rsidRPr="00571A86" w:rsidRDefault="00571A86" w:rsidP="00571A86">
      <w:pPr>
        <w:numPr>
          <w:ilvl w:val="0"/>
          <w:numId w:val="16"/>
        </w:numPr>
        <w:spacing w:after="0" w:line="240" w:lineRule="auto"/>
        <w:ind w:right="72"/>
        <w:jc w:val="both"/>
        <w:rPr>
          <w:rFonts w:eastAsia="Times New Roman"/>
          <w:bCs/>
          <w:sz w:val="24"/>
          <w:szCs w:val="20"/>
          <w:lang w:eastAsia="sk-SK"/>
        </w:rPr>
      </w:pPr>
      <w:r w:rsidRPr="00571A86">
        <w:rPr>
          <w:rFonts w:ascii="Times New Roman" w:eastAsia="Times New Roman" w:hAnsi="Times New Roman" w:cs="Times New Roman"/>
          <w:b/>
          <w:bCs/>
          <w:sz w:val="24"/>
          <w:szCs w:val="20"/>
          <w:lang w:eastAsia="sk-SK"/>
        </w:rPr>
        <w:t>Názov návrhu zákona:</w:t>
      </w:r>
      <w:r w:rsidRPr="00571A86">
        <w:rPr>
          <w:rFonts w:ascii="Times New Roman" w:eastAsia="Times New Roman" w:hAnsi="Times New Roman" w:cs="Times New Roman"/>
          <w:bCs/>
          <w:sz w:val="24"/>
          <w:szCs w:val="20"/>
          <w:lang w:eastAsia="sk-SK"/>
        </w:rPr>
        <w:t xml:space="preserve"> Zákon, ktorým sa mení a dopĺňa zákon</w:t>
      </w:r>
      <w:r w:rsidRPr="00571A86">
        <w:rPr>
          <w:rFonts w:eastAsia="Times New Roman"/>
          <w:bCs/>
          <w:sz w:val="24"/>
          <w:szCs w:val="20"/>
          <w:lang w:eastAsia="sk-SK"/>
        </w:rPr>
        <w:t xml:space="preserve"> </w:t>
      </w:r>
      <w:r w:rsidRPr="00571A86">
        <w:rPr>
          <w:rFonts w:ascii="Times New Roman" w:eastAsia="Times New Roman" w:hAnsi="Times New Roman" w:cs="Times New Roman"/>
          <w:bCs/>
          <w:sz w:val="24"/>
          <w:szCs w:val="20"/>
          <w:lang w:eastAsia="sk-SK"/>
        </w:rPr>
        <w:t>č. 513/2009 Z. z. o dráhach a o zmene a doplnení niektorých zákonov</w:t>
      </w:r>
      <w:r w:rsidRPr="00571A86">
        <w:rPr>
          <w:rFonts w:eastAsia="Times New Roman"/>
          <w:bCs/>
          <w:sz w:val="24"/>
          <w:szCs w:val="20"/>
          <w:lang w:eastAsia="sk-SK"/>
        </w:rPr>
        <w:t xml:space="preserve">  v znení neskorších predpisov a ktorým sa menia a dopĺňajú niektoré zákony.</w:t>
      </w:r>
    </w:p>
    <w:p w:rsidR="00571A86" w:rsidRPr="00571A86" w:rsidRDefault="00571A86" w:rsidP="00571A86">
      <w:pPr>
        <w:numPr>
          <w:ilvl w:val="0"/>
          <w:numId w:val="16"/>
        </w:numPr>
        <w:spacing w:after="0" w:line="240" w:lineRule="auto"/>
        <w:ind w:right="72"/>
        <w:jc w:val="both"/>
        <w:rPr>
          <w:rFonts w:ascii="Times New Roman" w:eastAsia="Times New Roman" w:hAnsi="Times New Roman" w:cs="Times New Roman"/>
          <w:b/>
          <w:bCs/>
          <w:sz w:val="24"/>
          <w:szCs w:val="20"/>
          <w:lang w:eastAsia="sk-SK"/>
        </w:rPr>
      </w:pPr>
      <w:r w:rsidRPr="00571A86">
        <w:rPr>
          <w:rFonts w:eastAsia="Times New Roman"/>
          <w:bCs/>
          <w:sz w:val="24"/>
          <w:szCs w:val="20"/>
          <w:lang w:eastAsia="sk-SK"/>
        </w:rPr>
        <w:t xml:space="preserve"> </w:t>
      </w:r>
      <w:r w:rsidRPr="00571A86">
        <w:rPr>
          <w:rFonts w:ascii="Times New Roman" w:eastAsia="Times New Roman" w:hAnsi="Times New Roman" w:cs="Times New Roman"/>
          <w:b/>
          <w:bCs/>
          <w:sz w:val="24"/>
          <w:szCs w:val="20"/>
          <w:lang w:eastAsia="sk-SK"/>
        </w:rPr>
        <w:t>Problematika návrhu zákona je upravená v práve Európskej únie:</w:t>
      </w:r>
    </w:p>
    <w:p w:rsidR="00571A86" w:rsidRPr="00571A86" w:rsidRDefault="00571A86" w:rsidP="00571A86">
      <w:pPr>
        <w:numPr>
          <w:ilvl w:val="0"/>
          <w:numId w:val="17"/>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v primárnom práve: 3. časť– hlava VI (čl. 90 a 91) a hlava XIV (čl. 170 – 172) Zmluvy o fingovaní Európskej únie,  </w:t>
      </w:r>
    </w:p>
    <w:p w:rsidR="00571A86" w:rsidRPr="00571A86" w:rsidRDefault="00571A86" w:rsidP="00571A86">
      <w:pPr>
        <w:numPr>
          <w:ilvl w:val="0"/>
          <w:numId w:val="17"/>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 sekundárnom práve:</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Smernica Európskeho parlamentu a Rady 2007/59/ES z 23. októbra 2007, </w:t>
      </w:r>
      <w:hyperlink r:id="rId22" w:tooltip="32007L0059" w:history="1">
        <w:r w:rsidRPr="00571A86">
          <w:rPr>
            <w:rFonts w:ascii="Times New Roman" w:eastAsia="Times New Roman" w:hAnsi="Times New Roman" w:cs="Times New Roman"/>
            <w:bCs/>
            <w:sz w:val="24"/>
            <w:szCs w:val="20"/>
            <w:lang w:eastAsia="sk-SK"/>
          </w:rPr>
          <w:t>o certifikácii rušňovodičov rušňov a vlakov v železničnom systéme v Spoločenstve</w:t>
        </w:r>
      </w:hyperlink>
      <w:r w:rsidRPr="00571A86">
        <w:rPr>
          <w:rFonts w:ascii="Times New Roman" w:eastAsia="Times New Roman" w:hAnsi="Times New Roman" w:cs="Times New Roman"/>
          <w:bCs/>
          <w:sz w:val="24"/>
          <w:szCs w:val="20"/>
          <w:lang w:eastAsia="sk-SK"/>
        </w:rPr>
        <w:t xml:space="preserve"> (Ú. v. ES L 315 3.12.2007) v platnom znení, gestor: Ministerstvo dopravy Slovenskej republiky, </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lastRenderedPageBreak/>
        <w:t>Smernica Európskeho parlamentu a Rady 2008/68/ES z 24. septembra 2008 o vnútrozemskej preprave nebezpečného tovaru (</w:t>
      </w:r>
      <w:proofErr w:type="spellStart"/>
      <w:r w:rsidRPr="00571A86">
        <w:rPr>
          <w:rFonts w:ascii="Times New Roman" w:eastAsia="Times New Roman" w:hAnsi="Times New Roman" w:cs="Times New Roman"/>
          <w:bCs/>
          <w:sz w:val="24"/>
          <w:szCs w:val="20"/>
          <w:lang w:eastAsia="sk-SK"/>
        </w:rPr>
        <w:t>Ú.v</w:t>
      </w:r>
      <w:proofErr w:type="spellEnd"/>
      <w:r w:rsidRPr="00571A86">
        <w:rPr>
          <w:rFonts w:ascii="Times New Roman" w:eastAsia="Times New Roman" w:hAnsi="Times New Roman" w:cs="Times New Roman"/>
          <w:bCs/>
          <w:sz w:val="24"/>
          <w:szCs w:val="20"/>
          <w:lang w:eastAsia="sk-SK"/>
        </w:rPr>
        <w:t>. EÚ L 260, 30.9.2008)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Smernica Európskeho parlamentu a Rady 2012/34/EÚ z 21. novembra 2012, ktorou sa zriaďuje jednotný európsky železničný priestor (prepracované znenie) (Ú. v. EÚ L 343, 14.12.2012) v platnom znení, gestor: Ministerstvo dopravy Slovenskej republiky,</w:t>
      </w:r>
    </w:p>
    <w:p w:rsidR="00571A86" w:rsidRPr="00571A86" w:rsidRDefault="00571A86" w:rsidP="00571A86">
      <w:pPr>
        <w:widowControl w:val="0"/>
        <w:autoSpaceDE w:val="0"/>
        <w:autoSpaceDN w:val="0"/>
        <w:adjustRightInd w:val="0"/>
        <w:ind w:left="99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Smernica Európskeho parlamentu a Rady (EÚ) 2016/797 z 11. mája 2016 o interoperabilite železničného systému v Európskej únii (prepracované znenie) (Ú. v. EÚ L 138, 26.5.2016) v platnom znení, gestor: Ministerstvo dopravy Slovenskej republiky, </w:t>
      </w:r>
    </w:p>
    <w:p w:rsidR="00571A86" w:rsidRPr="00571A86" w:rsidRDefault="00571A86" w:rsidP="00571A86">
      <w:pPr>
        <w:widowControl w:val="0"/>
        <w:autoSpaceDE w:val="0"/>
        <w:autoSpaceDN w:val="0"/>
        <w:adjustRightInd w:val="0"/>
        <w:ind w:left="99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Smernica Európskeho parlamentu a Rady (EÚ) 2016/798 z 11. mája 2016 o bezpečnosti železníc (prepracované znenie) (Ú. v. EÚ L 138, 26.5.2016)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Delegovaná smernica Komisie (EÚ) 2020/1833 z 2. októbra 2020, ktorou sa menia prílohy k smernici Európskeho parlamentu a Rady 2008/68/ES, pokiaľ ide o prispôsobenie vedeckému a technickému pokroku (Ú. v. EÚ L 408, 4. 12. 2020),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Nariadenie Európskeho parlamentu a Rady (ES) č. 1371/2007 z 23. októbra 2007 o právach a povinnostiach cestujúcich v železničnej preprave (Ú. v. L 315, 3. 12. 2007),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Nariadenie Komisie (EÚ) č. 36/2010 z 3. decembra 2009 o vzoroch Spoločenstva pre preukazy rušňovodičov, doplnkové osvedčenia, overené kópie doplnkových osvedčení a formuláre žiadosti o preukaz rušňovodiča podľa smernice Európskeho parlamentu a Rady 2007/59/ES (Ú. v. EÚ L 13, 19.1.2010)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Nariadenie Európskeho parlamentu a Rady (EÚ) 2016/796 z 11. mája 2016, o Železničnej agentúre Európskej únie, ktorým sa zrušuje nariadenie (ES) č. 881/2004 (Ú. v. EÚ L 138, 26. 5. 2016), gestor: Ministerstvo dopravy Slovenskej republiky, </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Vykonávacie nariadenie Komisie (EÚ) č. 402/2013 z 30. apríla 2013 o spoločnej bezpečnostnej metóde hodnotenia a posudzovania rizík, ktorým sa zrušuje nariadenie (ES) č. 352/2009 (Ú. v. EÚ L 121, 3. 5. 2013) v platnom znení, gestor: Ministerstvo dopravy Slovenskej republiky,  </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nariadenie Komisie (EÚ) 2017/2177 zo 22. novembra 2017 o prístupe k servisným zariadeniam a službám týkajúcim sa železničnej dopravy (Ú. v. EÚ L 307, 23. 11. 2017),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Vykonávacie nariadenie Komisie (EÚ) 2018/545 zo 4. apríla 2018, ktorým sa stanovujú praktické dojednania týkajúce sa postupu vydávania povolení pre železničné vozidlá a povolení pre typ železničných vozidiel podľa smernice </w:t>
      </w:r>
      <w:r w:rsidRPr="00571A86">
        <w:rPr>
          <w:rFonts w:ascii="Times New Roman" w:eastAsia="Times New Roman" w:hAnsi="Times New Roman" w:cs="Times New Roman"/>
          <w:bCs/>
          <w:sz w:val="24"/>
          <w:szCs w:val="20"/>
          <w:lang w:eastAsia="sk-SK"/>
        </w:rPr>
        <w:lastRenderedPageBreak/>
        <w:t>Európskeho parlamentu a Rady (EÚ) 2016/797 (Ú. v. EÚ L 90, 6. 4. 2018)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nariadenie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 v platnom znení,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nariadenie Komisie (EÚ) 2019/777 zo 16. mája 2019 o spoločných špecifikáciách registra železničnej infraštruktúry a o zrušení vykonávacieho rozhodnutia 2014/880/EÚ (Ú. v. EÚ L 139I, 27. 5. 2019),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nariadenie Komisie (EÚ) 2020/424 z 19. marca 2020 o predkladaní informácií týkajúcich sa neuplatňovania technických špecifikácií interoperability Komisii v súlade so smernicou (EÚ) 2016/797 (Ú. v. EÚ L 84, 20. 3. 2020),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2007/59/ED (2011/765/EÚ) (Ú. v. EÚ L 314, 29.11.2011),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Delegované rozhodnutie Komisie (EÚ) 2017/2075 zo 4. septembra 2017, ktorým sa nahrádza príloha VII k smernici Európskeho parlamentu a Rady 2012/34/EÚ, ktorou sa zriaďuje jednotný európsky železničný priestor (Ú. v. EÚ L 295, 14. 11. 2017), gestor: Ministerstvo dopravy Slovenskej republiky,</w:t>
      </w:r>
    </w:p>
    <w:p w:rsidR="00571A86" w:rsidRPr="00571A86" w:rsidRDefault="00571A86" w:rsidP="00571A86">
      <w:pPr>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Vykonávacie rozhodnutie Komisie (EÚ) 2018/1614 z 25. októbra 2018, ktorým sa stanovujú špecifikácie pre registre vozidiel uvedené v článku 47 smernice Európskeho parlamentu a Rady (EÚ) 2016/797 a ktorým sa mení a zrušuje rozhodnutie Komisie 2007/756/ES  (Ú. v. EÚ L 268, 26. 10. 2018), gestor: Ministerst</w:t>
      </w:r>
      <w:r>
        <w:rPr>
          <w:rFonts w:ascii="Times New Roman" w:eastAsia="Times New Roman" w:hAnsi="Times New Roman" w:cs="Times New Roman"/>
          <w:bCs/>
          <w:sz w:val="24"/>
          <w:szCs w:val="20"/>
          <w:lang w:eastAsia="sk-SK"/>
        </w:rPr>
        <w:t>vo dopravy Slovenskej republiky,</w:t>
      </w:r>
    </w:p>
    <w:p w:rsidR="00571A86" w:rsidRDefault="00571A86" w:rsidP="00571A86">
      <w:pPr>
        <w:numPr>
          <w:ilvl w:val="0"/>
          <w:numId w:val="17"/>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nie je upravená v judikatúre Súdneho dvora Európskej únie.</w:t>
      </w:r>
    </w:p>
    <w:p w:rsidR="00571A86" w:rsidRPr="00571A86" w:rsidRDefault="00571A86" w:rsidP="00571A86">
      <w:pPr>
        <w:spacing w:after="0" w:line="240" w:lineRule="auto"/>
        <w:ind w:left="1004"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 </w:t>
      </w:r>
    </w:p>
    <w:p w:rsidR="00571A86" w:rsidRPr="00571A86" w:rsidRDefault="00571A86" w:rsidP="00571A86">
      <w:pPr>
        <w:numPr>
          <w:ilvl w:val="0"/>
          <w:numId w:val="16"/>
        </w:numPr>
        <w:spacing w:after="0" w:line="240" w:lineRule="auto"/>
        <w:ind w:right="72"/>
        <w:jc w:val="both"/>
        <w:rPr>
          <w:rFonts w:ascii="Times New Roman" w:eastAsia="Times New Roman" w:hAnsi="Times New Roman" w:cs="Times New Roman"/>
          <w:b/>
          <w:bCs/>
          <w:sz w:val="24"/>
          <w:szCs w:val="20"/>
          <w:lang w:eastAsia="sk-SK"/>
        </w:rPr>
      </w:pPr>
      <w:r w:rsidRPr="00571A86">
        <w:rPr>
          <w:rFonts w:ascii="Times New Roman" w:eastAsia="Times New Roman" w:hAnsi="Times New Roman" w:cs="Times New Roman"/>
          <w:b/>
          <w:bCs/>
          <w:sz w:val="24"/>
          <w:szCs w:val="20"/>
          <w:lang w:eastAsia="sk-SK"/>
        </w:rPr>
        <w:t>Záväzky Slovenskej republiky vo vzťahu  k Európskej únii:</w:t>
      </w:r>
    </w:p>
    <w:p w:rsidR="00571A86" w:rsidRPr="00571A86" w:rsidRDefault="00571A86" w:rsidP="00571A86">
      <w:pPr>
        <w:numPr>
          <w:ilvl w:val="0"/>
          <w:numId w:val="18"/>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lehota na prebranie Delegovanej smernice Komisie (EÚ) 2020/1833 z 2. októbra 2020, ktorou sa menia prílohy k smernici Európskeho parlamentu a Rady 2008/68/ES, pokiaľ ide o prispôsobenie vedeckému a technickému pokroku (Ú. v. EÚ L 408, 4. 12. 2020) je do 30. júna 2021. </w:t>
      </w:r>
    </w:p>
    <w:p w:rsidR="00571A86" w:rsidRPr="00571A86" w:rsidRDefault="00571A86" w:rsidP="00571A86">
      <w:pPr>
        <w:numPr>
          <w:ilvl w:val="0"/>
          <w:numId w:val="18"/>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lastRenderedPageBreak/>
        <w:t>konanie v rámci „EÚ Pilot“, postup Európskej komisie a konanie Súdneho dvora Európskej únie proti Slovenskej republike podľa čl. 258 a 260 Zmluvy o fungovaní Európskej únie v jej platnom znení nebolo začaté.</w:t>
      </w:r>
    </w:p>
    <w:p w:rsidR="00571A86" w:rsidRPr="00571A86" w:rsidRDefault="00571A86" w:rsidP="00571A86">
      <w:pPr>
        <w:numPr>
          <w:ilvl w:val="0"/>
          <w:numId w:val="18"/>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Cs/>
          <w:sz w:val="24"/>
          <w:szCs w:val="20"/>
          <w:lang w:eastAsia="sk-SK"/>
        </w:rPr>
        <w:t xml:space="preserve">Delegovaná smernica Komisie (EÚ) 2020/1833 z 2. októbra 2020, ktorou sa menia prílohy k smernici Európskeho parlamentu a Rady 2008/68/ES, pokiaľ ide o prispôsobenie vedeckému a technickému pokroku (Ú. v. EÚ L 408, 4. 12. 2020) je už čiastočne prebratá v zákone č. 338/2000 Z. z. o vnútrozemskej plavbe a o zmene a doplnení niektorých zákonov v znení neskorších predpisov a zákone č. 56/2012 Z. z. o cestnej doprave v znení neskorších predpisov. Smernica Európskeho parlamentu a Rady 2007/59/ES z 23. októbra 2007, </w:t>
      </w:r>
      <w:hyperlink r:id="rId23" w:tooltip="32007L0059" w:history="1">
        <w:r w:rsidRPr="00571A86">
          <w:rPr>
            <w:rFonts w:ascii="Times New Roman" w:eastAsia="Times New Roman" w:hAnsi="Times New Roman" w:cs="Times New Roman"/>
            <w:bCs/>
            <w:sz w:val="24"/>
            <w:szCs w:val="20"/>
            <w:lang w:eastAsia="sk-SK"/>
          </w:rPr>
          <w:t>o certifikácii rušňovodičov rušňov a vlakov v železničnom systéme v Spoločenstve</w:t>
        </w:r>
      </w:hyperlink>
      <w:r w:rsidRPr="00571A86">
        <w:rPr>
          <w:rFonts w:ascii="Times New Roman" w:eastAsia="Times New Roman" w:hAnsi="Times New Roman" w:cs="Times New Roman"/>
          <w:bCs/>
          <w:sz w:val="24"/>
          <w:szCs w:val="20"/>
          <w:lang w:eastAsia="sk-SK"/>
        </w:rPr>
        <w:t xml:space="preserve"> (Ú. v. ES L 315 3.12.2007) v platnom znení je prebratá do zákona č. 514/2009 Z. z. o doprave na dráhach v znení neskorších predpisov. Smernica Európskeho parlamentu a Rady (EÚ) 2016/797 z 11. mája 2016 o interoperabilite železničného systému v Európskej únii (prepracované znenie) (Ú. v. EÚ L 138, 26.5.2016) v platnom znení je prebratá do zákona č. 513/2009 Z. z. o dráhach a o zmene a doplnení niektorých zákonov v znení neskorších predpisov. Smernica Európskeho parlamentu a Rady (EÚ) 2016/798 z 11. mája 2016 o bezpečnosti železníc (prepracované znenie) (Ú. v. EÚ L 138, 26.5.2016) v platnom znení je prebratá do zákona č. 513/2009 Z. z. o dráhach a o zmene a doplnení niektorých zákonov v znení neskorších predpisov. Smernica Európskeho parlamentu a Rady 2008/68/ES z 24. septembra 2008 o vnútrozemskej preprave nebezpečného tovaru (</w:t>
      </w:r>
      <w:proofErr w:type="spellStart"/>
      <w:r w:rsidRPr="00571A86">
        <w:rPr>
          <w:rFonts w:ascii="Times New Roman" w:eastAsia="Times New Roman" w:hAnsi="Times New Roman" w:cs="Times New Roman"/>
          <w:bCs/>
          <w:sz w:val="24"/>
          <w:szCs w:val="20"/>
          <w:lang w:eastAsia="sk-SK"/>
        </w:rPr>
        <w:t>Ú.v</w:t>
      </w:r>
      <w:proofErr w:type="spellEnd"/>
      <w:r w:rsidRPr="00571A86">
        <w:rPr>
          <w:rFonts w:ascii="Times New Roman" w:eastAsia="Times New Roman" w:hAnsi="Times New Roman" w:cs="Times New Roman"/>
          <w:bCs/>
          <w:sz w:val="24"/>
          <w:szCs w:val="20"/>
          <w:lang w:eastAsia="sk-SK"/>
        </w:rPr>
        <w:t>. EÚ L 260, 30.9.2008) v platnom znení je prebratá do zákona č. 338/2000 Z. z. o vnútrozemskej plavbe a o zmene a doplnení niektorých zákonov v znení neskorších predpisov, zákona č. 56/2012 Z. z. o cestnej doprave v znení neskorších predpisov a zákona č. 514/2009 Z. z. o doprave na dráhach v znení neskorších predpisov. Smernica Európskeho parlamentu a Rady 2008/68/ES z 24. septembra 2008 o vnútrozemskej preprave nebezpečného tovaru (</w:t>
      </w:r>
      <w:proofErr w:type="spellStart"/>
      <w:r w:rsidRPr="00571A86">
        <w:rPr>
          <w:rFonts w:ascii="Times New Roman" w:eastAsia="Times New Roman" w:hAnsi="Times New Roman" w:cs="Times New Roman"/>
          <w:bCs/>
          <w:sz w:val="24"/>
          <w:szCs w:val="20"/>
          <w:lang w:eastAsia="sk-SK"/>
        </w:rPr>
        <w:t>Ú.v</w:t>
      </w:r>
      <w:proofErr w:type="spellEnd"/>
      <w:r w:rsidRPr="00571A86">
        <w:rPr>
          <w:rFonts w:ascii="Times New Roman" w:eastAsia="Times New Roman" w:hAnsi="Times New Roman" w:cs="Times New Roman"/>
          <w:bCs/>
          <w:sz w:val="24"/>
          <w:szCs w:val="20"/>
          <w:lang w:eastAsia="sk-SK"/>
        </w:rPr>
        <w:t>. EÚ L 260, 30.9.2008) v platnom znení je prebratá do zákona č. 513/2009 Z. z. o dráhach a o zmene a doplnení niektorých zákonov v znení neskorších predpisov a zákona č. 514/2009 Z. z. o doprave na dráhach v znení neskorších predpisov.</w:t>
      </w:r>
    </w:p>
    <w:p w:rsidR="00571A86" w:rsidRDefault="00571A86" w:rsidP="00571A86">
      <w:pPr>
        <w:numPr>
          <w:ilvl w:val="0"/>
          <w:numId w:val="16"/>
        </w:numPr>
        <w:spacing w:after="0" w:line="240" w:lineRule="auto"/>
        <w:ind w:right="72"/>
        <w:jc w:val="both"/>
        <w:rPr>
          <w:rFonts w:ascii="Times New Roman" w:eastAsia="Times New Roman" w:hAnsi="Times New Roman" w:cs="Times New Roman"/>
          <w:bCs/>
          <w:sz w:val="24"/>
          <w:szCs w:val="20"/>
          <w:lang w:eastAsia="sk-SK"/>
        </w:rPr>
      </w:pPr>
      <w:r w:rsidRPr="00571A86">
        <w:rPr>
          <w:rFonts w:ascii="Times New Roman" w:eastAsia="Times New Roman" w:hAnsi="Times New Roman" w:cs="Times New Roman"/>
          <w:b/>
          <w:bCs/>
          <w:sz w:val="24"/>
          <w:szCs w:val="20"/>
          <w:lang w:eastAsia="sk-SK"/>
        </w:rPr>
        <w:t>Návrh zákona je zlučiteľný s právom Európskej únie:</w:t>
      </w:r>
      <w:r w:rsidRPr="00571A86">
        <w:rPr>
          <w:rFonts w:ascii="Times New Roman" w:eastAsia="Times New Roman" w:hAnsi="Times New Roman" w:cs="Times New Roman"/>
          <w:bCs/>
          <w:sz w:val="24"/>
          <w:szCs w:val="20"/>
          <w:lang w:eastAsia="sk-SK"/>
        </w:rPr>
        <w:t xml:space="preserve"> úplne</w:t>
      </w:r>
      <w:r>
        <w:rPr>
          <w:rFonts w:ascii="Times New Roman" w:eastAsia="Times New Roman" w:hAnsi="Times New Roman" w:cs="Times New Roman"/>
          <w:bCs/>
          <w:sz w:val="24"/>
          <w:szCs w:val="20"/>
          <w:lang w:eastAsia="sk-SK"/>
        </w:rPr>
        <w:t>.</w:t>
      </w:r>
    </w:p>
    <w:p w:rsidR="00571A86" w:rsidRDefault="00571A86" w:rsidP="00571A86">
      <w:pPr>
        <w:spacing w:after="0" w:line="240" w:lineRule="auto"/>
        <w:ind w:right="72"/>
        <w:jc w:val="both"/>
        <w:rPr>
          <w:rFonts w:ascii="Times New Roman" w:eastAsia="Times New Roman" w:hAnsi="Times New Roman" w:cs="Times New Roman"/>
          <w:bCs/>
          <w:sz w:val="24"/>
          <w:szCs w:val="20"/>
          <w:lang w:eastAsia="sk-SK"/>
        </w:rPr>
      </w:pPr>
    </w:p>
    <w:p w:rsidR="00571A86" w:rsidRDefault="00571A86" w:rsidP="00571A86">
      <w:pPr>
        <w:spacing w:after="0" w:line="240" w:lineRule="auto"/>
        <w:jc w:val="center"/>
        <w:rPr>
          <w:rFonts w:ascii="Times New Roman" w:hAnsi="Times New Roman" w:cs="Times New Roman"/>
          <w:b/>
          <w:sz w:val="28"/>
          <w:szCs w:val="28"/>
        </w:rPr>
      </w:pPr>
    </w:p>
    <w:p w:rsidR="00571A86" w:rsidRPr="008E2D9D" w:rsidRDefault="00571A86" w:rsidP="00571A86">
      <w:pPr>
        <w:spacing w:after="0" w:line="240" w:lineRule="auto"/>
        <w:jc w:val="center"/>
        <w:rPr>
          <w:rFonts w:ascii="Times New Roman" w:hAnsi="Times New Roman" w:cs="Times New Roman"/>
          <w:b/>
          <w:sz w:val="28"/>
          <w:szCs w:val="28"/>
        </w:rPr>
      </w:pPr>
      <w:r w:rsidRPr="008E2D9D">
        <w:rPr>
          <w:rFonts w:ascii="Times New Roman" w:hAnsi="Times New Roman" w:cs="Times New Roman"/>
          <w:b/>
          <w:sz w:val="28"/>
          <w:szCs w:val="28"/>
        </w:rPr>
        <w:t>Dôvodová správa</w:t>
      </w:r>
    </w:p>
    <w:p w:rsidR="00571A86" w:rsidRPr="0033767E" w:rsidRDefault="00571A86" w:rsidP="00571A86">
      <w:pPr>
        <w:spacing w:after="0" w:line="240" w:lineRule="auto"/>
        <w:rPr>
          <w:rFonts w:ascii="Times New Roman" w:hAnsi="Times New Roman" w:cs="Times New Roman"/>
          <w:b/>
          <w:sz w:val="28"/>
          <w:szCs w:val="28"/>
        </w:rPr>
      </w:pPr>
      <w:r w:rsidRPr="008E2D9D">
        <w:rPr>
          <w:rFonts w:ascii="Times New Roman" w:hAnsi="Times New Roman" w:cs="Times New Roman"/>
          <w:b/>
          <w:sz w:val="28"/>
          <w:szCs w:val="28"/>
        </w:rPr>
        <w:t>B. Osobitná časť</w:t>
      </w:r>
    </w:p>
    <w:p w:rsidR="00571A86" w:rsidRPr="00417BAF" w:rsidRDefault="00571A86" w:rsidP="00571A86">
      <w:pPr>
        <w:spacing w:after="0" w:line="240" w:lineRule="auto"/>
        <w:rPr>
          <w:rFonts w:ascii="Times New Roman" w:hAnsi="Times New Roman" w:cs="Times New Roman"/>
          <w:b/>
          <w:sz w:val="28"/>
          <w:szCs w:val="28"/>
        </w:rPr>
      </w:pPr>
      <w:r w:rsidRPr="00417BAF">
        <w:rPr>
          <w:rFonts w:ascii="Times New Roman" w:hAnsi="Times New Roman" w:cs="Times New Roman"/>
          <w:b/>
          <w:sz w:val="28"/>
          <w:szCs w:val="28"/>
        </w:rPr>
        <w:t>Čl. I</w:t>
      </w:r>
    </w:p>
    <w:p w:rsidR="00571A86" w:rsidRDefault="00571A86" w:rsidP="00571A86">
      <w:pPr>
        <w:spacing w:after="0" w:line="240" w:lineRule="auto"/>
        <w:rPr>
          <w:rFonts w:ascii="Times New Roman" w:eastAsia="Times New Roman" w:hAnsi="Times New Roman" w:cs="Times New Roman"/>
          <w:sz w:val="24"/>
          <w:szCs w:val="24"/>
          <w:lang w:eastAsia="sk-SK"/>
        </w:rPr>
      </w:pPr>
    </w:p>
    <w:p w:rsidR="00571A86" w:rsidRPr="0033767E" w:rsidRDefault="00571A86" w:rsidP="00571A86">
      <w:pPr>
        <w:spacing w:after="0" w:line="240" w:lineRule="auto"/>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K bodu 1 a 2:</w:t>
      </w:r>
    </w:p>
    <w:p w:rsidR="00571A86" w:rsidRPr="0033767E"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Spresnenie definície špeciálnej dráhy, ktorá nemusí byť nezaústená do železničnej dráhy (napr. na prepravu nových vozidiel môže existovať koľaj, ktorá spája špeciálnu dráhu so železničnou dráhou), ale musí byť od nej funkčne oddelená. Funkčným oddelením sa rozumie, že dráha je prevádzkovaná nezávisle od technických špecifikácií železničnej dráhy a vozidlá železničnej dráhy nemôžu po špeciálnej dráhe plynulo pokračovať v jazde a vozidlá špeciálnej dráhy nemôžu plynulo pokračovať v jazde po železničnej dráhe.  Odstránenie zmätočnej informácie o tom, že medzi špeciálne dráhy môžu patriť aj železničné dráhy. Špeciálne dráhy nie sú železničnými dráhami.</w:t>
      </w:r>
    </w:p>
    <w:p w:rsidR="00571A86" w:rsidRPr="0033767E"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 xml:space="preserve">Medzi špeciálne dráhy boli doposiaľ zahrnuté kategórie koľajových dráh, ktoré síce spájalo funkčné oddelenie od železničného systému, ale inak spolu nesúviseli. V aplikačnej praxi spôsobovalo prevádzkovateľom dráh a dráhovým podnikom značné ťažkosti dodržiavať požiadavky nastavené pre metro aj na historických dráhach slúžiacich turistickým, kultúrnym </w:t>
      </w:r>
      <w:r w:rsidRPr="0033767E">
        <w:rPr>
          <w:rFonts w:ascii="Times New Roman" w:eastAsia="Times New Roman" w:hAnsi="Times New Roman" w:cs="Times New Roman"/>
          <w:sz w:val="24"/>
          <w:szCs w:val="24"/>
          <w:lang w:eastAsia="sk-SK"/>
        </w:rPr>
        <w:lastRenderedPageBreak/>
        <w:t xml:space="preserve">a iným spoločenským potrebám, ako sú lesné či poľné železničky. Po novom sú špeciálne dráhy rozdelené na tri kategórie. Prvou kategóriou je metro. Táto kategória vytvára legislatívny základ pre prípadnú výstavbu metra v budúcnosti. Druhou kategóriou sú lokálne dráhy. Do tejto kategórie sú zahrnuté koľajové dráhy, ktoré slúžia na regionálnu verejnú osobnú dopravu a od železničných dráh sa líšia svojím rozchodom, napäťovou sústavou, charakterom prevádzky, prípadne aj prenosom ťažnej sily (ozubnicou). Treťou kategóriou sú </w:t>
      </w:r>
      <w:proofErr w:type="spellStart"/>
      <w:r w:rsidRPr="0033767E">
        <w:rPr>
          <w:rFonts w:ascii="Times New Roman" w:eastAsia="Times New Roman" w:hAnsi="Times New Roman" w:cs="Times New Roman"/>
          <w:sz w:val="24"/>
          <w:szCs w:val="24"/>
          <w:lang w:eastAsia="sk-SK"/>
        </w:rPr>
        <w:t>turisticko</w:t>
      </w:r>
      <w:proofErr w:type="spellEnd"/>
      <w:r w:rsidRPr="0033767E">
        <w:rPr>
          <w:rFonts w:ascii="Times New Roman" w:eastAsia="Times New Roman" w:hAnsi="Times New Roman" w:cs="Times New Roman"/>
          <w:sz w:val="24"/>
          <w:szCs w:val="24"/>
          <w:lang w:eastAsia="sk-SK"/>
        </w:rPr>
        <w:t xml:space="preserve"> - hospodárske dráhy. Sem patria všetky historické lesné, poľné a detské železničky, ktorých hlavným účelom nie je každodenná preprava cestujúcich do práce či do školy, ale slúžia turistickým, kultúrnym a iným spoločenským potrebám. Pre každú kategóriu budú vykonávacími vyhláškami nastavené požiadavky na dráhy, dráhové vozidlá a spôsobilosť osôb podieľajúcich sa na zabezpečení prevádzky dráhy a dopravy na dráhe zodpovedajúce charakteru dráh. Požiadavky na metro sú najprísnejšie, požiadavky na </w:t>
      </w:r>
      <w:proofErr w:type="spellStart"/>
      <w:r w:rsidRPr="0033767E">
        <w:rPr>
          <w:rFonts w:ascii="Times New Roman" w:eastAsia="Times New Roman" w:hAnsi="Times New Roman" w:cs="Times New Roman"/>
          <w:sz w:val="24"/>
          <w:szCs w:val="24"/>
          <w:lang w:eastAsia="sk-SK"/>
        </w:rPr>
        <w:t>turisticko</w:t>
      </w:r>
      <w:proofErr w:type="spellEnd"/>
      <w:r w:rsidRPr="0033767E">
        <w:rPr>
          <w:rFonts w:ascii="Times New Roman" w:eastAsia="Times New Roman" w:hAnsi="Times New Roman" w:cs="Times New Roman"/>
          <w:sz w:val="24"/>
          <w:szCs w:val="24"/>
          <w:lang w:eastAsia="sk-SK"/>
        </w:rPr>
        <w:t xml:space="preserve"> - hospodárske dráhy najmenej prísne, ale v každom ohľade zaru</w:t>
      </w:r>
      <w:r>
        <w:rPr>
          <w:rFonts w:ascii="Times New Roman" w:eastAsia="Times New Roman" w:hAnsi="Times New Roman" w:cs="Times New Roman"/>
          <w:sz w:val="24"/>
          <w:szCs w:val="24"/>
          <w:lang w:eastAsia="sk-SK"/>
        </w:rPr>
        <w:t>čujúce bezpečnosť cestujúcich a</w:t>
      </w:r>
      <w:r w:rsidRPr="0033767E">
        <w:rPr>
          <w:rFonts w:ascii="Times New Roman" w:eastAsia="Times New Roman" w:hAnsi="Times New Roman" w:cs="Times New Roman"/>
          <w:sz w:val="24"/>
          <w:szCs w:val="24"/>
          <w:lang w:eastAsia="sk-SK"/>
        </w:rPr>
        <w:t xml:space="preserve"> osôb, ktoré sa podieľajú na prevádzke dráhy a dráhovej dopravy.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Pr="0033767E" w:rsidRDefault="00571A86" w:rsidP="00571A86">
      <w:pPr>
        <w:spacing w:after="0" w:line="240" w:lineRule="auto"/>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K bodu 3:</w:t>
      </w:r>
    </w:p>
    <w:p w:rsidR="00571A86" w:rsidRDefault="00571A86" w:rsidP="00571A86">
      <w:pPr>
        <w:ind w:firstLine="708"/>
        <w:jc w:val="both"/>
        <w:rPr>
          <w:rFonts w:ascii="Times New Roman" w:eastAsia="Times New Roman" w:hAnsi="Times New Roman" w:cs="Times New Roman"/>
          <w:sz w:val="24"/>
          <w:szCs w:val="24"/>
          <w:lang w:eastAsia="sk-SK"/>
        </w:rPr>
      </w:pPr>
      <w:r w:rsidRPr="00AE6A7B">
        <w:rPr>
          <w:rFonts w:ascii="Times New Roman" w:eastAsia="Times New Roman" w:hAnsi="Times New Roman" w:cs="Times New Roman"/>
          <w:sz w:val="24"/>
          <w:szCs w:val="24"/>
          <w:lang w:eastAsia="sk-SK"/>
        </w:rPr>
        <w:t>Dopĺňa sa doposiaľ chýbajúce vymedzenie obvodu dráhy pre špeciálne dráhy. Vzhľadom na osobitosti</w:t>
      </w:r>
      <w:r>
        <w:rPr>
          <w:rFonts w:ascii="Times New Roman" w:eastAsia="Times New Roman" w:hAnsi="Times New Roman" w:cs="Times New Roman"/>
          <w:sz w:val="24"/>
          <w:szCs w:val="24"/>
          <w:lang w:eastAsia="sk-SK"/>
        </w:rPr>
        <w:t xml:space="preserve"> vedenia špeciálnych dráh v intraviláne</w:t>
      </w:r>
      <w:r w:rsidRPr="00AE6A7B">
        <w:rPr>
          <w:rFonts w:ascii="Times New Roman" w:eastAsia="Times New Roman" w:hAnsi="Times New Roman" w:cs="Times New Roman"/>
          <w:sz w:val="24"/>
          <w:szCs w:val="24"/>
          <w:lang w:eastAsia="sk-SK"/>
        </w:rPr>
        <w:t xml:space="preserve"> obcí, ktoré podľa miestnych podmienok môže byť realizované tak po vlastnom telese, ako aj po pozemnej komunikácii vo vyhradenom páse (na území SR v súčasnosti de </w:t>
      </w:r>
      <w:proofErr w:type="spellStart"/>
      <w:r w:rsidRPr="00AE6A7B">
        <w:rPr>
          <w:rFonts w:ascii="Times New Roman" w:eastAsia="Times New Roman" w:hAnsi="Times New Roman" w:cs="Times New Roman"/>
          <w:sz w:val="24"/>
          <w:szCs w:val="24"/>
          <w:lang w:eastAsia="sk-SK"/>
        </w:rPr>
        <w:t>facto</w:t>
      </w:r>
      <w:proofErr w:type="spellEnd"/>
      <w:r w:rsidRPr="00AE6A7B">
        <w:rPr>
          <w:rFonts w:ascii="Times New Roman" w:eastAsia="Times New Roman" w:hAnsi="Times New Roman" w:cs="Times New Roman"/>
          <w:sz w:val="24"/>
          <w:szCs w:val="24"/>
          <w:lang w:eastAsia="sk-SK"/>
        </w:rPr>
        <w:t xml:space="preserve"> ulice Teplická v Trenčianskej Teplej, Gen. M. R. Štefánika v Trenčianskych Tepliciach, </w:t>
      </w:r>
      <w:proofErr w:type="spellStart"/>
      <w:r w:rsidRPr="00AE6A7B">
        <w:rPr>
          <w:rFonts w:ascii="Times New Roman" w:eastAsia="Times New Roman" w:hAnsi="Times New Roman" w:cs="Times New Roman"/>
          <w:sz w:val="24"/>
          <w:szCs w:val="24"/>
          <w:lang w:eastAsia="sk-SK"/>
        </w:rPr>
        <w:t>Vydrovo</w:t>
      </w:r>
      <w:proofErr w:type="spellEnd"/>
      <w:r w:rsidRPr="00AE6A7B">
        <w:rPr>
          <w:rFonts w:ascii="Times New Roman" w:eastAsia="Times New Roman" w:hAnsi="Times New Roman" w:cs="Times New Roman"/>
          <w:sz w:val="24"/>
          <w:szCs w:val="24"/>
          <w:lang w:eastAsia="sk-SK"/>
        </w:rPr>
        <w:t xml:space="preserve"> v Čiernom Balogu a ďalšie), sú uplatniteľné rovnaké ustanovenia ako pre električkové dráhy a nie je účelné zriaďovať obvod dráhy v prípadoch, keď dráha používa pozemnú komunikáciu.</w:t>
      </w:r>
      <w:r>
        <w:rPr>
          <w:rFonts w:ascii="Times New Roman" w:eastAsia="Times New Roman" w:hAnsi="Times New Roman" w:cs="Times New Roman"/>
          <w:sz w:val="24"/>
          <w:szCs w:val="24"/>
          <w:lang w:eastAsia="sk-SK"/>
        </w:rPr>
        <w:t xml:space="preserve"> </w:t>
      </w:r>
      <w:r w:rsidRPr="0033767E">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ároveň sa zosúlaďuje pojem</w:t>
      </w:r>
      <w:r w:rsidRPr="0033767E">
        <w:rPr>
          <w:rFonts w:ascii="Times New Roman" w:eastAsia="Times New Roman" w:hAnsi="Times New Roman" w:cs="Times New Roman"/>
          <w:sz w:val="24"/>
          <w:szCs w:val="24"/>
          <w:lang w:eastAsia="sk-SK"/>
        </w:rPr>
        <w:t xml:space="preserve"> so zákonom č. 135/1961 Zb. o pozemn</w:t>
      </w:r>
      <w:r>
        <w:rPr>
          <w:rFonts w:ascii="Times New Roman" w:eastAsia="Times New Roman" w:hAnsi="Times New Roman" w:cs="Times New Roman"/>
          <w:sz w:val="24"/>
          <w:szCs w:val="24"/>
          <w:lang w:eastAsia="sk-SK"/>
        </w:rPr>
        <w:t>ých komunikáciách (cestný zákon</w:t>
      </w:r>
      <w:r w:rsidRPr="0033767E">
        <w:rPr>
          <w:rFonts w:ascii="Times New Roman" w:eastAsia="Times New Roman" w:hAnsi="Times New Roman" w:cs="Times New Roman"/>
          <w:sz w:val="24"/>
          <w:szCs w:val="24"/>
          <w:lang w:eastAsia="sk-SK"/>
        </w:rPr>
        <w:t>) v znení neskorších predpisov.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w:t>
      </w:r>
    </w:p>
    <w:p w:rsidR="00571A86" w:rsidRPr="00AE6A7B"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w:t>
      </w:r>
      <w:proofErr w:type="spellStart"/>
      <w:r>
        <w:rPr>
          <w:rFonts w:ascii="Times New Roman" w:eastAsia="Times New Roman" w:hAnsi="Times New Roman" w:cs="Times New Roman"/>
          <w:sz w:val="24"/>
          <w:szCs w:val="24"/>
          <w:lang w:eastAsia="sk-SK"/>
        </w:rPr>
        <w:t>zdobrovoľnenie</w:t>
      </w:r>
      <w:proofErr w:type="spellEnd"/>
      <w:r>
        <w:rPr>
          <w:rFonts w:ascii="Times New Roman" w:eastAsia="Times New Roman" w:hAnsi="Times New Roman" w:cs="Times New Roman"/>
          <w:sz w:val="24"/>
          <w:szCs w:val="24"/>
          <w:lang w:eastAsia="sk-SK"/>
        </w:rPr>
        <w:t xml:space="preserve"> technických noriem sa pridáva možnosť upraviť podmienky hlavnej prehliadky mosta a zaťažovacej skúšky aj v inej technickej špecifikácii.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w:t>
      </w:r>
    </w:p>
    <w:p w:rsidR="00571A86" w:rsidRPr="0033767E" w:rsidRDefault="00571A86" w:rsidP="00571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Navrhujeme doplnenie</w:t>
      </w:r>
      <w:r>
        <w:rPr>
          <w:rFonts w:ascii="Times New Roman" w:eastAsia="Times New Roman" w:hAnsi="Times New Roman" w:cs="Times New Roman"/>
          <w:sz w:val="24"/>
          <w:szCs w:val="24"/>
          <w:lang w:eastAsia="sk-SK"/>
        </w:rPr>
        <w:t xml:space="preserve"> podmienok zriadenia </w:t>
      </w:r>
      <w:r w:rsidRPr="0033767E">
        <w:rPr>
          <w:rFonts w:ascii="Times New Roman" w:eastAsia="Times New Roman" w:hAnsi="Times New Roman" w:cs="Times New Roman"/>
          <w:sz w:val="24"/>
          <w:szCs w:val="24"/>
          <w:lang w:eastAsia="sk-SK"/>
        </w:rPr>
        <w:t>dočasné</w:t>
      </w:r>
      <w:r>
        <w:rPr>
          <w:rFonts w:ascii="Times New Roman" w:eastAsia="Times New Roman" w:hAnsi="Times New Roman" w:cs="Times New Roman"/>
          <w:sz w:val="24"/>
          <w:szCs w:val="24"/>
          <w:lang w:eastAsia="sk-SK"/>
        </w:rPr>
        <w:t>ho</w:t>
      </w:r>
      <w:r w:rsidRPr="0033767E">
        <w:rPr>
          <w:rFonts w:ascii="Times New Roman" w:eastAsia="Times New Roman" w:hAnsi="Times New Roman" w:cs="Times New Roman"/>
          <w:sz w:val="24"/>
          <w:szCs w:val="24"/>
          <w:lang w:eastAsia="sk-SK"/>
        </w:rPr>
        <w:t xml:space="preserve"> úrovňové</w:t>
      </w:r>
      <w:r>
        <w:rPr>
          <w:rFonts w:ascii="Times New Roman" w:eastAsia="Times New Roman" w:hAnsi="Times New Roman" w:cs="Times New Roman"/>
          <w:sz w:val="24"/>
          <w:szCs w:val="24"/>
          <w:lang w:eastAsia="sk-SK"/>
        </w:rPr>
        <w:t>ho križovania</w:t>
      </w:r>
      <w:r w:rsidRPr="0033767E">
        <w:rPr>
          <w:rFonts w:ascii="Times New Roman" w:eastAsia="Times New Roman" w:hAnsi="Times New Roman" w:cs="Times New Roman"/>
          <w:sz w:val="24"/>
          <w:szCs w:val="24"/>
          <w:lang w:eastAsia="sk-SK"/>
        </w:rPr>
        <w:t xml:space="preserve"> železničnej trate s pozemnou komunikáciou a to hlavne z dôvodu urýchlenia postupov modernizácie a obnov</w:t>
      </w:r>
      <w:r>
        <w:rPr>
          <w:rFonts w:ascii="Times New Roman" w:eastAsia="Times New Roman" w:hAnsi="Times New Roman" w:cs="Times New Roman"/>
          <w:sz w:val="24"/>
          <w:szCs w:val="24"/>
          <w:lang w:eastAsia="sk-SK"/>
        </w:rPr>
        <w:t>y</w:t>
      </w:r>
      <w:r w:rsidRPr="0033767E">
        <w:rPr>
          <w:rFonts w:ascii="Times New Roman" w:eastAsia="Times New Roman" w:hAnsi="Times New Roman" w:cs="Times New Roman"/>
          <w:sz w:val="24"/>
          <w:szCs w:val="24"/>
          <w:lang w:eastAsia="sk-SK"/>
        </w:rPr>
        <w:t xml:space="preserve"> železničnej siete resp. odstránenia následkov prí</w:t>
      </w:r>
      <w:r>
        <w:rPr>
          <w:rFonts w:ascii="Times New Roman" w:eastAsia="Times New Roman" w:hAnsi="Times New Roman" w:cs="Times New Roman"/>
          <w:sz w:val="24"/>
          <w:szCs w:val="24"/>
          <w:lang w:eastAsia="sk-SK"/>
        </w:rPr>
        <w:t>rodnej katastrofy alebo nehody na</w:t>
      </w:r>
      <w:r w:rsidRPr="0033767E">
        <w:rPr>
          <w:rFonts w:ascii="Times New Roman" w:eastAsia="Times New Roman" w:hAnsi="Times New Roman" w:cs="Times New Roman"/>
          <w:sz w:val="24"/>
          <w:szCs w:val="24"/>
          <w:lang w:eastAsia="sk-SK"/>
        </w:rPr>
        <w:t xml:space="preserve"> železničnej sieti so súhlasom ministerstva pre zachovanie plynulosti cestnej dopravy a prevádzkyschopnosti železničnej dopravy.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w:t>
      </w:r>
    </w:p>
    <w:p w:rsidR="00571A86" w:rsidRDefault="00571A86" w:rsidP="00571A86">
      <w:pPr>
        <w:ind w:firstLine="708"/>
        <w:jc w:val="both"/>
        <w:rPr>
          <w:rFonts w:ascii="Times New Roman" w:eastAsia="Times New Roman" w:hAnsi="Times New Roman" w:cs="Times New Roman"/>
          <w:sz w:val="24"/>
          <w:szCs w:val="24"/>
          <w:lang w:eastAsia="sk-SK"/>
        </w:rPr>
      </w:pPr>
      <w:r w:rsidRPr="00AE6A7B">
        <w:rPr>
          <w:rFonts w:ascii="Times New Roman" w:eastAsia="Times New Roman" w:hAnsi="Times New Roman" w:cs="Times New Roman"/>
          <w:sz w:val="24"/>
          <w:szCs w:val="24"/>
          <w:lang w:eastAsia="sk-SK"/>
        </w:rPr>
        <w:t>Pôsobnosť ustanovenia o neoznačovaní a nezabezpečovaní úrovňového styku dráhy s pozemnou komunikáciou, ak ide o dráhu používajúcu pozemnú komunikáciu, sa rozširuje z električkových a trolejbusových dráh aj na špeciálne dráhy, keďže sú jedným z druhov dráh vedených v niektorých prípadoch po pozemnej komunikácii. Podobne ako pri električkových a trolejbusových dráhach je zrejmé, že označovanie a prípadné zabezpečovanie početných miest styku špeciálnych dráh používajúcich pozemné komunikácie s iným</w:t>
      </w:r>
      <w:r>
        <w:rPr>
          <w:rFonts w:ascii="Times New Roman" w:eastAsia="Times New Roman" w:hAnsi="Times New Roman" w:cs="Times New Roman"/>
          <w:sz w:val="24"/>
          <w:szCs w:val="24"/>
          <w:lang w:eastAsia="sk-SK"/>
        </w:rPr>
        <w:t>i pozemnými komunikáciami v intraviláne</w:t>
      </w:r>
      <w:r w:rsidRPr="00AE6A7B">
        <w:rPr>
          <w:rFonts w:ascii="Times New Roman" w:eastAsia="Times New Roman" w:hAnsi="Times New Roman" w:cs="Times New Roman"/>
          <w:sz w:val="24"/>
          <w:szCs w:val="24"/>
          <w:lang w:eastAsia="sk-SK"/>
        </w:rPr>
        <w:t xml:space="preserve"> obcí (vrátane všetkých priechodov, vjazdov do priľahlých objektov a pod.) by bolo veľmi ťažko realizovateľné a zároveň neúčelné, keďže sa predpokladá, že ostatní používatelia venujú náležitú pozornosť premávke na danej komunikácii ako takej, a </w:t>
      </w:r>
      <w:r w:rsidRPr="00AE6A7B">
        <w:rPr>
          <w:rFonts w:ascii="Times New Roman" w:eastAsia="Times New Roman" w:hAnsi="Times New Roman" w:cs="Times New Roman"/>
          <w:sz w:val="24"/>
          <w:szCs w:val="24"/>
          <w:lang w:eastAsia="sk-SK"/>
        </w:rPr>
        <w:lastRenderedPageBreak/>
        <w:t>tým sledujú aj pohyb dráhových vozidiel. Zároveň v nadväznosti na doplnenie ustanovenia § 3 ods. 3 písm. b) zákona, na základe ktorého sa nevymedzuje obvod dráhy, ak ide o špeciálnu dráhu vedenú po pozemnej komunikácii, neplatí v takýchto prípadoch zákaz vstupovať na dráhu bez súhlasu prevádzkovateľa okrem prechodu dráhy v mieste úrovňového križovania s pozemnou komunikáciou, a teda je tento prechod povolený kdekoľvek, bez potreby vyznačovať miesta úrovňového križovania. Tým nie je dotknuté pravidlo prednosti prevádzky dráhy pred cestnou premávkou v zmysle § 14 ods. 5 ani možnosť upozorňovať, ak je to potrebné, ostatných používateľov pozemnej komunikácie na prevádzku dráhy dopravnými značkami so symbolom koľajových vozidiel. Na rozdiel od električkových a trolejbusových dráh, na prevádzku špeciálnej dráhy pri používaní pozemnej komunikácie v súčasnosti nie sú uplatniteľné pravidlá cestnej premávky, navrhovaná úprava § 14 ods. 6 preto nepočíta s možnosťou spoločnej prevádzky špeciálnej dráhy a cestnej premávky.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 xml:space="preserve">Zosúladenie s § 70 ods. 10 zákona.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Určenými technickými zariadeniami sú v súčasnosti aj technické zariadenia, ktoré priamo s prevádzkovaním dráhy a dopravy na dráhe nesúvisia. Neexistuje pritom relevantný dôvod na to, aby sa na tieto technické zariadenia vzťahovali osobitné dráhové predpisy iba preto, že sú umiestnené v obvode dráhy a sú súčasťou dráhy. Technické zariadenia, ktoré priamo nesúvisia s prevádzkovaním dráhy a dopravy na dráhe, sú novelou zaradené medzi vyhradené technické zariadenia za účelom jednoznačnosti v legislatíve, konkrétne odstránenia sporných prípadov, kedy sa na jedno technické zariadenie vzťahuje vyhláška Ministerstva dopravy, pôšt a telekomunikácii Slovenskej republiky č. 205/2010 Z. z. o určených technických zariadeniach a určených činnostiach a činnostiach na určených technických zariadeniach aj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 xml:space="preserve">Zosúladenie terminológie s aplikačnou praxou a s Poriadkom pre medzinárodnú železničnú prepravu nebezpečného tovaru  - Dodatok C k Dohovoru o medzinárodnej železničnej preprave (COTIF).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Doplnenie celého rozsahu činností na určených technických zariadeniach.</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7C4732">
        <w:rPr>
          <w:rFonts w:ascii="Times New Roman" w:eastAsia="Times New Roman" w:hAnsi="Times New Roman" w:cs="Times New Roman"/>
          <w:sz w:val="24"/>
          <w:szCs w:val="24"/>
          <w:lang w:eastAsia="sk-SK"/>
        </w:rPr>
        <w:t>Legislatívno</w:t>
      </w:r>
      <w:proofErr w:type="spellEnd"/>
      <w:r w:rsidRPr="007C4732">
        <w:rPr>
          <w:rFonts w:ascii="Times New Roman" w:eastAsia="Times New Roman" w:hAnsi="Times New Roman" w:cs="Times New Roman"/>
          <w:sz w:val="24"/>
          <w:szCs w:val="24"/>
          <w:lang w:eastAsia="sk-SK"/>
        </w:rPr>
        <w:t xml:space="preserve"> – technická úprava.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Vytvorenie legislatívneho základu pre prípadnú prevádzku električkovlakov (</w:t>
      </w:r>
      <w:proofErr w:type="spellStart"/>
      <w:r w:rsidRPr="007C4732">
        <w:rPr>
          <w:rFonts w:ascii="Times New Roman" w:eastAsia="Times New Roman" w:hAnsi="Times New Roman" w:cs="Times New Roman"/>
          <w:sz w:val="24"/>
          <w:szCs w:val="24"/>
          <w:lang w:eastAsia="sk-SK"/>
        </w:rPr>
        <w:t>TramTrain</w:t>
      </w:r>
      <w:proofErr w:type="spellEnd"/>
      <w:r w:rsidRPr="007C4732">
        <w:rPr>
          <w:rFonts w:ascii="Times New Roman" w:eastAsia="Times New Roman" w:hAnsi="Times New Roman" w:cs="Times New Roman"/>
          <w:sz w:val="24"/>
          <w:szCs w:val="24"/>
          <w:lang w:eastAsia="sk-SK"/>
        </w:rPr>
        <w:t>), t. j. vozidiel schopných prevádzky na električkových aj železničných tratiach.</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7C4732">
        <w:rPr>
          <w:rFonts w:ascii="Times New Roman" w:eastAsia="Times New Roman" w:hAnsi="Times New Roman" w:cs="Times New Roman"/>
          <w:sz w:val="24"/>
          <w:szCs w:val="24"/>
          <w:lang w:eastAsia="sk-SK"/>
        </w:rPr>
        <w:t xml:space="preserve">Vzhľadom na </w:t>
      </w:r>
      <w:proofErr w:type="spellStart"/>
      <w:r w:rsidRPr="007C4732">
        <w:rPr>
          <w:rFonts w:ascii="Times New Roman" w:eastAsia="Times New Roman" w:hAnsi="Times New Roman" w:cs="Times New Roman"/>
          <w:sz w:val="24"/>
          <w:szCs w:val="24"/>
          <w:lang w:eastAsia="sk-SK"/>
        </w:rPr>
        <w:t>novonavrhovanú</w:t>
      </w:r>
      <w:proofErr w:type="spellEnd"/>
      <w:r w:rsidRPr="007C4732">
        <w:rPr>
          <w:rFonts w:ascii="Times New Roman" w:eastAsia="Times New Roman" w:hAnsi="Times New Roman" w:cs="Times New Roman"/>
          <w:sz w:val="24"/>
          <w:szCs w:val="24"/>
          <w:lang w:eastAsia="sk-SK"/>
        </w:rPr>
        <w:t xml:space="preserve"> úpravu systému špeciálnych dráh sa upravujú aj vozidlá, ktoré sú spôsobilé po jednotlivých druhoch špeciálnej dráhy jazdiť.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 xml:space="preserve">Spresnenie definície v súlade s čl. 2 ods. 3 </w:t>
      </w:r>
      <w:r>
        <w:rPr>
          <w:rFonts w:ascii="Times New Roman" w:eastAsia="Times New Roman" w:hAnsi="Times New Roman" w:cs="Times New Roman"/>
          <w:sz w:val="24"/>
          <w:szCs w:val="24"/>
          <w:lang w:eastAsia="sk-SK"/>
        </w:rPr>
        <w:t>smernice</w:t>
      </w:r>
      <w:r w:rsidRPr="00E338F9">
        <w:rPr>
          <w:rFonts w:ascii="Times New Roman" w:eastAsia="Times New Roman" w:hAnsi="Times New Roman" w:cs="Times New Roman"/>
          <w:sz w:val="24"/>
          <w:szCs w:val="24"/>
          <w:lang w:eastAsia="sk-SK"/>
        </w:rPr>
        <w:t xml:space="preserve"> Európskeho parlamentu a Rady (EÚ) 2016/797 z 11. mája 2016 o interoperabilite železničného systému v Európskej únii (prepracované znenie) (Ú. v. EÚ L 138, 26.5.2016) v platnom znení (ďalej len „smernica (EÚ) 2016/797 v platnom znení“)</w:t>
      </w:r>
      <w:r w:rsidRPr="007C4732">
        <w:rPr>
          <w:rFonts w:ascii="Times New Roman" w:eastAsia="Times New Roman" w:hAnsi="Times New Roman" w:cs="Times New Roman"/>
          <w:sz w:val="24"/>
          <w:szCs w:val="24"/>
          <w:lang w:eastAsia="sk-SK"/>
        </w:rPr>
        <w:t>, keďže môže ísť aj o vozidlo momentálne nepoužívané (odstavené, uložené v sklade a pod.).</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15:</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Vytvorenie legislatívneho základu pre prípadnú prevádzku električkovlakov (</w:t>
      </w:r>
      <w:proofErr w:type="spellStart"/>
      <w:r w:rsidRPr="007C4732">
        <w:rPr>
          <w:rFonts w:ascii="Times New Roman" w:eastAsia="Times New Roman" w:hAnsi="Times New Roman" w:cs="Times New Roman"/>
          <w:sz w:val="24"/>
          <w:szCs w:val="24"/>
          <w:lang w:eastAsia="sk-SK"/>
        </w:rPr>
        <w:t>TramTrain</w:t>
      </w:r>
      <w:proofErr w:type="spellEnd"/>
      <w:r w:rsidRPr="007C4732">
        <w:rPr>
          <w:rFonts w:ascii="Times New Roman" w:eastAsia="Times New Roman" w:hAnsi="Times New Roman" w:cs="Times New Roman"/>
          <w:sz w:val="24"/>
          <w:szCs w:val="24"/>
          <w:lang w:eastAsia="sk-SK"/>
        </w:rPr>
        <w:t>), t. j. vozidiel schopných prevádzky na električkových aj železničných tratiach. Doplnenie doposiaľ v zákone chýbajúcich definícií električky, vozidla špeciálnej dráhy a trolejbusu.</w:t>
      </w:r>
      <w:r>
        <w:rPr>
          <w:rFonts w:ascii="Times New Roman" w:eastAsia="Times New Roman" w:hAnsi="Times New Roman" w:cs="Times New Roman"/>
          <w:sz w:val="24"/>
          <w:szCs w:val="24"/>
          <w:lang w:eastAsia="sk-SK"/>
        </w:rPr>
        <w:t xml:space="preserve"> </w:t>
      </w:r>
      <w:r w:rsidRPr="00EC119F">
        <w:rPr>
          <w:rFonts w:ascii="Times New Roman" w:eastAsia="Times New Roman" w:hAnsi="Times New Roman" w:cs="Times New Roman"/>
          <w:sz w:val="24"/>
          <w:szCs w:val="24"/>
          <w:lang w:eastAsia="sk-SK"/>
        </w:rPr>
        <w:t>Definovanie trolejbusu ako dráhového vozidla pre účely tohto zákona nie je v rozpore s tým, aby sa trolejbus považoval za cestné vozidlo pre účely iných legislatívnych predpisov, napríklad z dôvodu povinnosti plniť ciele v dekarbonizácii dopravy.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16:</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Pre jednoznačnosť sa uvádza vylúčenie uplatňovania piatej časti zákona, ktorá nadväzuje na štvrtú časť. Pri prevádzke drezín nie je potrebné vykonávať vyšetrovanie ako pri riadnej prevádzke železničnej dopravy.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17 a 18: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7C4732">
        <w:rPr>
          <w:rFonts w:ascii="Times New Roman" w:eastAsia="Times New Roman" w:hAnsi="Times New Roman" w:cs="Times New Roman"/>
          <w:sz w:val="24"/>
          <w:szCs w:val="24"/>
          <w:lang w:eastAsia="sk-SK"/>
        </w:rPr>
        <w:t>Legislatívno</w:t>
      </w:r>
      <w:proofErr w:type="spellEnd"/>
      <w:r w:rsidRPr="007C4732">
        <w:rPr>
          <w:rFonts w:ascii="Times New Roman" w:eastAsia="Times New Roman" w:hAnsi="Times New Roman" w:cs="Times New Roman"/>
          <w:sz w:val="24"/>
          <w:szCs w:val="24"/>
          <w:lang w:eastAsia="sk-SK"/>
        </w:rPr>
        <w:t xml:space="preserve"> – technické úpravy v nadväznosti na § 20.</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Jednoznačné stanovenie postupu pri schvaľovaní električkovlakov v nadväznosti na úpravy § 20. Stanovenie konkrétnych kategórií dráhových vozidiel, pri ktorých nie je potrebné dodržať všetky podmienky podľa odsekov 1 až 7. Na historické vozidlá sa nemôžu vzťahovať podmienky ako na súčasné vozidlá, pretože v čase výroby týchto vozidiel platili iné legislatívne a technické požiadavky ako v súčasnosti a nie je možné, aby historické vozidlá spĺňali všetky súčasné legislatívne a technické požiadavky, a zároveň si zachovali svoju historickú hodnotu. Pri niektorých skúškach by dokonca mohli byť historické vozidlá, ktoré exis</w:t>
      </w:r>
      <w:r>
        <w:rPr>
          <w:rFonts w:ascii="Times New Roman" w:eastAsia="Times New Roman" w:hAnsi="Times New Roman" w:cs="Times New Roman"/>
          <w:sz w:val="24"/>
          <w:szCs w:val="24"/>
          <w:lang w:eastAsia="sk-SK"/>
        </w:rPr>
        <w:t>tujú väčšinou v jednom exemplári</w:t>
      </w:r>
      <w:r w:rsidRPr="007C4732">
        <w:rPr>
          <w:rFonts w:ascii="Times New Roman" w:eastAsia="Times New Roman" w:hAnsi="Times New Roman" w:cs="Times New Roman"/>
          <w:sz w:val="24"/>
          <w:szCs w:val="24"/>
          <w:lang w:eastAsia="sk-SK"/>
        </w:rPr>
        <w:t>, poškodené.</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20: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Ustanovenie § 22a rieši špeciálnu kategóriu železničných v</w:t>
      </w:r>
      <w:r>
        <w:rPr>
          <w:rFonts w:ascii="Times New Roman" w:eastAsia="Times New Roman" w:hAnsi="Times New Roman" w:cs="Times New Roman"/>
          <w:sz w:val="24"/>
          <w:szCs w:val="24"/>
          <w:lang w:eastAsia="sk-SK"/>
        </w:rPr>
        <w:t xml:space="preserve">ozidiel, ktorými sú vozidlá na </w:t>
      </w:r>
      <w:r w:rsidRPr="007C4732">
        <w:rPr>
          <w:rFonts w:ascii="Times New Roman" w:eastAsia="Times New Roman" w:hAnsi="Times New Roman" w:cs="Times New Roman"/>
          <w:sz w:val="24"/>
          <w:szCs w:val="24"/>
          <w:lang w:eastAsia="sk-SK"/>
        </w:rPr>
        <w:t>miestne, historické alebo turistické účely a železničné vozidlá pre vlečky. Úpravu znenia tohto ustanovenia vyvolala aplikačná prax, kedy bolo potrebné povoliť vozidlo neschváleného typu, pri ktorom by malo samotnému povoleniu s ohľadom na ustanovenie § 22 zákona, ktorého podmienky sa na § 22a vzťahujú primerane, ale iba v časti uvádzania týchto vozidiel do prevádzky, predchádzať aj povolenie typu. Navrhuje sa, aby v prípade, ak ide o vozidlo uvedenej kategórie, ktorého typ nebol v minulosti schválený, tento typ povolil bezpečnostný orgán, primerane podľa podmienok podľa § 22. Nakoľko v ustanovení § 22a sú obsiahnuté aj vozidlá, na ktoré sa v súlade s ustanovením § 62 ods. 5 písm. d) zákona č. 513/2009 Z. z. o dráhach a o zmene a doplnení niektorých zákonov v znení neskorších predpisov nevzťahujú ustanovenia štvrtej časti tohto zákona o interoperabilite železničného systému, pričom ide v nadväznosti na ustanovenie 3.2.1.6 prílohy II vykonávacieho rozhodnutia Komisie (EÚ) č. 2018/1614 z 25.októbra 2018, ktorým sa stanovujú špecifikácie pre registre vozidi</w:t>
      </w:r>
      <w:r>
        <w:rPr>
          <w:rFonts w:ascii="Times New Roman" w:eastAsia="Times New Roman" w:hAnsi="Times New Roman" w:cs="Times New Roman"/>
          <w:sz w:val="24"/>
          <w:szCs w:val="24"/>
          <w:lang w:eastAsia="sk-SK"/>
        </w:rPr>
        <w:t xml:space="preserve">el uvedené </w:t>
      </w:r>
      <w:r>
        <w:rPr>
          <w:rFonts w:ascii="Times New Roman" w:eastAsia="Times New Roman" w:hAnsi="Times New Roman" w:cs="Times New Roman"/>
          <w:sz w:val="24"/>
          <w:szCs w:val="24"/>
          <w:lang w:eastAsia="sk-SK"/>
        </w:rPr>
        <w:lastRenderedPageBreak/>
        <w:t>v článku 47 smernice</w:t>
      </w:r>
      <w:r w:rsidRPr="00E338F9">
        <w:rPr>
          <w:rFonts w:ascii="Times New Roman" w:eastAsia="Times New Roman" w:hAnsi="Times New Roman" w:cs="Times New Roman"/>
          <w:sz w:val="24"/>
          <w:szCs w:val="24"/>
          <w:lang w:eastAsia="sk-SK"/>
        </w:rPr>
        <w:t xml:space="preserve"> (EÚ) 2016/797 v platnom znení</w:t>
      </w:r>
      <w:r w:rsidRPr="007C4732">
        <w:rPr>
          <w:rFonts w:ascii="Times New Roman" w:eastAsia="Times New Roman" w:hAnsi="Times New Roman" w:cs="Times New Roman"/>
          <w:sz w:val="24"/>
          <w:szCs w:val="24"/>
          <w:lang w:eastAsia="sk-SK"/>
        </w:rPr>
        <w:t xml:space="preserve"> a ktorým sa mení a zrušuje ro</w:t>
      </w:r>
      <w:r>
        <w:rPr>
          <w:rFonts w:ascii="Times New Roman" w:eastAsia="Times New Roman" w:hAnsi="Times New Roman" w:cs="Times New Roman"/>
          <w:sz w:val="24"/>
          <w:szCs w:val="24"/>
          <w:lang w:eastAsia="sk-SK"/>
        </w:rPr>
        <w:t>zhodnutie Komisie 2007/756/ES a</w:t>
      </w:r>
      <w:r w:rsidRPr="007C4732">
        <w:rPr>
          <w:rFonts w:ascii="Times New Roman" w:eastAsia="Times New Roman" w:hAnsi="Times New Roman" w:cs="Times New Roman"/>
          <w:sz w:val="24"/>
          <w:szCs w:val="24"/>
          <w:lang w:eastAsia="sk-SK"/>
        </w:rPr>
        <w:t xml:space="preserve"> čl. 47 ods. 7 sme</w:t>
      </w:r>
      <w:r>
        <w:rPr>
          <w:rFonts w:ascii="Times New Roman" w:eastAsia="Times New Roman" w:hAnsi="Times New Roman" w:cs="Times New Roman"/>
          <w:sz w:val="24"/>
          <w:szCs w:val="24"/>
          <w:lang w:eastAsia="sk-SK"/>
        </w:rPr>
        <w:t>rnice</w:t>
      </w:r>
      <w:r w:rsidRPr="00E338F9">
        <w:rPr>
          <w:rFonts w:ascii="Times New Roman" w:eastAsia="Times New Roman" w:hAnsi="Times New Roman" w:cs="Times New Roman"/>
          <w:sz w:val="24"/>
          <w:szCs w:val="24"/>
          <w:lang w:eastAsia="sk-SK"/>
        </w:rPr>
        <w:t xml:space="preserve"> (EÚ) 2016/797 v platnom znení</w:t>
      </w:r>
      <w:r w:rsidRPr="007C4732">
        <w:rPr>
          <w:rFonts w:ascii="Times New Roman" w:eastAsia="Times New Roman" w:hAnsi="Times New Roman" w:cs="Times New Roman"/>
          <w:sz w:val="24"/>
          <w:szCs w:val="24"/>
          <w:lang w:eastAsia="sk-SK"/>
        </w:rPr>
        <w:t xml:space="preserve"> o vozidlá, ktoré boli povolené po prvý raz v tretej krajine, a ktoré majú byť následne použité v členskom štáte ako súčasť spoločného vozového parku železničného systému Európskej únie, teda ide o povolené vozidlá, ktoré je potrebné uviesť na trh v rámci </w:t>
      </w:r>
      <w:r>
        <w:rPr>
          <w:rFonts w:ascii="Times New Roman" w:eastAsia="Times New Roman" w:hAnsi="Times New Roman" w:cs="Times New Roman"/>
          <w:sz w:val="24"/>
          <w:szCs w:val="24"/>
          <w:lang w:eastAsia="sk-SK"/>
        </w:rPr>
        <w:t>Európskej únie, navrhuje sa termin</w:t>
      </w:r>
      <w:r w:rsidRPr="007C4732">
        <w:rPr>
          <w:rFonts w:ascii="Times New Roman" w:eastAsia="Times New Roman" w:hAnsi="Times New Roman" w:cs="Times New Roman"/>
          <w:sz w:val="24"/>
          <w:szCs w:val="24"/>
          <w:lang w:eastAsia="sk-SK"/>
        </w:rPr>
        <w:t>ologicky rozlíšiť vydávanie povolení bezpečnostným orgánom pre tieto vozidlá, a to slovným spojením „povolenie na uvedenie</w:t>
      </w:r>
      <w:r>
        <w:rPr>
          <w:rFonts w:ascii="Times New Roman" w:eastAsia="Times New Roman" w:hAnsi="Times New Roman" w:cs="Times New Roman"/>
          <w:sz w:val="24"/>
          <w:szCs w:val="24"/>
          <w:lang w:eastAsia="sk-SK"/>
        </w:rPr>
        <w:t xml:space="preserve"> na trh“ a teda obsiahnuť a termin</w:t>
      </w:r>
      <w:r w:rsidRPr="007C4732">
        <w:rPr>
          <w:rFonts w:ascii="Times New Roman" w:eastAsia="Times New Roman" w:hAnsi="Times New Roman" w:cs="Times New Roman"/>
          <w:sz w:val="24"/>
          <w:szCs w:val="24"/>
          <w:lang w:eastAsia="sk-SK"/>
        </w:rPr>
        <w:t>ologicky rozdeliť povoľovanie vozidiel uvedených v § 22a do prevádzky v rámci Európskej únie a uvádzanie na trh Európskej únie vozidiel uvedených v § 22a z tretieho štátu.</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Pr>
          <w:rFonts w:ascii="Times New Roman" w:eastAsia="Times New Roman" w:hAnsi="Times New Roman" w:cs="Times New Roman"/>
          <w:sz w:val="24"/>
          <w:szCs w:val="24"/>
          <w:lang w:eastAsia="sk-SK"/>
        </w:rPr>
        <w:t>Legislatívno</w:t>
      </w:r>
      <w:proofErr w:type="spellEnd"/>
      <w:r>
        <w:rPr>
          <w:rFonts w:ascii="Times New Roman" w:eastAsia="Times New Roman" w:hAnsi="Times New Roman" w:cs="Times New Roman"/>
          <w:sz w:val="24"/>
          <w:szCs w:val="24"/>
          <w:lang w:eastAsia="sk-SK"/>
        </w:rPr>
        <w:t xml:space="preserve"> – technická úprava.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22:</w:t>
      </w:r>
    </w:p>
    <w:p w:rsidR="00571A86" w:rsidRPr="00C36935"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 xml:space="preserve">V súčasnosti sa pri údržbe, obnove </w:t>
      </w:r>
      <w:r>
        <w:rPr>
          <w:rFonts w:ascii="Times New Roman" w:eastAsia="Times New Roman" w:hAnsi="Times New Roman" w:cs="Times New Roman"/>
          <w:sz w:val="24"/>
          <w:szCs w:val="24"/>
          <w:lang w:eastAsia="sk-SK"/>
        </w:rPr>
        <w:t xml:space="preserve">alebo </w:t>
      </w:r>
      <w:r w:rsidRPr="00C36935">
        <w:rPr>
          <w:rFonts w:ascii="Times New Roman" w:eastAsia="Times New Roman" w:hAnsi="Times New Roman" w:cs="Times New Roman"/>
          <w:sz w:val="24"/>
          <w:szCs w:val="24"/>
          <w:lang w:eastAsia="sk-SK"/>
        </w:rPr>
        <w:t xml:space="preserve">modernizácií dráhy využívajú mobilné zariadenia na výstavbu a údržbu infraštruktúry, ktoré nevykonávajú dopravnú činnosť na príslušnej </w:t>
      </w:r>
      <w:r>
        <w:rPr>
          <w:rFonts w:ascii="Times New Roman" w:eastAsia="Times New Roman" w:hAnsi="Times New Roman" w:cs="Times New Roman"/>
          <w:sz w:val="24"/>
          <w:szCs w:val="24"/>
          <w:lang w:eastAsia="sk-SK"/>
        </w:rPr>
        <w:t xml:space="preserve">železničnej </w:t>
      </w:r>
      <w:r w:rsidRPr="00C36935">
        <w:rPr>
          <w:rFonts w:ascii="Times New Roman" w:eastAsia="Times New Roman" w:hAnsi="Times New Roman" w:cs="Times New Roman"/>
          <w:sz w:val="24"/>
          <w:szCs w:val="24"/>
          <w:lang w:eastAsia="sk-SK"/>
        </w:rPr>
        <w:t>infraštruktúre v prevádzke podľa príslušných ustanovení právnych aktov Európskej únie a platnej vnútroštátnej legislatívy Slovenskej republiky. Takto neprevádzkovaná dráha sa považuje za pracovisko. Tým, že sa považuje za pracovisko dochádza k tomu, že</w:t>
      </w:r>
      <w:r>
        <w:rPr>
          <w:rFonts w:ascii="Times New Roman" w:eastAsia="Times New Roman" w:hAnsi="Times New Roman" w:cs="Times New Roman"/>
          <w:sz w:val="24"/>
          <w:szCs w:val="24"/>
          <w:lang w:eastAsia="sk-SK"/>
        </w:rPr>
        <w:t xml:space="preserve"> hlavne </w:t>
      </w:r>
      <w:r w:rsidRPr="00C36935">
        <w:rPr>
          <w:rFonts w:ascii="Times New Roman" w:eastAsia="Times New Roman" w:hAnsi="Times New Roman" w:cs="Times New Roman"/>
          <w:sz w:val="24"/>
          <w:szCs w:val="24"/>
          <w:lang w:eastAsia="sk-SK"/>
        </w:rPr>
        <w:t>u mobilných zariadení na výstavbu a údržbu železničnej infraštruktúry tieto vozidlá nemusia byť evidované v Európskom registri vozidiel</w:t>
      </w:r>
      <w:r>
        <w:rPr>
          <w:rFonts w:ascii="Times New Roman" w:eastAsia="Times New Roman" w:hAnsi="Times New Roman" w:cs="Times New Roman"/>
          <w:sz w:val="24"/>
          <w:szCs w:val="24"/>
          <w:lang w:eastAsia="sk-SK"/>
        </w:rPr>
        <w:t xml:space="preserve"> ani vo vnútroštátnom registri železničných vozidiel</w:t>
      </w:r>
      <w:r w:rsidRPr="00C36935">
        <w:rPr>
          <w:rFonts w:ascii="Times New Roman" w:eastAsia="Times New Roman" w:hAnsi="Times New Roman" w:cs="Times New Roman"/>
          <w:sz w:val="24"/>
          <w:szCs w:val="24"/>
          <w:lang w:eastAsia="sk-SK"/>
        </w:rPr>
        <w:t>, vlastník vozidiel nemusí byť držiteľom značky VKM (</w:t>
      </w:r>
      <w:proofErr w:type="spellStart"/>
      <w:r w:rsidRPr="00C36935">
        <w:rPr>
          <w:rFonts w:ascii="Times New Roman" w:eastAsia="Times New Roman" w:hAnsi="Times New Roman" w:cs="Times New Roman"/>
          <w:sz w:val="24"/>
          <w:szCs w:val="24"/>
          <w:lang w:eastAsia="sk-SK"/>
        </w:rPr>
        <w:t>Vehicle</w:t>
      </w:r>
      <w:proofErr w:type="spellEnd"/>
      <w:r w:rsidRPr="00C36935">
        <w:rPr>
          <w:rFonts w:ascii="Times New Roman" w:eastAsia="Times New Roman" w:hAnsi="Times New Roman" w:cs="Times New Roman"/>
          <w:sz w:val="24"/>
          <w:szCs w:val="24"/>
          <w:lang w:eastAsia="sk-SK"/>
        </w:rPr>
        <w:t xml:space="preserve"> </w:t>
      </w:r>
      <w:proofErr w:type="spellStart"/>
      <w:r w:rsidRPr="00C36935">
        <w:rPr>
          <w:rFonts w:ascii="Times New Roman" w:eastAsia="Times New Roman" w:hAnsi="Times New Roman" w:cs="Times New Roman"/>
          <w:sz w:val="24"/>
          <w:szCs w:val="24"/>
          <w:lang w:eastAsia="sk-SK"/>
        </w:rPr>
        <w:t>Keeper</w:t>
      </w:r>
      <w:proofErr w:type="spellEnd"/>
      <w:r w:rsidRPr="00C36935">
        <w:rPr>
          <w:rFonts w:ascii="Times New Roman" w:eastAsia="Times New Roman" w:hAnsi="Times New Roman" w:cs="Times New Roman"/>
          <w:sz w:val="24"/>
          <w:szCs w:val="24"/>
          <w:lang w:eastAsia="sk-SK"/>
        </w:rPr>
        <w:t xml:space="preserve"> </w:t>
      </w:r>
      <w:proofErr w:type="spellStart"/>
      <w:r w:rsidRPr="00C36935">
        <w:rPr>
          <w:rFonts w:ascii="Times New Roman" w:eastAsia="Times New Roman" w:hAnsi="Times New Roman" w:cs="Times New Roman"/>
          <w:sz w:val="24"/>
          <w:szCs w:val="24"/>
          <w:lang w:eastAsia="sk-SK"/>
        </w:rPr>
        <w:t>Marking</w:t>
      </w:r>
      <w:proofErr w:type="spellEnd"/>
      <w:r w:rsidRPr="00C36935">
        <w:rPr>
          <w:rFonts w:ascii="Times New Roman" w:eastAsia="Times New Roman" w:hAnsi="Times New Roman" w:cs="Times New Roman"/>
          <w:sz w:val="24"/>
          <w:szCs w:val="24"/>
          <w:lang w:eastAsia="sk-SK"/>
        </w:rPr>
        <w:t xml:space="preserve">), nemusí byť držiteľom licencie železničného podniku resp. dráhového podniku, nemusí byť subjektom zodpovedným za údržbu (ECM), obsluha železničných vozidiel nemusí byť držiteľom preukazu rušňovodiča a nie je potrebné prideliť vozidlu Európske číslo železničného vozidla (EVN). </w:t>
      </w:r>
    </w:p>
    <w:p w:rsidR="00571A86"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Tým, že sa umožní zjednodušenie používania mobilných zariadení na výstavbu a údržbu infraštruktúry dochádza aj k úprave vynakladania finančných prostriedkov na ich údržbu                      a prevádzku.</w:t>
      </w:r>
    </w:p>
    <w:p w:rsidR="00571A86" w:rsidRDefault="00571A86" w:rsidP="00571A86">
      <w:pPr>
        <w:spacing w:after="0" w:line="240" w:lineRule="auto"/>
        <w:ind w:firstLine="708"/>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23:</w:t>
      </w:r>
    </w:p>
    <w:p w:rsidR="00571A86" w:rsidRPr="00C36935"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Doplnením ustanovenia sa zefektívni činnosť bezpečnostného orgánu, keďže v praxi zaznamenáva množstvo neúplných žiadostí bez potrebných dokladov, čo zbytočne predlžuje konanie a administratívne zaťažuje bezpečnostný orgán.</w:t>
      </w:r>
      <w:r w:rsidRPr="00C36935">
        <w:rPr>
          <w:rFonts w:ascii="Times New Roman" w:eastAsia="Times New Roman" w:hAnsi="Times New Roman" w:cs="Times New Roman"/>
          <w:sz w:val="24"/>
          <w:szCs w:val="24"/>
          <w:lang w:eastAsia="sk-SK"/>
        </w:rPr>
        <w:t xml:space="preserve">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Ustanovuje sa vek 19 rokov pre osobu, ktorá vedie železničné vozidlo, ale len na území Slovenskej republiky a pre rýchlosť do 65 km.h</w:t>
      </w:r>
      <w:r w:rsidRPr="00AD41AE">
        <w:rPr>
          <w:rFonts w:ascii="Times New Roman" w:eastAsia="Times New Roman" w:hAnsi="Times New Roman" w:cs="Times New Roman"/>
          <w:sz w:val="24"/>
          <w:szCs w:val="24"/>
          <w:vertAlign w:val="superscript"/>
          <w:lang w:eastAsia="sk-SK"/>
        </w:rPr>
        <w:t>-1</w:t>
      </w:r>
      <w:r w:rsidRPr="00F208E3">
        <w:rPr>
          <w:rFonts w:ascii="Times New Roman" w:eastAsia="Times New Roman" w:hAnsi="Times New Roman" w:cs="Times New Roman"/>
          <w:sz w:val="24"/>
          <w:szCs w:val="24"/>
          <w:lang w:eastAsia="sk-SK"/>
        </w:rPr>
        <w:t>. Európska legislatíva ustanovuje vek 20 rokov pre osobu, ktorá vedie železničné vozidlo v rámci viacerých štátov Európskej únie. Zníženie veku v rámci územia Slovenskej republiky vyplynulo z otvárania nových študijných odborov na stredných školách</w:t>
      </w:r>
      <w:r>
        <w:rPr>
          <w:rFonts w:ascii="Times New Roman" w:eastAsia="Times New Roman" w:hAnsi="Times New Roman" w:cs="Times New Roman"/>
          <w:sz w:val="24"/>
          <w:szCs w:val="24"/>
          <w:lang w:eastAsia="sk-SK"/>
        </w:rPr>
        <w:t>, ktoré budú čiastočne pripravovať</w:t>
      </w:r>
      <w:r w:rsidRPr="00F208E3">
        <w:rPr>
          <w:rFonts w:ascii="Times New Roman" w:eastAsia="Times New Roman" w:hAnsi="Times New Roman" w:cs="Times New Roman"/>
          <w:sz w:val="24"/>
          <w:szCs w:val="24"/>
          <w:lang w:eastAsia="sk-SK"/>
        </w:rPr>
        <w:t xml:space="preserve"> uchádzačov na výkon povolania rušňovodič. V prípade úspešného absolvovania maturitnej skúšky, dokončenia odbornej prípravy v vzdelávacom zariadení a úspešnom vykonaní skúšky, do dosiahnutia veku 20 rokov, môžu absolvovať zácvik u dopravcu, pre ktorého budú vykonávať túto profesiu.</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25: </w:t>
      </w:r>
    </w:p>
    <w:p w:rsidR="00571A86" w:rsidRPr="00F208E3"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Predkladanie originálov dokladov alebo ich osvedčených alebo overených kópií je pre žiadateľov zby</w:t>
      </w:r>
      <w:r>
        <w:rPr>
          <w:rFonts w:ascii="Times New Roman" w:eastAsia="Times New Roman" w:hAnsi="Times New Roman" w:cs="Times New Roman"/>
          <w:sz w:val="24"/>
          <w:szCs w:val="24"/>
          <w:lang w:eastAsia="sk-SK"/>
        </w:rPr>
        <w:t>točne administratívne</w:t>
      </w:r>
      <w:r w:rsidRPr="00F208E3">
        <w:rPr>
          <w:rFonts w:ascii="Times New Roman" w:eastAsia="Times New Roman" w:hAnsi="Times New Roman" w:cs="Times New Roman"/>
          <w:sz w:val="24"/>
          <w:szCs w:val="24"/>
          <w:lang w:eastAsia="sk-SK"/>
        </w:rPr>
        <w:t xml:space="preserve"> zaťažujúce, najmä z dôvodu, že ide o podklad správneho konania, ktorého hodnovernosť si správny orgán pred vydaním rozhodnutia v prípade pochybností môže kedykoľvek overiť. V daných prípadoch ide o doklady, ktoré môže, v rámci </w:t>
      </w:r>
      <w:r w:rsidRPr="00F208E3">
        <w:rPr>
          <w:rFonts w:ascii="Times New Roman" w:eastAsia="Times New Roman" w:hAnsi="Times New Roman" w:cs="Times New Roman"/>
          <w:sz w:val="24"/>
          <w:szCs w:val="24"/>
          <w:lang w:eastAsia="sk-SK"/>
        </w:rPr>
        <w:lastRenderedPageBreak/>
        <w:t>zákonného splnomocnenia na predkladanie žiadostí, za zamestnanca ako náležitosti podania dokladať zamestnávateľ, ktorému už v pracovnom vzťahu boli tieto doklady predložené zamestnancom, za účelom preukázania uvedených skutočností v pracovnom vzťahu</w:t>
      </w:r>
      <w:r>
        <w:rPr>
          <w:rFonts w:ascii="Times New Roman" w:eastAsia="Times New Roman" w:hAnsi="Times New Roman" w:cs="Times New Roman"/>
          <w:sz w:val="24"/>
          <w:szCs w:val="24"/>
          <w:lang w:eastAsia="sk-SK"/>
        </w:rPr>
        <w:t>.</w:t>
      </w:r>
      <w:r w:rsidRPr="00F208E3">
        <w:rPr>
          <w:rFonts w:ascii="Times New Roman" w:eastAsia="Times New Roman" w:hAnsi="Times New Roman" w:cs="Times New Roman"/>
          <w:sz w:val="24"/>
          <w:szCs w:val="24"/>
          <w:lang w:eastAsia="sk-SK"/>
        </w:rPr>
        <w:t xml:space="preserve"> Zamestnávateľ však často nedisponuje ich originálmi, len kópiami, nakoľko ich po overení vráti zamestnancovi alebo disponuje originálom, ktorý si potrebuje ponechať v rámci svojej evidencie a kontroly zamestnancov.</w:t>
      </w:r>
    </w:p>
    <w:p w:rsidR="00571A86" w:rsidRPr="00F208E3"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F208E3">
        <w:rPr>
          <w:rFonts w:ascii="Times New Roman" w:eastAsia="Times New Roman" w:hAnsi="Times New Roman" w:cs="Times New Roman"/>
          <w:sz w:val="24"/>
          <w:szCs w:val="24"/>
          <w:lang w:eastAsia="sk-SK"/>
        </w:rPr>
        <w:t>Držiteľ preukazu rušňovodiča musí pre zachovanie platnosti preukazu preukazovať splnenie podmienky zdravotnej a psychickej spôsobilosti, na základe čoho je nedôvodné, aby to preukazoval aj na účely vydania preukazu na vedenie dráhového vozidla špeciálnej dráhy, keďže požiadavky na zdravotnú a psychickú spôsobilosť sú pre rušňovodičov prísnejšie ako na vodičov vozidla špeciálnej dráhy.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26:</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D41AE">
        <w:rPr>
          <w:rFonts w:ascii="Times New Roman" w:eastAsia="Times New Roman" w:hAnsi="Times New Roman" w:cs="Times New Roman"/>
          <w:sz w:val="24"/>
          <w:szCs w:val="24"/>
          <w:lang w:eastAsia="sk-SK"/>
        </w:rPr>
        <w:t>Odborná spôsobilosť skúšobného komisára nie je determinovaná jeho vekom, ale odborným vzdelaním a praxou. V prípade skúšobného komisára oprávneného vykonávať praktickú skúšku uchádzačov o získanie preukazu na vedenie dráhového vozidla bola táto požiadavka navyše redundantná, pretože už bola zabezpečená prostredníctvom požiadavky na minimálny vek vodiča hnacieho dráhového vozidla v kombinácii s požiadavkou na prax vo vedení dráhového vozidla 10 rokov.</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27: </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plikačná prax preukázala, že pri</w:t>
      </w:r>
      <w:r w:rsidRPr="00F208E3">
        <w:rPr>
          <w:rFonts w:ascii="Times New Roman" w:eastAsia="Times New Roman" w:hAnsi="Times New Roman" w:cs="Times New Roman"/>
          <w:sz w:val="24"/>
          <w:szCs w:val="24"/>
          <w:lang w:eastAsia="sk-SK"/>
        </w:rPr>
        <w:t xml:space="preserve"> výkone technicko-bezpečnostnej skúšky dráhových voz</w:t>
      </w:r>
      <w:r>
        <w:rPr>
          <w:rFonts w:ascii="Times New Roman" w:eastAsia="Times New Roman" w:hAnsi="Times New Roman" w:cs="Times New Roman"/>
          <w:sz w:val="24"/>
          <w:szCs w:val="24"/>
          <w:lang w:eastAsia="sk-SK"/>
        </w:rPr>
        <w:t>idiel</w:t>
      </w:r>
      <w:r w:rsidRPr="00F208E3">
        <w:rPr>
          <w:rFonts w:ascii="Times New Roman" w:eastAsia="Times New Roman" w:hAnsi="Times New Roman" w:cs="Times New Roman"/>
          <w:sz w:val="24"/>
          <w:szCs w:val="24"/>
          <w:lang w:eastAsia="sk-SK"/>
        </w:rPr>
        <w:t xml:space="preserve"> musí </w:t>
      </w:r>
      <w:r>
        <w:rPr>
          <w:rFonts w:ascii="Times New Roman" w:eastAsia="Times New Roman" w:hAnsi="Times New Roman" w:cs="Times New Roman"/>
          <w:sz w:val="24"/>
          <w:szCs w:val="24"/>
          <w:lang w:eastAsia="sk-SK"/>
        </w:rPr>
        <w:t xml:space="preserve">byť skúšobný komisár hlavne </w:t>
      </w:r>
      <w:r w:rsidRPr="00F208E3">
        <w:rPr>
          <w:rFonts w:ascii="Times New Roman" w:eastAsia="Times New Roman" w:hAnsi="Times New Roman" w:cs="Times New Roman"/>
          <w:sz w:val="24"/>
          <w:szCs w:val="24"/>
          <w:lang w:eastAsia="sk-SK"/>
        </w:rPr>
        <w:t xml:space="preserve">odborne spôsobilý po stránke konštrukčnej, technickej a výpočtovej vo veci prevádzkyschopnosti dráhových vozidiel, na čo mu postačuje byť držiteľom platného osvedčenia o odbornej spôsobilosti. Tieto odborné podmienky prevažne spĺňajú zamestnanci výrobcu dráhových vozidiel, ktorí však nie sú držiteľmi preukazu na vedenie dráhového vozidla. Pri výkone skúšky skúšajúci komisár priebežne monitoruje a vyhodnocuje správanie sa vozidla podľa podmienok skúšky a nevykonáva dopravnú činnosť.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Doplnenie doposiaľ chýbajúceho dopravného vzdelania, ktoré je na tento účel najvhodnejšie.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Podľa aplikačnej praxe využiť dráhu, ktorá už neslúži dopravnej obslužnosti územia na účel prevádzkovania koľajovej nemotorovej dopravy alebo dočasného vybudovania miestnej komunikácie určenej pre chodcov, chodníka alebo miestnej komunikácie pr</w:t>
      </w:r>
      <w:r>
        <w:rPr>
          <w:rFonts w:ascii="Times New Roman" w:eastAsia="Times New Roman" w:hAnsi="Times New Roman" w:cs="Times New Roman"/>
          <w:sz w:val="24"/>
          <w:szCs w:val="24"/>
          <w:lang w:eastAsia="sk-SK"/>
        </w:rPr>
        <w:t>e cestnú nemotorovú dopravu môžu</w:t>
      </w:r>
      <w:r w:rsidRPr="00F208E3">
        <w:rPr>
          <w:rFonts w:ascii="Times New Roman" w:eastAsia="Times New Roman" w:hAnsi="Times New Roman" w:cs="Times New Roman"/>
          <w:sz w:val="24"/>
          <w:szCs w:val="24"/>
          <w:lang w:eastAsia="sk-SK"/>
        </w:rPr>
        <w:t xml:space="preserve"> aj vlastníci dráh, ktoré sú v súkromnom vlastníctve, hlavne prestavba vlečiek na cyklotrasy, preto sa tento právny inštitút rozširuje na všetky dráhy bez ohľadu na druh vlastníctva. V súčasnosti je možné vybudovať cyklotrasu na dráhe, ktorá nie je v štátnom vlastníctve</w:t>
      </w:r>
      <w:r>
        <w:rPr>
          <w:rFonts w:ascii="Times New Roman" w:eastAsia="Times New Roman" w:hAnsi="Times New Roman" w:cs="Times New Roman"/>
          <w:sz w:val="24"/>
          <w:szCs w:val="24"/>
          <w:lang w:eastAsia="sk-SK"/>
        </w:rPr>
        <w:t>,</w:t>
      </w:r>
      <w:r w:rsidRPr="00F208E3">
        <w:rPr>
          <w:rFonts w:ascii="Times New Roman" w:eastAsia="Times New Roman" w:hAnsi="Times New Roman" w:cs="Times New Roman"/>
          <w:sz w:val="24"/>
          <w:szCs w:val="24"/>
          <w:lang w:eastAsia="sk-SK"/>
        </w:rPr>
        <w:t xml:space="preserve"> len postupom zrušenia a odstránenia dráhy, čo je náročnejší proces z finančného, ako aj z časového hľadiska.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F208E3">
        <w:rPr>
          <w:rFonts w:ascii="Times New Roman" w:eastAsia="Times New Roman" w:hAnsi="Times New Roman" w:cs="Times New Roman"/>
          <w:sz w:val="24"/>
          <w:szCs w:val="24"/>
          <w:lang w:eastAsia="sk-SK"/>
        </w:rPr>
        <w:t>Legislatívno</w:t>
      </w:r>
      <w:proofErr w:type="spellEnd"/>
      <w:r w:rsidRPr="00F208E3">
        <w:rPr>
          <w:rFonts w:ascii="Times New Roman" w:eastAsia="Times New Roman" w:hAnsi="Times New Roman" w:cs="Times New Roman"/>
          <w:sz w:val="24"/>
          <w:szCs w:val="24"/>
          <w:lang w:eastAsia="sk-SK"/>
        </w:rPr>
        <w:t xml:space="preserve"> – technická úprava vzhľadom na doplnenie „inej osoby“ do odseku 7.</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F208E3">
        <w:rPr>
          <w:rFonts w:ascii="Times New Roman" w:eastAsia="Times New Roman" w:hAnsi="Times New Roman" w:cs="Times New Roman"/>
          <w:sz w:val="24"/>
          <w:szCs w:val="24"/>
          <w:lang w:eastAsia="sk-SK"/>
        </w:rPr>
        <w:t xml:space="preserve">Z aplikačnej praxe vyplynulo, že je potrebné </w:t>
      </w:r>
      <w:r>
        <w:rPr>
          <w:rFonts w:ascii="Times New Roman" w:eastAsia="Times New Roman" w:hAnsi="Times New Roman" w:cs="Times New Roman"/>
          <w:sz w:val="24"/>
          <w:szCs w:val="24"/>
          <w:lang w:eastAsia="sk-SK"/>
        </w:rPr>
        <w:t>mať vnútorné predpisy</w:t>
      </w:r>
      <w:r w:rsidRPr="00F208E3">
        <w:rPr>
          <w:rFonts w:ascii="Times New Roman" w:eastAsia="Times New Roman" w:hAnsi="Times New Roman" w:cs="Times New Roman"/>
          <w:sz w:val="24"/>
          <w:szCs w:val="24"/>
          <w:lang w:eastAsia="sk-SK"/>
        </w:rPr>
        <w:t xml:space="preserve"> vypracované už pri žiadosti o povolenie prevádzkovať dráhu, aby podliehali </w:t>
      </w:r>
      <w:r>
        <w:rPr>
          <w:rFonts w:ascii="Times New Roman" w:eastAsia="Times New Roman" w:hAnsi="Times New Roman" w:cs="Times New Roman"/>
          <w:sz w:val="24"/>
          <w:szCs w:val="24"/>
          <w:lang w:eastAsia="sk-SK"/>
        </w:rPr>
        <w:t>posúdeniu</w:t>
      </w:r>
      <w:r w:rsidRPr="00F208E3">
        <w:rPr>
          <w:rFonts w:ascii="Times New Roman" w:eastAsia="Times New Roman" w:hAnsi="Times New Roman" w:cs="Times New Roman"/>
          <w:sz w:val="24"/>
          <w:szCs w:val="24"/>
          <w:lang w:eastAsia="sk-SK"/>
        </w:rPr>
        <w:t xml:space="preserve"> regulačného orgánu</w:t>
      </w:r>
      <w:r>
        <w:rPr>
          <w:rFonts w:ascii="Times New Roman" w:eastAsia="Times New Roman" w:hAnsi="Times New Roman" w:cs="Times New Roman"/>
          <w:sz w:val="24"/>
          <w:szCs w:val="24"/>
          <w:lang w:eastAsia="sk-SK"/>
        </w:rPr>
        <w:t xml:space="preserve"> spôsobilosti prevádzkovania dráhy</w:t>
      </w:r>
      <w:r w:rsidRPr="00F208E3">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Uloženie pokuty a zrušenie povolenia na prevádzkovanie dráhy sú dva právne inštitúty, ktoré majú rozdielny účel, preto nie je vhodné zrušenie povolenia podmieňovať právoplatným ukončením konania o uložení pokuty. Pokuta je následkom porušenia zákona, pričom zrušenie povolenia na prevádzkovanie dráhy je nástrojom správneho orgánu, ktorým má urýchlene zamedziť existencii povolenia na prevádzkovanie dráhy v prípade, ak prevádzkovateľ dráhy nedodržiava podmienky uvedené v povolení napriek písomnému upozorneniu orgánu štátneho dozoru. Nemožnosť začať v tomto prípade konanie, kým nedôjde k právoplatnému ukončeniu konania o pokute, môže pri lehotách správneho konania zmariť ochranný účel tohto ustanovenia voči spoločenskému záujmu chránenému týmto ustanovením, a to bezpečnému prevádzkovaniu dráhy.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Doplnenie povinnosti pre prevádzkovateľa dráhy vyplynula z aplikačnej praxe. Povolenie na prevádzkovanie dráhy sa vydáva na dobu neurčitú a regulačný orgán nemá kompetenciu žiadať tieto údaje ani v rámci štátneho odborného dozoru.</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F208E3">
        <w:rPr>
          <w:rFonts w:ascii="Times New Roman" w:eastAsia="Times New Roman" w:hAnsi="Times New Roman" w:cs="Times New Roman"/>
          <w:sz w:val="24"/>
          <w:szCs w:val="24"/>
          <w:lang w:eastAsia="sk-SK"/>
        </w:rPr>
        <w:t>Legislatívno</w:t>
      </w:r>
      <w:proofErr w:type="spellEnd"/>
      <w:r w:rsidRPr="00F208E3">
        <w:rPr>
          <w:rFonts w:ascii="Times New Roman" w:eastAsia="Times New Roman" w:hAnsi="Times New Roman" w:cs="Times New Roman"/>
          <w:sz w:val="24"/>
          <w:szCs w:val="24"/>
          <w:lang w:eastAsia="sk-SK"/>
        </w:rPr>
        <w:t xml:space="preserve"> – technická úprava.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35:</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Povinnosť absolvovať dve preškolenia za rok pre zamestnancov iných dráh ako železničných sa v aplikačnej praxi ukázala ako zbytočná. Vnútorné predpisy na týchto dráhach nepodliehajú tak často zmenám, aby bolo potrebné uskutočňovať dve preškolenia za rok. Dráhové podniky majú dlhodobo problém s nedostatkom prevád</w:t>
      </w:r>
      <w:r>
        <w:rPr>
          <w:rFonts w:ascii="Times New Roman" w:eastAsia="Times New Roman" w:hAnsi="Times New Roman" w:cs="Times New Roman"/>
          <w:sz w:val="24"/>
          <w:szCs w:val="24"/>
          <w:lang w:eastAsia="sk-SK"/>
        </w:rPr>
        <w:t>zkových zamestnancov a je pre nich</w:t>
      </w:r>
      <w:r w:rsidRPr="00F208E3">
        <w:rPr>
          <w:rFonts w:ascii="Times New Roman" w:eastAsia="Times New Roman" w:hAnsi="Times New Roman" w:cs="Times New Roman"/>
          <w:sz w:val="24"/>
          <w:szCs w:val="24"/>
          <w:lang w:eastAsia="sk-SK"/>
        </w:rPr>
        <w:t xml:space="preserve"> príťaž, ak každý z týchto zamestnancov 2 dni v roku nemôže vykonávať svoju prácu, pretože sa musí zúčastniť preškolenia. V prípade potreby môže naďalej dráhový podnik uskutočniť viac preškolení za rok.</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36: </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Úprava terminológie pre jednoznačný výklad zákona.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37:</w:t>
      </w:r>
    </w:p>
    <w:p w:rsidR="00571A86" w:rsidRPr="00224DEB"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Rozdiel </w:t>
      </w:r>
      <w:r>
        <w:rPr>
          <w:rFonts w:ascii="Times New Roman" w:eastAsia="Times New Roman" w:hAnsi="Times New Roman" w:cs="Times New Roman"/>
          <w:sz w:val="24"/>
          <w:szCs w:val="24"/>
          <w:lang w:eastAsia="sk-SK"/>
        </w:rPr>
        <w:t xml:space="preserve">medzi psychoterapeutickou a psychologickou starostlivosťou </w:t>
      </w:r>
      <w:r w:rsidRPr="00224DEB">
        <w:rPr>
          <w:rFonts w:ascii="Times New Roman" w:eastAsia="Times New Roman" w:hAnsi="Times New Roman" w:cs="Times New Roman"/>
          <w:sz w:val="24"/>
          <w:szCs w:val="24"/>
          <w:lang w:eastAsia="sk-SK"/>
        </w:rPr>
        <w:t xml:space="preserve">je nielen v odlišnej odbornej terminológii, ale najmä v odlišnej forme prípravy psychológa na výkon certifikovanej pracovnej činnosti psychoterapia a certifikovanej pracovnej činnosti dopravná psychológia a s tým následne súvisiacimi kompetenciami dopravného psychológa a kompetenciami psychoterapeuta. Odbornú psychologickú starostlivosť v zmysle psychologickej intervencie má kompetenciu poskytnúť v prvom kontakte s účastníkom traumatizujúcej udalosti aj dopravný psychológ, ktorý neabsolvoval certifikačnú prípravu v certifikovanej pracovnej činnosti psychoterapia. Táto </w:t>
      </w:r>
      <w:proofErr w:type="spellStart"/>
      <w:r w:rsidRPr="00224DEB">
        <w:rPr>
          <w:rFonts w:ascii="Times New Roman" w:eastAsia="Times New Roman" w:hAnsi="Times New Roman" w:cs="Times New Roman"/>
          <w:sz w:val="24"/>
          <w:szCs w:val="24"/>
          <w:lang w:eastAsia="sk-SK"/>
        </w:rPr>
        <w:t>posttraumatická</w:t>
      </w:r>
      <w:proofErr w:type="spellEnd"/>
      <w:r w:rsidRPr="00224DEB">
        <w:rPr>
          <w:rFonts w:ascii="Times New Roman" w:eastAsia="Times New Roman" w:hAnsi="Times New Roman" w:cs="Times New Roman"/>
          <w:sz w:val="24"/>
          <w:szCs w:val="24"/>
          <w:lang w:eastAsia="sk-SK"/>
        </w:rPr>
        <w:t xml:space="preserve"> starostlivosť nie je psychoterapia, ale forma krízovej intervencie, po ktorej môže a nemusí nastúpiť psychoterapia (individuálne od účastníka a jeho zvláda</w:t>
      </w:r>
      <w:r>
        <w:rPr>
          <w:rFonts w:ascii="Times New Roman" w:eastAsia="Times New Roman" w:hAnsi="Times New Roman" w:cs="Times New Roman"/>
          <w:sz w:val="24"/>
          <w:szCs w:val="24"/>
          <w:lang w:eastAsia="sk-SK"/>
        </w:rPr>
        <w:t>júci</w:t>
      </w:r>
      <w:r w:rsidRPr="00224DEB">
        <w:rPr>
          <w:rFonts w:ascii="Times New Roman" w:eastAsia="Times New Roman" w:hAnsi="Times New Roman" w:cs="Times New Roman"/>
          <w:sz w:val="24"/>
          <w:szCs w:val="24"/>
          <w:lang w:eastAsia="sk-SK"/>
        </w:rPr>
        <w:t xml:space="preserve">ch mechanizmov dopravný psychológ v prvom kontakte zhodnotí, či stačí jedno stretnutie, prípadne je vhodné ďalšie vedenie klienta  formou krízovej intervencie; resp. či je potrebné dlhodobé psychoterapeutické vedenie, ktoré následne </w:t>
      </w:r>
      <w:r w:rsidRPr="00224DEB">
        <w:rPr>
          <w:rFonts w:ascii="Times New Roman" w:eastAsia="Times New Roman" w:hAnsi="Times New Roman" w:cs="Times New Roman"/>
          <w:sz w:val="24"/>
          <w:szCs w:val="24"/>
          <w:lang w:eastAsia="sk-SK"/>
        </w:rPr>
        <w:lastRenderedPageBreak/>
        <w:t>odporučí klientovi absolvovať u psychoterapeuta). Krízová intervencia si spravidla vyžaduje kratšiu časovú dotáciu, o psychoterapii sa uvažuje z dlhodobého hľadiska.</w:t>
      </w:r>
    </w:p>
    <w:p w:rsidR="00571A86"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224DEB">
        <w:rPr>
          <w:rFonts w:ascii="Times New Roman" w:eastAsia="Times New Roman" w:hAnsi="Times New Roman" w:cs="Times New Roman"/>
          <w:sz w:val="24"/>
          <w:szCs w:val="24"/>
          <w:lang w:eastAsia="sk-SK"/>
        </w:rPr>
        <w:t>Akákoľvek nehodová udalosť s následkami uvedenými v legislatíve je z psychologického hľadiska vnímaná ako traumatizujúca udalosť, ktorá môže výrazne ovplyvniť správanie a konanie účastníka. Intenzita vplyvu takejto udalosti závisí od závaž</w:t>
      </w:r>
      <w:r>
        <w:rPr>
          <w:rFonts w:ascii="Times New Roman" w:eastAsia="Times New Roman" w:hAnsi="Times New Roman" w:cs="Times New Roman"/>
          <w:sz w:val="24"/>
          <w:szCs w:val="24"/>
          <w:lang w:eastAsia="sk-SK"/>
        </w:rPr>
        <w:t>nosti miery ohrozenia a zvládajúci</w:t>
      </w:r>
      <w:r w:rsidRPr="00224DEB">
        <w:rPr>
          <w:rFonts w:ascii="Times New Roman" w:eastAsia="Times New Roman" w:hAnsi="Times New Roman" w:cs="Times New Roman"/>
          <w:sz w:val="24"/>
          <w:szCs w:val="24"/>
          <w:lang w:eastAsia="sk-SK"/>
        </w:rPr>
        <w:t>ch mechanizmov účastníka. Bezprostredne po nehodovej udalosti (alebo akejkoľvek inej traumatizujúcej udalosti) účastník nemusí na vedomej úrovni vnímať potrebu psychologickej pomoci. Následky takýchto udalostí však môžu spôsobiť hlboký duševný otras, ktorý môže mať vplyv na prežívanie a ďalšie konanie človeka a tento si vôbec nemusí uvedomovať, že to súvisí s traumatickou udalosťou. Aj s odstupom času môžu nastúpiť psychické a telesné príznaky, súvisiace s traumou, napr. opätovné prežívanie extrémneho zážitku, poruchy spánku (nespavosť, desivé sny), podráždenosť, úzkostné reakcie, nesústredenosť a s ňou spojená možná zvýšená chybovosť, pocity bezmocnosti, apatia. Pri neriešenej traume sa tieto príznaky môžu stať chronickými. Cieľom psychologickej intervencie by v obdobn</w:t>
      </w:r>
      <w:r>
        <w:rPr>
          <w:rFonts w:ascii="Times New Roman" w:eastAsia="Times New Roman" w:hAnsi="Times New Roman" w:cs="Times New Roman"/>
          <w:sz w:val="24"/>
          <w:szCs w:val="24"/>
          <w:lang w:eastAsia="sk-SK"/>
        </w:rPr>
        <w:t>ých prípadoch malo byť poskytnutie opory</w:t>
      </w:r>
      <w:r w:rsidRPr="00224DEB">
        <w:rPr>
          <w:rFonts w:ascii="Times New Roman" w:eastAsia="Times New Roman" w:hAnsi="Times New Roman" w:cs="Times New Roman"/>
          <w:sz w:val="24"/>
          <w:szCs w:val="24"/>
          <w:lang w:eastAsia="sk-SK"/>
        </w:rPr>
        <w:t xml:space="preserve"> účastníkovi traumatickej udalosti, zmierniť jej následky, zamedziť rozvinutie príznakov do </w:t>
      </w:r>
      <w:proofErr w:type="spellStart"/>
      <w:r w:rsidRPr="00224DEB">
        <w:rPr>
          <w:rFonts w:ascii="Times New Roman" w:eastAsia="Times New Roman" w:hAnsi="Times New Roman" w:cs="Times New Roman"/>
          <w:sz w:val="24"/>
          <w:szCs w:val="24"/>
          <w:lang w:eastAsia="sk-SK"/>
        </w:rPr>
        <w:t>posttraumatickej</w:t>
      </w:r>
      <w:proofErr w:type="spellEnd"/>
      <w:r w:rsidRPr="00224DEB">
        <w:rPr>
          <w:rFonts w:ascii="Times New Roman" w:eastAsia="Times New Roman" w:hAnsi="Times New Roman" w:cs="Times New Roman"/>
          <w:sz w:val="24"/>
          <w:szCs w:val="24"/>
          <w:lang w:eastAsia="sk-SK"/>
        </w:rPr>
        <w:t xml:space="preserve"> reakcie a tým predchádzať psychickým poruchám, ktoré by mohli ohroziť </w:t>
      </w:r>
      <w:r>
        <w:rPr>
          <w:rFonts w:ascii="Times New Roman" w:eastAsia="Times New Roman" w:hAnsi="Times New Roman" w:cs="Times New Roman"/>
          <w:sz w:val="24"/>
          <w:szCs w:val="24"/>
          <w:lang w:eastAsia="sk-SK"/>
        </w:rPr>
        <w:t xml:space="preserve">bezpečný výkon človeka v práci. </w:t>
      </w:r>
      <w:r w:rsidRPr="00224DEB">
        <w:rPr>
          <w:rFonts w:ascii="Times New Roman" w:eastAsia="Times New Roman" w:hAnsi="Times New Roman" w:cs="Times New Roman"/>
          <w:sz w:val="24"/>
          <w:szCs w:val="24"/>
          <w:lang w:eastAsia="sk-SK"/>
        </w:rPr>
        <w:t>Čím skoršia je pomoc psychológa, tým je väčšia pravdepodobnosť, že traumatická udalosť nebude potlačená, následne je predpoklad, že intervencia bude menej časovo náročná a je predpoklad, že nebude potrebná dlhodobá psychoterapeutická starostlivosť. Toto by malo byť aj záujmom zamestnávateľa, pričom je dôležité nezamieňať si psychologickú starostlivosť za psychologické vyšetrenie.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Opatrenia </w:t>
      </w:r>
      <w:r w:rsidRPr="0030419A">
        <w:rPr>
          <w:rFonts w:ascii="Times New Roman" w:eastAsia="Times New Roman" w:hAnsi="Times New Roman" w:cs="Times New Roman"/>
          <w:sz w:val="24"/>
          <w:szCs w:val="24"/>
          <w:lang w:eastAsia="sk-SK"/>
        </w:rPr>
        <w:t xml:space="preserve">a postupy uplatňované </w:t>
      </w:r>
      <w:r>
        <w:rPr>
          <w:rFonts w:ascii="Times New Roman" w:eastAsia="Times New Roman" w:hAnsi="Times New Roman" w:cs="Times New Roman"/>
          <w:sz w:val="24"/>
          <w:szCs w:val="24"/>
          <w:lang w:eastAsia="sk-SK"/>
        </w:rPr>
        <w:t>v prípade meškania vlakov spôsobené nehodou,</w:t>
      </w:r>
      <w:r w:rsidRPr="0030419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mimoriadnou udalosťou alebo poruchou</w:t>
      </w:r>
      <w:r w:rsidRPr="0030419A">
        <w:rPr>
          <w:rFonts w:ascii="Times New Roman" w:eastAsia="Times New Roman" w:hAnsi="Times New Roman" w:cs="Times New Roman"/>
          <w:sz w:val="24"/>
          <w:szCs w:val="24"/>
          <w:lang w:eastAsia="sk-SK"/>
        </w:rPr>
        <w:t>, ktorá zapríčinila dočasné vyradenie časti železničnej infraštruktúry z</w:t>
      </w:r>
      <w:r>
        <w:rPr>
          <w:rFonts w:ascii="Times New Roman" w:eastAsia="Times New Roman" w:hAnsi="Times New Roman" w:cs="Times New Roman"/>
          <w:sz w:val="24"/>
          <w:szCs w:val="24"/>
          <w:lang w:eastAsia="sk-SK"/>
        </w:rPr>
        <w:t> </w:t>
      </w:r>
      <w:r w:rsidRPr="0030419A">
        <w:rPr>
          <w:rFonts w:ascii="Times New Roman" w:eastAsia="Times New Roman" w:hAnsi="Times New Roman" w:cs="Times New Roman"/>
          <w:sz w:val="24"/>
          <w:szCs w:val="24"/>
          <w:lang w:eastAsia="sk-SK"/>
        </w:rPr>
        <w:t>prevádzky</w:t>
      </w:r>
      <w:r>
        <w:rPr>
          <w:rFonts w:ascii="Times New Roman" w:eastAsia="Times New Roman" w:hAnsi="Times New Roman" w:cs="Times New Roman"/>
          <w:sz w:val="24"/>
          <w:szCs w:val="24"/>
          <w:lang w:eastAsia="sk-SK"/>
        </w:rPr>
        <w:t>, predstavuje dôležitý nástroj na riešenie problematiky meškania vlakov. Obsahom týchto opatrení a postupov je najmä čakací čas na prípojné vlaky, uprednostnenie jednotlivých kategórií vlakov alebo možnosť navýšenia čakacieho času v odôvodnených prípadoch.</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39 a 40:</w:t>
      </w:r>
    </w:p>
    <w:p w:rsidR="00571A86" w:rsidRPr="00F208E3"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skutočnosť, že </w:t>
      </w:r>
      <w:r w:rsidRPr="00C670CD">
        <w:rPr>
          <w:rFonts w:ascii="Times New Roman" w:eastAsia="Times New Roman" w:hAnsi="Times New Roman" w:cs="Times New Roman"/>
          <w:sz w:val="24"/>
          <w:szCs w:val="24"/>
          <w:lang w:eastAsia="sk-SK"/>
        </w:rPr>
        <w:t>vykonávacie nariadenie Komisie (EÚ) č. 869/2014 z 11. augusta 2014 o nových službách osobnej železničnej do</w:t>
      </w:r>
      <w:r>
        <w:rPr>
          <w:rFonts w:ascii="Times New Roman" w:eastAsia="Times New Roman" w:hAnsi="Times New Roman" w:cs="Times New Roman"/>
          <w:sz w:val="24"/>
          <w:szCs w:val="24"/>
          <w:lang w:eastAsia="sk-SK"/>
        </w:rPr>
        <w:t>pravy (</w:t>
      </w:r>
      <w:proofErr w:type="spellStart"/>
      <w:r>
        <w:rPr>
          <w:rFonts w:ascii="Times New Roman" w:eastAsia="Times New Roman" w:hAnsi="Times New Roman" w:cs="Times New Roman"/>
          <w:sz w:val="24"/>
          <w:szCs w:val="24"/>
          <w:lang w:eastAsia="sk-SK"/>
        </w:rPr>
        <w:t>Ú.v</w:t>
      </w:r>
      <w:proofErr w:type="spellEnd"/>
      <w:r>
        <w:rPr>
          <w:rFonts w:ascii="Times New Roman" w:eastAsia="Times New Roman" w:hAnsi="Times New Roman" w:cs="Times New Roman"/>
          <w:sz w:val="24"/>
          <w:szCs w:val="24"/>
          <w:lang w:eastAsia="sk-SK"/>
        </w:rPr>
        <w:t xml:space="preserve">. EÚ L 239, 12.8.2014), v ktorom boli definované subjekty, ktoré môžu podať žiadosť o skúšku hospodárskej rovnováhy bolo zrušené a nahradené vykonávacím nariadením </w:t>
      </w:r>
      <w:r w:rsidRPr="00C670CD">
        <w:rPr>
          <w:rFonts w:ascii="Times New Roman" w:eastAsia="Times New Roman" w:hAnsi="Times New Roman" w:cs="Times New Roman"/>
          <w:sz w:val="24"/>
          <w:szCs w:val="24"/>
          <w:lang w:eastAsia="sk-SK"/>
        </w:rPr>
        <w:t xml:space="preserve">Komisie (EÚ) 2018/1795 z 20. novembra 2018, ktorým sa stanovuje postup a kritériá uplatňovania skúšky hospodárskej rovnováhy podľa článku 11 </w:t>
      </w:r>
      <w:r w:rsidRPr="005E1D77">
        <w:rPr>
          <w:rFonts w:ascii="Times New Roman" w:eastAsia="Times New Roman" w:hAnsi="Times New Roman" w:cs="Times New Roman"/>
          <w:sz w:val="24"/>
          <w:szCs w:val="24"/>
          <w:lang w:eastAsia="sk-SK"/>
        </w:rPr>
        <w:t>smernice Európskeho parlamentu a Rady 2012/34/EÚ z  21. novembra 2012, ktorou sa zriaďuje jednotný európsky železničný priestor (prepracované znenie) (Ú. v. EÚ L 343, 14.12.2012) v platnom znení (ďalej len „smernica 2012/34/ES v platnom znení“)</w:t>
      </w:r>
      <w:r>
        <w:rPr>
          <w:rFonts w:ascii="Times New Roman" w:eastAsia="Times New Roman" w:hAnsi="Times New Roman" w:cs="Times New Roman"/>
          <w:sz w:val="24"/>
          <w:szCs w:val="24"/>
          <w:lang w:eastAsia="sk-SK"/>
        </w:rPr>
        <w:t>, ktorom sa subjekty definujú len odkazom na smernicu</w:t>
      </w:r>
      <w:r w:rsidRPr="005E1D77">
        <w:rPr>
          <w:rFonts w:ascii="Times New Roman" w:eastAsia="Times New Roman" w:hAnsi="Times New Roman" w:cs="Times New Roman"/>
          <w:sz w:val="24"/>
          <w:szCs w:val="24"/>
          <w:lang w:eastAsia="sk-SK"/>
        </w:rPr>
        <w:t xml:space="preserve"> 2012/34/ES v platnom znení</w:t>
      </w:r>
      <w:r>
        <w:rPr>
          <w:rFonts w:ascii="Times New Roman" w:eastAsia="Times New Roman" w:hAnsi="Times New Roman" w:cs="Times New Roman"/>
          <w:sz w:val="24"/>
          <w:szCs w:val="24"/>
          <w:lang w:eastAsia="sk-SK"/>
        </w:rPr>
        <w:t>, subjekty sa priamo špecifikujú</w:t>
      </w:r>
      <w:r w:rsidRPr="00C670CD">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 41: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Pôvodne boli požiadavky na tvorbu cestovného poriadku transpozíciou smernice</w:t>
      </w:r>
      <w:r w:rsidRPr="005E1D77">
        <w:rPr>
          <w:rFonts w:ascii="Times New Roman" w:eastAsia="Times New Roman" w:hAnsi="Times New Roman" w:cs="Times New Roman"/>
          <w:sz w:val="24"/>
          <w:szCs w:val="24"/>
          <w:lang w:eastAsia="sk-SK"/>
        </w:rPr>
        <w:t xml:space="preserve"> 2012/34/ES v platnom znení</w:t>
      </w:r>
      <w:r>
        <w:rPr>
          <w:rFonts w:ascii="Times New Roman" w:eastAsia="Times New Roman" w:hAnsi="Times New Roman" w:cs="Times New Roman"/>
          <w:sz w:val="24"/>
          <w:szCs w:val="24"/>
          <w:lang w:eastAsia="sk-SK"/>
        </w:rPr>
        <w:t>. Tá však bola neobvyklým spôsobom novelizovaná delegovaným rozhodnutím</w:t>
      </w:r>
      <w:r w:rsidRPr="00AB0340">
        <w:rPr>
          <w:rFonts w:ascii="Times New Roman" w:eastAsia="Times New Roman" w:hAnsi="Times New Roman" w:cs="Times New Roman"/>
          <w:sz w:val="24"/>
          <w:szCs w:val="24"/>
          <w:lang w:eastAsia="sk-SK"/>
        </w:rPr>
        <w:t xml:space="preserve"> Komisie (EÚ) 2017/2075 zo 4. septembra 2017, ktorým sa </w:t>
      </w:r>
      <w:r>
        <w:rPr>
          <w:rFonts w:ascii="Times New Roman" w:eastAsia="Times New Roman" w:hAnsi="Times New Roman" w:cs="Times New Roman"/>
          <w:sz w:val="24"/>
          <w:szCs w:val="24"/>
          <w:lang w:eastAsia="sk-SK"/>
        </w:rPr>
        <w:t xml:space="preserve">nahrádza príloha VII k smernici </w:t>
      </w:r>
      <w:r w:rsidRPr="005E1D77">
        <w:rPr>
          <w:rFonts w:ascii="Times New Roman" w:eastAsia="Times New Roman" w:hAnsi="Times New Roman" w:cs="Times New Roman"/>
          <w:sz w:val="24"/>
          <w:szCs w:val="24"/>
          <w:lang w:eastAsia="sk-SK"/>
        </w:rPr>
        <w:t>2012/34/ES v platnom znení</w:t>
      </w:r>
      <w:r>
        <w:rPr>
          <w:rFonts w:ascii="Times New Roman" w:eastAsia="Times New Roman" w:hAnsi="Times New Roman" w:cs="Times New Roman"/>
          <w:sz w:val="24"/>
          <w:szCs w:val="24"/>
          <w:lang w:eastAsia="sk-SK"/>
        </w:rPr>
        <w:t xml:space="preserve">. Keďže rozhodnutia nie je možné transponovať do </w:t>
      </w:r>
      <w:r>
        <w:rPr>
          <w:rFonts w:ascii="Times New Roman" w:eastAsia="Times New Roman" w:hAnsi="Times New Roman" w:cs="Times New Roman"/>
          <w:sz w:val="24"/>
          <w:szCs w:val="24"/>
          <w:lang w:eastAsia="sk-SK"/>
        </w:rPr>
        <w:lastRenderedPageBreak/>
        <w:t xml:space="preserve">vnútroštátneho práva, aby nevznikla duplicita právnej úpravy, za účelom prehľadnosti konečných užívateľov sa implementácia vykoná odkazom na predmetné rozhodnutie.  </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V prípade prvotnej prípravy cestovného poriadku má manažér infraštruktúry povinnosť vyvinúť maximálne úsilie pre to, aby vyhovel všetkým požiadavkám žiadateľov. V prípade, ak im nevyhovie, nastupuje proces koordinácie a v prípade neúspechu, nastáva preťaženie železničnej infraštruktúry. To však neplatí pri dodatočných požiadavkách, ako sa žiadatelia mylne domnievajú. Pre jednoznačný výklad zákona sa dopĺňa platné znenie.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Úpravou ustanovenia </w:t>
      </w:r>
      <w:r>
        <w:rPr>
          <w:rFonts w:ascii="Times New Roman" w:eastAsia="Times New Roman" w:hAnsi="Times New Roman" w:cs="Times New Roman"/>
          <w:sz w:val="24"/>
          <w:szCs w:val="24"/>
          <w:lang w:eastAsia="sk-SK"/>
        </w:rPr>
        <w:t xml:space="preserve">sa </w:t>
      </w:r>
      <w:r w:rsidRPr="00224DEB">
        <w:rPr>
          <w:rFonts w:ascii="Times New Roman" w:eastAsia="Times New Roman" w:hAnsi="Times New Roman" w:cs="Times New Roman"/>
          <w:sz w:val="24"/>
          <w:szCs w:val="24"/>
          <w:lang w:eastAsia="sk-SK"/>
        </w:rPr>
        <w:t xml:space="preserve">upravujú priority prideľovania kapacity železničnej infraštruktúry pri preťaženej infraštruktúre v nadväznosti na verejné súťaže na výkon dopravných služieb vo verejnom záujme za účelom udržateľnosti výšky použitých verejných prostriedkov.  Ustanovenie zabezpečí plnenie víťazných cenových ponúk v rámci verejných súťaží a eliminovanie </w:t>
      </w:r>
      <w:proofErr w:type="spellStart"/>
      <w:r w:rsidRPr="00224DEB">
        <w:rPr>
          <w:rFonts w:ascii="Times New Roman" w:eastAsia="Times New Roman" w:hAnsi="Times New Roman" w:cs="Times New Roman"/>
          <w:sz w:val="24"/>
          <w:szCs w:val="24"/>
          <w:lang w:eastAsia="sk-SK"/>
        </w:rPr>
        <w:t>nerealizovateľnosti</w:t>
      </w:r>
      <w:proofErr w:type="spellEnd"/>
      <w:r w:rsidRPr="00224DEB">
        <w:rPr>
          <w:rFonts w:ascii="Times New Roman" w:eastAsia="Times New Roman" w:hAnsi="Times New Roman" w:cs="Times New Roman"/>
          <w:sz w:val="24"/>
          <w:szCs w:val="24"/>
          <w:lang w:eastAsia="sk-SK"/>
        </w:rPr>
        <w:t xml:space="preserve"> víťaznej ponuky v zmysle súťažných podmienok a zásahu do počtu vlakových súprav na daný prevádzkový súbor a z toho prameniacej výslednej ceny za dopravné služby vo verejnom záujme.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Obmedziť alebo zastaviť prevádzku nie je potrebné len z dôvodu akútnej rekonštrukcie, modernizácie alebo obnovy, ale aj plánovanej. Zároveň sa v súlade s platnou legislatívou pridáva aj pojem modernizácia.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45:</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Ustanovením § 51 ods. 3 je transponované ustanovenie čl. 54 ods. 2 sm</w:t>
      </w:r>
      <w:r>
        <w:rPr>
          <w:rFonts w:ascii="Times New Roman" w:eastAsia="Times New Roman" w:hAnsi="Times New Roman" w:cs="Times New Roman"/>
          <w:sz w:val="24"/>
          <w:szCs w:val="24"/>
          <w:lang w:eastAsia="sk-SK"/>
        </w:rPr>
        <w:t>ernice</w:t>
      </w:r>
      <w:r w:rsidRPr="005E1D77">
        <w:rPr>
          <w:rFonts w:ascii="Times New Roman" w:eastAsia="Times New Roman" w:hAnsi="Times New Roman" w:cs="Times New Roman"/>
          <w:sz w:val="24"/>
          <w:szCs w:val="24"/>
          <w:lang w:eastAsia="sk-SK"/>
        </w:rPr>
        <w:t xml:space="preserve"> 2012/34/ES v platnom znení</w:t>
      </w:r>
      <w:r>
        <w:rPr>
          <w:rFonts w:ascii="Times New Roman" w:eastAsia="Times New Roman" w:hAnsi="Times New Roman" w:cs="Times New Roman"/>
          <w:sz w:val="24"/>
          <w:szCs w:val="24"/>
          <w:lang w:eastAsia="sk-SK"/>
        </w:rPr>
        <w:t xml:space="preserve">. </w:t>
      </w:r>
      <w:r w:rsidRPr="00224DEB">
        <w:rPr>
          <w:rFonts w:ascii="Times New Roman" w:eastAsia="Times New Roman" w:hAnsi="Times New Roman" w:cs="Times New Roman"/>
          <w:sz w:val="24"/>
          <w:szCs w:val="24"/>
          <w:lang w:eastAsia="sk-SK"/>
        </w:rPr>
        <w:t xml:space="preserve">Anglické znenie predmetného ustanovenia smernice: „In </w:t>
      </w:r>
      <w:proofErr w:type="spellStart"/>
      <w:r w:rsidRPr="00224DEB">
        <w:rPr>
          <w:rFonts w:ascii="Times New Roman" w:eastAsia="Times New Roman" w:hAnsi="Times New Roman" w:cs="Times New Roman"/>
          <w:sz w:val="24"/>
          <w:szCs w:val="24"/>
          <w:lang w:eastAsia="sk-SK"/>
        </w:rPr>
        <w:t>an</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emergency</w:t>
      </w:r>
      <w:proofErr w:type="spellEnd"/>
      <w:r w:rsidRPr="00224DEB">
        <w:rPr>
          <w:rFonts w:ascii="Times New Roman" w:eastAsia="Times New Roman" w:hAnsi="Times New Roman" w:cs="Times New Roman"/>
          <w:sz w:val="24"/>
          <w:szCs w:val="24"/>
          <w:lang w:eastAsia="sk-SK"/>
        </w:rPr>
        <w:t xml:space="preserve"> and, </w:t>
      </w:r>
      <w:proofErr w:type="spellStart"/>
      <w:r w:rsidRPr="00224DEB">
        <w:rPr>
          <w:rFonts w:ascii="Times New Roman" w:eastAsia="Times New Roman" w:hAnsi="Times New Roman" w:cs="Times New Roman"/>
          <w:sz w:val="24"/>
          <w:szCs w:val="24"/>
          <w:lang w:eastAsia="sk-SK"/>
        </w:rPr>
        <w:t>where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absolutely</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necessary</w:t>
      </w:r>
      <w:proofErr w:type="spellEnd"/>
      <w:r w:rsidRPr="00224DEB">
        <w:rPr>
          <w:rFonts w:ascii="Times New Roman" w:eastAsia="Times New Roman" w:hAnsi="Times New Roman" w:cs="Times New Roman"/>
          <w:sz w:val="24"/>
          <w:szCs w:val="24"/>
          <w:lang w:eastAsia="sk-SK"/>
        </w:rPr>
        <w:t xml:space="preserve">, on </w:t>
      </w:r>
      <w:proofErr w:type="spellStart"/>
      <w:r w:rsidRPr="00224DEB">
        <w:rPr>
          <w:rFonts w:ascii="Times New Roman" w:eastAsia="Times New Roman" w:hAnsi="Times New Roman" w:cs="Times New Roman"/>
          <w:sz w:val="24"/>
          <w:szCs w:val="24"/>
          <w:lang w:eastAsia="sk-SK"/>
        </w:rPr>
        <w:t>account</w:t>
      </w:r>
      <w:proofErr w:type="spellEnd"/>
      <w:r w:rsidRPr="00224DEB">
        <w:rPr>
          <w:rFonts w:ascii="Times New Roman" w:eastAsia="Times New Roman" w:hAnsi="Times New Roman" w:cs="Times New Roman"/>
          <w:sz w:val="24"/>
          <w:szCs w:val="24"/>
          <w:lang w:eastAsia="sk-SK"/>
        </w:rPr>
        <w:t xml:space="preserve"> of a </w:t>
      </w:r>
      <w:proofErr w:type="spellStart"/>
      <w:r w:rsidRPr="00224DEB">
        <w:rPr>
          <w:rFonts w:ascii="Times New Roman" w:eastAsia="Times New Roman" w:hAnsi="Times New Roman" w:cs="Times New Roman"/>
          <w:sz w:val="24"/>
          <w:szCs w:val="24"/>
          <w:lang w:eastAsia="sk-SK"/>
        </w:rPr>
        <w:t>breakdown</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making</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the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infrastructure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temporarily</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unusable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the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train</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paths</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allocated</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may</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be</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withdrawn</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without</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warning</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for</w:t>
      </w:r>
      <w:proofErr w:type="spellEnd"/>
      <w:r w:rsidRPr="00224DEB">
        <w:rPr>
          <w:rFonts w:ascii="Times New Roman" w:eastAsia="Times New Roman" w:hAnsi="Times New Roman" w:cs="Times New Roman"/>
          <w:sz w:val="24"/>
          <w:szCs w:val="24"/>
          <w:lang w:eastAsia="sk-SK"/>
        </w:rPr>
        <w:t xml:space="preserve"> as </w:t>
      </w:r>
      <w:proofErr w:type="spellStart"/>
      <w:r w:rsidRPr="00224DEB">
        <w:rPr>
          <w:rFonts w:ascii="Times New Roman" w:eastAsia="Times New Roman" w:hAnsi="Times New Roman" w:cs="Times New Roman"/>
          <w:sz w:val="24"/>
          <w:szCs w:val="24"/>
          <w:lang w:eastAsia="sk-SK"/>
        </w:rPr>
        <w:t>long</w:t>
      </w:r>
      <w:proofErr w:type="spellEnd"/>
      <w:r w:rsidRPr="00224DEB">
        <w:rPr>
          <w:rFonts w:ascii="Times New Roman" w:eastAsia="Times New Roman" w:hAnsi="Times New Roman" w:cs="Times New Roman"/>
          <w:sz w:val="24"/>
          <w:szCs w:val="24"/>
          <w:lang w:eastAsia="sk-SK"/>
        </w:rPr>
        <w:t xml:space="preserve"> as </w:t>
      </w:r>
      <w:proofErr w:type="spellStart"/>
      <w:r w:rsidRPr="00224DEB">
        <w:rPr>
          <w:rFonts w:ascii="Times New Roman" w:eastAsia="Times New Roman" w:hAnsi="Times New Roman" w:cs="Times New Roman"/>
          <w:sz w:val="24"/>
          <w:szCs w:val="24"/>
          <w:lang w:eastAsia="sk-SK"/>
        </w:rPr>
        <w:t>is</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n</w:t>
      </w:r>
      <w:r>
        <w:rPr>
          <w:rFonts w:ascii="Times New Roman" w:eastAsia="Times New Roman" w:hAnsi="Times New Roman" w:cs="Times New Roman"/>
          <w:sz w:val="24"/>
          <w:szCs w:val="24"/>
          <w:lang w:eastAsia="sk-SK"/>
        </w:rPr>
        <w:t>ecessary</w:t>
      </w:r>
      <w:proofErr w:type="spellEnd"/>
      <w:r>
        <w:rPr>
          <w:rFonts w:ascii="Times New Roman" w:eastAsia="Times New Roman" w:hAnsi="Times New Roman" w:cs="Times New Roman"/>
          <w:sz w:val="24"/>
          <w:szCs w:val="24"/>
          <w:lang w:eastAsia="sk-SK"/>
        </w:rPr>
        <w:t xml:space="preserve"> to </w:t>
      </w:r>
      <w:proofErr w:type="spellStart"/>
      <w:r>
        <w:rPr>
          <w:rFonts w:ascii="Times New Roman" w:eastAsia="Times New Roman" w:hAnsi="Times New Roman" w:cs="Times New Roman"/>
          <w:sz w:val="24"/>
          <w:szCs w:val="24"/>
          <w:lang w:eastAsia="sk-SK"/>
        </w:rPr>
        <w:t>repair</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the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system</w:t>
      </w:r>
      <w:proofErr w:type="spellEnd"/>
      <w:r>
        <w:rPr>
          <w:rFonts w:ascii="Times New Roman" w:eastAsia="Times New Roman" w:hAnsi="Times New Roman" w:cs="Times New Roman"/>
          <w:sz w:val="24"/>
          <w:szCs w:val="24"/>
          <w:lang w:eastAsia="sk-SK"/>
        </w:rPr>
        <w:t xml:space="preserve">.“ </w:t>
      </w:r>
      <w:r w:rsidRPr="00224DEB">
        <w:rPr>
          <w:rFonts w:ascii="Times New Roman" w:eastAsia="Times New Roman" w:hAnsi="Times New Roman" w:cs="Times New Roman"/>
          <w:sz w:val="24"/>
          <w:szCs w:val="24"/>
          <w:lang w:eastAsia="sk-SK"/>
        </w:rPr>
        <w:t>Aj v kontexte s ustanovením § 51 ods. 2 zákona, resp. čl. 54 ods. 1 smernice máme za to, že pojem „</w:t>
      </w:r>
      <w:proofErr w:type="spellStart"/>
      <w:r w:rsidRPr="00224DEB">
        <w:rPr>
          <w:rFonts w:ascii="Times New Roman" w:eastAsia="Times New Roman" w:hAnsi="Times New Roman" w:cs="Times New Roman"/>
          <w:sz w:val="24"/>
          <w:szCs w:val="24"/>
          <w:lang w:eastAsia="sk-SK"/>
        </w:rPr>
        <w:t>breakdown</w:t>
      </w:r>
      <w:proofErr w:type="spellEnd"/>
      <w:r w:rsidRPr="00224DEB">
        <w:rPr>
          <w:rFonts w:ascii="Times New Roman" w:eastAsia="Times New Roman" w:hAnsi="Times New Roman" w:cs="Times New Roman"/>
          <w:sz w:val="24"/>
          <w:szCs w:val="24"/>
          <w:lang w:eastAsia="sk-SK"/>
        </w:rPr>
        <w:t>“ (porucha) uvedený v § 51 ods. 3 zákona, resp. čl. 54 ods. 2 smernice nezahŕňa len „technickú poruchu“, ale vo všeobecnosti udalosť, ktorá zapríčiní dočasné vyradenie časti železnič</w:t>
      </w:r>
      <w:r>
        <w:rPr>
          <w:rFonts w:ascii="Times New Roman" w:eastAsia="Times New Roman" w:hAnsi="Times New Roman" w:cs="Times New Roman"/>
          <w:sz w:val="24"/>
          <w:szCs w:val="24"/>
          <w:lang w:eastAsia="sk-SK"/>
        </w:rPr>
        <w:t xml:space="preserve">nej infraštruktúry z prevádzky. </w:t>
      </w:r>
      <w:r w:rsidRPr="00224DEB">
        <w:rPr>
          <w:rFonts w:ascii="Times New Roman" w:eastAsia="Times New Roman" w:hAnsi="Times New Roman" w:cs="Times New Roman"/>
          <w:sz w:val="24"/>
          <w:szCs w:val="24"/>
          <w:lang w:eastAsia="sk-SK"/>
        </w:rPr>
        <w:t>Rovnako je podľa nášho názoru nelogické, aby manažér infraštruktúry mohol odňať vlakové trasy z dôvodu poruchy (napr. porucha zabezpečovacieho zariadenia), ale nemohol tak spraviť v prípade nehody, alebo mimoriadnej udalosti.</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46:</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Doplnenie ustanovenia rieši dvojaký výklad prípadne svojvoľnosť výkladu procesu vyžiadania informácií a údajov regulačným orgánom na účel kontroly dodržiavania transparentných a nediskriminačných podmienok prístupu na železničnú infraštruktúru, k servisným zariadeniam a službám v nich poskytovaných.</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47</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Zosúladenie terminológie s odsekom 3.</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48:</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Čl. 42 smernice </w:t>
      </w:r>
      <w:r w:rsidRPr="005E1D77">
        <w:rPr>
          <w:rFonts w:ascii="Times New Roman" w:eastAsia="Times New Roman" w:hAnsi="Times New Roman" w:cs="Times New Roman"/>
          <w:sz w:val="24"/>
          <w:szCs w:val="24"/>
          <w:lang w:eastAsia="sk-SK"/>
        </w:rPr>
        <w:t>2012/34/ES v platnom znení</w:t>
      </w:r>
      <w:r>
        <w:rPr>
          <w:rFonts w:ascii="Times New Roman" w:eastAsia="Times New Roman" w:hAnsi="Times New Roman" w:cs="Times New Roman"/>
          <w:sz w:val="24"/>
          <w:szCs w:val="24"/>
          <w:lang w:eastAsia="sk-SK"/>
        </w:rPr>
        <w:t xml:space="preserve"> necháva </w:t>
      </w:r>
      <w:r w:rsidRPr="00224DEB">
        <w:rPr>
          <w:rFonts w:ascii="Times New Roman" w:eastAsia="Times New Roman" w:hAnsi="Times New Roman" w:cs="Times New Roman"/>
          <w:sz w:val="24"/>
          <w:szCs w:val="24"/>
          <w:lang w:eastAsia="sk-SK"/>
        </w:rPr>
        <w:t xml:space="preserve">na zvážení členského štátu, či bude požadovať predchádzajúce schválenie rámcovej dohody regulačným orgánom. Ukazuje sa (v rámci prípravy TTR Project - </w:t>
      </w:r>
      <w:proofErr w:type="spellStart"/>
      <w:r w:rsidRPr="00224DEB">
        <w:rPr>
          <w:rFonts w:ascii="Times New Roman" w:eastAsia="Times New Roman" w:hAnsi="Times New Roman" w:cs="Times New Roman"/>
          <w:sz w:val="24"/>
          <w:szCs w:val="24"/>
          <w:lang w:eastAsia="sk-SK"/>
        </w:rPr>
        <w:t>Timetabling</w:t>
      </w:r>
      <w:proofErr w:type="spellEnd"/>
      <w:r w:rsidRPr="00224DEB">
        <w:rPr>
          <w:rFonts w:ascii="Times New Roman" w:eastAsia="Times New Roman" w:hAnsi="Times New Roman" w:cs="Times New Roman"/>
          <w:sz w:val="24"/>
          <w:szCs w:val="24"/>
          <w:lang w:eastAsia="sk-SK"/>
        </w:rPr>
        <w:t xml:space="preserve"> and </w:t>
      </w:r>
      <w:proofErr w:type="spellStart"/>
      <w:r w:rsidRPr="00224DEB">
        <w:rPr>
          <w:rFonts w:ascii="Times New Roman" w:eastAsia="Times New Roman" w:hAnsi="Times New Roman" w:cs="Times New Roman"/>
          <w:sz w:val="24"/>
          <w:szCs w:val="24"/>
          <w:lang w:eastAsia="sk-SK"/>
        </w:rPr>
        <w:t>capacity</w:t>
      </w:r>
      <w:proofErr w:type="spellEnd"/>
      <w:r w:rsidRPr="00224DEB">
        <w:rPr>
          <w:rFonts w:ascii="Times New Roman" w:eastAsia="Times New Roman" w:hAnsi="Times New Roman" w:cs="Times New Roman"/>
          <w:sz w:val="24"/>
          <w:szCs w:val="24"/>
          <w:lang w:eastAsia="sk-SK"/>
        </w:rPr>
        <w:t xml:space="preserve"> </w:t>
      </w:r>
      <w:proofErr w:type="spellStart"/>
      <w:r w:rsidRPr="00224DEB">
        <w:rPr>
          <w:rFonts w:ascii="Times New Roman" w:eastAsia="Times New Roman" w:hAnsi="Times New Roman" w:cs="Times New Roman"/>
          <w:sz w:val="24"/>
          <w:szCs w:val="24"/>
          <w:lang w:eastAsia="sk-SK"/>
        </w:rPr>
        <w:t>redesign</w:t>
      </w:r>
      <w:proofErr w:type="spellEnd"/>
      <w:r w:rsidRPr="00224DEB">
        <w:rPr>
          <w:rFonts w:ascii="Times New Roman" w:eastAsia="Times New Roman" w:hAnsi="Times New Roman" w:cs="Times New Roman"/>
          <w:sz w:val="24"/>
          <w:szCs w:val="24"/>
          <w:lang w:eastAsia="sk-SK"/>
        </w:rPr>
        <w:t xml:space="preserve">), že v praxi by výkon </w:t>
      </w:r>
      <w:r w:rsidRPr="00224DEB">
        <w:rPr>
          <w:rFonts w:ascii="Times New Roman" w:eastAsia="Times New Roman" w:hAnsi="Times New Roman" w:cs="Times New Roman"/>
          <w:sz w:val="24"/>
          <w:szCs w:val="24"/>
          <w:lang w:eastAsia="sk-SK"/>
        </w:rPr>
        <w:lastRenderedPageBreak/>
        <w:t>tejto kompetencie spôsoboval neprimerané komplikácie v procese uzatvárania rámcových dohôd. Samotný inštitút rámcových dohôd spadá do problematiky prideľovania kapacity železničnej infraštruktúry manažérom infraštruktúry, ktorá je legislatívou SR ponechaná na manažéra infraštruktúry a regulačný orgán plní len kontrolnú a prípadne reparačnú funkciu tohto procesu (nie schvaľovaciu). Schvaľovanie (len) rámcových dohôd sa teda navyše aj systémovo vymyká takémuto nastaveniu. Následná kontrola rámcových dohôd z hľadiska ich transparentnosti a nediskriminácie je možná v rámci výkonu kompetencie regulačného orgánu podľa ustanovenia § 52 ods. 1 a ods. 3 písm. c) zákona.</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49:</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Doplnenie kompetencií regulačného orgánu v nadväznosti na už prijaté ustanovenia zákona. Čo sa týka kompetencie konzultácie so zástupcami užívateľov služieb železničnej nákladnej a osobnej dopravy, tie sa uskutočňujú v súlade so smernicou </w:t>
      </w:r>
      <w:r w:rsidRPr="005E1D77">
        <w:rPr>
          <w:rFonts w:ascii="Times New Roman" w:eastAsia="Times New Roman" w:hAnsi="Times New Roman" w:cs="Times New Roman"/>
          <w:sz w:val="24"/>
          <w:szCs w:val="24"/>
          <w:lang w:eastAsia="sk-SK"/>
        </w:rPr>
        <w:t>2012/34/ES v platnom znení</w:t>
      </w:r>
      <w:r w:rsidRPr="00224DEB">
        <w:rPr>
          <w:rFonts w:ascii="Times New Roman" w:eastAsia="Times New Roman" w:hAnsi="Times New Roman" w:cs="Times New Roman"/>
          <w:sz w:val="24"/>
          <w:szCs w:val="24"/>
          <w:lang w:eastAsia="sk-SK"/>
        </w:rPr>
        <w:t xml:space="preserve"> a na základe požiadavky zo strany Európskej komisie a ostatných regulačných orgánov na pravidelnej báze alebo podľa potreby aspoň raz za dva roky.  Ich účelom je zohľadniť názory užívateľov služieb železničnej dopravy na železničný trh.</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50:</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Rozšírenie ochrany obchodného tajomstva aj na prevádzkovateľov servisného zariadenia.</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51:</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E6A7B">
        <w:rPr>
          <w:rFonts w:ascii="Times New Roman" w:eastAsia="Times New Roman" w:hAnsi="Times New Roman" w:cs="Times New Roman"/>
          <w:sz w:val="24"/>
          <w:szCs w:val="24"/>
          <w:lang w:eastAsia="sk-SK"/>
        </w:rPr>
        <w:t xml:space="preserve">Spresňuje sa definícia železničného systému na území SR v zmysle pojmu „existujúci železničný systém“, ako ho vymedzuje </w:t>
      </w:r>
      <w:r w:rsidRPr="00E338F9">
        <w:rPr>
          <w:rFonts w:ascii="Times New Roman" w:eastAsia="Times New Roman" w:hAnsi="Times New Roman" w:cs="Times New Roman"/>
          <w:sz w:val="24"/>
          <w:szCs w:val="24"/>
          <w:lang w:eastAsia="sk-SK"/>
        </w:rPr>
        <w:t>smernica (EÚ) 2016/797 v platnom znení</w:t>
      </w:r>
      <w:r w:rsidRPr="00AE6A7B">
        <w:rPr>
          <w:rFonts w:ascii="Times New Roman" w:eastAsia="Times New Roman" w:hAnsi="Times New Roman" w:cs="Times New Roman"/>
          <w:sz w:val="24"/>
          <w:szCs w:val="24"/>
          <w:lang w:eastAsia="sk-SK"/>
        </w:rPr>
        <w:t>, ktorá v súčasnosti tvorí základ železničnej legislatívy EÚ. Na rozdiel od železničného systému EÚ, definovaného ako súbor viacerých subsystémov, existujúci systém tvoria infraštruktúra a vozidlá, ktoré ju používajú, pričom infraštruktúra sa člení na železničné trate a iné pevné zariadenia železničnej siete (traťová časť zabezpečovacieho zariadenia, elektrické trakčné zariadenia). Pojem železničné dráhy, ktorý obsahovala doterajšia definícia, v sebe zahŕňa okrem železničných tratí aj vlečky, na ktoré sa však ustanovenia štvrtej časti zákona nevzťahujú.</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52:</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Vzhľadom na úpravu </w:t>
      </w:r>
      <w:proofErr w:type="spellStart"/>
      <w:r w:rsidRPr="00224DEB">
        <w:rPr>
          <w:rFonts w:ascii="Times New Roman" w:eastAsia="Times New Roman" w:hAnsi="Times New Roman" w:cs="Times New Roman"/>
          <w:sz w:val="24"/>
          <w:szCs w:val="24"/>
          <w:lang w:eastAsia="sk-SK"/>
        </w:rPr>
        <w:t>transeurópskej</w:t>
      </w:r>
      <w:proofErr w:type="spellEnd"/>
      <w:r w:rsidRPr="00224DEB">
        <w:rPr>
          <w:rFonts w:ascii="Times New Roman" w:eastAsia="Times New Roman" w:hAnsi="Times New Roman" w:cs="Times New Roman"/>
          <w:sz w:val="24"/>
          <w:szCs w:val="24"/>
          <w:lang w:eastAsia="sk-SK"/>
        </w:rPr>
        <w:t xml:space="preserve"> d</w:t>
      </w:r>
      <w:r>
        <w:rPr>
          <w:rFonts w:ascii="Times New Roman" w:eastAsia="Times New Roman" w:hAnsi="Times New Roman" w:cs="Times New Roman"/>
          <w:sz w:val="24"/>
          <w:szCs w:val="24"/>
          <w:lang w:eastAsia="sk-SK"/>
        </w:rPr>
        <w:t>opravnej siete v nariadeniach EÚ</w:t>
      </w:r>
      <w:r w:rsidRPr="00224DEB">
        <w:rPr>
          <w:rFonts w:ascii="Times New Roman" w:eastAsia="Times New Roman" w:hAnsi="Times New Roman" w:cs="Times New Roman"/>
          <w:sz w:val="24"/>
          <w:szCs w:val="24"/>
          <w:lang w:eastAsia="sk-SK"/>
        </w:rPr>
        <w:t xml:space="preserve"> sa stali tieto ustanovenia obsolentnými.</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E6A7B">
        <w:rPr>
          <w:rFonts w:ascii="Times New Roman" w:eastAsia="Times New Roman" w:hAnsi="Times New Roman" w:cs="Times New Roman"/>
          <w:sz w:val="24"/>
          <w:szCs w:val="24"/>
          <w:lang w:eastAsia="sk-SK"/>
        </w:rPr>
        <w:t>Spresnenie pojmu „železničné infraštruktúry v súkromnom vlastníctve“ pre jednoznačnosť pri aplikácii predmetného ustanovenia na vlečky, v kontexte ustanovení právnych predpisov EÚ týkajúcich sa interoperability železničného systému.</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54:</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224DEB">
        <w:rPr>
          <w:rFonts w:ascii="Times New Roman" w:eastAsia="Times New Roman" w:hAnsi="Times New Roman" w:cs="Times New Roman"/>
          <w:sz w:val="24"/>
          <w:szCs w:val="24"/>
          <w:lang w:eastAsia="sk-SK"/>
        </w:rPr>
        <w:t>Legislatívno</w:t>
      </w:r>
      <w:proofErr w:type="spellEnd"/>
      <w:r w:rsidRPr="00224DEB">
        <w:rPr>
          <w:rFonts w:ascii="Times New Roman" w:eastAsia="Times New Roman" w:hAnsi="Times New Roman" w:cs="Times New Roman"/>
          <w:sz w:val="24"/>
          <w:szCs w:val="24"/>
          <w:lang w:eastAsia="sk-SK"/>
        </w:rPr>
        <w:t xml:space="preserve"> – technická úprava.</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55:</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V prípade absencie základných požiadaviek na niektoré časti subsystému alebo komponentu je možné použiť aj prijateľné prostriedky preukázania zhody, ktorými sú nezáväzné stanoviská vydané príslušným správnym orgánom v oblasti posudzovania zhody alebo aj nezáväzné stanoviská agentúry. Tieto stanoviská predstavujú minimálne požiadavky na posúdenie zhody, </w:t>
      </w:r>
      <w:r>
        <w:rPr>
          <w:rFonts w:ascii="Times New Roman" w:eastAsia="Times New Roman" w:hAnsi="Times New Roman" w:cs="Times New Roman"/>
          <w:sz w:val="24"/>
          <w:szCs w:val="24"/>
          <w:lang w:eastAsia="sk-SK"/>
        </w:rPr>
        <w:t>a</w:t>
      </w:r>
      <w:r w:rsidRPr="00224DEB">
        <w:rPr>
          <w:rFonts w:ascii="Times New Roman" w:eastAsia="Times New Roman" w:hAnsi="Times New Roman" w:cs="Times New Roman"/>
          <w:sz w:val="24"/>
          <w:szCs w:val="24"/>
          <w:lang w:eastAsia="sk-SK"/>
        </w:rPr>
        <w:t>však po ich použití už nie je potrebný žiadny iný spôsob posúdenia zhody.</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56:</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Vzhľadom na skutočnosť, že slovenskou technickou normou nie je možné prebrať</w:t>
      </w:r>
      <w:r w:rsidRPr="003F069D">
        <w:rPr>
          <w:rFonts w:ascii="Times New Roman" w:eastAsia="Times New Roman" w:hAnsi="Times New Roman" w:cs="Times New Roman"/>
          <w:sz w:val="24"/>
          <w:szCs w:val="24"/>
          <w:lang w:eastAsia="sk-SK"/>
        </w:rPr>
        <w:t xml:space="preserve"> právne záväzný akt Európskej únie</w:t>
      </w:r>
      <w:r>
        <w:rPr>
          <w:rFonts w:ascii="Times New Roman" w:eastAsia="Times New Roman" w:hAnsi="Times New Roman" w:cs="Times New Roman"/>
          <w:sz w:val="24"/>
          <w:szCs w:val="24"/>
          <w:lang w:eastAsia="sk-SK"/>
        </w:rPr>
        <w:t xml:space="preserve">, vypúšťa sa predmetná špecifikácia. </w:t>
      </w: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71A86" w:rsidRDefault="00571A86" w:rsidP="00571A86">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57:</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Úpravou sa dopĺňa odkaz na vykonávacie nariadenie, ktoré upravuje postup a minimálne požiadavky na uplatnenie si výnimky z technickej špecifikácie interoperability na subsystém alebo jeho časť.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58 a 59: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Precíznejšia úprava postupu uplatnenia si výnimky vyplynula z prijatia vykonávacieho nariadenia Komisie (EÚ) 2020/424 z 19. marca 2020 o predkladaní informácií týkajúcich sa neuplatňovania technických špecifikácií interoperability Komisii v súlade so </w:t>
      </w:r>
      <w:r>
        <w:rPr>
          <w:rFonts w:ascii="Times New Roman" w:eastAsia="Times New Roman" w:hAnsi="Times New Roman" w:cs="Times New Roman"/>
          <w:sz w:val="24"/>
          <w:szCs w:val="24"/>
          <w:lang w:eastAsia="sk-SK"/>
        </w:rPr>
        <w:t>smernicou</w:t>
      </w:r>
      <w:r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 xml:space="preserve"> v súlade s čl. 7 ods. 5 </w:t>
      </w:r>
      <w:r>
        <w:rPr>
          <w:rFonts w:ascii="Times New Roman" w:eastAsia="Times New Roman" w:hAnsi="Times New Roman" w:cs="Times New Roman"/>
          <w:sz w:val="24"/>
          <w:szCs w:val="24"/>
          <w:lang w:eastAsia="sk-SK"/>
        </w:rPr>
        <w:t>smernice</w:t>
      </w:r>
      <w:r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 xml:space="preserve">. Výnimky (okrem obnovy železničnej siete po nehode), ktoré predbežne schváli ministerstvo sa môžu uplatňovať až po ich schválení Európskou komisiou.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Prijateľným prostriedkom preukázania zhody môžu byť v súlade so smernicou o interoperabilite aj nezáväzné stanoviská Železničnej agentúry Európskej únie</w:t>
      </w:r>
      <w:r>
        <w:rPr>
          <w:rFonts w:ascii="Times New Roman" w:eastAsia="Times New Roman" w:hAnsi="Times New Roman" w:cs="Times New Roman"/>
          <w:sz w:val="24"/>
          <w:szCs w:val="24"/>
          <w:lang w:eastAsia="sk-SK"/>
        </w:rPr>
        <w:t xml:space="preserve"> alebo bezpečnostného orgánu</w:t>
      </w:r>
      <w:r w:rsidRPr="006960F2">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terminológie v nadväznosti na novú úpravu európskeho registra železničných vozidiel.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Úprava ustanovenia vyplýva z aplikačnej praxe, keďže posudzovanie zhody mimo technických špecifikácií interoperability sa môže týkať aj funkčných subsystémov.</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terminológie v nadväznosti na novú úpravu európskeho registra železničných vozidiel.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Ide o zosúladenie zákonom stanovených obsahových náležitostí žiadosti o povolenie na uvedenie železničného vozidla na trh s ustanoveniami kapitoly 5 vykonávacieho nariadenia Komisie (EÚ) č. 2018/545 zo 4. apríla 2018, ktorým sa stanovujú praktické dojednania týkajúce sa postupu vydávania povolení pre železničné vozidlá a povolení pre typ železničných vozidiel podľa smernice Európskeho parlamentu a Rady (EÚ) a v súlade s článkom 21 </w:t>
      </w:r>
      <w:r>
        <w:rPr>
          <w:rFonts w:ascii="Times New Roman" w:eastAsia="Times New Roman" w:hAnsi="Times New Roman" w:cs="Times New Roman"/>
          <w:sz w:val="24"/>
          <w:szCs w:val="24"/>
          <w:lang w:eastAsia="sk-SK"/>
        </w:rPr>
        <w:t>smernice</w:t>
      </w:r>
      <w:r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65:</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Ide o zosúladenie zákonom stanovených obsahových náležitostí žiadosti o povolenie na uvedenie železničného vozidla na trh s ustanoveniami kapitoly 5 vykonávacieho nariadenia Komisie (EÚ) č. 2018/545 zo 4. apríla 2018, ktorým sa stanovujú praktické dojednania týkajúce sa postupu vydávania povolení pre železničné vozidlá a povolení pre typ železničných vozidiel podľa smernice Európskeho parlamentu a Rady (EÚ) a</w:t>
      </w:r>
      <w:r>
        <w:rPr>
          <w:rFonts w:ascii="Times New Roman" w:eastAsia="Times New Roman" w:hAnsi="Times New Roman" w:cs="Times New Roman"/>
          <w:sz w:val="24"/>
          <w:szCs w:val="24"/>
          <w:lang w:eastAsia="sk-SK"/>
        </w:rPr>
        <w:t> v súlade s článkom 21 smernice</w:t>
      </w:r>
      <w:r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66:</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terminológie v nadväznosti na novú úpravu ustanovení týkajúce sa európskeho registra železničných vozidiel a registra železničnej infraštruktúry.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67:</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Ide o zosúladenie zákonom stanovených obsahových náležitostí žiadosti o povolenie na uvedenie železničného vozidla na trh s ustanoveniami kapitoly 5 vykonávacieho nariadenia Komisie (EÚ) č. 2018/545 zo 4. apríla 2018, ktorým sa stanovujú praktické dojednania týkajúce sa postupu vydávania povolení pre železničné vozidlá a povolení pre typ železničných vozidiel podľa smernice Európskeho parlamentu a Rady (EÚ) a v súlade s článkom 21 smernice </w:t>
      </w:r>
      <w:r w:rsidRPr="00E338F9">
        <w:rPr>
          <w:rFonts w:ascii="Times New Roman" w:eastAsia="Times New Roman" w:hAnsi="Times New Roman" w:cs="Times New Roman"/>
          <w:sz w:val="24"/>
          <w:szCs w:val="24"/>
          <w:lang w:eastAsia="sk-SK"/>
        </w:rPr>
        <w:t>(EÚ) 2016/797 v platnom znení</w:t>
      </w:r>
      <w:r w:rsidRPr="006960F2">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552F8F">
        <w:rPr>
          <w:rFonts w:ascii="Times New Roman" w:eastAsia="Times New Roman" w:hAnsi="Times New Roman" w:cs="Times New Roman"/>
          <w:sz w:val="24"/>
          <w:szCs w:val="24"/>
          <w:lang w:eastAsia="sk-SK"/>
        </w:rPr>
        <w:t xml:space="preserve">Zmena a doplnenie ustanovení upravujúcich povoľovanie uvedenia železničných vozidiel na trh z dôvodu vypustenia ustanovení upravujúcich národný register železničných vozidiel z § 80 zákona, vyvolaného uskutočneným prechodom na registráciu železničných vozidiel do európskeho registra železničných vozidiel v súlade s čl. 47 ods. 1 </w:t>
      </w:r>
      <w:r>
        <w:rPr>
          <w:rFonts w:ascii="Times New Roman" w:eastAsia="Times New Roman" w:hAnsi="Times New Roman" w:cs="Times New Roman"/>
          <w:sz w:val="24"/>
          <w:szCs w:val="24"/>
          <w:lang w:eastAsia="sk-SK"/>
        </w:rPr>
        <w:t>smernice</w:t>
      </w:r>
      <w:r w:rsidRPr="00E338F9">
        <w:rPr>
          <w:rFonts w:ascii="Times New Roman" w:eastAsia="Times New Roman" w:hAnsi="Times New Roman" w:cs="Times New Roman"/>
          <w:sz w:val="24"/>
          <w:szCs w:val="24"/>
          <w:lang w:eastAsia="sk-SK"/>
        </w:rPr>
        <w:t xml:space="preserve"> (EÚ) 2016/797 v platnom znení</w:t>
      </w:r>
      <w:r w:rsidRPr="00552F8F">
        <w:rPr>
          <w:rFonts w:ascii="Times New Roman" w:eastAsia="Times New Roman" w:hAnsi="Times New Roman" w:cs="Times New Roman"/>
          <w:sz w:val="24"/>
          <w:szCs w:val="24"/>
          <w:lang w:eastAsia="sk-SK"/>
        </w:rPr>
        <w:t>. V kontexte doterajšieho znenia § 76 a jeho doplnenia o ustanovenia upravujúce registráciu do európskeho registra železničných vozidiel sa zmenou ods. 20 a doplnením ods. 27 zabezpečuje zachovanie správnej transpozície čl. 21 ods. 16 a 17 a čl. 47 ods. 7 uvedenej smernice do vnútroštátneho práva.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69:</w:t>
      </w:r>
    </w:p>
    <w:p w:rsidR="00571A86" w:rsidRDefault="00571A86" w:rsidP="00571A86">
      <w:pPr>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Železničná agentúra Európskej únie zriadila a vedie európsky register železničných vozidiel, v ktorom sa registrujú všetky železničné vozidlá, ktoré majú povolenie od Železničnej agentúry Európskej únie alebo bezpečnostného orgánu pre uvedenie na trh v železničnom systéme Únie. Ak bezpečnostný orgánu povolí uvedenie železničného vozidla na trh, musí zabezpečiť v súčinnosti s vlastníkom/držiteľom železničného vozidla, aby každé železničné vozidlo bolo súčasne zaregistrované v európskom registri železničných vozidiel. Registrácia nie je povinná pre mobilné zariadenia na výstavbu a údržbu infraštruktúry, ktoré nevykonávajú dopravnú činnosť na príslušnej infraštruktúre v prevádzke podľa príslušných ustanovení právnych aktov Európskej únie a platnej vnútroštátnej legislatívy Slovenskej republiky.</w:t>
      </w:r>
      <w:r>
        <w:rPr>
          <w:rFonts w:ascii="Times New Roman" w:eastAsia="Times New Roman" w:hAnsi="Times New Roman" w:cs="Times New Roman"/>
          <w:sz w:val="24"/>
          <w:szCs w:val="24"/>
          <w:lang w:eastAsia="sk-SK"/>
        </w:rPr>
        <w:t xml:space="preserve"> </w:t>
      </w:r>
      <w:r w:rsidRPr="00AE6A7B">
        <w:rPr>
          <w:rFonts w:ascii="Times New Roman" w:eastAsia="Times New Roman" w:hAnsi="Times New Roman" w:cs="Times New Roman"/>
          <w:sz w:val="24"/>
          <w:szCs w:val="24"/>
          <w:lang w:eastAsia="sk-SK"/>
        </w:rPr>
        <w:t>Registráciu v európskom registri vozidiel, zriadenom Železničnou agentúrou EÚ, vykonáva bezpečnostný orgán pre železničné dráhy SR, z čoho vyplynula potreba upraviť zákonom podrobnosti súvisiacich postupov, ktoré v súčasnosti nie sú upravené právnymi predpismi EÚ, vrátane náležitostí registrácie a zverejňovania informácií o vykonávaní medzinárodných sankcií.</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70 a 71: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terminológie v nadväznosti na novú úpravu ustanovení týkajúca sa európskeho registra železničných vozidiel a registra železničnej infraštruktúry.</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Uvedené doklady sa dopĺňajú v súlade s vykonávacím aktom. Bez nich nemôže byť rozhodnutie vydané, na základe čoho musia byť upravené priamo ako náležitosť podania.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AE6A7B">
        <w:rPr>
          <w:rFonts w:ascii="Times New Roman" w:eastAsia="Times New Roman" w:hAnsi="Times New Roman" w:cs="Times New Roman"/>
          <w:sz w:val="24"/>
          <w:szCs w:val="24"/>
          <w:lang w:eastAsia="sk-SK"/>
        </w:rPr>
        <w:t>Vypustením ustanovení týkajúcich sa národného registra železničných vozidiel sa zákon zosúlaďuje s právnymi predpismi EÚ, pokiaľ ide o registráciu vozidiel uvedených na trh v rámci železničného systé</w:t>
      </w:r>
      <w:r>
        <w:rPr>
          <w:rFonts w:ascii="Times New Roman" w:eastAsia="Times New Roman" w:hAnsi="Times New Roman" w:cs="Times New Roman"/>
          <w:sz w:val="24"/>
          <w:szCs w:val="24"/>
          <w:lang w:eastAsia="sk-SK"/>
        </w:rPr>
        <w:t>mu EÚ. V zmysle čl. 47 smernice</w:t>
      </w:r>
      <w:r w:rsidRPr="00E338F9">
        <w:rPr>
          <w:rFonts w:ascii="Times New Roman" w:eastAsia="Times New Roman" w:hAnsi="Times New Roman" w:cs="Times New Roman"/>
          <w:sz w:val="24"/>
          <w:szCs w:val="24"/>
          <w:lang w:eastAsia="sk-SK"/>
        </w:rPr>
        <w:t xml:space="preserve"> (EÚ) 2016/797 v platnom znení</w:t>
      </w:r>
      <w:r w:rsidRPr="00AE6A7B">
        <w:rPr>
          <w:rFonts w:ascii="Times New Roman" w:eastAsia="Times New Roman" w:hAnsi="Times New Roman" w:cs="Times New Roman"/>
          <w:sz w:val="24"/>
          <w:szCs w:val="24"/>
          <w:lang w:eastAsia="sk-SK"/>
        </w:rPr>
        <w:t xml:space="preserve"> a čl. 8 </w:t>
      </w:r>
      <w:r>
        <w:rPr>
          <w:rFonts w:ascii="Times New Roman" w:eastAsia="Times New Roman" w:hAnsi="Times New Roman" w:cs="Times New Roman"/>
          <w:sz w:val="24"/>
          <w:szCs w:val="24"/>
          <w:lang w:eastAsia="sk-SK"/>
        </w:rPr>
        <w:t>v</w:t>
      </w:r>
      <w:r w:rsidRPr="005E1D77">
        <w:rPr>
          <w:rFonts w:ascii="Times New Roman" w:eastAsia="Times New Roman" w:hAnsi="Times New Roman" w:cs="Times New Roman"/>
          <w:sz w:val="24"/>
          <w:szCs w:val="24"/>
          <w:lang w:eastAsia="sk-SK"/>
        </w:rPr>
        <w:t>ykonávacie</w:t>
      </w:r>
      <w:r>
        <w:rPr>
          <w:rFonts w:ascii="Times New Roman" w:eastAsia="Times New Roman" w:hAnsi="Times New Roman" w:cs="Times New Roman"/>
          <w:sz w:val="24"/>
          <w:szCs w:val="24"/>
          <w:lang w:eastAsia="sk-SK"/>
        </w:rPr>
        <w:t>ho rozhodnutia</w:t>
      </w:r>
      <w:r w:rsidRPr="005E1D77">
        <w:rPr>
          <w:rFonts w:ascii="Times New Roman" w:eastAsia="Times New Roman" w:hAnsi="Times New Roman" w:cs="Times New Roman"/>
          <w:sz w:val="24"/>
          <w:szCs w:val="24"/>
          <w:lang w:eastAsia="sk-SK"/>
        </w:rPr>
        <w:t xml:space="preserve"> Komisie (EÚ) 2018/1614 z 25. októbra 2018, ktorým sa stanovujú špecifikácie pre registre vozidiel uvedené v článku 47 smernice Európskeho parlamentu a Rady (EÚ) 2016/797 a ktorým sa mení a zrušuje rozhodnutie Komisie 2007/756/ES  (Ú. v. EÚ L 268, 26. 10. 2018)</w:t>
      </w:r>
      <w:r w:rsidRPr="00AE6A7B">
        <w:rPr>
          <w:rFonts w:ascii="Times New Roman" w:eastAsia="Times New Roman" w:hAnsi="Times New Roman" w:cs="Times New Roman"/>
          <w:sz w:val="24"/>
          <w:szCs w:val="24"/>
          <w:lang w:eastAsia="sk-SK"/>
        </w:rPr>
        <w:t>, mala registrácia v národnom registri prebiehať dovtedy, kým nebol uvedený do prevádzky európsky register vozidiel zriadený Železničnou agentúrou EÚ. Vzhľadom na funkčnosť európskeho registra, ktorý má byť používaný členskými štátmi na registráciu vozidiel od 16. júna 2021, ďalšie vedenie národného registra železničných vozidiel stratilo opodstatnenie. Vzhľadom na vypustenie ustanovení týkajúcich sa národného registra železničných vozidiel sa názov § 80 mení na „Register železničnej infraštruktúry“. Navrhovaným novým znením § 80, v ktorom sa v ods. 1 vypúšťa slovo „národný“ a v ods. 4 stanovujú nové úlohy bezpečnostného orgánu pre železničné dráhy a manažéra infraštruktúry, dochádza k spresneniu a zosúladeniu predmetných ustanovení s platnými právnymi predpismi EÚ,</w:t>
      </w:r>
      <w:r>
        <w:rPr>
          <w:rFonts w:ascii="Times New Roman" w:eastAsia="Times New Roman" w:hAnsi="Times New Roman" w:cs="Times New Roman"/>
          <w:sz w:val="24"/>
          <w:szCs w:val="24"/>
          <w:lang w:eastAsia="sk-SK"/>
        </w:rPr>
        <w:t xml:space="preserve"> predovšetkým s čl. 49 smernice</w:t>
      </w:r>
      <w:r w:rsidRPr="00E338F9">
        <w:rPr>
          <w:rFonts w:ascii="Times New Roman" w:eastAsia="Times New Roman" w:hAnsi="Times New Roman" w:cs="Times New Roman"/>
          <w:sz w:val="24"/>
          <w:szCs w:val="24"/>
          <w:lang w:eastAsia="sk-SK"/>
        </w:rPr>
        <w:t xml:space="preserve"> (EÚ) 2016/797 v platnom znení</w:t>
      </w:r>
      <w:r w:rsidRPr="00AE6A7B">
        <w:rPr>
          <w:rFonts w:ascii="Times New Roman" w:eastAsia="Times New Roman" w:hAnsi="Times New Roman" w:cs="Times New Roman"/>
          <w:sz w:val="24"/>
          <w:szCs w:val="24"/>
          <w:lang w:eastAsia="sk-SK"/>
        </w:rPr>
        <w:t xml:space="preserve"> a </w:t>
      </w:r>
      <w:r>
        <w:rPr>
          <w:rFonts w:ascii="Times New Roman" w:eastAsia="Times New Roman" w:hAnsi="Times New Roman" w:cs="Times New Roman"/>
          <w:sz w:val="24"/>
          <w:szCs w:val="24"/>
          <w:lang w:eastAsia="sk-SK"/>
        </w:rPr>
        <w:t>vykonávacím nariadením</w:t>
      </w:r>
      <w:r w:rsidRPr="005E1D77">
        <w:rPr>
          <w:rFonts w:ascii="Times New Roman" w:eastAsia="Times New Roman" w:hAnsi="Times New Roman" w:cs="Times New Roman"/>
          <w:sz w:val="24"/>
          <w:szCs w:val="24"/>
          <w:lang w:eastAsia="sk-SK"/>
        </w:rPr>
        <w:t xml:space="preserve"> Komisie (EÚ) 2019/777 zo 16. mája 2019 o spoločných špecifikáciách registra železničnej infraštruktúry a o zrušení vykonávacieho rozhodnutia 2014/880/EÚ (Ú. v. EÚ L 139I, 27. 5. 2019)</w:t>
      </w:r>
      <w:r w:rsidRPr="00AE6A7B">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74:</w:t>
      </w:r>
    </w:p>
    <w:p w:rsidR="00571A86" w:rsidRDefault="00571A86" w:rsidP="00571A86">
      <w:pPr>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Legislatívno</w:t>
      </w:r>
      <w:proofErr w:type="spellEnd"/>
      <w:r>
        <w:rPr>
          <w:rFonts w:ascii="Times New Roman" w:eastAsia="Times New Roman" w:hAnsi="Times New Roman" w:cs="Times New Roman"/>
          <w:sz w:val="24"/>
          <w:szCs w:val="24"/>
          <w:lang w:eastAsia="sk-SK"/>
        </w:rPr>
        <w:t xml:space="preserve"> – technická úprava. Legislatívna zavedená v ustanovení § 22 ods. 8. </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75:</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Podľa platnej právnej úpravy bezpečnostné osvedčenie môže vydať buď bezpečnostný orgán, ak železničný podnik plánuje prevádzkovať železničnú dopravu len na území Slovenskej republiky alebo Železničná agentúra Európskej únie, ak železničný podnik plánuje prevádzkovať železničnú dopravu na území SR alebo vo viacerých členských štátoch. V aplikačnej praxi nastávajú prípady, keď vnútroštátny bezpečnostný orgán žiada zaslanie výročnej správy o bezpečnosti od železničných podnikov, ktoré prevádzkujú železničnú dopravu na území SR, ale nevydával im bezpečnostné osvedčenie.</w:t>
      </w:r>
      <w:r>
        <w:rPr>
          <w:rFonts w:ascii="Times New Roman" w:eastAsia="Times New Roman" w:hAnsi="Times New Roman" w:cs="Times New Roman"/>
          <w:sz w:val="24"/>
          <w:szCs w:val="24"/>
          <w:lang w:eastAsia="sk-SK"/>
        </w:rPr>
        <w:tab/>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76 a 77:</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 xml:space="preserve">V prípade zistenia bezpečnostného rizika je potrebné okamžite uplatňovať bezpečnostné opatrenia ako napríklad zastaviť dráhové vozidlo, ukončiť prevádzku železničnej trate, pokiaľ jej technický stav nezaručuje bezpečnosť prevádzkovania dráhových vozidiel. V nadväznosti na tieto neodkladné opatrenia sa vylučuje </w:t>
      </w:r>
      <w:r>
        <w:rPr>
          <w:rFonts w:ascii="Times New Roman" w:eastAsia="Times New Roman" w:hAnsi="Times New Roman" w:cs="Times New Roman"/>
          <w:sz w:val="24"/>
          <w:szCs w:val="24"/>
          <w:lang w:eastAsia="sk-SK"/>
        </w:rPr>
        <w:t xml:space="preserve">aj odkladný účinok rozhodnutia. </w:t>
      </w:r>
    </w:p>
    <w:p w:rsidR="00571A86" w:rsidRDefault="00571A86" w:rsidP="00571A86">
      <w:pPr>
        <w:spacing w:after="0" w:line="240" w:lineRule="auto"/>
        <w:ind w:firstLine="708"/>
        <w:jc w:val="both"/>
        <w:rPr>
          <w:rFonts w:ascii="Times New Roman" w:eastAsia="Times New Roman" w:hAnsi="Times New Roman" w:cs="Times New Roman"/>
          <w:sz w:val="24"/>
          <w:szCs w:val="24"/>
          <w:lang w:eastAsia="sk-SK"/>
        </w:rPr>
      </w:pPr>
      <w:r w:rsidRPr="0013384C">
        <w:rPr>
          <w:rFonts w:ascii="Times New Roman" w:eastAsia="Times New Roman" w:hAnsi="Times New Roman" w:cs="Times New Roman"/>
          <w:sz w:val="24"/>
          <w:szCs w:val="24"/>
          <w:lang w:eastAsia="sk-SK"/>
        </w:rPr>
        <w:t>V súlade s </w:t>
      </w:r>
      <w:r w:rsidRPr="00390ABB">
        <w:rPr>
          <w:rFonts w:ascii="Times New Roman" w:eastAsia="Times New Roman" w:hAnsi="Times New Roman" w:cs="Times New Roman"/>
          <w:sz w:val="24"/>
          <w:szCs w:val="24"/>
          <w:lang w:eastAsia="sk-SK"/>
        </w:rPr>
        <w:t xml:space="preserve">vykonávacím nariadením Komisie (EÚ) 2018/545 zo 4. apríla 2018, ktorým sa stanovujú praktické dojednania týkajúce sa postupu vydávania povolení pre železničné vozidlá a povolení pre typ železničných vozidiel podľa smernice Európskeho parlamentu a Rady (EÚ) 2016/797 (Ú. v. EÚ L 90, 6. 4. 2018) </w:t>
      </w:r>
      <w:r w:rsidRPr="0013384C">
        <w:rPr>
          <w:rFonts w:ascii="Times New Roman" w:eastAsia="Times New Roman" w:hAnsi="Times New Roman" w:cs="Times New Roman"/>
          <w:sz w:val="24"/>
          <w:szCs w:val="24"/>
          <w:lang w:eastAsia="sk-SK"/>
        </w:rPr>
        <w:t>a </w:t>
      </w:r>
      <w:r w:rsidRPr="00390ABB">
        <w:rPr>
          <w:rFonts w:ascii="Times New Roman" w:eastAsia="Times New Roman" w:hAnsi="Times New Roman" w:cs="Times New Roman"/>
          <w:sz w:val="24"/>
          <w:szCs w:val="24"/>
          <w:lang w:eastAsia="sk-SK"/>
        </w:rPr>
        <w:t>vykonávacím nariadením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w:t>
      </w:r>
      <w:r w:rsidRPr="0013384C">
        <w:rPr>
          <w:rFonts w:ascii="Times New Roman" w:eastAsia="Times New Roman" w:hAnsi="Times New Roman" w:cs="Times New Roman"/>
          <w:sz w:val="24"/>
          <w:szCs w:val="24"/>
          <w:lang w:eastAsia="sk-SK"/>
        </w:rPr>
        <w:t xml:space="preserve"> má žiadateľ možnosť požiadať vnútroštátny bezpečnostný orgán o konzultácie alebo poradenstvo pred podaním žiadosti o vydanie bezpečnostného osvedčenia alebo pred podaním žiadostí o povolenie na uvedenie železničného vozidla na trh alebo povolenie typu železničného vozidla. Žiadosť predkladá žiadateľ prostredníctvom jednotného kontaktného miesta spolu s príslušnou dokumentáciou. Účelom predbežného </w:t>
      </w:r>
      <w:r w:rsidRPr="0013384C">
        <w:rPr>
          <w:rFonts w:ascii="Times New Roman" w:eastAsia="Times New Roman" w:hAnsi="Times New Roman" w:cs="Times New Roman"/>
          <w:sz w:val="24"/>
          <w:szCs w:val="24"/>
          <w:lang w:eastAsia="sk-SK"/>
        </w:rPr>
        <w:lastRenderedPageBreak/>
        <w:t>zapojenia je predbežne posúdiť dokumentáciu a určiť verziu špecifikácií technických špecifikácií interoperability, ako aj vnútroštátnych predpisov, ktoré sa majú následne použiť pri podaní žiadosti o povolenie.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78:</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Doplnené znenie negatívneho vymedzenia, ktorých druhov dráh sa piata časť týkajúca sa bezpečnosti železničného systému nevzťahuje. Vyšetrovanie nehôd a mimoriadnych udalostí sa v súlade s § 110 ods. 3 primerane vzťahuje na všetky druhy dráh, pokiaľ to nevylučuje povaha veci alebo osobitný zákon.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Úprava ustanovenia rozlišuje oproti pôvodnému zneniu povinnosti voči poškodeným a rodinným príslušníkom obetí, zároveň pomoc v zm</w:t>
      </w:r>
      <w:r>
        <w:rPr>
          <w:rFonts w:ascii="Times New Roman" w:eastAsia="Times New Roman" w:hAnsi="Times New Roman" w:cs="Times New Roman"/>
          <w:sz w:val="24"/>
          <w:szCs w:val="24"/>
          <w:lang w:eastAsia="sk-SK"/>
        </w:rPr>
        <w:t>ysle nariadenia</w:t>
      </w:r>
      <w:r w:rsidRPr="00390ABB">
        <w:rPr>
          <w:rFonts w:ascii="Times New Roman" w:eastAsia="Times New Roman" w:hAnsi="Times New Roman" w:cs="Times New Roman"/>
          <w:sz w:val="24"/>
          <w:szCs w:val="24"/>
          <w:lang w:eastAsia="sk-SK"/>
        </w:rPr>
        <w:t xml:space="preserve"> Európskeho parlamentu a Rady (ES) č. 1371/2007 z 23. októbra 2007 o právach a povinnostiach cestujúcich v železničnej preprave (Ú. v. L 315, 3. 12. 2007)</w:t>
      </w:r>
      <w:r>
        <w:rPr>
          <w:rFonts w:ascii="Times New Roman" w:eastAsia="Times New Roman" w:hAnsi="Times New Roman" w:cs="Times New Roman"/>
          <w:sz w:val="24"/>
          <w:szCs w:val="24"/>
          <w:lang w:eastAsia="sk-SK"/>
        </w:rPr>
        <w:t xml:space="preserve"> obsahuje</w:t>
      </w:r>
      <w:r w:rsidRPr="0013384C">
        <w:rPr>
          <w:rFonts w:ascii="Times New Roman" w:eastAsia="Times New Roman" w:hAnsi="Times New Roman" w:cs="Times New Roman"/>
          <w:sz w:val="24"/>
          <w:szCs w:val="24"/>
          <w:lang w:eastAsia="sk-SK"/>
        </w:rPr>
        <w:t xml:space="preserve"> širšiu pomoc ako podanie sťažnosti a psychologickú podporu.</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Úprava kompetencie v súvislosti s rozhodovaním o výnimkách a ich predkladaní na schválenie Európskej komisii v súlade s § 70 ods. 5 až 8.</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81:</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Ako špecifický prípad môže byť navrhnutý funkčný alebo štrukturálny subsystém.</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82:</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Úprava kompetencie vzhľadom na doplnenie možnosti prevádzkovania električkovlakov.</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ochranu osobných údajov sa zoznam skúšobných komisárov na webovom sídle ministerstva nezverejňuje.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84:</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 xml:space="preserve">Doplnenie kompetencie vzhľadom na </w:t>
      </w:r>
      <w:proofErr w:type="spellStart"/>
      <w:r w:rsidRPr="0013384C">
        <w:rPr>
          <w:rFonts w:ascii="Times New Roman" w:eastAsia="Times New Roman" w:hAnsi="Times New Roman" w:cs="Times New Roman"/>
          <w:sz w:val="24"/>
          <w:szCs w:val="24"/>
          <w:lang w:eastAsia="sk-SK"/>
        </w:rPr>
        <w:t>novonavrhovanú</w:t>
      </w:r>
      <w:proofErr w:type="spellEnd"/>
      <w:r w:rsidRPr="0013384C">
        <w:rPr>
          <w:rFonts w:ascii="Times New Roman" w:eastAsia="Times New Roman" w:hAnsi="Times New Roman" w:cs="Times New Roman"/>
          <w:sz w:val="24"/>
          <w:szCs w:val="24"/>
          <w:lang w:eastAsia="sk-SK"/>
        </w:rPr>
        <w:t xml:space="preserve"> úpravu § 14 ods. 3.</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85:</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Náležitosti žiadosti o dotáciu, ako aj metodológiu výpočtu nákladov, kalkuláciu a iné podrobnosti o poskytovaní dotácie sa zverejnia spolu s výzvou na podávanie žiadostí o dotáciu.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86:</w:t>
      </w:r>
    </w:p>
    <w:p w:rsidR="00571A86" w:rsidRDefault="00571A86" w:rsidP="00571A86">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23F52">
        <w:rPr>
          <w:rFonts w:ascii="Times New Roman" w:eastAsia="Times New Roman" w:hAnsi="Times New Roman" w:cs="Times New Roman"/>
          <w:sz w:val="24"/>
          <w:szCs w:val="24"/>
        </w:rPr>
        <w:t>V zmysle časti 1 kapitoly 1.8 odsek 1.8.4 dodatku C – Poriadok pre medzinárodnú železničnú prepravu nebezpečného tovaru (RID) Dohovoru o medzinárodnej železničnej preprave (COTIF), zmluvné štáty RID oznámia sekretariátu OTIF adresy príslušných orgánov a nimi menovaných organizácií, ktoré sú podľa vnútroštátneho práva spôsobilé implementovať RID. Navrhovaným ustanovením sa do zákona dopĺňa Dopravný úrad ako orgán príslušný na implementovanie odseku 1.8.6.1. kapitoly 1.8 časti 1 dodatku C tohto dohovoru.</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87:</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 xml:space="preserve">Podľa platného znenia mohol bezpečnostný orgán uznať orgán pre posudzovanie rizík, ktoré sa používajú na posúdenie vplyvu zmien na úrovne bezpečnosti v rámci železničného </w:t>
      </w:r>
      <w:r w:rsidRPr="0013384C">
        <w:rPr>
          <w:rFonts w:ascii="Times New Roman" w:eastAsia="Times New Roman" w:hAnsi="Times New Roman" w:cs="Times New Roman"/>
          <w:sz w:val="24"/>
          <w:szCs w:val="24"/>
          <w:lang w:eastAsia="sk-SK"/>
        </w:rPr>
        <w:lastRenderedPageBreak/>
        <w:t>systému a sektora, len v rámci posúdenia systému riadenia bezpečnosti, teda orgánom pre posúdenie mohol byť len manažér infraštruktúry alebo železničný podnik. Orgánom pre posúdenie rizík však môže byť aj iná organizácia alebo jej časť, pokiaľ spĺňa podmienky a kritéria prílohy II vyko</w:t>
      </w:r>
      <w:r>
        <w:rPr>
          <w:rFonts w:ascii="Times New Roman" w:eastAsia="Times New Roman" w:hAnsi="Times New Roman" w:cs="Times New Roman"/>
          <w:sz w:val="24"/>
          <w:szCs w:val="24"/>
          <w:lang w:eastAsia="sk-SK"/>
        </w:rPr>
        <w:t>návacieho nariadenia Komisie (EÚ</w:t>
      </w:r>
      <w:r w:rsidRPr="0013384C">
        <w:rPr>
          <w:rFonts w:ascii="Times New Roman" w:eastAsia="Times New Roman" w:hAnsi="Times New Roman" w:cs="Times New Roman"/>
          <w:sz w:val="24"/>
          <w:szCs w:val="24"/>
          <w:lang w:eastAsia="sk-SK"/>
        </w:rPr>
        <w:t xml:space="preserve">) č. 402/2013 z 30. apríla 2013 o spoločnej bezpečnostnej metóde hodnotenia a posudzovania rizík, ktorým sa zrušuje nariadenie (ES) č. 352/2009, preto sa úpravou ustanovenia rozširuje kompetencia bezpečnostného orgánu o ďalší druh uznania.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13384C">
        <w:rPr>
          <w:rFonts w:ascii="Times New Roman" w:eastAsia="Times New Roman" w:hAnsi="Times New Roman" w:cs="Times New Roman"/>
          <w:sz w:val="24"/>
          <w:szCs w:val="24"/>
          <w:lang w:eastAsia="sk-SK"/>
        </w:rPr>
        <w:t>Legislatívno</w:t>
      </w:r>
      <w:proofErr w:type="spellEnd"/>
      <w:r w:rsidRPr="0013384C">
        <w:rPr>
          <w:rFonts w:ascii="Times New Roman" w:eastAsia="Times New Roman" w:hAnsi="Times New Roman" w:cs="Times New Roman"/>
          <w:sz w:val="24"/>
          <w:szCs w:val="24"/>
          <w:lang w:eastAsia="sk-SK"/>
        </w:rPr>
        <w:t xml:space="preserve"> – technická úprava.</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89:</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w:t>
      </w:r>
      <w:r w:rsidRPr="0013384C">
        <w:rPr>
          <w:rFonts w:ascii="Times New Roman" w:eastAsia="Times New Roman" w:hAnsi="Times New Roman" w:cs="Times New Roman"/>
          <w:sz w:val="24"/>
          <w:szCs w:val="24"/>
          <w:lang w:eastAsia="sk-SK"/>
        </w:rPr>
        <w:t xml:space="preserve"> kompetencie vzhľad</w:t>
      </w:r>
      <w:r>
        <w:rPr>
          <w:rFonts w:ascii="Times New Roman" w:eastAsia="Times New Roman" w:hAnsi="Times New Roman" w:cs="Times New Roman"/>
          <w:sz w:val="24"/>
          <w:szCs w:val="24"/>
          <w:lang w:eastAsia="sk-SK"/>
        </w:rPr>
        <w:t xml:space="preserve">om na </w:t>
      </w:r>
      <w:proofErr w:type="spellStart"/>
      <w:r>
        <w:rPr>
          <w:rFonts w:ascii="Times New Roman" w:eastAsia="Times New Roman" w:hAnsi="Times New Roman" w:cs="Times New Roman"/>
          <w:sz w:val="24"/>
          <w:szCs w:val="24"/>
          <w:lang w:eastAsia="sk-SK"/>
        </w:rPr>
        <w:t>novonavrhovanú</w:t>
      </w:r>
      <w:proofErr w:type="spellEnd"/>
      <w:r>
        <w:rPr>
          <w:rFonts w:ascii="Times New Roman" w:eastAsia="Times New Roman" w:hAnsi="Times New Roman" w:cs="Times New Roman"/>
          <w:sz w:val="24"/>
          <w:szCs w:val="24"/>
          <w:lang w:eastAsia="sk-SK"/>
        </w:rPr>
        <w:t xml:space="preserve"> úpravu prevádzky registrov</w:t>
      </w:r>
      <w:r w:rsidRPr="0013384C">
        <w:rPr>
          <w:rFonts w:ascii="Times New Roman" w:eastAsia="Times New Roman" w:hAnsi="Times New Roman" w:cs="Times New Roman"/>
          <w:sz w:val="24"/>
          <w:szCs w:val="24"/>
          <w:lang w:eastAsia="sk-SK"/>
        </w:rPr>
        <w:t>.</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Zosúladenie terminológie s § 25 zákona tak, aby z ustanovenia bolo jasné, že sa týka aj preukazu na vedenie dráhového vozidla na špeciálnej dráhe.</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91:</w:t>
      </w:r>
    </w:p>
    <w:p w:rsidR="00571A86" w:rsidRDefault="00571A86" w:rsidP="00571A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V súlade s § 47 ods. 2 zákona č. 71/1967 Zb. o správnom konaní (správny poriadok) v znení neskorších predpisov sa dopĺňa povinnosť vyplývajúca z aplikačnej praxe.</w:t>
      </w:r>
      <w:r>
        <w:rPr>
          <w:rFonts w:ascii="Times New Roman" w:eastAsia="Times New Roman" w:hAnsi="Times New Roman" w:cs="Times New Roman"/>
          <w:sz w:val="24"/>
          <w:szCs w:val="24"/>
          <w:lang w:eastAsia="sk-SK"/>
        </w:rPr>
        <w:t xml:space="preserve"> Zároveň </w:t>
      </w:r>
      <w:r>
        <w:rPr>
          <w:rFonts w:ascii="Times New Roman" w:eastAsia="Times New Roman" w:hAnsi="Times New Roman" w:cs="Times New Roman"/>
          <w:sz w:val="24"/>
          <w:szCs w:val="24"/>
        </w:rPr>
        <w:t>v</w:t>
      </w:r>
      <w:r w:rsidRPr="00D23F52">
        <w:rPr>
          <w:rFonts w:ascii="Times New Roman" w:eastAsia="Times New Roman" w:hAnsi="Times New Roman" w:cs="Times New Roman"/>
          <w:sz w:val="24"/>
          <w:szCs w:val="24"/>
        </w:rPr>
        <w:t> zmysle časti 1 kapitoly 1.8 odsek 1.8.4 dodatku C – Poriadok pre medzinárodnú železničnú prepravu nebezpečného tovaru (RID) Dohovoru o medzinárodnej železničnej preprave (COTIF), zmluvné štáty RID oznámia sekretariátu OTIF adresy príslušných orgánov a nimi menovaných organizácií, ktoré sú podľa vnútroštátneho práva spôsobilé implementovať RID. Navrhovaným ustanovením sa do zákona dopĺňa Dopravný úrad ako orgán príslušný na implementovanie odseku 1.8.6.1. kapitoly 1.8 časti 1 dodatku C tohto dohovoru.</w:t>
      </w:r>
    </w:p>
    <w:p w:rsidR="00571A86" w:rsidRDefault="00571A86" w:rsidP="00571A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bodu 92: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 xml:space="preserve">Úprava kompetencie Dopravného úradu vzhľadom na </w:t>
      </w:r>
      <w:proofErr w:type="spellStart"/>
      <w:r>
        <w:rPr>
          <w:rFonts w:ascii="Times New Roman" w:eastAsia="Times New Roman" w:hAnsi="Times New Roman" w:cs="Times New Roman"/>
          <w:sz w:val="24"/>
          <w:szCs w:val="24"/>
        </w:rPr>
        <w:t>novonavrhovaný</w:t>
      </w:r>
      <w:proofErr w:type="spellEnd"/>
      <w:r>
        <w:rPr>
          <w:rFonts w:ascii="Times New Roman" w:eastAsia="Times New Roman" w:hAnsi="Times New Roman" w:cs="Times New Roman"/>
          <w:sz w:val="24"/>
          <w:szCs w:val="24"/>
        </w:rPr>
        <w:t xml:space="preserve"> § 22a.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Doplnenie kompete</w:t>
      </w:r>
      <w:r>
        <w:rPr>
          <w:rFonts w:ascii="Times New Roman" w:eastAsia="Times New Roman" w:hAnsi="Times New Roman" w:cs="Times New Roman"/>
          <w:sz w:val="24"/>
          <w:szCs w:val="24"/>
          <w:lang w:eastAsia="sk-SK"/>
        </w:rPr>
        <w:t>ncie Dopravného úradu, nakoľko n</w:t>
      </w:r>
      <w:r w:rsidRPr="00C9239A">
        <w:rPr>
          <w:rFonts w:ascii="Times New Roman" w:eastAsia="Times New Roman" w:hAnsi="Times New Roman" w:cs="Times New Roman"/>
          <w:sz w:val="24"/>
          <w:szCs w:val="24"/>
          <w:lang w:eastAsia="sk-SK"/>
        </w:rPr>
        <w:t>a základe platnej právnej úpravy účinnej do 15. 06. 2020 vydával dodatočné povolenie na uvedenie železničného vozidla do prevádzky. V prípade zistenia nedostatkov alebo nedodržiavania povinností absentuje kompetencia na odňatie predmetného povolenia.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94 a 95:</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Navrhovaná úprava vyplynula z dôvodu komplexného monitoringu štátneho odborného dozoru v železničnom sektore. Je to z dôvodu aplikovaných zmien v akreditovaní subjektov zodpovedných za údržbu železničných vozidiel z uznaných na akreditované a s tým spojená aplikácia posúdenia spoločnej bezpečnostnej metódy už uznanými subjektami zo strany bezpečnostného orgánu Slovenskej republiky a Slovenskej národnej akreditačnej služby.</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96:</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 xml:space="preserve">Doplnenie právneho základu na poskytovanie osobných údajov zamestnanca Dopravného úradu a vyšších územných celkov za účelom vydania preukazu na výkon štátneho dozoru na dráhach.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97:</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36E1E">
        <w:rPr>
          <w:rFonts w:ascii="Times New Roman" w:eastAsia="Times New Roman" w:hAnsi="Times New Roman" w:cs="Times New Roman"/>
          <w:bCs/>
          <w:sz w:val="24"/>
          <w:szCs w:val="24"/>
          <w:lang w:eastAsia="cs-CZ"/>
        </w:rPr>
        <w:t>Prioritným dokladom kontrolóra je preukaz vydaný ministerstvom, ktorý zároveň oprávňuje kontrolóra na výkon štátneho dozoru.</w:t>
      </w:r>
      <w:r>
        <w:rPr>
          <w:rFonts w:ascii="Times New Roman" w:eastAsia="Times New Roman" w:hAnsi="Times New Roman" w:cs="Times New Roman"/>
          <w:bCs/>
          <w:sz w:val="24"/>
          <w:szCs w:val="24"/>
          <w:lang w:eastAsia="cs-CZ"/>
        </w:rPr>
        <w:t xml:space="preserve"> P</w:t>
      </w:r>
      <w:r w:rsidRPr="00036E1E">
        <w:rPr>
          <w:rFonts w:ascii="Times New Roman" w:eastAsia="Times New Roman" w:hAnsi="Times New Roman" w:cs="Times New Roman"/>
          <w:bCs/>
          <w:sz w:val="24"/>
          <w:szCs w:val="24"/>
          <w:lang w:eastAsia="cs-CZ"/>
        </w:rPr>
        <w:t xml:space="preserve">reukazovať sa preukazom vydaným ministerstvom a služobným preukazom pri výkone štátneho dozoru </w:t>
      </w:r>
      <w:r>
        <w:rPr>
          <w:rFonts w:ascii="Times New Roman" w:eastAsia="Times New Roman" w:hAnsi="Times New Roman" w:cs="Times New Roman"/>
          <w:bCs/>
          <w:sz w:val="24"/>
          <w:szCs w:val="24"/>
          <w:lang w:eastAsia="cs-CZ"/>
        </w:rPr>
        <w:t>je zbytočný</w:t>
      </w:r>
      <w:r w:rsidRPr="00036E1E">
        <w:rPr>
          <w:rFonts w:ascii="Times New Roman" w:eastAsia="Times New Roman" w:hAnsi="Times New Roman" w:cs="Times New Roman"/>
          <w:bCs/>
          <w:sz w:val="24"/>
          <w:szCs w:val="24"/>
          <w:lang w:eastAsia="cs-CZ"/>
        </w:rPr>
        <w:t xml:space="preserve"> duplicitný úkon.</w:t>
      </w:r>
      <w:r>
        <w:rPr>
          <w:rFonts w:ascii="Times New Roman" w:eastAsia="Times New Roman" w:hAnsi="Times New Roman" w:cs="Times New Roman"/>
          <w:sz w:val="24"/>
          <w:szCs w:val="24"/>
          <w:lang w:eastAsia="sk-SK"/>
        </w:rPr>
        <w:tab/>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Pre osoby, ktoré vykonávajú štátny dozor je požiadavka vypracovania protokolu priamo na mieste z aplikačného hľadiska ťažko realizovateľná. Výkon štátneho odborného dozoru, ak zákon o dráhach neustanovuje inak, sa vykonáva podľa základných pravidiel kontrolnej činnosti zákona NR SR č. 10/1996 Z. z. o kontrole v štátnej správe v znení neskorších predpisov. Požiadavka vypracovania protokolu priamo na mieste bude zachovaná vypracovaním priebežného protokolu podľa § 13 ods. 2 zákona o kontrole v štátnej správe. V prípade, ak to vyžaduje stav predmetu kontroly priamo na mieste v určenom čase, vypracujú osoby vykonávajúce štátny dozor priebežný protokol podľa tohto ustanovenia.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99:</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Súčasná výška spodnej sadzby sankcie je pre menších prevádzkovateľov servisných zariadení  likvidačná, preto navrhujeme jej úpravu. Zároveň dopĺňame správny delikt aj o neplnenie povinností podľa osobitného predpisu, teda vykonávacieho nariadenia Komisie (EÚ) č. 2017/2177 z 22. novembra 2017 o prístupe k servisným zariadeniam a službám týkajúcich sa železničnej dopravy, ktorého obsahom sú ďalšie povinnosti prevádzkovateľov servisných zariadení, ktorých plnenie nie je v súčasnej dobe vynútiteľné žiadnou sankciou. Ide pritom o také základné povinnosti, ako je napr. zverejnenie opisu servisného zariadenia a cenníka.</w:t>
      </w:r>
      <w:r>
        <w:rPr>
          <w:rFonts w:ascii="Times New Roman" w:eastAsia="Times New Roman" w:hAnsi="Times New Roman" w:cs="Times New Roman"/>
          <w:sz w:val="24"/>
          <w:szCs w:val="24"/>
          <w:lang w:eastAsia="sk-SK"/>
        </w:rPr>
        <w:tab/>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100:</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správnych deliktov v nadväznosti na povinnosti vlastníkov alebo držiteľov železničných vozidiel vo vzťahu k európskemu registru železničných vozidiel.</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Subjektívna prekluzívna lehota 6 mesiacov je príliš krátke časové obdobie hlavne s ohľadom na lehoty trvania výkonu štátneho dozoru a jeho uzatvorenia s kontrolovaným subjektom, čo v praxi spôsobuje problém. Konanie je potrebné začať skôr ako je ukončený štátny dozor a vzhľadom na prieťahy konania zo strany subjektov, ktoré porušujú povinnosti uložené týmto zákonom, to nie je možné.</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102 a 103: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Precizovanie ustanovenia o preukázaní bezúhonnosti aj voči osobám pochádzajúcim z tretích štátov</w:t>
      </w:r>
      <w:r>
        <w:rPr>
          <w:rFonts w:ascii="Times New Roman" w:eastAsia="Times New Roman" w:hAnsi="Times New Roman" w:cs="Times New Roman"/>
          <w:sz w:val="24"/>
          <w:szCs w:val="24"/>
          <w:lang w:eastAsia="sk-SK"/>
        </w:rPr>
        <w:t>. Zároveň sa</w:t>
      </w:r>
      <w:r w:rsidRPr="00BC48A9">
        <w:rPr>
          <w:rFonts w:ascii="Times New Roman" w:eastAsia="Times New Roman" w:hAnsi="Times New Roman" w:cs="Times New Roman"/>
          <w:sz w:val="24"/>
          <w:szCs w:val="24"/>
          <w:lang w:eastAsia="sk-SK"/>
        </w:rPr>
        <w:t xml:space="preserve"> vymedzuje kategória</w:t>
      </w:r>
      <w:r>
        <w:rPr>
          <w:rFonts w:ascii="Times New Roman" w:eastAsia="Times New Roman" w:hAnsi="Times New Roman" w:cs="Times New Roman"/>
          <w:sz w:val="24"/>
          <w:szCs w:val="24"/>
          <w:lang w:eastAsia="sk-SK"/>
        </w:rPr>
        <w:t xml:space="preserve"> trestných činov, a</w:t>
      </w:r>
      <w:r w:rsidRPr="00BC48A9">
        <w:rPr>
          <w:rFonts w:ascii="Times New Roman" w:eastAsia="Times New Roman" w:hAnsi="Times New Roman" w:cs="Times New Roman"/>
          <w:sz w:val="24"/>
          <w:szCs w:val="24"/>
          <w:lang w:eastAsia="sk-SK"/>
        </w:rPr>
        <w:t xml:space="preserve">by boli podmienky preukazovania bezúhonnosti určené jasne, presne a zrozumiteľne. Skutková podstata žiadneho trestného činu podľa zákona č. 300/2005 Z. z. Trestný zákon neobsahuje súvislosť s prevádzkou dráhy, s dopravou na dráhe alebo s vedením dráhového vozidla. Takúto informáciu je možné zistiť len zo samotného rozhodnutia, ktoré Generálna prokuratúra Slovenskej republiky v súvislosti s evidenciou registra trestov k dispozícii nemá. Obsahom výpisu z registra trestov sú </w:t>
      </w:r>
      <w:r w:rsidRPr="00BC48A9">
        <w:rPr>
          <w:rFonts w:ascii="Times New Roman" w:eastAsia="Times New Roman" w:hAnsi="Times New Roman" w:cs="Times New Roman"/>
          <w:sz w:val="24"/>
          <w:szCs w:val="24"/>
          <w:lang w:eastAsia="sk-SK"/>
        </w:rPr>
        <w:lastRenderedPageBreak/>
        <w:t>paragrafové znenia, nie samotný opis sk</w:t>
      </w:r>
      <w:r>
        <w:rPr>
          <w:rFonts w:ascii="Times New Roman" w:eastAsia="Times New Roman" w:hAnsi="Times New Roman" w:cs="Times New Roman"/>
          <w:sz w:val="24"/>
          <w:szCs w:val="24"/>
          <w:lang w:eastAsia="sk-SK"/>
        </w:rPr>
        <w:t>utku. V takomto prípade je</w:t>
      </w:r>
      <w:r w:rsidRPr="00BC48A9">
        <w:rPr>
          <w:rFonts w:ascii="Times New Roman" w:eastAsia="Times New Roman" w:hAnsi="Times New Roman" w:cs="Times New Roman"/>
          <w:sz w:val="24"/>
          <w:szCs w:val="24"/>
          <w:lang w:eastAsia="sk-SK"/>
        </w:rPr>
        <w:t xml:space="preserve"> vyhodnocovanie splnenia podmienok bezúhonnosti na zákl</w:t>
      </w:r>
      <w:r>
        <w:rPr>
          <w:rFonts w:ascii="Times New Roman" w:eastAsia="Times New Roman" w:hAnsi="Times New Roman" w:cs="Times New Roman"/>
          <w:sz w:val="24"/>
          <w:szCs w:val="24"/>
          <w:lang w:eastAsia="sk-SK"/>
        </w:rPr>
        <w:t>ade výpisu z registra trestov ťažko vykonateľné</w:t>
      </w:r>
      <w:r w:rsidRPr="00BC48A9">
        <w:rPr>
          <w:rFonts w:ascii="Times New Roman" w:eastAsia="Times New Roman" w:hAnsi="Times New Roman" w:cs="Times New Roman"/>
          <w:sz w:val="24"/>
          <w:szCs w:val="24"/>
          <w:lang w:eastAsia="sk-SK"/>
        </w:rPr>
        <w:t>.</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104:</w:t>
      </w:r>
    </w:p>
    <w:p w:rsidR="00571A86" w:rsidRPr="001D4210"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Vylúčenie správneho konania na vydávanie stanoviska na účel vymedzenia spôsobov splnenia základných požiadaviek.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105:</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417BAF">
        <w:rPr>
          <w:rFonts w:ascii="Times New Roman" w:eastAsia="Times New Roman" w:hAnsi="Times New Roman" w:cs="Times New Roman"/>
          <w:sz w:val="24"/>
          <w:szCs w:val="24"/>
          <w:lang w:eastAsia="sk-SK"/>
        </w:rPr>
        <w:t>Zosúladenie pojmov.</w:t>
      </w:r>
      <w:r>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106 a 107:</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417BAF">
        <w:rPr>
          <w:rFonts w:ascii="Times New Roman" w:eastAsia="Times New Roman" w:hAnsi="Times New Roman" w:cs="Times New Roman"/>
          <w:sz w:val="24"/>
          <w:szCs w:val="24"/>
          <w:lang w:eastAsia="sk-SK"/>
        </w:rPr>
        <w:t>Ustanovenie upravuje posudzovanie zhody s vnútroštátnymi predpismi, pri ktorom sa nevydáva ES certifikát o overení, ale len certifikát o overení, nakoľko sa v tomto systéme nepreukazuje overenie zhody s príslušnými TSI, ale len s vnútroštátnymi predpismi.</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Úpravou sa precizuje súbor dokumentácie, ktorú je potrebné predložiť k žiadosti o udelenie výnimky.</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109:</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w:t>
      </w:r>
      <w:proofErr w:type="spellStart"/>
      <w:r>
        <w:rPr>
          <w:rFonts w:ascii="Times New Roman" w:eastAsia="Times New Roman" w:hAnsi="Times New Roman" w:cs="Times New Roman"/>
          <w:sz w:val="24"/>
          <w:szCs w:val="24"/>
          <w:lang w:eastAsia="sk-SK"/>
        </w:rPr>
        <w:t>zdobrovoľnenie</w:t>
      </w:r>
      <w:proofErr w:type="spellEnd"/>
      <w:r>
        <w:rPr>
          <w:rFonts w:ascii="Times New Roman" w:eastAsia="Times New Roman" w:hAnsi="Times New Roman" w:cs="Times New Roman"/>
          <w:sz w:val="24"/>
          <w:szCs w:val="24"/>
          <w:lang w:eastAsia="sk-SK"/>
        </w:rPr>
        <w:t xml:space="preserve"> technických noriem sa pridáva možnosť použitia iných technických špecifikácií.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110:</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417BAF">
        <w:rPr>
          <w:rFonts w:ascii="Times New Roman" w:eastAsia="Times New Roman" w:hAnsi="Times New Roman" w:cs="Times New Roman"/>
          <w:sz w:val="24"/>
          <w:szCs w:val="24"/>
          <w:lang w:eastAsia="sk-SK"/>
        </w:rPr>
        <w:t>Definícia pojmu „vlečka“, ktorá je v ustanovení § 2 ods. 5 zákona, zodpovedá anglickému pojmu „</w:t>
      </w:r>
      <w:proofErr w:type="spellStart"/>
      <w:r w:rsidRPr="00417BAF">
        <w:rPr>
          <w:rFonts w:ascii="Times New Roman" w:eastAsia="Times New Roman" w:hAnsi="Times New Roman" w:cs="Times New Roman"/>
          <w:sz w:val="24"/>
          <w:szCs w:val="24"/>
          <w:lang w:eastAsia="sk-SK"/>
        </w:rPr>
        <w:t>private</w:t>
      </w:r>
      <w:proofErr w:type="spellEnd"/>
      <w:r w:rsidRPr="00417BAF">
        <w:rPr>
          <w:rFonts w:ascii="Times New Roman" w:eastAsia="Times New Roman" w:hAnsi="Times New Roman" w:cs="Times New Roman"/>
          <w:sz w:val="24"/>
          <w:szCs w:val="24"/>
          <w:lang w:eastAsia="sk-SK"/>
        </w:rPr>
        <w:t xml:space="preserve"> </w:t>
      </w:r>
      <w:proofErr w:type="spellStart"/>
      <w:r w:rsidRPr="00417BAF">
        <w:rPr>
          <w:rFonts w:ascii="Times New Roman" w:eastAsia="Times New Roman" w:hAnsi="Times New Roman" w:cs="Times New Roman"/>
          <w:sz w:val="24"/>
          <w:szCs w:val="24"/>
          <w:lang w:eastAsia="sk-SK"/>
        </w:rPr>
        <w:t>siding</w:t>
      </w:r>
      <w:proofErr w:type="spellEnd"/>
      <w:r w:rsidRPr="00417BAF">
        <w:rPr>
          <w:rFonts w:ascii="Times New Roman" w:eastAsia="Times New Roman" w:hAnsi="Times New Roman" w:cs="Times New Roman"/>
          <w:sz w:val="24"/>
          <w:szCs w:val="24"/>
          <w:lang w:eastAsia="sk-SK"/>
        </w:rPr>
        <w:t>“, avšak slovo „</w:t>
      </w:r>
      <w:proofErr w:type="spellStart"/>
      <w:r w:rsidRPr="00417BAF">
        <w:rPr>
          <w:rFonts w:ascii="Times New Roman" w:eastAsia="Times New Roman" w:hAnsi="Times New Roman" w:cs="Times New Roman"/>
          <w:sz w:val="24"/>
          <w:szCs w:val="24"/>
          <w:lang w:eastAsia="sk-SK"/>
        </w:rPr>
        <w:t>private</w:t>
      </w:r>
      <w:proofErr w:type="spellEnd"/>
      <w:r w:rsidRPr="00417BAF">
        <w:rPr>
          <w:rFonts w:ascii="Times New Roman" w:eastAsia="Times New Roman" w:hAnsi="Times New Roman" w:cs="Times New Roman"/>
          <w:sz w:val="24"/>
          <w:szCs w:val="24"/>
          <w:lang w:eastAsia="sk-SK"/>
        </w:rPr>
        <w:t>“ neoznačuje formu vlastníctva, ale formu prístupu, teda, že nejde o verejne prístupnú infraštruktúru. Naproti tomu pojem „</w:t>
      </w:r>
      <w:proofErr w:type="spellStart"/>
      <w:r w:rsidRPr="00417BAF">
        <w:rPr>
          <w:rFonts w:ascii="Times New Roman" w:eastAsia="Times New Roman" w:hAnsi="Times New Roman" w:cs="Times New Roman"/>
          <w:sz w:val="24"/>
          <w:szCs w:val="24"/>
          <w:lang w:eastAsia="sk-SK"/>
        </w:rPr>
        <w:t>siding</w:t>
      </w:r>
      <w:proofErr w:type="spellEnd"/>
      <w:r w:rsidRPr="00417BAF">
        <w:rPr>
          <w:rFonts w:ascii="Times New Roman" w:eastAsia="Times New Roman" w:hAnsi="Times New Roman" w:cs="Times New Roman"/>
          <w:sz w:val="24"/>
          <w:szCs w:val="24"/>
          <w:lang w:eastAsia="sk-SK"/>
        </w:rPr>
        <w:t xml:space="preserve">“, ktorý je uvedený v tej časti definície, ktorá definuje, čo je jej súčasťou, je potrebné chápať ako manipulačné koľaje, ktoré sa nachádzajú pri súvislej železničnej trati a sú na ňu súvisle napojené, a ktoré tiež slúžia na prevádzkovanie železničnej dopravy, napr. na posun v </w:t>
      </w:r>
      <w:proofErr w:type="spellStart"/>
      <w:r w:rsidRPr="00417BAF">
        <w:rPr>
          <w:rFonts w:ascii="Times New Roman" w:eastAsia="Times New Roman" w:hAnsi="Times New Roman" w:cs="Times New Roman"/>
          <w:sz w:val="24"/>
          <w:szCs w:val="24"/>
          <w:lang w:eastAsia="sk-SK"/>
        </w:rPr>
        <w:t>dopravniach</w:t>
      </w:r>
      <w:proofErr w:type="spellEnd"/>
      <w:r w:rsidRPr="00417BAF">
        <w:rPr>
          <w:rFonts w:ascii="Times New Roman" w:eastAsia="Times New Roman" w:hAnsi="Times New Roman" w:cs="Times New Roman"/>
          <w:sz w:val="24"/>
          <w:szCs w:val="24"/>
          <w:lang w:eastAsia="sk-SK"/>
        </w:rPr>
        <w:t xml:space="preserve"> a nejde teda o vlečky v zmysle ustanovenia § 2 ods. 5 zákona. </w:t>
      </w:r>
      <w:r>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Pr>
          <w:rFonts w:ascii="Times New Roman" w:eastAsia="Times New Roman" w:hAnsi="Times New Roman" w:cs="Times New Roman"/>
          <w:sz w:val="24"/>
          <w:szCs w:val="24"/>
          <w:lang w:eastAsia="sk-SK"/>
        </w:rPr>
        <w:t>Legislatívno</w:t>
      </w:r>
      <w:proofErr w:type="spellEnd"/>
      <w:r>
        <w:rPr>
          <w:rFonts w:ascii="Times New Roman" w:eastAsia="Times New Roman" w:hAnsi="Times New Roman" w:cs="Times New Roman"/>
          <w:sz w:val="24"/>
          <w:szCs w:val="24"/>
          <w:lang w:eastAsia="sk-SK"/>
        </w:rPr>
        <w:t xml:space="preserve"> – technická úprava vzhľadom na zrušenie predmetných smerníc.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Vypustenie zrušeného vykonávacieho rozhodnutia Komisie.</w:t>
      </w:r>
    </w:p>
    <w:p w:rsidR="00571A86" w:rsidRPr="00417BAF"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113:</w:t>
      </w:r>
    </w:p>
    <w:p w:rsidR="00571A86" w:rsidRPr="00417BAF" w:rsidRDefault="00571A86" w:rsidP="00571A86">
      <w:pPr>
        <w:ind w:firstLine="708"/>
        <w:jc w:val="both"/>
        <w:rPr>
          <w:rFonts w:ascii="Times New Roman" w:eastAsia="Times New Roman" w:hAnsi="Times New Roman" w:cs="Times New Roman"/>
          <w:sz w:val="24"/>
          <w:szCs w:val="24"/>
          <w:lang w:eastAsia="sk-SK"/>
        </w:rPr>
      </w:pPr>
      <w:r w:rsidRPr="00417BAF">
        <w:rPr>
          <w:rFonts w:ascii="Times New Roman" w:eastAsia="Times New Roman" w:hAnsi="Times New Roman" w:cs="Times New Roman"/>
          <w:sz w:val="24"/>
          <w:szCs w:val="24"/>
          <w:lang w:eastAsia="sk-SK"/>
        </w:rPr>
        <w:t>Zosúladenie pojmov so zákonom č. 135/1961 Zb. o pozemn</w:t>
      </w:r>
      <w:r>
        <w:rPr>
          <w:rFonts w:ascii="Times New Roman" w:eastAsia="Times New Roman" w:hAnsi="Times New Roman" w:cs="Times New Roman"/>
          <w:sz w:val="24"/>
          <w:szCs w:val="24"/>
          <w:lang w:eastAsia="sk-SK"/>
        </w:rPr>
        <w:t>ých komunikáciách (cestný zákon</w:t>
      </w:r>
      <w:r w:rsidRPr="00417BAF">
        <w:rPr>
          <w:rFonts w:ascii="Times New Roman" w:eastAsia="Times New Roman" w:hAnsi="Times New Roman" w:cs="Times New Roman"/>
          <w:sz w:val="24"/>
          <w:szCs w:val="24"/>
          <w:lang w:eastAsia="sk-SK"/>
        </w:rPr>
        <w:t xml:space="preserve">) v znení neskorších predpisov a novonavrhovanou úpravou špeciálnych dráh pre jednoznačný výklad. </w:t>
      </w:r>
    </w:p>
    <w:p w:rsidR="00571A86" w:rsidRPr="00417BAF" w:rsidRDefault="00571A86" w:rsidP="00571A86">
      <w:pPr>
        <w:spacing w:after="0" w:line="240" w:lineRule="auto"/>
        <w:rPr>
          <w:rFonts w:ascii="Times New Roman" w:hAnsi="Times New Roman" w:cs="Times New Roman"/>
          <w:b/>
          <w:sz w:val="28"/>
          <w:szCs w:val="28"/>
        </w:rPr>
      </w:pPr>
      <w:r w:rsidRPr="00417BAF">
        <w:rPr>
          <w:rFonts w:ascii="Times New Roman" w:hAnsi="Times New Roman" w:cs="Times New Roman"/>
          <w:b/>
          <w:sz w:val="28"/>
          <w:szCs w:val="28"/>
        </w:rPr>
        <w:t>Čl. I</w:t>
      </w:r>
      <w:r>
        <w:rPr>
          <w:rFonts w:ascii="Times New Roman" w:hAnsi="Times New Roman" w:cs="Times New Roman"/>
          <w:b/>
          <w:sz w:val="28"/>
          <w:szCs w:val="28"/>
        </w:rPr>
        <w:t>I</w:t>
      </w:r>
    </w:p>
    <w:p w:rsidR="00571A86" w:rsidRDefault="00571A86" w:rsidP="00571A86">
      <w:pPr>
        <w:spacing w:after="0" w:line="240" w:lineRule="auto"/>
        <w:rPr>
          <w:sz w:val="28"/>
          <w:szCs w:val="28"/>
        </w:rPr>
      </w:pPr>
    </w:p>
    <w:p w:rsidR="00571A86" w:rsidRDefault="00571A86" w:rsidP="00571A86">
      <w:pPr>
        <w:spacing w:after="0" w:line="240" w:lineRule="auto"/>
        <w:rPr>
          <w:rFonts w:ascii="Times New Roman" w:eastAsia="Times New Roman" w:hAnsi="Times New Roman" w:cs="Times New Roman"/>
          <w:sz w:val="24"/>
          <w:szCs w:val="24"/>
          <w:lang w:eastAsia="sk-SK"/>
        </w:rPr>
      </w:pPr>
      <w:r w:rsidRPr="00DA4116">
        <w:rPr>
          <w:rFonts w:ascii="Times New Roman" w:eastAsia="Times New Roman" w:hAnsi="Times New Roman" w:cs="Times New Roman"/>
          <w:sz w:val="24"/>
          <w:szCs w:val="24"/>
          <w:lang w:eastAsia="sk-SK"/>
        </w:rPr>
        <w:t>K </w:t>
      </w:r>
      <w:r>
        <w:rPr>
          <w:rFonts w:ascii="Times New Roman" w:eastAsia="Times New Roman" w:hAnsi="Times New Roman" w:cs="Times New Roman"/>
          <w:sz w:val="24"/>
          <w:szCs w:val="24"/>
          <w:lang w:eastAsia="sk-SK"/>
        </w:rPr>
        <w:t>bodom</w:t>
      </w:r>
      <w:r w:rsidRPr="00DA4116">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 xml:space="preserve"> a 2</w:t>
      </w:r>
      <w:r w:rsidRPr="00DA4116">
        <w:rPr>
          <w:rFonts w:ascii="Times New Roman" w:eastAsia="Times New Roman" w:hAnsi="Times New Roman" w:cs="Times New Roman"/>
          <w:sz w:val="24"/>
          <w:szCs w:val="24"/>
          <w:lang w:eastAsia="sk-SK"/>
        </w:rPr>
        <w:t xml:space="preserve">: </w:t>
      </w:r>
    </w:p>
    <w:p w:rsidR="00571A86" w:rsidRPr="00DA4116" w:rsidRDefault="00571A86" w:rsidP="00571A86">
      <w:pPr>
        <w:autoSpaceDE w:val="0"/>
        <w:autoSpaceDN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DA4116">
        <w:rPr>
          <w:rFonts w:ascii="Times New Roman" w:eastAsia="Times New Roman" w:hAnsi="Times New Roman" w:cs="Times New Roman"/>
          <w:sz w:val="24"/>
          <w:szCs w:val="24"/>
          <w:lang w:eastAsia="sk-SK"/>
        </w:rPr>
        <w:t>Zvýšenie dlhodobo nezvyšovaného poplatku v záujme zabezpečenia pokrytia nákladov štátu na úkony a konania aj po zavedení 50 % zníženia poplatku pri elektronickom podaní.</w:t>
      </w:r>
    </w:p>
    <w:p w:rsidR="00571A86" w:rsidRDefault="00571A86" w:rsidP="00571A8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3 až 6:</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 xml:space="preserve">Zníženie poplatku pre špeciálne dráhy, ktorý nezodpovedal reálnym nákladom štátu na úkony a konania. Prevádzkovateľmi špeciálnych dráh sú zväčša neziskové organizácie a občianske združenia, pre ktoré bolo vo viacerých prípadoch náročné získať finančné prostriedky na zaplatenie správneho poplatku pri jeho súčasnej výške. </w:t>
      </w:r>
    </w:p>
    <w:p w:rsidR="00571A86" w:rsidRPr="0016272B" w:rsidRDefault="00571A86" w:rsidP="00571A86">
      <w:pPr>
        <w:spacing w:after="0" w:line="240" w:lineRule="auto"/>
        <w:jc w:val="both"/>
        <w:rPr>
          <w:rFonts w:ascii="Times New Roman" w:eastAsia="Times New Roman" w:hAnsi="Times New Roman" w:cs="Times New Roman"/>
          <w:sz w:val="24"/>
          <w:szCs w:val="24"/>
          <w:lang w:eastAsia="sk-SK"/>
        </w:rPr>
      </w:pPr>
      <w:r w:rsidRPr="0016272B">
        <w:rPr>
          <w:rFonts w:ascii="Times New Roman" w:eastAsia="Times New Roman" w:hAnsi="Times New Roman" w:cs="Times New Roman"/>
          <w:sz w:val="24"/>
          <w:szCs w:val="24"/>
          <w:lang w:eastAsia="sk-SK"/>
        </w:rPr>
        <w:t>K bodu 7 :</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sidRPr="00DA4116">
        <w:rPr>
          <w:rFonts w:ascii="Times New Roman" w:eastAsia="Times New Roman" w:hAnsi="Times New Roman" w:cs="Times New Roman"/>
          <w:sz w:val="24"/>
          <w:szCs w:val="24"/>
          <w:lang w:eastAsia="sk-SK"/>
        </w:rPr>
        <w:tab/>
        <w:t>Zosúladenie terminológie s platným znením zákona č. 513/2009 Z. z. o dráhach a o zmene a doplnení niektorých zákonov v znení neskorších predpisov. Zvýšenie poplatku za vydanie duplikátu dokladu v záujme zabezpečenia pokrytia nákladov štátu na úkony a konania.</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p>
    <w:p w:rsidR="00571A86" w:rsidRDefault="00571A86" w:rsidP="00571A86">
      <w:pPr>
        <w:spacing w:after="0" w:line="240" w:lineRule="auto"/>
        <w:rPr>
          <w:rFonts w:ascii="Times New Roman" w:hAnsi="Times New Roman"/>
          <w:sz w:val="24"/>
          <w:szCs w:val="24"/>
          <w:lang w:eastAsia="sk-SK"/>
        </w:rPr>
      </w:pPr>
      <w:r w:rsidRPr="0016272B">
        <w:rPr>
          <w:rFonts w:ascii="Times New Roman" w:eastAsia="Times New Roman" w:hAnsi="Times New Roman" w:cs="Times New Roman"/>
          <w:sz w:val="24"/>
          <w:szCs w:val="24"/>
          <w:lang w:eastAsia="sk-SK"/>
        </w:rPr>
        <w:tab/>
        <w:t>Doplnenie poplatkov za úkony vykonávané Dopravným úradom vo výške zodpovedajúcej nákladom štátu na</w:t>
      </w:r>
      <w:r w:rsidRPr="00DA4116">
        <w:rPr>
          <w:rFonts w:ascii="Times New Roman" w:hAnsi="Times New Roman"/>
          <w:sz w:val="24"/>
          <w:szCs w:val="24"/>
          <w:lang w:eastAsia="sk-SK"/>
        </w:rPr>
        <w:t xml:space="preserve"> úkony a konania.</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 9 a 10:</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 xml:space="preserve">Zvýšenie dlhodobo nezvyšovaného poplatku v záujme zabezpečenia pokrytia nákladov štátu na vydanie technických preukazov, ktoré boli v minulosti tlačené externým subjektom na náklady žiadateľa a v súčasnosti je ich tlač realizovaná priamo na </w:t>
      </w:r>
      <w:r>
        <w:rPr>
          <w:rFonts w:ascii="Times New Roman" w:hAnsi="Times New Roman"/>
          <w:sz w:val="24"/>
          <w:szCs w:val="24"/>
          <w:lang w:eastAsia="sk-SK"/>
        </w:rPr>
        <w:t xml:space="preserve">Ministerstve dopravy </w:t>
      </w:r>
      <w:r w:rsidRPr="00DA4116">
        <w:rPr>
          <w:rFonts w:ascii="Times New Roman" w:hAnsi="Times New Roman"/>
          <w:sz w:val="24"/>
          <w:szCs w:val="24"/>
          <w:lang w:eastAsia="sk-SK"/>
        </w:rPr>
        <w:t>SR. Zjednotenie výšky poplatku za technické preukazy.</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11:</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417BAF">
        <w:rPr>
          <w:rFonts w:ascii="Times New Roman" w:hAnsi="Times New Roman"/>
          <w:sz w:val="24"/>
          <w:szCs w:val="24"/>
          <w:lang w:eastAsia="sk-SK"/>
        </w:rPr>
        <w:t>Z dôvodu prechodu Slovenskej republiky z decentralizovanej registrácie železničných vozidiel na centralizovanú formu registrácie železničných vozidiel v európskom registri vozidiel upravenom osobitným predpisom, vykonáv</w:t>
      </w:r>
      <w:r>
        <w:rPr>
          <w:rFonts w:ascii="Times New Roman" w:hAnsi="Times New Roman"/>
          <w:sz w:val="24"/>
          <w:szCs w:val="24"/>
          <w:lang w:eastAsia="sk-SK"/>
        </w:rPr>
        <w:t>acím Rozhodnutím Komisie (EÚ)</w:t>
      </w:r>
      <w:r w:rsidRPr="00417BAF">
        <w:rPr>
          <w:rFonts w:ascii="Times New Roman" w:hAnsi="Times New Roman"/>
          <w:sz w:val="24"/>
          <w:szCs w:val="24"/>
          <w:lang w:eastAsia="sk-SK"/>
        </w:rPr>
        <w:t xml:space="preserve"> 2018/1614, ktorým sa stanovujú špecifikácie pre registre vozidi</w:t>
      </w:r>
      <w:r>
        <w:rPr>
          <w:rFonts w:ascii="Times New Roman" w:hAnsi="Times New Roman"/>
          <w:sz w:val="24"/>
          <w:szCs w:val="24"/>
          <w:lang w:eastAsia="sk-SK"/>
        </w:rPr>
        <w:t>el uvedené v článku 47 smernice</w:t>
      </w:r>
      <w:r w:rsidRPr="00E338F9">
        <w:rPr>
          <w:rFonts w:ascii="Times New Roman" w:hAnsi="Times New Roman"/>
          <w:sz w:val="24"/>
          <w:szCs w:val="24"/>
          <w:lang w:eastAsia="sk-SK"/>
        </w:rPr>
        <w:t xml:space="preserve"> (EÚ) 2016/797 v platnom znení</w:t>
      </w:r>
      <w:r w:rsidRPr="00417BAF">
        <w:rPr>
          <w:rFonts w:ascii="Times New Roman" w:hAnsi="Times New Roman"/>
          <w:sz w:val="24"/>
          <w:szCs w:val="24"/>
          <w:lang w:eastAsia="sk-SK"/>
        </w:rPr>
        <w:t xml:space="preserve"> a ktorým sa mení a zrušuje rozhodnutie Komisie 2007/756/ES, došlo k výlučnému podávaniu žiadostí registračnému subjektu formou elektronického formulára. V súlade s § 6 ods. 2 zákona č. 145/1995 Z.</w:t>
      </w:r>
      <w:r>
        <w:rPr>
          <w:rFonts w:ascii="Times New Roman" w:hAnsi="Times New Roman"/>
          <w:sz w:val="24"/>
          <w:szCs w:val="24"/>
          <w:lang w:eastAsia="sk-SK"/>
        </w:rPr>
        <w:t xml:space="preserve"> </w:t>
      </w:r>
      <w:r w:rsidRPr="00417BAF">
        <w:rPr>
          <w:rFonts w:ascii="Times New Roman" w:hAnsi="Times New Roman"/>
          <w:sz w:val="24"/>
          <w:szCs w:val="24"/>
          <w:lang w:eastAsia="sk-SK"/>
        </w:rPr>
        <w:t>z. o správnych poplatkoch v znení neskorších predpisov, ak sa úkony a konania vykonávajú na základe návrhu podaného elektronickými prostriedkami, sadzba poplatku je 50 % z poplatku uvedeného podľa sadzobníka. Z dôvodu dlhodobého nezvyšovania poplatkov súvisiacich s registračnými úkonmi vo vzťahu k železničným vozidlám a 50% zníženiu poplatku, nastáva skutočnosť, že náklady štátu na súvisiace úkony a konania nie sú pokryté, pričom úlohy kladené na registračný subjekt v súvislosti s registráciou v európskom registri vozidiel sa neustále zvyšujú. Rovnako je tomu aj pri povoľovaní uvedenia železničných vozidiel na trh, pri ktorom je príslušný na konanie Dopravný úrad ako bezpečnostný orgán Slovenskej republiky, pri ktorom sa rovnako žiadosť podáva len prostredníctvom jednotného kontaktného miesta podľa osobitného predpisu, článku 12 nariadenia Európ</w:t>
      </w:r>
      <w:r>
        <w:rPr>
          <w:rFonts w:ascii="Times New Roman" w:hAnsi="Times New Roman"/>
          <w:sz w:val="24"/>
          <w:szCs w:val="24"/>
          <w:lang w:eastAsia="sk-SK"/>
        </w:rPr>
        <w:t xml:space="preserve">skeho parlamentu a Rady (EÚ) </w:t>
      </w:r>
      <w:r w:rsidRPr="00417BAF">
        <w:rPr>
          <w:rFonts w:ascii="Times New Roman" w:hAnsi="Times New Roman"/>
          <w:sz w:val="24"/>
          <w:szCs w:val="24"/>
          <w:lang w:eastAsia="sk-SK"/>
        </w:rPr>
        <w:t xml:space="preserve">2016/796 z 11.mája 2016 o Železničnej agentúre Európskej únie, ktorým sa zrušuje nariadenie (ES) č. 881/2004, teda elektronickými prostriedkami. Je nutné poznamenať, že aj pri povoľovaní železničných vozidiel na trh sa podávajú väčšinou žiadosti v elektronickej podobe podľa osobitného predpisu o elektronickej podobe výkonu verejnej moci, nakoľko žiadateľmi sú väčšinou výlučne právnické osoby. Z dôvodu prechodu Slovenskej republiky z decentralizovanej registrácie železničných vozidiel na centralizovanú formu registrácie železničných vozidiel v európskom registri vozidiel je </w:t>
      </w:r>
      <w:r w:rsidRPr="00417BAF">
        <w:rPr>
          <w:rFonts w:ascii="Times New Roman" w:hAnsi="Times New Roman"/>
          <w:sz w:val="24"/>
          <w:szCs w:val="24"/>
          <w:lang w:eastAsia="sk-SK"/>
        </w:rPr>
        <w:lastRenderedPageBreak/>
        <w:t xml:space="preserve">zároveň potrebné z príslušných položiek sadzobníka správnych poplatkov potrebné vypustiť slovo „národného“ registra železničných vozidiel. </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 12 až 14:</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Zvýšenie dlhodobo nezvyšovaného poplatku v záujme zabezpečenia pokrytia nákladov štátu na úkony a konania aj po zavedení 50 % zníženia poplatku pri elektronickom podaní.</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15:</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Zosúladenie terminológie s platným znením zákona č. 513/2009 Z. z. o dráhach a o zmene a doplnení niektorých zákonov v znení neskorších predpisov. Zvýšenie dlhodobo nezvyšovaného poplatku v záujme zabezpečenia pokrytia zvyšujúcich sa nákladov štátu na úkony a konania pre zvyšovanie počtu úloh registračného subjektu v súvislosti s registráciou v európskom registri vozidiel.</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 16 a 17:</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proofErr w:type="spellStart"/>
      <w:r>
        <w:rPr>
          <w:rFonts w:ascii="Times New Roman" w:hAnsi="Times New Roman"/>
          <w:sz w:val="24"/>
          <w:szCs w:val="24"/>
          <w:lang w:eastAsia="sk-SK"/>
        </w:rPr>
        <w:t>Legislatívno</w:t>
      </w:r>
      <w:proofErr w:type="spellEnd"/>
      <w:r>
        <w:rPr>
          <w:rFonts w:ascii="Times New Roman" w:hAnsi="Times New Roman"/>
          <w:sz w:val="24"/>
          <w:szCs w:val="24"/>
          <w:lang w:eastAsia="sk-SK"/>
        </w:rPr>
        <w:t xml:space="preserve"> – technická úprava. </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18:</w:t>
      </w: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1E13A1">
        <w:rPr>
          <w:rFonts w:ascii="Times New Roman" w:hAnsi="Times New Roman"/>
          <w:sz w:val="24"/>
          <w:szCs w:val="24"/>
          <w:lang w:eastAsia="sk-SK"/>
        </w:rPr>
        <w:t xml:space="preserve">Doplnenie poplatkov za </w:t>
      </w:r>
      <w:r>
        <w:rPr>
          <w:rFonts w:ascii="Times New Roman" w:hAnsi="Times New Roman"/>
          <w:sz w:val="24"/>
          <w:szCs w:val="24"/>
          <w:lang w:eastAsia="sk-SK"/>
        </w:rPr>
        <w:t xml:space="preserve">nové </w:t>
      </w:r>
      <w:r w:rsidRPr="001E13A1">
        <w:rPr>
          <w:rFonts w:ascii="Times New Roman" w:hAnsi="Times New Roman"/>
          <w:sz w:val="24"/>
          <w:szCs w:val="24"/>
          <w:lang w:eastAsia="sk-SK"/>
        </w:rPr>
        <w:t>úkony vykonávané Dopravným úradom</w:t>
      </w:r>
      <w:r>
        <w:rPr>
          <w:rFonts w:ascii="Times New Roman" w:hAnsi="Times New Roman"/>
          <w:sz w:val="24"/>
          <w:szCs w:val="24"/>
          <w:lang w:eastAsia="sk-SK"/>
        </w:rPr>
        <w:t xml:space="preserve"> vyplývajúce z vykonávacieho nariadenia</w:t>
      </w:r>
      <w:r>
        <w:rPr>
          <w:rFonts w:ascii="Times New Roman" w:hAnsi="Times New Roman"/>
          <w:sz w:val="24"/>
          <w:szCs w:val="24"/>
        </w:rPr>
        <w:t xml:space="preserve"> Komisie (EÚ) 2018/545 zo 4. apríla 2018, ktorým sa stanovujú praktické dojednania týkajúce sa postupu vydávania povolení pre železničné vozidlá a povolení pre typ železničných vozidiel podľa smernice </w:t>
      </w:r>
      <w:r w:rsidRPr="00E338F9">
        <w:rPr>
          <w:rFonts w:ascii="Times New Roman" w:hAnsi="Times New Roman"/>
          <w:sz w:val="24"/>
          <w:szCs w:val="24"/>
          <w:lang w:eastAsia="sk-SK"/>
        </w:rPr>
        <w:t>(EÚ) 2016/797 v platnom znení</w:t>
      </w:r>
      <w:r>
        <w:rPr>
          <w:rFonts w:ascii="Times New Roman" w:hAnsi="Times New Roman"/>
          <w:sz w:val="24"/>
          <w:szCs w:val="24"/>
        </w:rPr>
        <w:t xml:space="preserve"> a vykonávacieho nariadenie Komisie (EÚ) 2018/763 </w:t>
      </w:r>
      <w:r w:rsidRPr="00F00F4B">
        <w:rPr>
          <w:rFonts w:ascii="Times New Roman" w:hAnsi="Times New Roman"/>
          <w:sz w:val="24"/>
          <w:szCs w:val="24"/>
        </w:rPr>
        <w:t>z 9. apríla 2018</w:t>
      </w:r>
      <w:r>
        <w:rPr>
          <w:rFonts w:ascii="Times New Roman" w:hAnsi="Times New Roman"/>
          <w:sz w:val="24"/>
          <w:szCs w:val="24"/>
        </w:rPr>
        <w:t>, ktorým sa stanovujú praktické dojednania vydávania jednotných bezpečnostných osvedčení železničným podnikom v zmysle smernice Európskeho parlamentu a Rady (EÚ) 2016/798 a ktorým sa zrušuje nariadenie Komisie (ES) 653/2007 v platnom znení</w:t>
      </w:r>
      <w:r>
        <w:rPr>
          <w:rFonts w:ascii="Times New Roman" w:hAnsi="Times New Roman"/>
          <w:sz w:val="24"/>
          <w:szCs w:val="24"/>
          <w:lang w:eastAsia="sk-SK"/>
        </w:rPr>
        <w:t xml:space="preserve"> </w:t>
      </w:r>
      <w:r w:rsidRPr="001E13A1">
        <w:rPr>
          <w:rFonts w:ascii="Times New Roman" w:hAnsi="Times New Roman"/>
          <w:sz w:val="24"/>
          <w:szCs w:val="24"/>
          <w:lang w:eastAsia="sk-SK"/>
        </w:rPr>
        <w:t xml:space="preserve"> vo výške zodpovedajúcej nákladom štátu na úkony a konania.</w:t>
      </w:r>
    </w:p>
    <w:p w:rsidR="00571A86" w:rsidRDefault="00571A86" w:rsidP="00571A86">
      <w:pPr>
        <w:pStyle w:val="Odsekzoznamu"/>
        <w:autoSpaceDE w:val="0"/>
        <w:ind w:left="0"/>
        <w:jc w:val="both"/>
        <w:rPr>
          <w:rFonts w:ascii="Times New Roman" w:hAnsi="Times New Roman"/>
          <w:sz w:val="24"/>
          <w:szCs w:val="24"/>
          <w:lang w:eastAsia="sk-SK"/>
        </w:rPr>
      </w:pPr>
    </w:p>
    <w:p w:rsidR="00571A86" w:rsidRDefault="00571A86" w:rsidP="00571A8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 xml:space="preserve">K bodom 19 a 20: </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lang w:eastAsia="sk-SK"/>
        </w:rPr>
        <w:tab/>
      </w:r>
      <w:r w:rsidRPr="001E13A1">
        <w:rPr>
          <w:rFonts w:ascii="Times New Roman" w:hAnsi="Times New Roman"/>
          <w:sz w:val="24"/>
          <w:szCs w:val="24"/>
        </w:rPr>
        <w:t>Zvýšenie dlhodobo nezvyšovaných poplatkov v záujme zabezpečenia pokrytia nákladov štátu na úkony a konania.</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bodom 21 až 23:</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Zvýšenie dlhodobo nezvyšovaného poplatku v záujme zabezpečenia pokrytia nákladov štátu na úkony a konania aj po zavedení 50 % zníženia poplatku pri elektronickom podaní.</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bodu 24:</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Doplnenie poplatku za úkon vykonávaný Dopravným úradom vo výške zodpovedajúcej nákladom štátu na úkony a konania.</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bodu 25:</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Doplnenie poplatku za úkon vykonávaný M</w:t>
      </w:r>
      <w:r>
        <w:rPr>
          <w:rFonts w:ascii="Times New Roman" w:hAnsi="Times New Roman"/>
          <w:sz w:val="24"/>
          <w:szCs w:val="24"/>
        </w:rPr>
        <w:t xml:space="preserve">inisterstvom dopravy </w:t>
      </w:r>
      <w:r w:rsidRPr="001E13A1">
        <w:rPr>
          <w:rFonts w:ascii="Times New Roman" w:hAnsi="Times New Roman"/>
          <w:sz w:val="24"/>
          <w:szCs w:val="24"/>
        </w:rPr>
        <w:t>SR vo výške zodpovedajúcej nákladom štátu na úkony a konania.</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bodu 26:</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 </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 xml:space="preserve">K bodu 27: </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lastRenderedPageBreak/>
        <w:tab/>
      </w:r>
      <w:r w:rsidRPr="001E13A1">
        <w:rPr>
          <w:rFonts w:ascii="Times New Roman" w:hAnsi="Times New Roman"/>
          <w:sz w:val="24"/>
          <w:szCs w:val="24"/>
        </w:rPr>
        <w:t>Doplnenie poplatkov za úkony vykonávané Dopravným úradom vo výške zodpovedajúcej nákladom štátu na úkony a</w:t>
      </w:r>
      <w:r>
        <w:rPr>
          <w:rFonts w:ascii="Times New Roman" w:hAnsi="Times New Roman"/>
          <w:sz w:val="24"/>
          <w:szCs w:val="24"/>
        </w:rPr>
        <w:t> </w:t>
      </w:r>
      <w:r w:rsidRPr="001E13A1">
        <w:rPr>
          <w:rFonts w:ascii="Times New Roman" w:hAnsi="Times New Roman"/>
          <w:sz w:val="24"/>
          <w:szCs w:val="24"/>
        </w:rPr>
        <w:t>konania</w:t>
      </w:r>
      <w:r>
        <w:rPr>
          <w:rFonts w:ascii="Times New Roman" w:hAnsi="Times New Roman"/>
          <w:sz w:val="24"/>
          <w:szCs w:val="24"/>
        </w:rPr>
        <w:t xml:space="preserve"> vzhľadom na novú kompetenciu vydávania licencie na zachádzanie na železničnú infraštruktúru</w:t>
      </w:r>
      <w:r w:rsidRPr="001E13A1">
        <w:rPr>
          <w:rFonts w:ascii="Times New Roman" w:hAnsi="Times New Roman"/>
          <w:sz w:val="24"/>
          <w:szCs w:val="24"/>
        </w:rPr>
        <w:t>.</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bodu 28 a 29:</w:t>
      </w:r>
    </w:p>
    <w:p w:rsidR="00571A86" w:rsidRDefault="00571A86" w:rsidP="00571A86">
      <w:pPr>
        <w:pStyle w:val="Odsekzoznamu"/>
        <w:autoSpaceDE w:val="0"/>
        <w:ind w:left="0"/>
        <w:jc w:val="both"/>
        <w:rPr>
          <w:rFonts w:ascii="Times New Roman" w:hAnsi="Times New Roman"/>
          <w:sz w:val="24"/>
          <w:szCs w:val="24"/>
        </w:rPr>
      </w:pPr>
      <w:r w:rsidRPr="001E13A1">
        <w:rPr>
          <w:rFonts w:ascii="Times New Roman" w:hAnsi="Times New Roman"/>
          <w:sz w:val="24"/>
          <w:szCs w:val="24"/>
        </w:rPr>
        <w:tab/>
        <w:t>Zosúladenie terminológie s platným znením vyhlášky č. 205/2010 Z. z. o určených technických zariadeniach, určených činnostiach a činnostiach na určených technických zariadeniach v znení neskorších predpisov. Zvýšenie dlhodobo nezvyšovaného poplatku v záujme zabezpečenia pokrytia nákladov štátu na úkony a konania.</w:t>
      </w:r>
      <w:r>
        <w:rPr>
          <w:rFonts w:ascii="Times New Roman" w:hAnsi="Times New Roman"/>
          <w:sz w:val="24"/>
          <w:szCs w:val="24"/>
        </w:rPr>
        <w:t xml:space="preserve"> Zlúčenie preskúmania odbornej spôsobilosti a vystavenia</w:t>
      </w:r>
      <w:r w:rsidRPr="0016272B">
        <w:rPr>
          <w:rFonts w:ascii="Times New Roman" w:hAnsi="Times New Roman"/>
          <w:sz w:val="24"/>
          <w:szCs w:val="24"/>
        </w:rPr>
        <w:t xml:space="preserve"> oprávnenia</w:t>
      </w:r>
      <w:r>
        <w:rPr>
          <w:rFonts w:ascii="Times New Roman" w:hAnsi="Times New Roman"/>
          <w:sz w:val="24"/>
          <w:szCs w:val="24"/>
        </w:rPr>
        <w:t>, preskúmanie odbornej spôsobilosti sa bude vykonávať v rámci procesu vydávania oprávnenia</w:t>
      </w:r>
      <w:r w:rsidRPr="0016272B">
        <w:rPr>
          <w:rFonts w:ascii="Times New Roman" w:hAnsi="Times New Roman"/>
          <w:sz w:val="24"/>
          <w:szCs w:val="24"/>
        </w:rPr>
        <w:t>. Poplatok stanovený vo výške zodpovedajúcej nákladom štátu na úkony a konania.</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K bodu 30:</w:t>
      </w:r>
    </w:p>
    <w:p w:rsidR="00571A86" w:rsidRDefault="00571A86" w:rsidP="00571A86">
      <w:pPr>
        <w:pStyle w:val="Odsekzoznamu"/>
        <w:autoSpaceDE w:val="0"/>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 </w:t>
      </w:r>
    </w:p>
    <w:p w:rsidR="00571A86" w:rsidRDefault="00571A86" w:rsidP="00571A86">
      <w:pPr>
        <w:pStyle w:val="Odsekzoznamu"/>
        <w:autoSpaceDE w:val="0"/>
        <w:ind w:left="0"/>
        <w:jc w:val="both"/>
        <w:rPr>
          <w:rFonts w:ascii="Times New Roman" w:hAnsi="Times New Roman"/>
          <w:sz w:val="24"/>
          <w:szCs w:val="24"/>
        </w:rPr>
      </w:pPr>
    </w:p>
    <w:p w:rsidR="00571A86" w:rsidRDefault="00571A86" w:rsidP="00571A86">
      <w:pPr>
        <w:spacing w:after="0" w:line="240" w:lineRule="auto"/>
        <w:rPr>
          <w:rFonts w:ascii="Times New Roman" w:hAnsi="Times New Roman" w:cs="Times New Roman"/>
          <w:b/>
          <w:sz w:val="28"/>
          <w:szCs w:val="28"/>
        </w:rPr>
      </w:pPr>
      <w:r w:rsidRPr="00417BAF">
        <w:rPr>
          <w:rFonts w:ascii="Times New Roman" w:hAnsi="Times New Roman" w:cs="Times New Roman"/>
          <w:b/>
          <w:sz w:val="28"/>
          <w:szCs w:val="28"/>
        </w:rPr>
        <w:t>Čl. I</w:t>
      </w:r>
      <w:r>
        <w:rPr>
          <w:rFonts w:ascii="Times New Roman" w:hAnsi="Times New Roman" w:cs="Times New Roman"/>
          <w:b/>
          <w:sz w:val="28"/>
          <w:szCs w:val="28"/>
        </w:rPr>
        <w:t>II</w:t>
      </w:r>
    </w:p>
    <w:p w:rsidR="00571A86" w:rsidRDefault="00571A86" w:rsidP="00571A86">
      <w:pPr>
        <w:spacing w:after="0" w:line="276" w:lineRule="auto"/>
        <w:rPr>
          <w:rFonts w:ascii="Times New Roman" w:hAnsi="Times New Roman" w:cs="Times New Roman"/>
          <w:b/>
          <w:sz w:val="28"/>
          <w:szCs w:val="28"/>
        </w:rPr>
      </w:pPr>
    </w:p>
    <w:p w:rsidR="00571A86" w:rsidRPr="00A441A8" w:rsidRDefault="00571A86" w:rsidP="00571A86">
      <w:pPr>
        <w:spacing w:after="0" w:line="276" w:lineRule="auto"/>
        <w:jc w:val="both"/>
        <w:rPr>
          <w:rFonts w:ascii="Times New Roman" w:eastAsia="Times New Roman" w:hAnsi="Times New Roman" w:cs="Times New Roman"/>
          <w:sz w:val="24"/>
          <w:szCs w:val="24"/>
        </w:rPr>
      </w:pPr>
      <w:r w:rsidRPr="00A441A8">
        <w:rPr>
          <w:rFonts w:ascii="Times New Roman" w:eastAsia="Times New Roman" w:hAnsi="Times New Roman" w:cs="Times New Roman"/>
          <w:sz w:val="24"/>
          <w:szCs w:val="24"/>
        </w:rPr>
        <w:t>Návrhom zákona sa zavádza nové koľajové vozidlo „</w:t>
      </w:r>
      <w:proofErr w:type="spellStart"/>
      <w:r w:rsidRPr="00A441A8">
        <w:rPr>
          <w:rFonts w:ascii="Times New Roman" w:eastAsia="Times New Roman" w:hAnsi="Times New Roman" w:cs="Times New Roman"/>
          <w:sz w:val="24"/>
          <w:szCs w:val="24"/>
        </w:rPr>
        <w:t>električkovlak</w:t>
      </w:r>
      <w:proofErr w:type="spellEnd"/>
      <w:r w:rsidRPr="00A441A8">
        <w:rPr>
          <w:rFonts w:ascii="Times New Roman" w:eastAsia="Times New Roman" w:hAnsi="Times New Roman" w:cs="Times New Roman"/>
          <w:sz w:val="24"/>
          <w:szCs w:val="24"/>
        </w:rPr>
        <w:t xml:space="preserve">“, ktorý sa môže pohybovať po električkovom koľajovom páse v cestnej premávke, a z toho dôvodu je potrebné doplniť </w:t>
      </w:r>
      <w:proofErr w:type="spellStart"/>
      <w:r w:rsidRPr="00A441A8">
        <w:rPr>
          <w:rFonts w:ascii="Times New Roman" w:eastAsia="Times New Roman" w:hAnsi="Times New Roman" w:cs="Times New Roman"/>
          <w:sz w:val="24"/>
          <w:szCs w:val="24"/>
        </w:rPr>
        <w:t>električkovlak</w:t>
      </w:r>
      <w:proofErr w:type="spellEnd"/>
      <w:r w:rsidRPr="00A441A8">
        <w:rPr>
          <w:rFonts w:ascii="Times New Roman" w:eastAsia="Times New Roman" w:hAnsi="Times New Roman" w:cs="Times New Roman"/>
          <w:sz w:val="24"/>
          <w:szCs w:val="24"/>
        </w:rPr>
        <w:t xml:space="preserve"> do zákona č. 8/2009 Z. z. o cestnej premávke a o zmene a doplnení niektorých zákonov v znení neskorších predpisov.</w:t>
      </w:r>
    </w:p>
    <w:p w:rsidR="00571A86" w:rsidRDefault="00571A86" w:rsidP="00571A86">
      <w:pPr>
        <w:spacing w:after="0" w:line="240" w:lineRule="auto"/>
        <w:rPr>
          <w:rFonts w:ascii="Times New Roman" w:hAnsi="Times New Roman" w:cs="Times New Roman"/>
          <w:b/>
          <w:sz w:val="28"/>
          <w:szCs w:val="28"/>
        </w:rPr>
      </w:pPr>
    </w:p>
    <w:p w:rsidR="00571A86" w:rsidRPr="00417BAF" w:rsidRDefault="00571A86" w:rsidP="00571A86">
      <w:pPr>
        <w:spacing w:after="0" w:line="240" w:lineRule="auto"/>
        <w:rPr>
          <w:rFonts w:ascii="Times New Roman" w:hAnsi="Times New Roman" w:cs="Times New Roman"/>
          <w:b/>
          <w:sz w:val="28"/>
          <w:szCs w:val="28"/>
        </w:rPr>
      </w:pPr>
      <w:r w:rsidRPr="00417BAF">
        <w:rPr>
          <w:rFonts w:ascii="Times New Roman" w:hAnsi="Times New Roman" w:cs="Times New Roman"/>
          <w:b/>
          <w:sz w:val="28"/>
          <w:szCs w:val="28"/>
        </w:rPr>
        <w:t>Čl. I</w:t>
      </w:r>
      <w:r>
        <w:rPr>
          <w:rFonts w:ascii="Times New Roman" w:hAnsi="Times New Roman" w:cs="Times New Roman"/>
          <w:b/>
          <w:sz w:val="28"/>
          <w:szCs w:val="28"/>
        </w:rPr>
        <w:t>V</w:t>
      </w:r>
    </w:p>
    <w:p w:rsidR="00571A86" w:rsidRDefault="00571A86" w:rsidP="00571A86">
      <w:pPr>
        <w:jc w:val="both"/>
        <w:rPr>
          <w:rFonts w:ascii="Times New Roman" w:eastAsia="Times New Roman" w:hAnsi="Times New Roman" w:cs="Times New Roman"/>
          <w:sz w:val="24"/>
          <w:szCs w:val="24"/>
          <w:lang w:eastAsia="sk-SK"/>
        </w:rPr>
      </w:pP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 a 2:</w:t>
      </w:r>
    </w:p>
    <w:p w:rsidR="00571A86" w:rsidRDefault="00571A86" w:rsidP="00571A86">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osobitnú povahu prepravných podmienok pre bicykle a osobitnej tarify pre bicykle navrhujeme upraviť samostatne.</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3 a 4:</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Doterajšie požiadavky pre </w:t>
      </w:r>
      <w:proofErr w:type="spellStart"/>
      <w:r w:rsidRPr="00B0602B">
        <w:rPr>
          <w:rFonts w:ascii="Times New Roman" w:eastAsia="Times New Roman" w:hAnsi="Times New Roman" w:cs="Times New Roman"/>
          <w:sz w:val="24"/>
          <w:szCs w:val="24"/>
          <w:lang w:eastAsia="sk-SK"/>
        </w:rPr>
        <w:t>vlečkárov</w:t>
      </w:r>
      <w:proofErr w:type="spellEnd"/>
      <w:r w:rsidRPr="00B0602B">
        <w:rPr>
          <w:rFonts w:ascii="Times New Roman" w:eastAsia="Times New Roman" w:hAnsi="Times New Roman" w:cs="Times New Roman"/>
          <w:sz w:val="24"/>
          <w:szCs w:val="24"/>
          <w:lang w:eastAsia="sk-SK"/>
        </w:rPr>
        <w:t xml:space="preserve">, ktorí zachádzali na železničnú sieť boli neprimerane prísne, ako ukázala aplikačná prax, preto sa upravujú zavedením nového inštitútu licencie na zachádzanie na železničnú infraštruktúru za súčasného udržania bezpečnosti. </w:t>
      </w:r>
      <w:r>
        <w:rPr>
          <w:rFonts w:ascii="Times New Roman" w:eastAsia="Times New Roman" w:hAnsi="Times New Roman" w:cs="Times New Roman"/>
          <w:sz w:val="24"/>
          <w:szCs w:val="24"/>
          <w:lang w:eastAsia="sk-SK"/>
        </w:rPr>
        <w:t xml:space="preserve">O licenciu na zachádzanie na železničnú infraštruktúru si môže požiadať podnik, ktorého predmetom činnosti nie je poskytovanie dopravných služieb s cieľom zabezpečovať železničnú prepravu tovaru a osôb, ale ktorý zabezpečuje prepravu tovaru pre vlastnú potrebu po vlastnej alebo súkromnej infraštruktúre, ktorá je zaústená do železničnej trate a ktorý potrebuje obmedzený prístup k železničnej infraštruktúre pre zachádzanie do určenej </w:t>
      </w:r>
      <w:proofErr w:type="spellStart"/>
      <w:r>
        <w:rPr>
          <w:rFonts w:ascii="Times New Roman" w:eastAsia="Times New Roman" w:hAnsi="Times New Roman" w:cs="Times New Roman"/>
          <w:sz w:val="24"/>
          <w:szCs w:val="24"/>
          <w:lang w:eastAsia="sk-SK"/>
        </w:rPr>
        <w:t>prípojovej</w:t>
      </w:r>
      <w:proofErr w:type="spellEnd"/>
      <w:r>
        <w:rPr>
          <w:rFonts w:ascii="Times New Roman" w:eastAsia="Times New Roman" w:hAnsi="Times New Roman" w:cs="Times New Roman"/>
          <w:sz w:val="24"/>
          <w:szCs w:val="24"/>
          <w:lang w:eastAsia="sk-SK"/>
        </w:rPr>
        <w:t xml:space="preserve"> stanice. Práva a povinnosti týchto podnikov a manažéra infraštruktúry zákon ponecháva na zmluvné dojednanie, keďže je ich potrebné vymedziť pre každý prípad individuálne. Na železničnú infraštruktúru za účelom zaručenia bezpečnosti môžu zachádzať len technicky spôsobilé železničné vozidlá, ktoré riadia odborne spôsobilé osoby.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 a 6:</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B0602B">
        <w:rPr>
          <w:rFonts w:ascii="Times New Roman" w:eastAsia="Times New Roman" w:hAnsi="Times New Roman" w:cs="Times New Roman"/>
          <w:sz w:val="24"/>
          <w:szCs w:val="24"/>
          <w:lang w:eastAsia="sk-SK"/>
        </w:rPr>
        <w:t>Precizovanie ustanovenia o preukázaní bezúhonnosti aj voči osobám pochádzajúcim z tretích štátov.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7 a 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Preukázanie požiadavky odbornej spôsobilosti je postačujúce z pohľadu jednej osoby. Pre žiadateľov o licenciu je splnenie kumulatívnej podmienky odbornej spôsobilosti štatutárneho zástupcu alebo aspoň jedného z členov štatutárneho orgánu aj v prípade, že má stanoveného zodpovedného zástupcu neúmerná a často nesplniteľná, pričom z pohľadu účelu sledovaného zákonom sa v praxi preukázala aj neopodstatnená. Zároveň sa pre jednoznačný výklad zákona dopĺňa definícia zodpovedného zástupcu.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Skúsenosti z nehôd za posledných 5 rokov ukazujú, že v rámci poskytovania dopravných služieb na železničnej dráhe je potrebné nastaviť minimálne poistné krytie </w:t>
      </w:r>
      <w:r w:rsidRPr="00B0602B">
        <w:rPr>
          <w:rFonts w:ascii="Times New Roman" w:eastAsia="Times New Roman" w:hAnsi="Times New Roman" w:cs="Times New Roman"/>
          <w:sz w:val="24"/>
          <w:szCs w:val="24"/>
          <w:lang w:eastAsia="sk-SK"/>
        </w:rPr>
        <w:br/>
        <w:t>na uvedenú výšku. Stanovenie výšky poistného krytia na základe minuloročných skúseností posilní právnu istotu osôb, ktorým bola spôsobená škoda a odstráni výskyt právnych sporov nastávajúcich v prípadoch, kedy je poistné krytie nedostatočné. Presné stanovenie výšky tohto krytia odstráni zbytočné predlžovanie správnych konaní o vydanie licencie z dôvodu preukazovania primeranosti poistenia krytia záväzkov.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Preukázanie požiadavky odbornej spôsobilosti je dostačujúce iba jednej osoby.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povinnosti vyplývajúcej z aplikačnej praxe oznamovať všetky zmeny týkajúce sa náležitostí licencie počas jej platnosti.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F197E">
        <w:rPr>
          <w:rFonts w:ascii="Times New Roman" w:eastAsia="Times New Roman" w:hAnsi="Times New Roman" w:cs="Times New Roman"/>
          <w:sz w:val="24"/>
          <w:szCs w:val="24"/>
          <w:lang w:eastAsia="sk-SK"/>
        </w:rPr>
        <w:t>Upresnenie ustanovenia. Povinnosti, ktoré musí držiteľ licencie dodržiavať, sú stanovené aj v zákone č. 513/2009 Z. z. o dráhach a o zmene a doplnení niektorých zákonov v znení neskorších predpisov.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F197E">
        <w:rPr>
          <w:rFonts w:ascii="Times New Roman" w:eastAsia="Times New Roman" w:hAnsi="Times New Roman" w:cs="Times New Roman"/>
          <w:sz w:val="24"/>
          <w:szCs w:val="24"/>
          <w:lang w:eastAsia="sk-SK"/>
        </w:rPr>
        <w:t xml:space="preserve">Účelom ustanovenia je zníženie administratívnej záťaže fyzických osôb a právnických osôb. V súlade so zákonom č. 177/2018 Z. z. o niektorých opatreniach na znižovanie administratívnej záťaže využívaním informačných systémov verejnej správy a o zmene a doplnení niektorých zákonov (zákon o byrokracii) je licenčný orgán oprávnený získavať a používať údaje evidované v informačných systémoch verejnej správy, ktoré sú potrebné na overenie finančnej spôsobilosti železničného podniku ako sú účtovná závierka, zoznam daňových dlžníkov, zoznam dlžníkov na poistnom atď.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14:</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Počas obdobia pandémie</w:t>
      </w:r>
      <w:r w:rsidRPr="007F197E">
        <w:rPr>
          <w:rFonts w:ascii="Times New Roman" w:eastAsia="Times New Roman" w:hAnsi="Times New Roman" w:cs="Times New Roman"/>
          <w:sz w:val="24"/>
          <w:szCs w:val="24"/>
          <w:lang w:eastAsia="sk-SK"/>
        </w:rPr>
        <w:t xml:space="preserve"> cestujúci odmietali dodržiavať </w:t>
      </w:r>
      <w:proofErr w:type="spellStart"/>
      <w:r w:rsidRPr="007F197E">
        <w:rPr>
          <w:rFonts w:ascii="Times New Roman" w:eastAsia="Times New Roman" w:hAnsi="Times New Roman" w:cs="Times New Roman"/>
          <w:sz w:val="24"/>
          <w:szCs w:val="24"/>
          <w:lang w:eastAsia="sk-SK"/>
        </w:rPr>
        <w:t>protipandemické</w:t>
      </w:r>
      <w:proofErr w:type="spellEnd"/>
      <w:r w:rsidRPr="007F197E">
        <w:rPr>
          <w:rFonts w:ascii="Times New Roman" w:eastAsia="Times New Roman" w:hAnsi="Times New Roman" w:cs="Times New Roman"/>
          <w:sz w:val="24"/>
          <w:szCs w:val="24"/>
          <w:lang w:eastAsia="sk-SK"/>
        </w:rPr>
        <w:t xml:space="preserve"> opatrenia. Účelom úpravy ustanovenia je stanoviť právny základ na dodržiavanie prípadných </w:t>
      </w:r>
      <w:proofErr w:type="spellStart"/>
      <w:r w:rsidRPr="007F197E">
        <w:rPr>
          <w:rFonts w:ascii="Times New Roman" w:eastAsia="Times New Roman" w:hAnsi="Times New Roman" w:cs="Times New Roman"/>
          <w:sz w:val="24"/>
          <w:szCs w:val="24"/>
          <w:lang w:eastAsia="sk-SK"/>
        </w:rPr>
        <w:t>protipandemických</w:t>
      </w:r>
      <w:proofErr w:type="spellEnd"/>
      <w:r w:rsidRPr="007F197E">
        <w:rPr>
          <w:rFonts w:ascii="Times New Roman" w:eastAsia="Times New Roman" w:hAnsi="Times New Roman" w:cs="Times New Roman"/>
          <w:sz w:val="24"/>
          <w:szCs w:val="24"/>
          <w:lang w:eastAsia="sk-SK"/>
        </w:rPr>
        <w:t xml:space="preserve"> opatrení do budúcna za účelom zachovania zdravia a prípadného nešírenia vírusu v dopravných prostriedkoch a priestoroch určených pre cestujúcich.</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15:</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roofErr w:type="spellStart"/>
      <w:r w:rsidRPr="007F197E">
        <w:rPr>
          <w:rFonts w:ascii="Times New Roman" w:eastAsia="Times New Roman" w:hAnsi="Times New Roman" w:cs="Times New Roman"/>
          <w:sz w:val="24"/>
          <w:szCs w:val="24"/>
          <w:lang w:eastAsia="sk-SK"/>
        </w:rPr>
        <w:t>L</w:t>
      </w:r>
      <w:r>
        <w:rPr>
          <w:rFonts w:ascii="Times New Roman" w:eastAsia="Times New Roman" w:hAnsi="Times New Roman" w:cs="Times New Roman"/>
          <w:sz w:val="24"/>
          <w:szCs w:val="24"/>
          <w:lang w:eastAsia="sk-SK"/>
        </w:rPr>
        <w:t>egislatívno</w:t>
      </w:r>
      <w:proofErr w:type="spellEnd"/>
      <w:r>
        <w:rPr>
          <w:rFonts w:ascii="Times New Roman" w:eastAsia="Times New Roman" w:hAnsi="Times New Roman" w:cs="Times New Roman"/>
          <w:sz w:val="24"/>
          <w:szCs w:val="24"/>
          <w:lang w:eastAsia="sk-SK"/>
        </w:rPr>
        <w:t xml:space="preserve"> – technická úprava.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16 a 17:</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F197E">
        <w:rPr>
          <w:rFonts w:ascii="Times New Roman" w:eastAsia="Times New Roman" w:hAnsi="Times New Roman" w:cs="Times New Roman"/>
          <w:sz w:val="24"/>
          <w:szCs w:val="24"/>
          <w:lang w:eastAsia="sk-SK"/>
        </w:rPr>
        <w:t xml:space="preserve">Slovenská republika má jeden z najnižších podielov </w:t>
      </w:r>
      <w:proofErr w:type="spellStart"/>
      <w:r w:rsidRPr="007F197E">
        <w:rPr>
          <w:rFonts w:ascii="Times New Roman" w:eastAsia="Times New Roman" w:hAnsi="Times New Roman" w:cs="Times New Roman"/>
          <w:sz w:val="24"/>
          <w:szCs w:val="24"/>
          <w:lang w:eastAsia="sk-SK"/>
        </w:rPr>
        <w:t>intermodálnej</w:t>
      </w:r>
      <w:proofErr w:type="spellEnd"/>
      <w:r w:rsidRPr="007F197E">
        <w:rPr>
          <w:rFonts w:ascii="Times New Roman" w:eastAsia="Times New Roman" w:hAnsi="Times New Roman" w:cs="Times New Roman"/>
          <w:sz w:val="24"/>
          <w:szCs w:val="24"/>
          <w:lang w:eastAsia="sk-SK"/>
        </w:rPr>
        <w:t xml:space="preserve"> prepravy na dopravnom trhu. Pre zvýšenie jej podielu a priblíženie sa vyspelým členským krajinám je potrebné poskytnúť stimuly vo forme cielenej podpory. Po  konzultáciách s prevádzkovateľmi kombinovanej dopravy na našom území navrhujeme poskytovať prioritne cielenú podporu pre novo vznikajúce prepravné prepojenia v nesprevádzanej kontinentálnej kombinovanej doprave v rámci Slovenskej republiky a medzi Slovenskou republikou a inými krajinami Európskej únie alebo tretími krajinami Európy a Ázie po pevnine alebo riečnou dopravou už od štádia skupinových a jednotlivých zásielok, ktoré zvyčajne predchádzajú konečnému cieľu – zavedeniu pravidelnej linky ucelených kyvadlových vlakov alebo riečnych liniek  medzi dvoma alebo viacerými vnútrozemskými </w:t>
      </w:r>
      <w:proofErr w:type="spellStart"/>
      <w:r w:rsidRPr="007F197E">
        <w:rPr>
          <w:rFonts w:ascii="Times New Roman" w:eastAsia="Times New Roman" w:hAnsi="Times New Roman" w:cs="Times New Roman"/>
          <w:sz w:val="24"/>
          <w:szCs w:val="24"/>
          <w:lang w:eastAsia="sk-SK"/>
        </w:rPr>
        <w:t>intermodálnymi</w:t>
      </w:r>
      <w:proofErr w:type="spellEnd"/>
      <w:r w:rsidRPr="007F197E">
        <w:rPr>
          <w:rFonts w:ascii="Times New Roman" w:eastAsia="Times New Roman" w:hAnsi="Times New Roman" w:cs="Times New Roman"/>
          <w:sz w:val="24"/>
          <w:szCs w:val="24"/>
          <w:lang w:eastAsia="sk-SK"/>
        </w:rPr>
        <w:t xml:space="preserve"> terminálmi vrátane koncových a počiatočných cestných rozvozov na vykládku k príjemcovi alebo nakládku k odosielateľovi. V určitých prípadoch je možné podporiť aj rozšírenie existujúcich pravidelných liniek kombinovanej dopravy. Keďže sa uvažuje s podporou z rozpočtu SR, podporené môžu byť prepravy realizované na území SR. Z európskeho prípadne ázijského pohľadu je dĺžka trasy po území SR najkratšia, preto aby podpora mala zmysel a bola pre operátorov zaujímavá, navrhovaná intenzita pomoci je najviac 49% oprávnených nákladov vzniknutých na území SR. Táto výška pomoci je bežne akceptovaná a po</w:t>
      </w:r>
      <w:r>
        <w:rPr>
          <w:rFonts w:ascii="Times New Roman" w:eastAsia="Times New Roman" w:hAnsi="Times New Roman" w:cs="Times New Roman"/>
          <w:sz w:val="24"/>
          <w:szCs w:val="24"/>
          <w:lang w:eastAsia="sk-SK"/>
        </w:rPr>
        <w:t>skytovaná v členských štátoch EÚ</w:t>
      </w:r>
      <w:r w:rsidRPr="007F197E">
        <w:rPr>
          <w:rFonts w:ascii="Times New Roman" w:eastAsia="Times New Roman" w:hAnsi="Times New Roman" w:cs="Times New Roman"/>
          <w:sz w:val="24"/>
          <w:szCs w:val="24"/>
          <w:lang w:eastAsia="sk-SK"/>
        </w:rPr>
        <w:t>.</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F197E">
        <w:rPr>
          <w:rFonts w:ascii="Times New Roman" w:eastAsia="Times New Roman" w:hAnsi="Times New Roman" w:cs="Times New Roman"/>
          <w:sz w:val="24"/>
          <w:szCs w:val="24"/>
          <w:lang w:eastAsia="sk-SK"/>
        </w:rPr>
        <w:t>Úprava ustanovenia pre jednoznačný výklad zákona, že dotácie sa poskytujú len na základe vyhlásenej výzvy a v závislosti od alokovaných finančných prostriedkov pre daný účel.</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19:</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Zohľadňujúc technický pokrok, vývoj a skúseností s prepravou nebezpečných tovarov došlo k rozšíreniu okruhu</w:t>
      </w:r>
      <w:r>
        <w:rPr>
          <w:rFonts w:ascii="Times New Roman" w:eastAsia="Times New Roman" w:hAnsi="Times New Roman" w:cs="Times New Roman"/>
          <w:sz w:val="24"/>
          <w:szCs w:val="24"/>
          <w:lang w:eastAsia="sk-SK"/>
        </w:rPr>
        <w:t xml:space="preserve"> činností, ktoré </w:t>
      </w:r>
      <w:r w:rsidRPr="00064DBA">
        <w:rPr>
          <w:rFonts w:ascii="Times New Roman" w:eastAsia="Times New Roman" w:hAnsi="Times New Roman" w:cs="Times New Roman"/>
          <w:sz w:val="24"/>
          <w:szCs w:val="24"/>
          <w:lang w:eastAsia="sk-SK"/>
        </w:rPr>
        <w:t>bežne pod pojem preprava nepatrili, avšak boli zaradené pod pojem prepravy nebezpečného tovaru. Z uvedeného dôvodu je potrebná výslovná a exaktná úprava pojmu preprava nebezpečného tovaru, ktorá bude v súlade s  medzinárodnými predpismi</w:t>
      </w:r>
      <w:r>
        <w:rPr>
          <w:rFonts w:ascii="Times New Roman" w:eastAsia="Times New Roman" w:hAnsi="Times New Roman" w:cs="Times New Roman"/>
          <w:sz w:val="24"/>
          <w:szCs w:val="24"/>
          <w:lang w:eastAsia="sk-SK"/>
        </w:rPr>
        <w:t> RID a Prílohy 2 k SMGS</w:t>
      </w:r>
      <w:r w:rsidRPr="007F197E">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20 a 21: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Slovenská republika je zmluvnou stranou  Dohovoru o medzinárodnej železničnej preprave (COTIF) a Dohody o medzinárodnej železničnej preprave tovaru SMGS, preto  Dodatok C k Dohovoru o medzinárodnej železničnej preprave (COTIF) - Poriadok pre medzinárodnú železničnú prepravu nebezpečného tovaru (RID) a príloha 2 k Dohode o medzinárodnej železničnej preprave tovaru SMGS sú pre S</w:t>
      </w:r>
      <w:r>
        <w:rPr>
          <w:rFonts w:ascii="Times New Roman" w:eastAsia="Times New Roman" w:hAnsi="Times New Roman" w:cs="Times New Roman"/>
          <w:sz w:val="24"/>
          <w:szCs w:val="24"/>
          <w:lang w:eastAsia="sk-SK"/>
        </w:rPr>
        <w:t>lovenskú republiku záväzné a</w:t>
      </w:r>
      <w:r w:rsidRPr="00064DBA">
        <w:rPr>
          <w:rFonts w:ascii="Times New Roman" w:eastAsia="Times New Roman" w:hAnsi="Times New Roman" w:cs="Times New Roman"/>
          <w:sz w:val="24"/>
          <w:szCs w:val="24"/>
          <w:lang w:eastAsia="sk-SK"/>
        </w:rPr>
        <w:t xml:space="preserve"> tranz</w:t>
      </w:r>
      <w:r>
        <w:rPr>
          <w:rFonts w:ascii="Times New Roman" w:eastAsia="Times New Roman" w:hAnsi="Times New Roman" w:cs="Times New Roman"/>
          <w:sz w:val="24"/>
          <w:szCs w:val="24"/>
          <w:lang w:eastAsia="sk-SK"/>
        </w:rPr>
        <w:t>i</w:t>
      </w:r>
      <w:r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 xml:space="preserve">Pravidlá prepravy nebezpečného tovaru platné pre medzinárodnú nákladnú dopravu podľa RID sa vzťahujú na každý druh kombinovanej dopravy vrátane vodnej a leteckej </w:t>
      </w:r>
      <w:r w:rsidRPr="00064DBA">
        <w:rPr>
          <w:rFonts w:ascii="Times New Roman" w:eastAsia="Times New Roman" w:hAnsi="Times New Roman" w:cs="Times New Roman"/>
          <w:sz w:val="24"/>
          <w:szCs w:val="24"/>
          <w:lang w:eastAsia="sk-SK"/>
        </w:rPr>
        <w:lastRenderedPageBreak/>
        <w:t>dopravy. V tomto prípade nejde výlučne o kombinovanú dopravu v kombinácii s cestnou dopravou.</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Slovenská republika je zmluvnou stranou  Dohovoru o medzinárodnej železničnej preprave (COTIF) a Dohody o medzinárodnej železničnej preprave tovaru SMGS, preto  Dodatok C k Dohovoru o medzinárodnej železničnej preprave (COTIF) - Poriadok pre medzinárodnú železničnú prepravu nebezpečného tovaru (RID) a príloha 2 k Dohode o medzinárodnej železničnej preprave tovaru SMGS sú pre S</w:t>
      </w:r>
      <w:r>
        <w:rPr>
          <w:rFonts w:ascii="Times New Roman" w:eastAsia="Times New Roman" w:hAnsi="Times New Roman" w:cs="Times New Roman"/>
          <w:sz w:val="24"/>
          <w:szCs w:val="24"/>
          <w:lang w:eastAsia="sk-SK"/>
        </w:rPr>
        <w:t>lovenskú republiku záväzné a</w:t>
      </w:r>
      <w:r w:rsidRPr="00064DBA">
        <w:rPr>
          <w:rFonts w:ascii="Times New Roman" w:eastAsia="Times New Roman" w:hAnsi="Times New Roman" w:cs="Times New Roman"/>
          <w:sz w:val="24"/>
          <w:szCs w:val="24"/>
          <w:lang w:eastAsia="sk-SK"/>
        </w:rPr>
        <w:t xml:space="preserve"> tranz</w:t>
      </w:r>
      <w:r>
        <w:rPr>
          <w:rFonts w:ascii="Times New Roman" w:eastAsia="Times New Roman" w:hAnsi="Times New Roman" w:cs="Times New Roman"/>
          <w:sz w:val="24"/>
          <w:szCs w:val="24"/>
          <w:lang w:eastAsia="sk-SK"/>
        </w:rPr>
        <w:t>i</w:t>
      </w:r>
      <w:r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r w:rsidRPr="00293A15">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24:</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Preprava výbušných látok, ktoré sú zaradené medzi </w:t>
      </w:r>
      <w:r w:rsidRPr="00064DBA">
        <w:rPr>
          <w:rFonts w:ascii="Times New Roman" w:eastAsia="Times New Roman" w:hAnsi="Times New Roman" w:cs="Times New Roman"/>
          <w:sz w:val="24"/>
          <w:szCs w:val="24"/>
          <w:lang w:eastAsia="sk-SK"/>
        </w:rPr>
        <w:t>nebe</w:t>
      </w:r>
      <w:r>
        <w:rPr>
          <w:rFonts w:ascii="Times New Roman" w:eastAsia="Times New Roman" w:hAnsi="Times New Roman" w:cs="Times New Roman"/>
          <w:sz w:val="24"/>
          <w:szCs w:val="24"/>
          <w:lang w:eastAsia="sk-SK"/>
        </w:rPr>
        <w:t>zpečný tovar</w:t>
      </w:r>
      <w:r w:rsidRPr="00064DB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je preprava</w:t>
      </w:r>
      <w:r w:rsidRPr="00064DBA">
        <w:rPr>
          <w:rFonts w:ascii="Times New Roman" w:eastAsia="Times New Roman" w:hAnsi="Times New Roman" w:cs="Times New Roman"/>
          <w:sz w:val="24"/>
          <w:szCs w:val="24"/>
          <w:lang w:eastAsia="sk-SK"/>
        </w:rPr>
        <w:t xml:space="preserve"> podľa RID aj podľa Prílohy 2 k SMGS, pričom v uvedených predpisoch patria </w:t>
      </w:r>
      <w:r w:rsidRPr="00064DBA">
        <w:rPr>
          <w:rFonts w:ascii="Times New Roman" w:eastAsia="Times New Roman" w:hAnsi="Times New Roman" w:cs="Times New Roman"/>
          <w:sz w:val="24"/>
          <w:szCs w:val="24"/>
          <w:lang w:eastAsia="sk-SK"/>
        </w:rPr>
        <w:br/>
        <w:t>do triedy I nebezpečných tovarov</w:t>
      </w:r>
      <w:r>
        <w:rPr>
          <w:rFonts w:ascii="Times New Roman" w:eastAsia="Times New Roman" w:hAnsi="Times New Roman" w:cs="Times New Roman"/>
          <w:sz w:val="24"/>
          <w:szCs w:val="24"/>
          <w:lang w:eastAsia="sk-SK"/>
        </w:rPr>
        <w:t>. R</w:t>
      </w:r>
      <w:r w:rsidRPr="00064DBA">
        <w:rPr>
          <w:rFonts w:ascii="Times New Roman" w:eastAsia="Times New Roman" w:hAnsi="Times New Roman" w:cs="Times New Roman"/>
          <w:sz w:val="24"/>
          <w:szCs w:val="24"/>
          <w:lang w:eastAsia="sk-SK"/>
        </w:rPr>
        <w:t xml:space="preserve">egulačný orgán môže v povolení určiť osobitné bezpečnostné požiadavky, ktoré je nevyhnutné dodržať na zníženie rizika všeobecného ohrozenia a na prevenciu nehody pri </w:t>
      </w:r>
      <w:r>
        <w:rPr>
          <w:rFonts w:ascii="Times New Roman" w:eastAsia="Times New Roman" w:hAnsi="Times New Roman" w:cs="Times New Roman"/>
          <w:sz w:val="24"/>
          <w:szCs w:val="24"/>
          <w:lang w:eastAsia="sk-SK"/>
        </w:rPr>
        <w:t xml:space="preserve">ich </w:t>
      </w:r>
      <w:r w:rsidRPr="00064DBA">
        <w:rPr>
          <w:rFonts w:ascii="Times New Roman" w:eastAsia="Times New Roman" w:hAnsi="Times New Roman" w:cs="Times New Roman"/>
          <w:sz w:val="24"/>
          <w:szCs w:val="24"/>
          <w:lang w:eastAsia="sk-SK"/>
        </w:rPr>
        <w:t>preprave.</w:t>
      </w:r>
      <w:r w:rsidRPr="00293A15">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25:</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Slovenská republika je zmluvnou stranou  Dohovoru o medzinárodnej železničnej preprave (COTIF) a Dohody o medzinárodnej železničnej preprave tovaru SMGS, preto  Dodatok C k Dohovoru o medzinárodnej železničnej preprave (COTIF) - Poriadok pre medzinárodnú železničnú prepravu nebezpečného tovaru (RID) a príloha 2 k Dohode o medzinárodnej železničnej preprave tovaru SMGS sú pre S</w:t>
      </w:r>
      <w:r>
        <w:rPr>
          <w:rFonts w:ascii="Times New Roman" w:eastAsia="Times New Roman" w:hAnsi="Times New Roman" w:cs="Times New Roman"/>
          <w:sz w:val="24"/>
          <w:szCs w:val="24"/>
          <w:lang w:eastAsia="sk-SK"/>
        </w:rPr>
        <w:t>lovenskú republiku záväzné a</w:t>
      </w:r>
      <w:r w:rsidRPr="00064DBA">
        <w:rPr>
          <w:rFonts w:ascii="Times New Roman" w:eastAsia="Times New Roman" w:hAnsi="Times New Roman" w:cs="Times New Roman"/>
          <w:sz w:val="24"/>
          <w:szCs w:val="24"/>
          <w:lang w:eastAsia="sk-SK"/>
        </w:rPr>
        <w:t xml:space="preserve"> tranz</w:t>
      </w:r>
      <w:r>
        <w:rPr>
          <w:rFonts w:ascii="Times New Roman" w:eastAsia="Times New Roman" w:hAnsi="Times New Roman" w:cs="Times New Roman"/>
          <w:sz w:val="24"/>
          <w:szCs w:val="24"/>
          <w:lang w:eastAsia="sk-SK"/>
        </w:rPr>
        <w:t>i</w:t>
      </w:r>
      <w:r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r w:rsidRPr="00293A15">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26:</w:t>
      </w:r>
    </w:p>
    <w:p w:rsidR="00571A86" w:rsidRDefault="00571A86" w:rsidP="00571A86">
      <w:pPr>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Na prepravu nebezpečného tovaru sa výslovne vzťahuje </w:t>
      </w:r>
      <w:r>
        <w:rPr>
          <w:rFonts w:ascii="Times New Roman" w:eastAsia="Times New Roman" w:hAnsi="Times New Roman" w:cs="Times New Roman"/>
          <w:sz w:val="24"/>
          <w:szCs w:val="24"/>
          <w:lang w:eastAsia="sk-SK"/>
        </w:rPr>
        <w:t>tento</w:t>
      </w:r>
      <w:r w:rsidRPr="00CD26B1">
        <w:rPr>
          <w:rFonts w:ascii="Times New Roman" w:eastAsia="Times New Roman" w:hAnsi="Times New Roman" w:cs="Times New Roman"/>
          <w:sz w:val="24"/>
          <w:szCs w:val="24"/>
          <w:lang w:eastAsia="sk-SK"/>
        </w:rPr>
        <w:t xml:space="preserve"> zákon a v prípade, </w:t>
      </w:r>
      <w:r>
        <w:rPr>
          <w:rFonts w:ascii="Times New Roman" w:eastAsia="Times New Roman" w:hAnsi="Times New Roman" w:cs="Times New Roman"/>
          <w:sz w:val="24"/>
          <w:szCs w:val="24"/>
          <w:lang w:eastAsia="sk-SK"/>
        </w:rPr>
        <w:t>nedodržania</w:t>
      </w:r>
      <w:r w:rsidRPr="00CD26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jeho ustanovení</w:t>
      </w:r>
      <w:r w:rsidRPr="00CD26B1">
        <w:rPr>
          <w:rFonts w:ascii="Times New Roman" w:eastAsia="Times New Roman" w:hAnsi="Times New Roman" w:cs="Times New Roman"/>
          <w:sz w:val="24"/>
          <w:szCs w:val="24"/>
          <w:lang w:eastAsia="sk-SK"/>
        </w:rPr>
        <w:t>, nie je možné vykonávať prepravu nebezpečného tovaru.</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27:</w:t>
      </w:r>
    </w:p>
    <w:p w:rsidR="00571A86" w:rsidRDefault="00571A86" w:rsidP="00571A86">
      <w:pPr>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Medzinárodné predpisy Poriadok pre medzinárodnú železničnú prepravu nebezpečného tovaru (RID) alebo príloha 2 Dohody o medzinárodnej železničnej preprave tovaru SMGS  sú aktualizované každé 2 roky. Vzhľadom na vyššie uvedenú skutočnosť nie je potrebné uvádzať konkrétnu výnimku, ktorá </w:t>
      </w:r>
      <w:r>
        <w:rPr>
          <w:rFonts w:ascii="Times New Roman" w:eastAsia="Times New Roman" w:hAnsi="Times New Roman" w:cs="Times New Roman"/>
          <w:sz w:val="24"/>
          <w:szCs w:val="24"/>
          <w:lang w:eastAsia="sk-SK"/>
        </w:rPr>
        <w:t xml:space="preserve">sa </w:t>
      </w:r>
      <w:r w:rsidRPr="00CD26B1">
        <w:rPr>
          <w:rFonts w:ascii="Times New Roman" w:eastAsia="Times New Roman" w:hAnsi="Times New Roman" w:cs="Times New Roman"/>
          <w:sz w:val="24"/>
          <w:szCs w:val="24"/>
          <w:lang w:eastAsia="sk-SK"/>
        </w:rPr>
        <w:t xml:space="preserve">o 2 roky </w:t>
      </w:r>
      <w:r>
        <w:rPr>
          <w:rFonts w:ascii="Times New Roman" w:eastAsia="Times New Roman" w:hAnsi="Times New Roman" w:cs="Times New Roman"/>
          <w:sz w:val="24"/>
          <w:szCs w:val="24"/>
          <w:lang w:eastAsia="sk-SK"/>
        </w:rPr>
        <w:t>môže zmeniť.</w:t>
      </w:r>
      <w:r w:rsidRPr="00CD26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Účelnejšie je </w:t>
      </w:r>
      <w:r w:rsidRPr="00CD26B1">
        <w:rPr>
          <w:rFonts w:ascii="Times New Roman" w:eastAsia="Times New Roman" w:hAnsi="Times New Roman" w:cs="Times New Roman"/>
          <w:sz w:val="24"/>
          <w:szCs w:val="24"/>
          <w:lang w:eastAsia="sk-SK"/>
        </w:rPr>
        <w:t xml:space="preserve">riadiť </w:t>
      </w:r>
      <w:r>
        <w:rPr>
          <w:rFonts w:ascii="Times New Roman" w:eastAsia="Times New Roman" w:hAnsi="Times New Roman" w:cs="Times New Roman"/>
          <w:sz w:val="24"/>
          <w:szCs w:val="24"/>
          <w:lang w:eastAsia="sk-SK"/>
        </w:rPr>
        <w:t xml:space="preserve">sa </w:t>
      </w:r>
      <w:r w:rsidRPr="00CD26B1">
        <w:rPr>
          <w:rFonts w:ascii="Times New Roman" w:eastAsia="Times New Roman" w:hAnsi="Times New Roman" w:cs="Times New Roman"/>
          <w:sz w:val="24"/>
          <w:szCs w:val="24"/>
          <w:lang w:eastAsia="sk-SK"/>
        </w:rPr>
        <w:t xml:space="preserve">ustanoveniami o výnimkách špecifikovaných priamo vo vyššie spomenutých medzinárodných predpisoch.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Slovenská republika je zmluvnou stranou  Dohovoru o medzinárodnej železničnej preprave (COTIF) a Dohody o medzinárodnej železničnej preprave tovaru SMGS, preto  Dodatok C k Dohovoru o medzinárodnej železničnej preprave (COTIF) - Poriadok pre medzinárodnú železničnú prepravu nebezpečného tovaru (RID) a príloha 2 k Dohode o medzinárodnej železničnej preprave tovaru SMGS sú pre S</w:t>
      </w:r>
      <w:r>
        <w:rPr>
          <w:rFonts w:ascii="Times New Roman" w:eastAsia="Times New Roman" w:hAnsi="Times New Roman" w:cs="Times New Roman"/>
          <w:sz w:val="24"/>
          <w:szCs w:val="24"/>
          <w:lang w:eastAsia="sk-SK"/>
        </w:rPr>
        <w:t>lovenskú republiku záväzné a</w:t>
      </w:r>
      <w:r w:rsidRPr="00064DBA">
        <w:rPr>
          <w:rFonts w:ascii="Times New Roman" w:eastAsia="Times New Roman" w:hAnsi="Times New Roman" w:cs="Times New Roman"/>
          <w:sz w:val="24"/>
          <w:szCs w:val="24"/>
          <w:lang w:eastAsia="sk-SK"/>
        </w:rPr>
        <w:t xml:space="preserve"> </w:t>
      </w:r>
      <w:r w:rsidRPr="00064DBA">
        <w:rPr>
          <w:rFonts w:ascii="Times New Roman" w:eastAsia="Times New Roman" w:hAnsi="Times New Roman" w:cs="Times New Roman"/>
          <w:sz w:val="24"/>
          <w:szCs w:val="24"/>
          <w:lang w:eastAsia="sk-SK"/>
        </w:rPr>
        <w:lastRenderedPageBreak/>
        <w:t>tranz</w:t>
      </w:r>
      <w:r>
        <w:rPr>
          <w:rFonts w:ascii="Times New Roman" w:eastAsia="Times New Roman" w:hAnsi="Times New Roman" w:cs="Times New Roman"/>
          <w:sz w:val="24"/>
          <w:szCs w:val="24"/>
          <w:lang w:eastAsia="sk-SK"/>
        </w:rPr>
        <w:t>i</w:t>
      </w:r>
      <w:r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29:</w:t>
      </w:r>
    </w:p>
    <w:p w:rsidR="00571A86" w:rsidRPr="00571A86" w:rsidRDefault="00571A86" w:rsidP="00571A86">
      <w:pPr>
        <w:pStyle w:val="Nadpis2"/>
        <w:shd w:val="clear" w:color="auto" w:fill="FFFFFF"/>
        <w:spacing w:before="0" w:after="300"/>
        <w:jc w:val="both"/>
        <w:rPr>
          <w:rFonts w:ascii="Times New Roman" w:eastAsia="Times New Roman" w:hAnsi="Times New Roman" w:cs="Times New Roman"/>
          <w:color w:val="auto"/>
          <w:sz w:val="24"/>
          <w:szCs w:val="24"/>
          <w:lang w:eastAsia="sk-SK"/>
        </w:rPr>
      </w:pPr>
      <w:r w:rsidRPr="00CD26B1">
        <w:rPr>
          <w:sz w:val="24"/>
          <w:szCs w:val="24"/>
        </w:rPr>
        <w:tab/>
      </w:r>
      <w:r w:rsidRPr="00571A86">
        <w:rPr>
          <w:rFonts w:ascii="Times New Roman" w:eastAsia="Times New Roman" w:hAnsi="Times New Roman" w:cs="Times New Roman"/>
          <w:color w:val="auto"/>
          <w:sz w:val="24"/>
          <w:szCs w:val="24"/>
          <w:lang w:eastAsia="sk-SK"/>
        </w:rPr>
        <w:t>Exaktné označenie dokumentu - osvedčenie o odbornej spôsobilosti, ktorý vystavuje príslušný orgán, resp. organizácia nim poverená na vykonávanie skúšok podľa ustanovenia 1.8.3.10  a </w:t>
      </w:r>
      <w:proofErr w:type="spellStart"/>
      <w:r w:rsidRPr="00571A86">
        <w:rPr>
          <w:rFonts w:ascii="Times New Roman" w:eastAsia="Times New Roman" w:hAnsi="Times New Roman" w:cs="Times New Roman"/>
          <w:color w:val="auto"/>
          <w:sz w:val="24"/>
          <w:szCs w:val="24"/>
          <w:lang w:eastAsia="sk-SK"/>
        </w:rPr>
        <w:t>nasl</w:t>
      </w:r>
      <w:proofErr w:type="spellEnd"/>
      <w:r w:rsidRPr="00571A86">
        <w:rPr>
          <w:rFonts w:ascii="Times New Roman" w:eastAsia="Times New Roman" w:hAnsi="Times New Roman" w:cs="Times New Roman"/>
          <w:color w:val="auto"/>
          <w:sz w:val="24"/>
          <w:szCs w:val="24"/>
          <w:lang w:eastAsia="sk-SK"/>
        </w:rPr>
        <w:t>. RID, uchádzačovi po úspešnom absolvovaní skúšky z jeho strany.</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30:</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64DBA">
        <w:rPr>
          <w:rFonts w:ascii="Times New Roman" w:eastAsia="Times New Roman" w:hAnsi="Times New Roman" w:cs="Times New Roman"/>
          <w:sz w:val="24"/>
          <w:szCs w:val="24"/>
          <w:lang w:eastAsia="sk-SK"/>
        </w:rPr>
        <w:t>Slovenská republika je zmluvnou stranou  Dohovoru o medzinárodnej železničnej preprave (COTIF) a Dohody o medzinárodnej železničnej preprave tovaru SMGS, preto  Dodatok C k Dohovoru o medzinárodnej železničnej preprave (COTIF) - Poriadok pre medzinárodnú železničnú prepravu nebezpečného tovaru (RID) a príloha 2 k Dohode o medzinárodnej železničnej preprave tovaru SMGS sú pre S</w:t>
      </w:r>
      <w:r>
        <w:rPr>
          <w:rFonts w:ascii="Times New Roman" w:eastAsia="Times New Roman" w:hAnsi="Times New Roman" w:cs="Times New Roman"/>
          <w:sz w:val="24"/>
          <w:szCs w:val="24"/>
          <w:lang w:eastAsia="sk-SK"/>
        </w:rPr>
        <w:t>lovenskú republiku záväzné a</w:t>
      </w:r>
      <w:r w:rsidRPr="00064DBA">
        <w:rPr>
          <w:rFonts w:ascii="Times New Roman" w:eastAsia="Times New Roman" w:hAnsi="Times New Roman" w:cs="Times New Roman"/>
          <w:sz w:val="24"/>
          <w:szCs w:val="24"/>
          <w:lang w:eastAsia="sk-SK"/>
        </w:rPr>
        <w:t xml:space="preserve"> tranz</w:t>
      </w:r>
      <w:r>
        <w:rPr>
          <w:rFonts w:ascii="Times New Roman" w:eastAsia="Times New Roman" w:hAnsi="Times New Roman" w:cs="Times New Roman"/>
          <w:sz w:val="24"/>
          <w:szCs w:val="24"/>
          <w:lang w:eastAsia="sk-SK"/>
        </w:rPr>
        <w:t>i</w:t>
      </w:r>
      <w:r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D26B1">
        <w:rPr>
          <w:rFonts w:ascii="Times New Roman" w:eastAsia="Times New Roman" w:hAnsi="Times New Roman" w:cs="Times New Roman"/>
          <w:sz w:val="24"/>
          <w:szCs w:val="24"/>
          <w:lang w:eastAsia="sk-SK"/>
        </w:rPr>
        <w:t>V súčasnosti, keďže Slovenská republika je zmluvnou stranou  Dohovoru o medzinárodnej železničnej preprave (COTIF) a Dohody o medzinárodnej železničnej preprave tovaru SMGS, a Dodatok C k Dohovoru o medzinárodnej železničnej preprave (COTIF) - Poriadok pre medzinárodnú železničnú prepravu nebezpečného tovaru (RID) a príloha 2 k Dohode o medzinárodnej železničnej preprave tovaru SMGS sú pre Slovenskú republiku záväzné, nie je možné dohodnúť osobitné podmienky, ktoré by sa líši</w:t>
      </w:r>
      <w:r>
        <w:rPr>
          <w:rFonts w:ascii="Times New Roman" w:eastAsia="Times New Roman" w:hAnsi="Times New Roman" w:cs="Times New Roman"/>
          <w:sz w:val="24"/>
          <w:szCs w:val="24"/>
          <w:lang w:eastAsia="sk-SK"/>
        </w:rPr>
        <w:t xml:space="preserve">li od tých, ktoré sú stanovené </w:t>
      </w:r>
      <w:r w:rsidRPr="00CD26B1">
        <w:rPr>
          <w:rFonts w:ascii="Times New Roman" w:eastAsia="Times New Roman" w:hAnsi="Times New Roman" w:cs="Times New Roman"/>
          <w:sz w:val="24"/>
          <w:szCs w:val="24"/>
          <w:lang w:eastAsia="sk-SK"/>
        </w:rPr>
        <w:t>vyššie uvedenými predpismi. Toto ustanovenie malo význam v čase, kedy Slovenská republika ešte nebola zmluvnou stranou SMGS a tak mohla odlišne upraviť podmienky prepravy nebezpečného tovaru z Ukrajiny na územie Slovenskej republiky.</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Predkladanie originálov dokladov alebo ich osvedčených alebo overených kópií je pre žiadateľov zbytočne administratívne a finančne zaťažujúce, najmä z dôvodu, že ide o podklad správneho konania, ktorého hodnovernosť si správny orgán pred vydaním rozhodnutia v prípade pochybností môže kedykoľvek overiť. V daných prípadoch ide o doklady, ktoré môže, v rámci zákonného splnomocnenia na predkladanie žiadostí, za zamestnanca ako náležitosti podania dokladať zamestnávateľ, ktorému už v pracovnom vzťahu boli tieto doklady predložené zamestnancom, za účelom preukázania uvedených skutočností v pracovnom vzťahu</w:t>
      </w:r>
      <w:r>
        <w:rPr>
          <w:rFonts w:ascii="Times New Roman" w:eastAsia="Times New Roman" w:hAnsi="Times New Roman" w:cs="Times New Roman"/>
          <w:sz w:val="24"/>
          <w:szCs w:val="24"/>
          <w:lang w:eastAsia="sk-SK"/>
        </w:rPr>
        <w:t>.</w:t>
      </w:r>
      <w:r w:rsidRPr="00293A15">
        <w:rPr>
          <w:rFonts w:ascii="Times New Roman" w:eastAsia="Times New Roman" w:hAnsi="Times New Roman" w:cs="Times New Roman"/>
          <w:sz w:val="24"/>
          <w:szCs w:val="24"/>
          <w:lang w:eastAsia="sk-SK"/>
        </w:rPr>
        <w:t xml:space="preserve"> Zamestnávateľ však často nedisponuje ich originálmi, len kópiami, nakoľko ich po overení vráti zamestnancovi alebo disponuje originálom, ktorý si potrebuje ponechať v rámci svojej evi</w:t>
      </w:r>
      <w:r>
        <w:rPr>
          <w:rFonts w:ascii="Times New Roman" w:eastAsia="Times New Roman" w:hAnsi="Times New Roman" w:cs="Times New Roman"/>
          <w:sz w:val="24"/>
          <w:szCs w:val="24"/>
          <w:lang w:eastAsia="sk-SK"/>
        </w:rPr>
        <w:t xml:space="preserve">dencie a kontroly zamestnancov. </w:t>
      </w:r>
      <w:r w:rsidRPr="00293A15">
        <w:rPr>
          <w:rFonts w:ascii="Times New Roman" w:eastAsia="Times New Roman" w:hAnsi="Times New Roman" w:cs="Times New Roman"/>
          <w:sz w:val="24"/>
          <w:szCs w:val="24"/>
          <w:lang w:eastAsia="sk-SK"/>
        </w:rPr>
        <w:t>V praxi absentuje právna úprava týkajúca sa prípadov straty, odcudzenia, poškodenia alebo zničenia preukazu rušňovodiča a preklenutie tohto obdobia bez vlastníctva novo vystaveného preukazu rušňovodiča, aj keď v aplikačnej praxi sa využíva.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33:</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Ustanovuje sa vek 19 rokov pre osobu, ktorá vedie železničné vozidlo, ale len na území Slovenskej republiky a pre rýchlosť do</w:t>
      </w:r>
      <w:r>
        <w:rPr>
          <w:rFonts w:ascii="Times New Roman" w:eastAsia="Times New Roman" w:hAnsi="Times New Roman" w:cs="Times New Roman"/>
          <w:sz w:val="24"/>
          <w:szCs w:val="24"/>
          <w:lang w:eastAsia="sk-SK"/>
        </w:rPr>
        <w:t xml:space="preserve"> 65 km/h. Čl. 10 smernice Európskeho parlamentu </w:t>
      </w:r>
      <w:r>
        <w:rPr>
          <w:rFonts w:ascii="Times New Roman" w:eastAsia="Times New Roman" w:hAnsi="Times New Roman" w:cs="Times New Roman"/>
          <w:sz w:val="24"/>
          <w:szCs w:val="24"/>
          <w:lang w:eastAsia="sk-SK"/>
        </w:rPr>
        <w:lastRenderedPageBreak/>
        <w:t xml:space="preserve">a Rady </w:t>
      </w:r>
      <w:r w:rsidRPr="00F00F4B">
        <w:rPr>
          <w:rFonts w:ascii="Times New Roman" w:eastAsia="Times New Roman" w:hAnsi="Times New Roman" w:cs="Times New Roman"/>
          <w:sz w:val="24"/>
          <w:szCs w:val="24"/>
          <w:lang w:eastAsia="sk-SK"/>
        </w:rPr>
        <w:t xml:space="preserve">2007/59/ES z 23. októbra 2007, </w:t>
      </w:r>
      <w:hyperlink r:id="rId24" w:tooltip="32007L0059" w:history="1">
        <w:r w:rsidRPr="00F00F4B">
          <w:rPr>
            <w:rFonts w:ascii="Times New Roman" w:eastAsia="Times New Roman" w:hAnsi="Times New Roman" w:cs="Times New Roman"/>
            <w:sz w:val="24"/>
            <w:szCs w:val="24"/>
            <w:lang w:eastAsia="sk-SK"/>
          </w:rPr>
          <w:t>o certifikácii rušňovodičov rušňov a vlakov v železničnom systéme v Spoločenstve</w:t>
        </w:r>
      </w:hyperlink>
      <w:r w:rsidRPr="00F00F4B">
        <w:rPr>
          <w:rFonts w:ascii="Times New Roman" w:eastAsia="Times New Roman" w:hAnsi="Times New Roman" w:cs="Times New Roman"/>
          <w:sz w:val="24"/>
          <w:szCs w:val="24"/>
          <w:lang w:eastAsia="sk-SK"/>
        </w:rPr>
        <w:t xml:space="preserve"> v platnom znení</w:t>
      </w:r>
      <w:r>
        <w:rPr>
          <w:rFonts w:ascii="Times New Roman" w:eastAsia="Times New Roman" w:hAnsi="Times New Roman" w:cs="Times New Roman"/>
          <w:sz w:val="24"/>
          <w:szCs w:val="24"/>
          <w:lang w:eastAsia="sk-SK"/>
        </w:rPr>
        <w:t xml:space="preserve"> </w:t>
      </w:r>
      <w:r w:rsidRPr="00F208E3">
        <w:rPr>
          <w:rFonts w:ascii="Times New Roman" w:eastAsia="Times New Roman" w:hAnsi="Times New Roman" w:cs="Times New Roman"/>
          <w:sz w:val="24"/>
          <w:szCs w:val="24"/>
          <w:lang w:eastAsia="sk-SK"/>
        </w:rPr>
        <w:t xml:space="preserve"> ustanovuje vek 20 rokov pre osobu, ktorá vedie železničné vozidlo v rámci viacerých štátov Európskej únie. Zníženie veku v rámci územia Slovenskej republiky vyplynulo z otvárania nových študijných odborov na stredných školách, ktoré budú čiastočne pripraviť uchádzačov na výkon povolania rušňovodič. V prípade úspešného absolvovania maturitnej skúšky, dokončenia odbornej prípravy v vzdelávacom zariadení a úspešnom vykonaní skúšky, do dosiahnutia veku 20 rokov, môžu absolvovať zácvik u dopravcu, pre ktorého budú vykonávať túto profesiu.</w:t>
      </w:r>
    </w:p>
    <w:p w:rsidR="00571A86" w:rsidRDefault="00571A86" w:rsidP="00571A86">
      <w:pPr>
        <w:jc w:val="both"/>
        <w:rPr>
          <w:rFonts w:ascii="Times New Roman" w:eastAsia="Times New Roman" w:hAnsi="Times New Roman" w:cs="Times New Roman"/>
          <w:sz w:val="24"/>
          <w:szCs w:val="24"/>
          <w:lang w:eastAsia="sk-SK"/>
        </w:rPr>
      </w:pP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34 a 35:</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Pojem železničná infraštruktúra nie je exaktný, keďže zahŕňa aj pozemky pod koľajami, inžinierske stavby, prístupové cesty pre cestujúcich atď. Harmonizované doplnkové osvedčenie obsahuje len trate a traťové úseky, z ktorých má rušňovodič poznanie a zoznam železničných vozidiel, na ktorých má oprávnenie jazdiť. Vzhľadom na skutočnosť, že pojem železničná infraštruktúra je široký pojem, jednotlivé subjekty si ho v praxi vykladajú rôzne.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36 a 37:</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Skúšky rušňovodičov môžu vykonávať len skúšajúci, ktorí majú uznanie v súlade s </w:t>
      </w:r>
      <w:r w:rsidRPr="00F00F4B">
        <w:rPr>
          <w:rFonts w:ascii="Times New Roman" w:eastAsia="Times New Roman" w:hAnsi="Times New Roman" w:cs="Times New Roman"/>
          <w:sz w:val="24"/>
          <w:szCs w:val="24"/>
          <w:lang w:eastAsia="sk-SK"/>
        </w:rPr>
        <w:t>rozhodnutím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w:t>
      </w:r>
      <w:r>
        <w:rPr>
          <w:rFonts w:ascii="Times New Roman" w:eastAsia="Times New Roman" w:hAnsi="Times New Roman" w:cs="Times New Roman"/>
          <w:sz w:val="24"/>
          <w:szCs w:val="24"/>
          <w:lang w:eastAsia="sk-SK"/>
        </w:rPr>
        <w:t xml:space="preserve"> (ďalej len „rozhodnutie</w:t>
      </w:r>
      <w:r w:rsidRPr="00F00F4B">
        <w:rPr>
          <w:rFonts w:ascii="Times New Roman" w:eastAsia="Times New Roman" w:hAnsi="Times New Roman" w:cs="Times New Roman"/>
          <w:sz w:val="24"/>
          <w:szCs w:val="24"/>
          <w:lang w:eastAsia="sk-SK"/>
        </w:rPr>
        <w:t>2011/765/EÚ“)</w:t>
      </w:r>
      <w:r w:rsidRPr="00293A15">
        <w:rPr>
          <w:rFonts w:ascii="Times New Roman" w:eastAsia="Times New Roman" w:hAnsi="Times New Roman" w:cs="Times New Roman"/>
          <w:sz w:val="24"/>
          <w:szCs w:val="24"/>
          <w:lang w:eastAsia="sk-SK"/>
        </w:rPr>
        <w:t>. Vyhlásenia o uznaní skúšajúceho doteraz bezpečnostný orgán vydáva</w:t>
      </w:r>
      <w:r>
        <w:rPr>
          <w:rFonts w:ascii="Times New Roman" w:eastAsia="Times New Roman" w:hAnsi="Times New Roman" w:cs="Times New Roman"/>
          <w:sz w:val="24"/>
          <w:szCs w:val="24"/>
          <w:lang w:eastAsia="sk-SK"/>
        </w:rPr>
        <w:t>l na základe rozhodnutia</w:t>
      </w:r>
      <w:r w:rsidRPr="00293A15">
        <w:rPr>
          <w:rFonts w:ascii="Times New Roman" w:eastAsia="Times New Roman" w:hAnsi="Times New Roman" w:cs="Times New Roman"/>
          <w:sz w:val="24"/>
          <w:szCs w:val="24"/>
          <w:lang w:eastAsia="sk-SK"/>
        </w:rPr>
        <w:t xml:space="preserve"> 2011/765/EÚ. Pre lepšiu prehľadnosť a ucelený pohľad na problematiku vzdelávania a skúšania rušňovodičov, sa dotknuté ustanovenia dopĺňajú do zákona.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Precíznejšia úprava kompetencie.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39:</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Pridanie kompetencie bezpečnostnému orgánu vzhľadom na úpravu § 30 ods. 6. </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40:</w:t>
      </w:r>
    </w:p>
    <w:p w:rsidR="00571A86" w:rsidRDefault="00571A86" w:rsidP="00571A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Náležitosti žiadosti o dotáciu, ako aj metodológiu výpočtu nákladov, kalkuláciu a iné podrobnosti o poskytovaní dotácie sa zverejnia spolu s výzvou na podávanie žiadostí o dotáciu. </w:t>
      </w:r>
    </w:p>
    <w:p w:rsidR="00571A86" w:rsidRDefault="00571A86" w:rsidP="00571A86">
      <w:pPr>
        <w:spacing w:after="0" w:line="240" w:lineRule="auto"/>
        <w:jc w:val="both"/>
        <w:rPr>
          <w:rFonts w:ascii="Times New Roman" w:eastAsia="Times New Roman" w:hAnsi="Times New Roman" w:cs="Times New Roman"/>
          <w:sz w:val="24"/>
          <w:szCs w:val="24"/>
          <w:lang w:eastAsia="sk-SK"/>
        </w:rPr>
      </w:pP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41:</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034B2">
        <w:rPr>
          <w:rFonts w:ascii="Times New Roman" w:eastAsia="Times New Roman" w:hAnsi="Times New Roman" w:cs="Times New Roman"/>
          <w:sz w:val="24"/>
          <w:szCs w:val="24"/>
          <w:lang w:eastAsia="sk-SK"/>
        </w:rPr>
        <w:t xml:space="preserve">V zmysle časti 1 kapitoly 1.8 odsek 1.8.4 dodatku C – Poriadok pre medzinárodnú železničnú prepravu nebezpečného tovaru (RID) Dohovoru o medzinárodnej železničnej preprave (COTIF), zmluvné štáty RID oznámia sekretariátu OTIF adresy príslušných orgánov a nimi menovaných organizácií, ktoré sú podľa vnútroštátneho práva spôsobilé implementovať RID. Navrhovaným ustanovením sa do zákona dopĺňa kompetencia Dopravného úradu, na základe ktorej môže, na základe poverenia - menovania regulačného orgánu pre prepravu nebezpečného tovaru v železničnej doprave, ktorým je Ministerstvo dopravy Slovenskej republiky, vydávať </w:t>
      </w:r>
      <w:r>
        <w:rPr>
          <w:rFonts w:ascii="Times New Roman" w:eastAsia="Times New Roman" w:hAnsi="Times New Roman" w:cs="Times New Roman"/>
          <w:sz w:val="24"/>
          <w:szCs w:val="24"/>
          <w:lang w:eastAsia="sk-SK"/>
        </w:rPr>
        <w:t>o</w:t>
      </w:r>
      <w:r w:rsidRPr="00C034B2">
        <w:rPr>
          <w:rFonts w:ascii="Times New Roman" w:eastAsia="Times New Roman" w:hAnsi="Times New Roman" w:cs="Times New Roman"/>
          <w:sz w:val="24"/>
          <w:szCs w:val="24"/>
          <w:lang w:eastAsia="sk-SK"/>
        </w:rPr>
        <w:t xml:space="preserve">svedčenie o školení bezpečnostného poradcu na prepravu nebezpečného </w:t>
      </w:r>
      <w:r w:rsidRPr="00C034B2">
        <w:rPr>
          <w:rFonts w:ascii="Times New Roman" w:eastAsia="Times New Roman" w:hAnsi="Times New Roman" w:cs="Times New Roman"/>
          <w:sz w:val="24"/>
          <w:szCs w:val="24"/>
          <w:lang w:eastAsia="sk-SK"/>
        </w:rPr>
        <w:lastRenderedPageBreak/>
        <w:t>tovaru v železničnej doprave a vykonávať skúšky odbornej spôsobilosti bezpečnostného poradcu na prepravu nebezpečného tovaru v železničnej doprave.</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42:</w:t>
      </w:r>
    </w:p>
    <w:p w:rsidR="00571A86" w:rsidRDefault="00571A86" w:rsidP="00571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V rámci výkonu štátneho odborného dozoru sa zisťuje, či sú dodržané požiadavky tohto zákona a vykonávacích predpisov, ako aj ustanovenia medzinárodných predpisov, ktoré sú pre Slovenskú republiku záväzné, najmä Poriadku pre medzinárodnú železničnú prepravu nebezpečného tovaru (RID), prílohy 2 Dohody o medzinárodnej železničnej preprave tovaru SMGS a ako aj právne záväznýc</w:t>
      </w:r>
      <w:r>
        <w:rPr>
          <w:rFonts w:ascii="Times New Roman" w:eastAsia="Times New Roman" w:hAnsi="Times New Roman" w:cs="Times New Roman"/>
          <w:sz w:val="24"/>
          <w:szCs w:val="24"/>
          <w:lang w:eastAsia="sk-SK"/>
        </w:rPr>
        <w:t>h aktov Európskej Únie</w:t>
      </w:r>
      <w:r w:rsidRPr="00CD26B1">
        <w:rPr>
          <w:rFonts w:ascii="Times New Roman" w:eastAsia="Times New Roman" w:hAnsi="Times New Roman" w:cs="Times New Roman"/>
          <w:sz w:val="24"/>
          <w:szCs w:val="24"/>
          <w:lang w:eastAsia="sk-SK"/>
        </w:rPr>
        <w:t>, ktoré sa vzťahujú na dopravu na dráhach a na postavenie, práva a povinnosti dopravcov a cestujúcich.</w:t>
      </w:r>
    </w:p>
    <w:p w:rsidR="00571A86" w:rsidRDefault="00571A86" w:rsidP="00571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43:</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Doplnenie právneho základu na poskytovanie osobných údajov zamestnanca Dopravného úradu a vyšších územných celkov za účelom vydania preukazu na výkon štátneho dozoru v doprave na dráhach.</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44:</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36E1E">
        <w:rPr>
          <w:rFonts w:ascii="Times New Roman" w:eastAsia="Times New Roman" w:hAnsi="Times New Roman" w:cs="Times New Roman"/>
          <w:bCs/>
          <w:sz w:val="24"/>
          <w:szCs w:val="24"/>
          <w:lang w:eastAsia="cs-CZ"/>
        </w:rPr>
        <w:t>Prioritným dokladom kontrolóra je preukaz vydaný ministerstvom, ktorý zároveň oprávňuje kontrolóra na výkon štátneho dozoru.</w:t>
      </w:r>
      <w:r>
        <w:rPr>
          <w:rFonts w:ascii="Times New Roman" w:eastAsia="Times New Roman" w:hAnsi="Times New Roman" w:cs="Times New Roman"/>
          <w:bCs/>
          <w:sz w:val="24"/>
          <w:szCs w:val="24"/>
          <w:lang w:eastAsia="cs-CZ"/>
        </w:rPr>
        <w:t xml:space="preserve"> P</w:t>
      </w:r>
      <w:r w:rsidRPr="00036E1E">
        <w:rPr>
          <w:rFonts w:ascii="Times New Roman" w:eastAsia="Times New Roman" w:hAnsi="Times New Roman" w:cs="Times New Roman"/>
          <w:bCs/>
          <w:sz w:val="24"/>
          <w:szCs w:val="24"/>
          <w:lang w:eastAsia="cs-CZ"/>
        </w:rPr>
        <w:t xml:space="preserve">reukazovať sa preukazom vydaným ministerstvom a služobným preukazom pri výkone štátneho dozoru </w:t>
      </w:r>
      <w:r>
        <w:rPr>
          <w:rFonts w:ascii="Times New Roman" w:eastAsia="Times New Roman" w:hAnsi="Times New Roman" w:cs="Times New Roman"/>
          <w:bCs/>
          <w:sz w:val="24"/>
          <w:szCs w:val="24"/>
          <w:lang w:eastAsia="cs-CZ"/>
        </w:rPr>
        <w:t>je zbytočný</w:t>
      </w:r>
      <w:r w:rsidRPr="00036E1E">
        <w:rPr>
          <w:rFonts w:ascii="Times New Roman" w:eastAsia="Times New Roman" w:hAnsi="Times New Roman" w:cs="Times New Roman"/>
          <w:bCs/>
          <w:sz w:val="24"/>
          <w:szCs w:val="24"/>
          <w:lang w:eastAsia="cs-CZ"/>
        </w:rPr>
        <w:t xml:space="preserve"> duplicitný úkon.</w:t>
      </w:r>
      <w:r w:rsidRPr="00293A15">
        <w:rPr>
          <w:rFonts w:ascii="Times New Roman" w:eastAsia="Times New Roman" w:hAnsi="Times New Roman" w:cs="Times New Roman"/>
          <w:sz w:val="24"/>
          <w:szCs w:val="24"/>
          <w:lang w:eastAsia="sk-SK"/>
        </w:rPr>
        <w:t xml:space="preserve">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45:</w:t>
      </w:r>
    </w:p>
    <w:p w:rsidR="00571A86" w:rsidRDefault="00571A86" w:rsidP="00571A86">
      <w:pPr>
        <w:ind w:firstLine="708"/>
        <w:jc w:val="both"/>
        <w:rPr>
          <w:rFonts w:ascii="Times New Roman" w:eastAsia="Times New Roman" w:hAnsi="Times New Roman" w:cs="Times New Roman"/>
          <w:sz w:val="24"/>
          <w:szCs w:val="24"/>
          <w:lang w:eastAsia="sk-SK"/>
        </w:rPr>
      </w:pPr>
      <w:r w:rsidRPr="00293A15">
        <w:rPr>
          <w:rFonts w:ascii="Times New Roman" w:eastAsia="Times New Roman" w:hAnsi="Times New Roman" w:cs="Times New Roman"/>
          <w:sz w:val="24"/>
          <w:szCs w:val="24"/>
          <w:lang w:eastAsia="sk-SK"/>
        </w:rPr>
        <w:t xml:space="preserve">Ustanovením sa v súlade s aplikačnou praxou umožňuje prizvať na výkon štátneho dozoru zamestnancov iných orgánov, právnických osôb alebo fyzické osoby, najmä expertov z </w:t>
      </w:r>
      <w:proofErr w:type="spellStart"/>
      <w:r w:rsidRPr="00293A15">
        <w:rPr>
          <w:rFonts w:ascii="Times New Roman" w:eastAsia="Times New Roman" w:hAnsi="Times New Roman" w:cs="Times New Roman"/>
          <w:sz w:val="24"/>
          <w:szCs w:val="24"/>
          <w:lang w:eastAsia="sk-SK"/>
        </w:rPr>
        <w:t>dozorovanej</w:t>
      </w:r>
      <w:proofErr w:type="spellEnd"/>
      <w:r w:rsidRPr="00293A15">
        <w:rPr>
          <w:rFonts w:ascii="Times New Roman" w:eastAsia="Times New Roman" w:hAnsi="Times New Roman" w:cs="Times New Roman"/>
          <w:sz w:val="24"/>
          <w:szCs w:val="24"/>
          <w:lang w:eastAsia="sk-SK"/>
        </w:rPr>
        <w:t xml:space="preserve"> činnosti.</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46:</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Ustanovením sa v súlade s aplikačnou praxou umožňuje </w:t>
      </w:r>
      <w:r>
        <w:rPr>
          <w:rFonts w:ascii="Times New Roman" w:eastAsia="Times New Roman" w:hAnsi="Times New Roman" w:cs="Times New Roman"/>
          <w:sz w:val="24"/>
          <w:szCs w:val="24"/>
          <w:lang w:eastAsia="sk-SK"/>
        </w:rPr>
        <w:t>vyzvať osobu, ktorá vedie dráhové vozidlo alebo obsluhuje lanovú dráhu alebo osobu, ktorá vykonáva činnosti, ktoré sú dôležité z hľadiska bezpečnosti prevádzkovania dráhy a dopravy na dráhe, aby sa podrobila vyšetreniu, či nie je pod vplyvom alkoholu alebo inej návykovej látky, ktorá môže znížiť jej schopnosť bezpečne viesť vozidlo alebo vykonávať činnosti dôležité z hľadiska bezpečnosti prevádzkovania dráhy a dopravy na dráhe, keďže takáto kompetencia v zákone chýbala a orgán štátneho dozoru nemal na základe čoho v danom prípade konať</w:t>
      </w:r>
      <w:r w:rsidRPr="00293A15">
        <w:rPr>
          <w:rFonts w:ascii="Times New Roman" w:eastAsia="Times New Roman" w:hAnsi="Times New Roman" w:cs="Times New Roman"/>
          <w:sz w:val="24"/>
          <w:szCs w:val="24"/>
          <w:lang w:eastAsia="sk-SK"/>
        </w:rPr>
        <w:t>.</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47:</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Pre osoby, ktoré vykonávajú štátny dozor je požiadavka vypracovania protokolu priamo na mieste z aplikačného hľadiska ťažko realizovateľná. Výkon štátneho odborného dozoru, ak zákon o doprave na dráhach neustanovuje inak, sa vykonáva podľa základných pravidiel kontrolnej činnosti zákona NR SR č. 10/1996 Z. z. o kontrole v štátnej správe v znení neskorších predpisov. Požiadavka vypracovania protokolu priamo na mieste bude zachovaná vypracovaním priebežného protokolu podľa § 13 ods. 2 zákona o kontrole v štátnej správe. V prípade, ak to vyžaduje stav predmetu kontroly priamo na mieste v určenom čase, vypracujú osoby vykonávajúce štátny dozor priebežný protokol podľa tohto ustanovenia.</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48:</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t xml:space="preserve">V zmysle citovaného striktného citovaného ustanovenia bol rušňovodič neadekvátne postihnutý sankciou zákazu činnosti aj za menšie porušenia, ktoré neboli nehodami, čím dochádzalo k nevýznamnému dopadu na plynulosť dopravy.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49:</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Vzhľadom na vypustenie povinnosti železničného podniku predkladať licenčnému orgánu každoročne do 30. júna doklady preukazujúce trvanie finančnej spôsobilosti je potrebné vypustiť aj  sankciu za porušenie predmetnej povinnosti.</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50:</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sankcie v nadväznosti na novú povinnosť v § 13 ods. 8.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51:</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Úprava správnych deliktov vzhľadom na </w:t>
      </w:r>
      <w:proofErr w:type="spellStart"/>
      <w:r w:rsidRPr="003C107A">
        <w:rPr>
          <w:rFonts w:ascii="Times New Roman" w:eastAsia="Times New Roman" w:hAnsi="Times New Roman" w:cs="Times New Roman"/>
          <w:sz w:val="24"/>
          <w:szCs w:val="24"/>
          <w:lang w:eastAsia="sk-SK"/>
        </w:rPr>
        <w:t>novonavrhovanú</w:t>
      </w:r>
      <w:proofErr w:type="spellEnd"/>
      <w:r w:rsidRPr="003C107A">
        <w:rPr>
          <w:rFonts w:ascii="Times New Roman" w:eastAsia="Times New Roman" w:hAnsi="Times New Roman" w:cs="Times New Roman"/>
          <w:sz w:val="24"/>
          <w:szCs w:val="24"/>
          <w:lang w:eastAsia="sk-SK"/>
        </w:rPr>
        <w:t xml:space="preserve"> právnu úpravu k novému inštitútu licencie na zachádzanie na železničnú infraštruktúru. </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52:</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Subjektívna prekluzívna lehota 6 mesiacov je príliš krátke časové obdobie hlavne s ohľadom na lehoty trvania výkonu štátneho dozoru a jeho uzatvorenia s kontrolovaným subjektom, čo v praxi spôsobuje problém. Konanie je potrebné začať skôr ako je ukončený štátny dozor a vzhľadom na prieťahy konania zo strany subjektov, ktoré porušujú povinnosti uložené týmto zákonom, to nie je možné.</w:t>
      </w:r>
    </w:p>
    <w:p w:rsidR="00571A86" w:rsidRDefault="00571A86" w:rsidP="00571A8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53:</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Nevyhnutné o</w:t>
      </w:r>
      <w:r w:rsidRPr="003C107A">
        <w:rPr>
          <w:rFonts w:ascii="Times New Roman" w:eastAsia="Times New Roman" w:hAnsi="Times New Roman" w:cs="Times New Roman"/>
          <w:sz w:val="24"/>
          <w:szCs w:val="24"/>
          <w:lang w:eastAsia="sk-SK"/>
        </w:rPr>
        <w:t xml:space="preserve">patrenia je potrebné prijať bezodkladne, keďže sa vydávajú len </w:t>
      </w:r>
      <w:r>
        <w:rPr>
          <w:rFonts w:ascii="Times New Roman" w:eastAsia="Times New Roman" w:hAnsi="Times New Roman" w:cs="Times New Roman"/>
          <w:sz w:val="24"/>
          <w:szCs w:val="24"/>
          <w:lang w:eastAsia="sk-SK"/>
        </w:rPr>
        <w:t xml:space="preserve">v </w:t>
      </w:r>
      <w:r w:rsidRPr="003C107A">
        <w:rPr>
          <w:rFonts w:ascii="Times New Roman" w:eastAsia="Times New Roman" w:hAnsi="Times New Roman" w:cs="Times New Roman"/>
          <w:sz w:val="24"/>
          <w:szCs w:val="24"/>
          <w:lang w:eastAsia="sk-SK"/>
        </w:rPr>
        <w:t xml:space="preserve">prípade vážneho ohrozenia prevádzky dráhy a dopravy na dráhe. Vydávanie týchto opatrení v súlade so správnym poriadkom by zbytočne predlžovalo čas ich vydania a uplatnenia. </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54:</w:t>
      </w:r>
    </w:p>
    <w:p w:rsidR="00571A86" w:rsidRDefault="00571A86" w:rsidP="00571A86">
      <w:pPr>
        <w:widowControl w:val="0"/>
        <w:autoSpaceDE w:val="0"/>
        <w:autoSpaceDN w:val="0"/>
        <w:adjustRightInd w:val="0"/>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V súčasnosti, keďže Slovenská republika je zmluvnou stranou  Dohovoru o medzinárodnej železničnej preprave (COTIF) a Dohody o medzinárodnej železničnej preprave tovaru SMGS, a Dodatok C k Dohovoru o medzinárodnej železničnej preprave (COTIF) - Poriadok pre medzinárodnú železničnú prepravu nebezpečného tovaru (RID) a príloha 2 k Dohode o medzinárodnej železničnej preprave tovaru SMGS sú pre Slovenskú republiku záväzné, a keďže aplikácia medzinárodných predpisov bola zavedená do § 23 a </w:t>
      </w:r>
      <w:proofErr w:type="spellStart"/>
      <w:r w:rsidRPr="00CD26B1">
        <w:rPr>
          <w:rFonts w:ascii="Times New Roman" w:eastAsia="Times New Roman" w:hAnsi="Times New Roman" w:cs="Times New Roman"/>
          <w:sz w:val="24"/>
          <w:szCs w:val="24"/>
          <w:lang w:eastAsia="sk-SK"/>
        </w:rPr>
        <w:t>nasl</w:t>
      </w:r>
      <w:proofErr w:type="spellEnd"/>
      <w:r w:rsidRPr="00CD26B1">
        <w:rPr>
          <w:rFonts w:ascii="Times New Roman" w:eastAsia="Times New Roman" w:hAnsi="Times New Roman" w:cs="Times New Roman"/>
          <w:sz w:val="24"/>
          <w:szCs w:val="24"/>
          <w:lang w:eastAsia="sk-SK"/>
        </w:rPr>
        <w:t>. zákona, osobitné ustanovenie o použití prílohy 2 k Dohode o medzinárodnej železničnej preprave tovaru SMGS už nie je potrebné.</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55:</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prechodných ustanovení k zavedeniu nových právnych inštitútov v aplikačnej praxi. </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56:</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Zosúladenie a upresnenie pojmov. </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57:</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Pr="003C107A">
        <w:rPr>
          <w:rFonts w:ascii="Times New Roman" w:eastAsia="Times New Roman" w:hAnsi="Times New Roman" w:cs="Times New Roman"/>
          <w:sz w:val="24"/>
          <w:szCs w:val="24"/>
          <w:lang w:eastAsia="sk-SK"/>
        </w:rPr>
        <w:t>Zosúladenie pojmov s </w:t>
      </w:r>
      <w:proofErr w:type="spellStart"/>
      <w:r w:rsidRPr="003C107A">
        <w:rPr>
          <w:rFonts w:ascii="Times New Roman" w:eastAsia="Times New Roman" w:hAnsi="Times New Roman" w:cs="Times New Roman"/>
          <w:sz w:val="24"/>
          <w:szCs w:val="24"/>
          <w:lang w:eastAsia="sk-SK"/>
        </w:rPr>
        <w:t>novonavrhovaným</w:t>
      </w:r>
      <w:proofErr w:type="spellEnd"/>
      <w:r w:rsidRPr="003C107A">
        <w:rPr>
          <w:rFonts w:ascii="Times New Roman" w:eastAsia="Times New Roman" w:hAnsi="Times New Roman" w:cs="Times New Roman"/>
          <w:sz w:val="24"/>
          <w:szCs w:val="24"/>
          <w:lang w:eastAsia="sk-SK"/>
        </w:rPr>
        <w:t xml:space="preserve"> § 28 ods. 1. </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58:</w:t>
      </w:r>
    </w:p>
    <w:p w:rsidR="00571A86" w:rsidRDefault="00571A86" w:rsidP="00571A86">
      <w:pPr>
        <w:widowControl w:val="0"/>
        <w:autoSpaceDE w:val="0"/>
        <w:autoSpaceDN w:val="0"/>
        <w:adjustRightInd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Do transpozičnej prílohy zákona </w:t>
      </w:r>
      <w:r>
        <w:rPr>
          <w:rFonts w:ascii="Times New Roman" w:eastAsia="Times New Roman" w:hAnsi="Times New Roman" w:cs="Times New Roman"/>
          <w:sz w:val="24"/>
          <w:szCs w:val="24"/>
          <w:lang w:eastAsia="sk-SK"/>
        </w:rPr>
        <w:t xml:space="preserve">č. 514/2009 Z. z. o doprave na dráhach v znení neskorších predpisov </w:t>
      </w:r>
      <w:r w:rsidRPr="003C107A">
        <w:rPr>
          <w:rFonts w:ascii="Times New Roman" w:eastAsia="Times New Roman" w:hAnsi="Times New Roman" w:cs="Times New Roman"/>
          <w:sz w:val="24"/>
          <w:szCs w:val="24"/>
          <w:lang w:eastAsia="sk-SK"/>
        </w:rPr>
        <w:t>sa vkladá transpozičný odkaz na delegovanú smernicu Komisie (EÚ) 2020/1833 z 2. októbra 2020, ktorou sa menia prílohy k smernici Európskeho parlamentu a Rady 2008/68/ES, pokiaľ ide o prispôsobenie vedeckému a technickému pokroku (Ú. v. EÚ L 408, 4. 12. 2020), ktorú Slovenská republika prebrala do svojho právneho poriadku uverejnením oznámenia o zmenách a doplnkoch Poriadku pre medzinárodnú železničnú pre</w:t>
      </w:r>
      <w:r>
        <w:rPr>
          <w:rFonts w:ascii="Times New Roman" w:eastAsia="Times New Roman" w:hAnsi="Times New Roman" w:cs="Times New Roman"/>
          <w:sz w:val="24"/>
          <w:szCs w:val="24"/>
          <w:lang w:eastAsia="sk-SK"/>
        </w:rPr>
        <w:t xml:space="preserve">pravu nebezpečného tovaru (RID). </w:t>
      </w:r>
      <w:r w:rsidRPr="003C107A">
        <w:rPr>
          <w:rFonts w:ascii="Times New Roman" w:eastAsia="Times New Roman" w:hAnsi="Times New Roman" w:cs="Times New Roman"/>
          <w:sz w:val="24"/>
          <w:szCs w:val="24"/>
          <w:lang w:eastAsia="sk-SK"/>
        </w:rPr>
        <w:t xml:space="preserve">Pre úplne prebratie predmetnej smernice je však potrebné uviesť v príslušných právnych predpisoch aj odkaz na uvedenú smernicu, pretože podľa článku 2 ods. 1 smernice (EÚ) č. 2020/1833 „členské štáty uvedú v prijatých opatreniach alebo pri ich úradnom uverejnení odkaz na túto smernicu“. </w:t>
      </w:r>
    </w:p>
    <w:p w:rsidR="00571A86" w:rsidRPr="0073604E" w:rsidRDefault="00571A86" w:rsidP="00571A86">
      <w:pPr>
        <w:spacing w:after="0" w:line="240" w:lineRule="auto"/>
        <w:rPr>
          <w:rFonts w:ascii="Times New Roman" w:hAnsi="Times New Roman" w:cs="Times New Roman"/>
          <w:b/>
          <w:sz w:val="28"/>
          <w:szCs w:val="28"/>
        </w:rPr>
      </w:pPr>
      <w:r w:rsidRPr="0073604E">
        <w:rPr>
          <w:rFonts w:ascii="Times New Roman" w:hAnsi="Times New Roman" w:cs="Times New Roman"/>
          <w:b/>
          <w:sz w:val="28"/>
          <w:szCs w:val="28"/>
        </w:rPr>
        <w:t>Čl. V</w:t>
      </w:r>
    </w:p>
    <w:p w:rsidR="00571A86" w:rsidRPr="00720BF3" w:rsidRDefault="00571A86" w:rsidP="00571A86">
      <w:pPr>
        <w:spacing w:after="0" w:line="240" w:lineRule="auto"/>
        <w:rPr>
          <w:rFonts w:ascii="Times New Roman" w:hAnsi="Times New Roman" w:cs="Times New Roman"/>
          <w:b/>
        </w:rPr>
      </w:pPr>
    </w:p>
    <w:p w:rsidR="00571A86" w:rsidRPr="00B360CB" w:rsidRDefault="00571A86" w:rsidP="00571A86">
      <w:pPr>
        <w:pStyle w:val="Zkladntext3"/>
        <w:ind w:right="-144"/>
        <w:rPr>
          <w:rFonts w:eastAsiaTheme="minorHAnsi"/>
          <w:lang w:eastAsia="en-US"/>
        </w:rPr>
      </w:pPr>
      <w:r>
        <w:rPr>
          <w:rFonts w:eastAsiaTheme="minorHAnsi"/>
          <w:lang w:eastAsia="en-US"/>
        </w:rPr>
        <w:t>Účinnosť zákona sa navrhuje 1. júna 2023</w:t>
      </w:r>
      <w:r w:rsidRPr="0036074D">
        <w:rPr>
          <w:rFonts w:eastAsiaTheme="minorHAnsi"/>
          <w:lang w:eastAsia="en-US"/>
        </w:rPr>
        <w:t>.</w:t>
      </w:r>
    </w:p>
    <w:p w:rsidR="00571A86" w:rsidRPr="00571A86" w:rsidRDefault="00571A86" w:rsidP="00571A86">
      <w:pPr>
        <w:spacing w:after="0" w:line="240" w:lineRule="auto"/>
        <w:ind w:right="72"/>
        <w:jc w:val="both"/>
        <w:rPr>
          <w:rFonts w:ascii="Times New Roman" w:eastAsia="Times New Roman" w:hAnsi="Times New Roman" w:cs="Times New Roman"/>
          <w:bCs/>
          <w:sz w:val="24"/>
          <w:szCs w:val="20"/>
          <w:lang w:eastAsia="sk-SK"/>
        </w:rPr>
      </w:pPr>
    </w:p>
    <w:p w:rsidR="00571A86" w:rsidRDefault="00571A86" w:rsidP="00571A86">
      <w:pPr>
        <w:spacing w:after="0" w:line="240" w:lineRule="auto"/>
        <w:jc w:val="both"/>
        <w:rPr>
          <w:rFonts w:ascii="Times New Roman" w:eastAsia="Times New Roman" w:hAnsi="Times New Roman" w:cs="Times New Roman"/>
          <w:bCs/>
          <w:sz w:val="24"/>
          <w:szCs w:val="20"/>
          <w:lang w:eastAsia="sk-SK"/>
        </w:rPr>
      </w:pPr>
    </w:p>
    <w:p w:rsidR="00193DAD" w:rsidRDefault="00193DAD" w:rsidP="00571A86">
      <w:pPr>
        <w:spacing w:after="0" w:line="240" w:lineRule="auto"/>
        <w:jc w:val="both"/>
        <w:rPr>
          <w:rFonts w:ascii="Times New Roman" w:eastAsia="Times New Roman" w:hAnsi="Times New Roman" w:cs="Times New Roman"/>
          <w:bCs/>
          <w:sz w:val="24"/>
          <w:szCs w:val="20"/>
          <w:lang w:eastAsia="sk-SK"/>
        </w:rPr>
      </w:pPr>
    </w:p>
    <w:p w:rsidR="00A815BA" w:rsidRDefault="00A815BA" w:rsidP="00571A86">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Bratislava 22. februára 2023</w:t>
      </w:r>
    </w:p>
    <w:p w:rsidR="00193DAD" w:rsidRDefault="00193DAD" w:rsidP="00571A86">
      <w:pPr>
        <w:spacing w:after="0" w:line="240" w:lineRule="auto"/>
        <w:jc w:val="both"/>
        <w:rPr>
          <w:rFonts w:ascii="Times New Roman" w:eastAsia="Times New Roman" w:hAnsi="Times New Roman" w:cs="Times New Roman"/>
          <w:bCs/>
          <w:sz w:val="24"/>
          <w:szCs w:val="20"/>
          <w:lang w:eastAsia="sk-SK"/>
        </w:rPr>
      </w:pPr>
    </w:p>
    <w:p w:rsidR="00193DAD" w:rsidRDefault="00193DAD" w:rsidP="00571A86">
      <w:pPr>
        <w:spacing w:after="0" w:line="240" w:lineRule="auto"/>
        <w:jc w:val="both"/>
        <w:rPr>
          <w:rFonts w:ascii="Times New Roman" w:eastAsia="Times New Roman" w:hAnsi="Times New Roman" w:cs="Times New Roman"/>
          <w:bCs/>
          <w:sz w:val="24"/>
          <w:szCs w:val="20"/>
          <w:lang w:eastAsia="sk-SK"/>
        </w:rPr>
      </w:pPr>
    </w:p>
    <w:p w:rsidR="00193DAD" w:rsidRDefault="00193DAD" w:rsidP="00571A86">
      <w:pPr>
        <w:spacing w:after="0" w:line="240" w:lineRule="auto"/>
        <w:jc w:val="both"/>
        <w:rPr>
          <w:rFonts w:ascii="Times New Roman" w:eastAsia="Times New Roman" w:hAnsi="Times New Roman" w:cs="Times New Roman"/>
          <w:bCs/>
          <w:sz w:val="24"/>
          <w:szCs w:val="20"/>
          <w:lang w:eastAsia="sk-SK"/>
        </w:rPr>
      </w:pPr>
    </w:p>
    <w:p w:rsidR="00A815BA" w:rsidRPr="00571A86" w:rsidRDefault="00A815BA" w:rsidP="00571A86">
      <w:pPr>
        <w:spacing w:after="0" w:line="240" w:lineRule="auto"/>
        <w:jc w:val="both"/>
        <w:rPr>
          <w:rFonts w:ascii="Times New Roman" w:eastAsia="Times New Roman" w:hAnsi="Times New Roman" w:cs="Times New Roman"/>
          <w:bCs/>
          <w:sz w:val="24"/>
          <w:szCs w:val="20"/>
          <w:lang w:eastAsia="sk-SK"/>
        </w:rPr>
      </w:pPr>
    </w:p>
    <w:p w:rsidR="00571A86" w:rsidRPr="00A815BA" w:rsidRDefault="008F5325" w:rsidP="00571A86">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Eduard </w:t>
      </w:r>
      <w:proofErr w:type="spellStart"/>
      <w:r>
        <w:rPr>
          <w:rFonts w:ascii="Times New Roman" w:eastAsia="Times New Roman" w:hAnsi="Times New Roman" w:cs="Times New Roman"/>
          <w:b/>
          <w:sz w:val="24"/>
          <w:szCs w:val="24"/>
          <w:lang w:eastAsia="sk-SK"/>
        </w:rPr>
        <w:t>Heger</w:t>
      </w:r>
      <w:proofErr w:type="spellEnd"/>
      <w:r w:rsidR="0037038A">
        <w:rPr>
          <w:rFonts w:ascii="Times New Roman" w:eastAsia="Times New Roman" w:hAnsi="Times New Roman" w:cs="Times New Roman"/>
          <w:b/>
          <w:sz w:val="24"/>
          <w:szCs w:val="24"/>
          <w:lang w:eastAsia="sk-SK"/>
        </w:rPr>
        <w:t>, v. r.</w:t>
      </w:r>
    </w:p>
    <w:p w:rsidR="00571A86" w:rsidRPr="00A815BA" w:rsidRDefault="00571A86" w:rsidP="00571A86">
      <w:pPr>
        <w:jc w:val="center"/>
        <w:rPr>
          <w:rFonts w:ascii="Times New Roman" w:eastAsia="Times New Roman" w:hAnsi="Times New Roman" w:cs="Times New Roman"/>
          <w:sz w:val="24"/>
          <w:szCs w:val="24"/>
          <w:lang w:eastAsia="sk-SK"/>
        </w:rPr>
      </w:pPr>
      <w:r w:rsidRPr="00A815BA">
        <w:rPr>
          <w:rFonts w:ascii="Times New Roman" w:eastAsia="Times New Roman" w:hAnsi="Times New Roman" w:cs="Times New Roman"/>
          <w:sz w:val="24"/>
          <w:szCs w:val="24"/>
          <w:lang w:eastAsia="sk-SK"/>
        </w:rPr>
        <w:t>predseda vlády Slovenskej republiky</w:t>
      </w:r>
    </w:p>
    <w:p w:rsidR="00571A86" w:rsidRPr="00A815BA" w:rsidRDefault="00571A86" w:rsidP="00571A86">
      <w:pPr>
        <w:rPr>
          <w:rFonts w:ascii="Times New Roman" w:eastAsia="Times New Roman" w:hAnsi="Times New Roman" w:cs="Times New Roman"/>
          <w:sz w:val="24"/>
          <w:szCs w:val="24"/>
          <w:lang w:eastAsia="sk-SK"/>
        </w:rPr>
      </w:pPr>
    </w:p>
    <w:p w:rsidR="00571A86" w:rsidRPr="00A815BA" w:rsidRDefault="00571A86" w:rsidP="00571A86">
      <w:pPr>
        <w:rPr>
          <w:rFonts w:ascii="Times New Roman" w:eastAsia="Times New Roman" w:hAnsi="Times New Roman" w:cs="Times New Roman"/>
          <w:sz w:val="24"/>
          <w:szCs w:val="24"/>
          <w:lang w:eastAsia="sk-SK"/>
        </w:rPr>
      </w:pPr>
    </w:p>
    <w:p w:rsidR="00571A86" w:rsidRPr="00A815BA" w:rsidRDefault="00571A86" w:rsidP="00571A86">
      <w:pPr>
        <w:jc w:val="center"/>
        <w:rPr>
          <w:rFonts w:ascii="Times New Roman" w:eastAsia="Times New Roman" w:hAnsi="Times New Roman" w:cs="Times New Roman"/>
          <w:b/>
          <w:sz w:val="24"/>
          <w:szCs w:val="24"/>
          <w:lang w:eastAsia="sk-SK"/>
        </w:rPr>
      </w:pPr>
      <w:r w:rsidRPr="00A815BA">
        <w:rPr>
          <w:rFonts w:ascii="Times New Roman" w:eastAsia="Times New Roman" w:hAnsi="Times New Roman" w:cs="Times New Roman"/>
          <w:b/>
          <w:sz w:val="24"/>
          <w:szCs w:val="24"/>
          <w:lang w:eastAsia="sk-SK"/>
        </w:rPr>
        <w:t>Andrej Doležal</w:t>
      </w:r>
      <w:r w:rsidR="0037038A">
        <w:rPr>
          <w:rFonts w:ascii="Times New Roman" w:eastAsia="Times New Roman" w:hAnsi="Times New Roman" w:cs="Times New Roman"/>
          <w:b/>
          <w:sz w:val="24"/>
          <w:szCs w:val="24"/>
          <w:lang w:eastAsia="sk-SK"/>
        </w:rPr>
        <w:t>, v. r.</w:t>
      </w:r>
      <w:bookmarkStart w:id="2" w:name="_GoBack"/>
      <w:bookmarkEnd w:id="2"/>
    </w:p>
    <w:p w:rsidR="00571A86" w:rsidRPr="00A815BA" w:rsidRDefault="00571A86" w:rsidP="00571A86">
      <w:pPr>
        <w:spacing w:after="0" w:line="240" w:lineRule="auto"/>
        <w:jc w:val="center"/>
        <w:rPr>
          <w:rFonts w:ascii="Times New Roman" w:eastAsia="Times New Roman" w:hAnsi="Times New Roman" w:cs="Times New Roman"/>
          <w:sz w:val="24"/>
          <w:szCs w:val="24"/>
          <w:lang w:eastAsia="sk-SK"/>
        </w:rPr>
      </w:pPr>
      <w:r w:rsidRPr="00A815BA">
        <w:rPr>
          <w:rFonts w:ascii="Times New Roman" w:eastAsia="Times New Roman" w:hAnsi="Times New Roman" w:cs="Times New Roman"/>
          <w:sz w:val="24"/>
          <w:szCs w:val="24"/>
          <w:lang w:eastAsia="sk-SK"/>
        </w:rPr>
        <w:t xml:space="preserve">minister dopravy </w:t>
      </w:r>
    </w:p>
    <w:p w:rsidR="00571A86" w:rsidRPr="004C509E" w:rsidRDefault="00571A86" w:rsidP="004C509E">
      <w:pPr>
        <w:spacing w:after="0" w:line="240" w:lineRule="auto"/>
        <w:jc w:val="center"/>
        <w:rPr>
          <w:rFonts w:ascii="Times New Roman" w:eastAsia="Times New Roman" w:hAnsi="Times New Roman" w:cs="Times New Roman"/>
          <w:sz w:val="24"/>
          <w:szCs w:val="24"/>
          <w:lang w:eastAsia="sk-SK"/>
        </w:rPr>
      </w:pPr>
      <w:r w:rsidRPr="00A815BA">
        <w:rPr>
          <w:rFonts w:ascii="Times New Roman" w:eastAsia="Times New Roman" w:hAnsi="Times New Roman" w:cs="Times New Roman"/>
          <w:sz w:val="24"/>
          <w:szCs w:val="24"/>
          <w:lang w:eastAsia="sk-SK"/>
        </w:rPr>
        <w:t>Slovenskej republiky</w:t>
      </w:r>
    </w:p>
    <w:sectPr w:rsidR="00571A86" w:rsidRPr="004C50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C7" w:rsidRDefault="00AB20C7" w:rsidP="00571A86">
      <w:pPr>
        <w:spacing w:after="0" w:line="240" w:lineRule="auto"/>
      </w:pPr>
      <w:r>
        <w:separator/>
      </w:r>
    </w:p>
  </w:endnote>
  <w:endnote w:type="continuationSeparator" w:id="0">
    <w:p w:rsidR="00AB20C7" w:rsidRDefault="00AB20C7" w:rsidP="0057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ED74B7" w:rsidRPr="006045CB" w:rsidRDefault="00ED74B7" w:rsidP="00ED74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37038A">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rsidR="00ED74B7" w:rsidRPr="00FF7125" w:rsidRDefault="00ED74B7" w:rsidP="00ED74B7">
    <w:pPr>
      <w:pStyle w:val="Pta"/>
      <w:rPr>
        <w:sz w:val="24"/>
        <w:szCs w:val="24"/>
      </w:rPr>
    </w:pPr>
  </w:p>
  <w:p w:rsidR="00ED74B7" w:rsidRDefault="00ED74B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Default="00ED74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D74B7" w:rsidRDefault="00ED74B7">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Default="00ED74B7">
    <w:pPr>
      <w:pStyle w:val="Pta"/>
      <w:jc w:val="right"/>
    </w:pPr>
    <w:r>
      <w:fldChar w:fldCharType="begin"/>
    </w:r>
    <w:r>
      <w:instrText>PAGE   \* MERGEFORMAT</w:instrText>
    </w:r>
    <w:r>
      <w:fldChar w:fldCharType="separate"/>
    </w:r>
    <w:r w:rsidR="0037038A">
      <w:rPr>
        <w:noProof/>
      </w:rPr>
      <w:t>58</w:t>
    </w:r>
    <w:r>
      <w:fldChar w:fldCharType="end"/>
    </w:r>
  </w:p>
  <w:p w:rsidR="00ED74B7" w:rsidRDefault="00ED74B7">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Default="00ED74B7">
    <w:pPr>
      <w:pStyle w:val="Pta"/>
      <w:jc w:val="right"/>
    </w:pPr>
    <w:r>
      <w:fldChar w:fldCharType="begin"/>
    </w:r>
    <w:r>
      <w:instrText>PAGE   \* MERGEFORMAT</w:instrText>
    </w:r>
    <w:r>
      <w:fldChar w:fldCharType="separate"/>
    </w:r>
    <w:r>
      <w:rPr>
        <w:noProof/>
      </w:rPr>
      <w:t>0</w:t>
    </w:r>
    <w:r>
      <w:fldChar w:fldCharType="end"/>
    </w:r>
  </w:p>
  <w:p w:rsidR="00ED74B7" w:rsidRDefault="00ED74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C7" w:rsidRDefault="00AB20C7" w:rsidP="00571A86">
      <w:pPr>
        <w:spacing w:after="0" w:line="240" w:lineRule="auto"/>
      </w:pPr>
      <w:r>
        <w:separator/>
      </w:r>
    </w:p>
  </w:footnote>
  <w:footnote w:type="continuationSeparator" w:id="0">
    <w:p w:rsidR="00AB20C7" w:rsidRDefault="00AB20C7" w:rsidP="00571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Default="00ED74B7" w:rsidP="00ED74B7">
    <w:pPr>
      <w:pStyle w:val="Hlavika"/>
      <w:jc w:val="right"/>
      <w:rPr>
        <w:sz w:val="24"/>
        <w:szCs w:val="24"/>
      </w:rPr>
    </w:pPr>
    <w:r>
      <w:rPr>
        <w:sz w:val="24"/>
        <w:szCs w:val="24"/>
      </w:rPr>
      <w:t>Príloha č. 2</w:t>
    </w:r>
  </w:p>
  <w:p w:rsidR="00ED74B7" w:rsidRPr="00EB59C8" w:rsidRDefault="00ED74B7" w:rsidP="00ED74B7">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Pr="00571A86" w:rsidRDefault="00ED74B7" w:rsidP="00571A8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7" w:rsidRPr="000A15AE" w:rsidRDefault="00ED74B7" w:rsidP="00ED74B7">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5E"/>
    <w:multiLevelType w:val="hybridMultilevel"/>
    <w:tmpl w:val="4C4C75EE"/>
    <w:lvl w:ilvl="0" w:tplc="EF16E28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144A20F0"/>
    <w:multiLevelType w:val="hybridMultilevel"/>
    <w:tmpl w:val="B3E86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402D76"/>
    <w:multiLevelType w:val="hybridMultilevel"/>
    <w:tmpl w:val="8D8A4B4A"/>
    <w:lvl w:ilvl="0" w:tplc="D880412C">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 w15:restartNumberingAfterBreak="0">
    <w:nsid w:val="23064472"/>
    <w:multiLevelType w:val="hybridMultilevel"/>
    <w:tmpl w:val="657CE2DE"/>
    <w:lvl w:ilvl="0" w:tplc="3F32D41A">
      <w:start w:val="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AA61F00"/>
    <w:multiLevelType w:val="hybridMultilevel"/>
    <w:tmpl w:val="43CEA10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40D44855"/>
    <w:multiLevelType w:val="hybridMultilevel"/>
    <w:tmpl w:val="622CC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8075F7B"/>
    <w:multiLevelType w:val="hybridMultilevel"/>
    <w:tmpl w:val="CFE4D5E0"/>
    <w:lvl w:ilvl="0" w:tplc="895C00E0">
      <w:start w:val="1"/>
      <w:numFmt w:val="lowerLetter"/>
      <w:lvlText w:val="%1)"/>
      <w:lvlJc w:val="left"/>
      <w:pPr>
        <w:ind w:left="1004" w:hanging="360"/>
      </w:pPr>
      <w:rPr>
        <w:rFonts w:cs="Times New Roman" w:hint="default"/>
        <w:b w:val="0"/>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B21506"/>
    <w:multiLevelType w:val="hybridMultilevel"/>
    <w:tmpl w:val="20801FA0"/>
    <w:lvl w:ilvl="0" w:tplc="3E049D2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226297C"/>
    <w:multiLevelType w:val="hybridMultilevel"/>
    <w:tmpl w:val="8D1A94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446F80"/>
    <w:multiLevelType w:val="hybridMultilevel"/>
    <w:tmpl w:val="E3D86478"/>
    <w:lvl w:ilvl="0" w:tplc="3E049D2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4215D8"/>
    <w:multiLevelType w:val="hybridMultilevel"/>
    <w:tmpl w:val="ED4627E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7"/>
  </w:num>
  <w:num w:numId="2">
    <w:abstractNumId w:val="5"/>
  </w:num>
  <w:num w:numId="3">
    <w:abstractNumId w:val="2"/>
  </w:num>
  <w:num w:numId="4">
    <w:abstractNumId w:val="13"/>
  </w:num>
  <w:num w:numId="5">
    <w:abstractNumId w:val="14"/>
  </w:num>
  <w:num w:numId="6">
    <w:abstractNumId w:val="12"/>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7"/>
  </w:num>
  <w:num w:numId="13">
    <w:abstractNumId w:val="6"/>
  </w:num>
  <w:num w:numId="14">
    <w:abstractNumId w:val="10"/>
  </w:num>
  <w:num w:numId="15">
    <w:abstractNumId w:val="1"/>
  </w:num>
  <w:num w:numId="16">
    <w:abstractNumId w:val="0"/>
  </w:num>
  <w:num w:numId="17">
    <w:abstractNumId w:val="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2E"/>
    <w:rsid w:val="000011A0"/>
    <w:rsid w:val="0003724D"/>
    <w:rsid w:val="00044945"/>
    <w:rsid w:val="00060F6F"/>
    <w:rsid w:val="000B0F63"/>
    <w:rsid w:val="000D71C8"/>
    <w:rsid w:val="000F1F46"/>
    <w:rsid w:val="00146428"/>
    <w:rsid w:val="0016434F"/>
    <w:rsid w:val="00176951"/>
    <w:rsid w:val="00193DAD"/>
    <w:rsid w:val="002A09F7"/>
    <w:rsid w:val="002C36F4"/>
    <w:rsid w:val="0037038A"/>
    <w:rsid w:val="003B05AB"/>
    <w:rsid w:val="003D6330"/>
    <w:rsid w:val="003F04AE"/>
    <w:rsid w:val="00431DE9"/>
    <w:rsid w:val="00487449"/>
    <w:rsid w:val="004A4FF2"/>
    <w:rsid w:val="004C509E"/>
    <w:rsid w:val="005441DB"/>
    <w:rsid w:val="00546704"/>
    <w:rsid w:val="0056323D"/>
    <w:rsid w:val="00571A86"/>
    <w:rsid w:val="005C140E"/>
    <w:rsid w:val="00607145"/>
    <w:rsid w:val="0064181B"/>
    <w:rsid w:val="00653E70"/>
    <w:rsid w:val="00664222"/>
    <w:rsid w:val="00673B13"/>
    <w:rsid w:val="00704A2E"/>
    <w:rsid w:val="00706F47"/>
    <w:rsid w:val="00730BF0"/>
    <w:rsid w:val="00780F2F"/>
    <w:rsid w:val="007C26AE"/>
    <w:rsid w:val="007F5659"/>
    <w:rsid w:val="007F5A21"/>
    <w:rsid w:val="00841868"/>
    <w:rsid w:val="008541EC"/>
    <w:rsid w:val="00861179"/>
    <w:rsid w:val="008A5344"/>
    <w:rsid w:val="008B43A6"/>
    <w:rsid w:val="008B57B6"/>
    <w:rsid w:val="008F5325"/>
    <w:rsid w:val="009025EE"/>
    <w:rsid w:val="009F7E72"/>
    <w:rsid w:val="00A111A9"/>
    <w:rsid w:val="00A236C9"/>
    <w:rsid w:val="00A815BA"/>
    <w:rsid w:val="00AB20C7"/>
    <w:rsid w:val="00AB3F53"/>
    <w:rsid w:val="00AE57C0"/>
    <w:rsid w:val="00B04707"/>
    <w:rsid w:val="00B2083D"/>
    <w:rsid w:val="00B32963"/>
    <w:rsid w:val="00B463EB"/>
    <w:rsid w:val="00C15086"/>
    <w:rsid w:val="00C374D6"/>
    <w:rsid w:val="00CA1B7D"/>
    <w:rsid w:val="00CB26EB"/>
    <w:rsid w:val="00CC3BAE"/>
    <w:rsid w:val="00CC5BAF"/>
    <w:rsid w:val="00DB4895"/>
    <w:rsid w:val="00DE49F4"/>
    <w:rsid w:val="00E45635"/>
    <w:rsid w:val="00E7524F"/>
    <w:rsid w:val="00E84C40"/>
    <w:rsid w:val="00ED74B7"/>
    <w:rsid w:val="00F00BE8"/>
    <w:rsid w:val="00FC5840"/>
    <w:rsid w:val="00FE7F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0EC"/>
  <w15:chartTrackingRefBased/>
  <w15:docId w15:val="{F4D30F74-058E-4C65-A878-5CC8F79C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4A2E"/>
  </w:style>
  <w:style w:type="paragraph" w:styleId="Nadpis1">
    <w:name w:val="heading 1"/>
    <w:basedOn w:val="Normlny"/>
    <w:next w:val="Normlny"/>
    <w:link w:val="Nadpis1Char"/>
    <w:qFormat/>
    <w:rsid w:val="00571A8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4"/>
      <w:lang w:eastAsia="cs-CZ"/>
    </w:rPr>
  </w:style>
  <w:style w:type="paragraph" w:styleId="Nadpis2">
    <w:name w:val="heading 2"/>
    <w:basedOn w:val="Normlny"/>
    <w:next w:val="Normlny"/>
    <w:link w:val="Nadpis2Char"/>
    <w:uiPriority w:val="9"/>
    <w:unhideWhenUsed/>
    <w:qFormat/>
    <w:rsid w:val="00571A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qFormat/>
    <w:rsid w:val="00571A86"/>
    <w:pPr>
      <w:keepNext/>
      <w:overflowPunct w:val="0"/>
      <w:autoSpaceDE w:val="0"/>
      <w:autoSpaceDN w:val="0"/>
      <w:adjustRightInd w:val="0"/>
      <w:spacing w:before="60" w:after="60" w:line="240" w:lineRule="auto"/>
      <w:textAlignment w:val="baseline"/>
      <w:outlineLvl w:val="2"/>
    </w:pPr>
    <w:rPr>
      <w:rFonts w:ascii="Arial" w:eastAsia="Times New Roman" w:hAnsi="Arial" w:cs="Times New Roman"/>
      <w:b/>
      <w:bCs/>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04A2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D71C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1C8"/>
    <w:rPr>
      <w:rFonts w:ascii="Segoe UI" w:hAnsi="Segoe UI" w:cs="Segoe UI"/>
      <w:sz w:val="18"/>
      <w:szCs w:val="18"/>
    </w:rPr>
  </w:style>
  <w:style w:type="table" w:customStyle="1" w:styleId="Mriekatabuky1">
    <w:name w:val="Mriežka tabuľky1"/>
    <w:basedOn w:val="Normlnatabuka"/>
    <w:next w:val="Mriekatabuky"/>
    <w:uiPriority w:val="59"/>
    <w:rsid w:val="0057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571A86"/>
    <w:pPr>
      <w:ind w:left="720"/>
      <w:contextualSpacing/>
    </w:pPr>
  </w:style>
  <w:style w:type="character" w:styleId="Hypertextovprepojenie">
    <w:name w:val="Hyperlink"/>
    <w:basedOn w:val="Predvolenpsmoodseku"/>
    <w:uiPriority w:val="99"/>
    <w:unhideWhenUsed/>
    <w:rsid w:val="00571A86"/>
    <w:rPr>
      <w:color w:val="0563C1" w:themeColor="hyperlink"/>
      <w:u w:val="single"/>
    </w:rPr>
  </w:style>
  <w:style w:type="table" w:styleId="Mriekatabuky">
    <w:name w:val="Table Grid"/>
    <w:basedOn w:val="Normlnatabuka"/>
    <w:uiPriority w:val="39"/>
    <w:rsid w:val="0057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571A86"/>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rsid w:val="00571A86"/>
    <w:rPr>
      <w:rFonts w:ascii="Arial" w:eastAsia="Times New Roman" w:hAnsi="Arial" w:cs="Times New Roman"/>
      <w:b/>
      <w:bCs/>
      <w:sz w:val="20"/>
      <w:szCs w:val="20"/>
      <w:lang w:val="x-none" w:eastAsia="cs-CZ"/>
    </w:rPr>
  </w:style>
  <w:style w:type="paragraph" w:styleId="Hlavika">
    <w:name w:val="header"/>
    <w:basedOn w:val="Normlny"/>
    <w:link w:val="HlavikaChar"/>
    <w:uiPriority w:val="99"/>
    <w:unhideWhenUsed/>
    <w:rsid w:val="00571A8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1A86"/>
  </w:style>
  <w:style w:type="table" w:customStyle="1" w:styleId="Mriekatabuky2">
    <w:name w:val="Mriežka tabuľky2"/>
    <w:basedOn w:val="Normlnatabuka"/>
    <w:next w:val="Mriekatabuky"/>
    <w:uiPriority w:val="59"/>
    <w:rsid w:val="0057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571A86"/>
    <w:pPr>
      <w:tabs>
        <w:tab w:val="center" w:pos="4536"/>
        <w:tab w:val="right" w:pos="9072"/>
      </w:tabs>
      <w:spacing w:after="0" w:line="240" w:lineRule="auto"/>
    </w:pPr>
  </w:style>
  <w:style w:type="character" w:customStyle="1" w:styleId="PtaChar">
    <w:name w:val="Päta Char"/>
    <w:basedOn w:val="Predvolenpsmoodseku"/>
    <w:link w:val="Pta"/>
    <w:uiPriority w:val="99"/>
    <w:rsid w:val="00571A86"/>
  </w:style>
  <w:style w:type="character" w:styleId="Odkaznakomentr">
    <w:name w:val="annotation reference"/>
    <w:basedOn w:val="Predvolenpsmoodseku"/>
    <w:uiPriority w:val="99"/>
    <w:semiHidden/>
    <w:unhideWhenUsed/>
    <w:rsid w:val="00571A86"/>
    <w:rPr>
      <w:sz w:val="16"/>
      <w:szCs w:val="16"/>
    </w:rPr>
  </w:style>
  <w:style w:type="paragraph" w:styleId="Textkomentra">
    <w:name w:val="annotation text"/>
    <w:basedOn w:val="Normlny"/>
    <w:link w:val="TextkomentraChar"/>
    <w:uiPriority w:val="99"/>
    <w:semiHidden/>
    <w:unhideWhenUsed/>
    <w:rsid w:val="00571A86"/>
    <w:pPr>
      <w:spacing w:line="240" w:lineRule="auto"/>
    </w:pPr>
    <w:rPr>
      <w:sz w:val="20"/>
      <w:szCs w:val="20"/>
    </w:rPr>
  </w:style>
  <w:style w:type="character" w:customStyle="1" w:styleId="TextkomentraChar">
    <w:name w:val="Text komentára Char"/>
    <w:basedOn w:val="Predvolenpsmoodseku"/>
    <w:link w:val="Textkomentra"/>
    <w:uiPriority w:val="99"/>
    <w:semiHidden/>
    <w:rsid w:val="00571A86"/>
    <w:rPr>
      <w:sz w:val="20"/>
      <w:szCs w:val="20"/>
    </w:rPr>
  </w:style>
  <w:style w:type="paragraph" w:styleId="Predmetkomentra">
    <w:name w:val="annotation subject"/>
    <w:basedOn w:val="Textkomentra"/>
    <w:next w:val="Textkomentra"/>
    <w:link w:val="PredmetkomentraChar"/>
    <w:uiPriority w:val="99"/>
    <w:semiHidden/>
    <w:unhideWhenUsed/>
    <w:rsid w:val="00571A86"/>
    <w:rPr>
      <w:b/>
      <w:bCs/>
    </w:rPr>
  </w:style>
  <w:style w:type="character" w:customStyle="1" w:styleId="PredmetkomentraChar">
    <w:name w:val="Predmet komentára Char"/>
    <w:basedOn w:val="TextkomentraChar"/>
    <w:link w:val="Predmetkomentra"/>
    <w:uiPriority w:val="99"/>
    <w:semiHidden/>
    <w:rsid w:val="00571A86"/>
    <w:rPr>
      <w:b/>
      <w:bCs/>
      <w:sz w:val="20"/>
      <w:szCs w:val="20"/>
    </w:rPr>
  </w:style>
  <w:style w:type="paragraph" w:styleId="Popis">
    <w:name w:val="caption"/>
    <w:basedOn w:val="Normlny"/>
    <w:next w:val="Normlny"/>
    <w:qFormat/>
    <w:rsid w:val="00571A86"/>
    <w:pPr>
      <w:overflowPunct w:val="0"/>
      <w:autoSpaceDE w:val="0"/>
      <w:autoSpaceDN w:val="0"/>
      <w:adjustRightInd w:val="0"/>
      <w:spacing w:before="120" w:after="60" w:line="240" w:lineRule="auto"/>
      <w:textAlignment w:val="baseline"/>
    </w:pPr>
    <w:rPr>
      <w:rFonts w:ascii="Arial" w:eastAsia="Times New Roman" w:hAnsi="Arial" w:cs="Arial"/>
      <w:b/>
      <w:bCs/>
      <w:lang w:eastAsia="cs-CZ"/>
    </w:rPr>
  </w:style>
  <w:style w:type="paragraph" w:styleId="Nzov">
    <w:name w:val="Title"/>
    <w:basedOn w:val="Normlny"/>
    <w:link w:val="NzovChar"/>
    <w:qFormat/>
    <w:rsid w:val="00571A86"/>
    <w:pPr>
      <w:overflowPunct w:val="0"/>
      <w:autoSpaceDE w:val="0"/>
      <w:autoSpaceDN w:val="0"/>
      <w:adjustRightInd w:val="0"/>
      <w:spacing w:before="120" w:after="120" w:line="240" w:lineRule="auto"/>
      <w:jc w:val="center"/>
      <w:textAlignment w:val="baseline"/>
    </w:pPr>
    <w:rPr>
      <w:rFonts w:ascii="Arial" w:eastAsia="Times New Roman" w:hAnsi="Arial" w:cs="Arial"/>
      <w:b/>
      <w:bCs/>
      <w:kern w:val="28"/>
      <w:sz w:val="36"/>
      <w:szCs w:val="36"/>
      <w:lang w:eastAsia="cs-CZ"/>
    </w:rPr>
  </w:style>
  <w:style w:type="character" w:customStyle="1" w:styleId="NzovChar">
    <w:name w:val="Názov Char"/>
    <w:basedOn w:val="Predvolenpsmoodseku"/>
    <w:link w:val="Nzov"/>
    <w:rsid w:val="00571A86"/>
    <w:rPr>
      <w:rFonts w:ascii="Arial" w:eastAsia="Times New Roman" w:hAnsi="Arial" w:cs="Arial"/>
      <w:b/>
      <w:bCs/>
      <w:kern w:val="28"/>
      <w:sz w:val="36"/>
      <w:szCs w:val="36"/>
      <w:lang w:eastAsia="cs-CZ"/>
    </w:rPr>
  </w:style>
  <w:style w:type="character" w:styleId="slostrany">
    <w:name w:val="page number"/>
    <w:basedOn w:val="Predvolenpsmoodseku"/>
    <w:uiPriority w:val="99"/>
    <w:rsid w:val="00571A86"/>
    <w:rPr>
      <w:rFonts w:cs="Times New Roman"/>
    </w:rPr>
  </w:style>
  <w:style w:type="character" w:styleId="Zstupntext">
    <w:name w:val="Placeholder Text"/>
    <w:basedOn w:val="Predvolenpsmoodseku"/>
    <w:uiPriority w:val="99"/>
    <w:rsid w:val="00571A86"/>
    <w:rPr>
      <w:rFonts w:ascii="Times New Roman" w:hAnsi="Times New Roman" w:cs="Times New Roman"/>
      <w:color w:val="808080"/>
    </w:rPr>
  </w:style>
  <w:style w:type="character" w:customStyle="1" w:styleId="Nadpis2Char">
    <w:name w:val="Nadpis 2 Char"/>
    <w:basedOn w:val="Predvolenpsmoodseku"/>
    <w:link w:val="Nadpis2"/>
    <w:uiPriority w:val="9"/>
    <w:rsid w:val="00571A86"/>
    <w:rPr>
      <w:rFonts w:asciiTheme="majorHAnsi" w:eastAsiaTheme="majorEastAsia" w:hAnsiTheme="majorHAnsi" w:cstheme="majorBidi"/>
      <w:color w:val="2E74B5" w:themeColor="accent1" w:themeShade="BF"/>
      <w:sz w:val="26"/>
      <w:szCs w:val="26"/>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basedOn w:val="Predvolenpsmoodseku"/>
    <w:link w:val="Odsekzoznamu"/>
    <w:uiPriority w:val="34"/>
    <w:locked/>
    <w:rsid w:val="00571A86"/>
  </w:style>
  <w:style w:type="paragraph" w:customStyle="1" w:styleId="xmsonormal">
    <w:name w:val="x_msonormal"/>
    <w:basedOn w:val="Normlny"/>
    <w:uiPriority w:val="99"/>
    <w:rsid w:val="00571A86"/>
    <w:pPr>
      <w:spacing w:after="0" w:line="240" w:lineRule="auto"/>
    </w:pPr>
    <w:rPr>
      <w:rFonts w:ascii="Calibri" w:hAnsi="Calibri" w:cs="Calibri"/>
      <w:lang w:eastAsia="sk-SK"/>
    </w:rPr>
  </w:style>
  <w:style w:type="paragraph" w:styleId="Zkladntext3">
    <w:name w:val="Body Text 3"/>
    <w:basedOn w:val="Normlny"/>
    <w:link w:val="Zkladntext3Char"/>
    <w:unhideWhenUsed/>
    <w:rsid w:val="00571A86"/>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571A8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4845">
      <w:bodyDiv w:val="1"/>
      <w:marLeft w:val="0"/>
      <w:marRight w:val="0"/>
      <w:marTop w:val="0"/>
      <w:marBottom w:val="0"/>
      <w:divBdr>
        <w:top w:val="none" w:sz="0" w:space="0" w:color="auto"/>
        <w:left w:val="none" w:sz="0" w:space="0" w:color="auto"/>
        <w:bottom w:val="none" w:sz="0" w:space="0" w:color="auto"/>
        <w:right w:val="none" w:sz="0" w:space="0" w:color="auto"/>
      </w:divBdr>
    </w:div>
    <w:div w:id="593974715">
      <w:bodyDiv w:val="1"/>
      <w:marLeft w:val="0"/>
      <w:marRight w:val="0"/>
      <w:marTop w:val="0"/>
      <w:marBottom w:val="0"/>
      <w:divBdr>
        <w:top w:val="none" w:sz="0" w:space="0" w:color="auto"/>
        <w:left w:val="none" w:sz="0" w:space="0" w:color="auto"/>
        <w:bottom w:val="none" w:sz="0" w:space="0" w:color="auto"/>
        <w:right w:val="none" w:sz="0" w:space="0" w:color="auto"/>
      </w:divBdr>
    </w:div>
    <w:div w:id="1794203260">
      <w:bodyDiv w:val="1"/>
      <w:marLeft w:val="0"/>
      <w:marRight w:val="0"/>
      <w:marTop w:val="0"/>
      <w:marBottom w:val="0"/>
      <w:divBdr>
        <w:top w:val="none" w:sz="0" w:space="0" w:color="auto"/>
        <w:left w:val="none" w:sz="0" w:space="0" w:color="auto"/>
        <w:bottom w:val="none" w:sz="0" w:space="0" w:color="auto"/>
        <w:right w:val="none" w:sz="0" w:space="0" w:color="auto"/>
      </w:divBdr>
    </w:div>
    <w:div w:id="18110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at.sk/dopravny-urad-menu-udaje-a-dokumenty/vyrocne-spravy/" TargetMode="External"/><Relationship Id="rId13" Type="http://schemas.openxmlformats.org/officeDocument/2006/relationships/hyperlink" Target="https://www.slov-lex.sk/legislativne-procesy/SK/PI/2022/180"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andrea.horvathova@mindop.sk" TargetMode="External"/><Relationship Id="rId12" Type="http://schemas.openxmlformats.org/officeDocument/2006/relationships/hyperlink" Target="http://nsat.sk/dopravny-urad-menu-udaje-a-dokumenty/vyrocne-spravy/"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sr.sk/files/archiv/90/Hodnotenie_modernizaciavoz.parkuZSSKc.6a7_20201223.pdf" TargetMode="External"/><Relationship Id="rId24" Type="http://schemas.openxmlformats.org/officeDocument/2006/relationships/hyperlink" Target="https://eur-lex.europa.eu/legal-content/SK/AUTO/?uri=celex:32007L0059" TargetMode="External"/><Relationship Id="rId5" Type="http://schemas.openxmlformats.org/officeDocument/2006/relationships/footnotes" Target="footnotes.xml"/><Relationship Id="rId15" Type="http://schemas.openxmlformats.org/officeDocument/2006/relationships/hyperlink" Target="http://nsat.sk/dopravny-urad-menu-udaje-a-dokumenty/vyrocne-spravy/" TargetMode="External"/><Relationship Id="rId23" Type="http://schemas.openxmlformats.org/officeDocument/2006/relationships/hyperlink" Target="https://eur-lex.europa.eu/legal-content/SK/AUTO/?uri=celex:32007L0059"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economy.gov.sk/podnikatelske-prostredie/jednotna-metodika/prebiehajuce-konzultacie-a-predbezne-informacie" TargetMode="External"/><Relationship Id="rId22" Type="http://schemas.openxmlformats.org/officeDocument/2006/relationships/hyperlink" Target="https://eur-lex.europa.eu/legal-content/SK/AUTO/?uri=celex:32007L005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60</Pages>
  <Words>22947</Words>
  <Characters>130799</Characters>
  <Application>Microsoft Office Word</Application>
  <DocSecurity>0</DocSecurity>
  <Lines>1089</Lines>
  <Paragraphs>306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Andrea</dc:creator>
  <cp:keywords/>
  <dc:description/>
  <cp:lastModifiedBy>Horváthová, Andrea</cp:lastModifiedBy>
  <cp:revision>4</cp:revision>
  <cp:lastPrinted>2023-02-23T12:56:00Z</cp:lastPrinted>
  <dcterms:created xsi:type="dcterms:W3CDTF">2023-02-23T07:01:00Z</dcterms:created>
  <dcterms:modified xsi:type="dcterms:W3CDTF">2023-02-23T13:06:00Z</dcterms:modified>
</cp:coreProperties>
</file>