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045CB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2B06CE" w:rsidRPr="00B043B4" w:rsidRDefault="003F13D1" w:rsidP="002B06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bookmarkStart w:id="0" w:name="_GoBack"/>
            <w:bookmarkEnd w:id="0"/>
            <w:r w:rsidR="002B06CE" w:rsidRPr="0055794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ávrh zákona, ktorým sa mení a dopĺňa zákon č. 4/2001 Z. z. o Zbore väzenskej a justičnej stráže v znení neskorších predpisov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Default="00496C81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96C8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Vláda Slovenskej republiky </w:t>
            </w:r>
          </w:p>
          <w:p w:rsidR="00496C81" w:rsidRPr="00B043B4" w:rsidRDefault="00496C81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6D7E2F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2B06CE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B23B7" w:rsidRPr="002B06CE" w:rsidRDefault="001B23B7" w:rsidP="002B06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2B06CE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júl</w:t>
            </w:r>
            <w:r w:rsidR="006D7E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2022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6CE" w:rsidRDefault="002B06CE" w:rsidP="002B06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7D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č. 4/2001 Z. z. </w:t>
            </w:r>
            <w:r w:rsidRPr="0055794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Zbore väzenskej a justičnej stráže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  <w:r w:rsidRPr="0055794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827D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súčasnom znení nezohľadňuje niektoré trendy v oblasti zasahovania do práv a slobôd väznených osôb a zároveň nedostatočne upravuje viaceré oprávnenia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väzenského personálu</w:t>
            </w:r>
            <w:r w:rsidRPr="00827D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preto je potrebné eliminovať nedostatky aplikačnej praxe, a to precíznejšou a podrobnejšou úpravou príslušných ustanovení zákona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č. 4/2001 Z. z. o Zbore väzenskej a justičnej stráže v znení neskorších predpisov</w:t>
            </w:r>
            <w:r w:rsidRPr="00827DC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2B06CE" w:rsidRDefault="002B06CE" w:rsidP="002B06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B06CE" w:rsidRPr="00B043B4" w:rsidRDefault="002B06CE" w:rsidP="002B06C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Aktuálna právna úprava zároveň obsahuje niektoré nejednoznačné ustanovenia a nie je v striktnom súlade s ďalšími predpismi, najmä</w:t>
            </w:r>
            <w:r w:rsidRPr="0069100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zákonom </w:t>
            </w:r>
            <w:r w:rsidRPr="0069100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č. 372/1990 Zb. o priestupkoch v znení neskorších predpisov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 zákonom č. 171/1993 Z. z. o Policajnom zbore v znení neskorších predpisov a zákonom č. 278/1993 Z. z. o správe majetku štátu v znení neskorších predpisov.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6CE" w:rsidRPr="002B06CE" w:rsidRDefault="002B06CE" w:rsidP="002B06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06C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navrhovanej právnej úpravy je zohľadnenie niektorých odporúčaní verejnej ochrankyne práv a Európskeho výboru na zabránenie mučenia a neľudského či ponižujúceho zaobchádzania alebo trestania, ako aj spresnenie textu zákona č. 4/2001 Z. z. o Zbore väzenskej a justičnej stráže v znení neskorších predpisov s dôrazom na jednoznačnosť výkladu a precizovanie viacerých ustanovení upravujúcich oprávnenia príslušníkov Zboru väzenskej a justičnej stráže, ktoré priniesla aplikačná prax. Spresňujú sa napríklad podmienky vstupu do objektov Zboru väzenskej a justičnej stráže a do novovybudovaného </w:t>
            </w:r>
            <w:proofErr w:type="spellStart"/>
            <w:r w:rsidRPr="002B06C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detenčného</w:t>
            </w:r>
            <w:proofErr w:type="spellEnd"/>
            <w:r w:rsidRPr="002B06C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ústavu. Zásadnou zmenou prechádza aj úprava ustanovení týkajúcich sa sťažnosti obvineného a odsúdeného, ktorá okrem iného cieli aj na rozšírenie okruhu osôb, ktoré budú môcť v mene väznenej osoby podávať sťažnosti a zabezpečiť tak ochranu práv a právom chránených záujmov väznených osôb. Ďalším cieľom je aj právna úprava týkajúca sa oprávnenia Zboru väzenskej a justičnej stráže používať obrazové záznamy a zvukové záznamy, presnejšie právna úprava nosenia tzv. telových kamier na služobných rovnošatách príslušníkov Zboru väzenskej a justičnej stráže, ktorá má vyriešiť požiadavky týkajúce sa presadzovania práva. V rámci návrhu zákona sa precizujú ustanovenia o priestupkoch, nakoľko aplikačná prax preukázala potrebu sankcionovania pokusov o ohrozenie bezpečnosti a integrity chránených objektov. Taktiež sa upravujú určité ustanovenia, ktoré majú za účel dosiahnuť čo najväčšie právne zabezpečenie maximálnej hospodárnosti a efektívnosti pri postupoch nakladania s majetkom štátu.</w:t>
            </w:r>
          </w:p>
          <w:p w:rsidR="002B06CE" w:rsidRPr="002B06CE" w:rsidRDefault="002B06CE" w:rsidP="002B06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B06CE" w:rsidRPr="002B06CE" w:rsidRDefault="002B06CE" w:rsidP="002B06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06C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Navrhovaná právna úprava zároveň zabezpečí väčší súlad s ďalšími právnymi predpismi, najmä zákonom č. 372/1990 Zb. o priestupkoch v znení neskorších predpisov, zákonom č. 171/1993 Z. z. o Policajnom zbore v znení neskorších predpisov a zákonom č. 278/1993 Z. z. o správe majetku štátu v znení neskorších predpisov.</w:t>
            </w:r>
          </w:p>
          <w:p w:rsidR="001B23B7" w:rsidRPr="00B043B4" w:rsidRDefault="001B23B7" w:rsidP="006D7E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6CE" w:rsidRPr="00B043B4" w:rsidRDefault="002B06CE" w:rsidP="002B06C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074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Sudcovia, orgány činné v trestnom konaní, advokáti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prokurátori.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6D7E2F">
        <w:trPr>
          <w:trHeight w:val="85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6CE" w:rsidRDefault="002B06CE" w:rsidP="002B0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120">
              <w:rPr>
                <w:rFonts w:ascii="Times New Roman" w:hAnsi="Times New Roman" w:cs="Times New Roman"/>
                <w:sz w:val="20"/>
                <w:szCs w:val="20"/>
              </w:rPr>
              <w:t>Alternatívne riešenie 0 –  problémy definované v bode 2 tohto dokumentu nie je možné odstrániť iným spôsobom, ako zmenou a doplnením zákona č. 4/2001 Z. z. o Zbore väzenskej a justičnej stráže v znení neskorších predpisov.</w:t>
            </w:r>
          </w:p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485809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485809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E2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7788F">
              <w:trPr>
                <w:trHeight w:val="90"/>
              </w:trPr>
              <w:tc>
                <w:tcPr>
                  <w:tcW w:w="8643" w:type="dxa"/>
                </w:tcPr>
                <w:p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zhody. </w:t>
                  </w:r>
                </w:p>
              </w:tc>
            </w:tr>
            <w:tr w:rsidR="00A7788F">
              <w:trPr>
                <w:trHeight w:val="296"/>
              </w:trPr>
              <w:tc>
                <w:tcPr>
                  <w:tcW w:w="8643" w:type="dxa"/>
                </w:tcPr>
                <w:p w:rsidR="006D7E2F" w:rsidRPr="002B06CE" w:rsidRDefault="00A7788F" w:rsidP="00C74040">
                  <w:pPr>
                    <w:pStyle w:val="Default"/>
                    <w:jc w:val="both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06CE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06CE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</w:tc>
            </w:tr>
            <w:tr w:rsidR="00A7788F">
              <w:trPr>
                <w:trHeight w:val="296"/>
              </w:trPr>
              <w:tc>
                <w:tcPr>
                  <w:tcW w:w="8643" w:type="dxa"/>
                </w:tcPr>
                <w:p w:rsidR="00A7788F" w:rsidRDefault="00A7788F" w:rsidP="00C74040">
                  <w:pPr>
                    <w:pStyle w:val="Default"/>
                    <w:jc w:val="both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C74040">
        <w:trPr>
          <w:trHeight w:val="7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6CE" w:rsidRDefault="002B06CE" w:rsidP="002B06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Preskúmanie účelnosti navrhovaného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právneho </w:t>
            </w: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predpisu bude vykonávané priebežne po nadobudnutí jeho účinnosti, pričom sa budú zohľadňovať najmä praktické skúsenosti väzenského personálu a dotknutých subjektov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ako aj</w:t>
            </w: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zistenia</w:t>
            </w: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relevantných vnútroštátnych a medzinárodných organizácii.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F6ADB" w:rsidRPr="002F6ADB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2F6ADB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2F6ADB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2F6ADB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B06C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6B74C0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B06C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C7404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7788F" w:rsidRPr="00B043B4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2F6ADB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2F6ADB" w:rsidRDefault="00187182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2F6ADB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2F6ADB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C7404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2B06C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2B06C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2B06C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C7404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C7404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C7404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C7404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B06C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B06C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Pr="00B043B4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1B23B7" w:rsidRPr="00B043B4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C74040" w:rsidP="000800FC">
            <w:pPr>
              <w:rPr>
                <w:rStyle w:val="Hypertextovprepojenie"/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Mgr</w:t>
            </w:r>
            <w:r w:rsidRP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Michal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Ragan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2B06C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legislatívy</w:t>
            </w:r>
            <w:r w:rsidR="002B06C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trestného práva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hyperlink r:id="rId9" w:history="1">
              <w:r w:rsidRPr="00E04E91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michal.ragan</w:t>
              </w:r>
              <w:r w:rsidRPr="00E04E91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val="en-US" w:eastAsia="sk-SK"/>
                </w:rPr>
                <w:t>@</w:t>
              </w:r>
              <w:r w:rsidRPr="00E04E91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justice.sk</w:t>
              </w:r>
            </w:hyperlink>
          </w:p>
          <w:p w:rsidR="002B06CE" w:rsidRPr="00B043B4" w:rsidRDefault="002B06CE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Ministerstvo spravodlivosti Slovenskej republiky, </w:t>
            </w:r>
            <w:r w:rsidRPr="0027338E">
              <w:rPr>
                <w:rFonts w:ascii="Times New Roman" w:hAnsi="Times New Roman" w:cs="Times New Roman"/>
                <w:sz w:val="20"/>
                <w:szCs w:val="20"/>
              </w:rPr>
              <w:t>Račianska 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338E">
              <w:rPr>
                <w:rFonts w:ascii="Times New Roman" w:hAnsi="Times New Roman" w:cs="Times New Roman"/>
                <w:sz w:val="20"/>
                <w:szCs w:val="20"/>
              </w:rPr>
              <w:t>813 11 Bratislava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6CE" w:rsidRPr="00B043B4" w:rsidRDefault="002B06CE" w:rsidP="002B06C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2526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 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spoločne s podnetmi </w:t>
            </w:r>
            <w:r w:rsidRPr="0062526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ústavov na výkon väzby, ústavov na výkon trestu odňatia slobody, ústavu na výkon trestu odňatia slobody pre mladistvých a nemocnice pre obvinených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odsúdených</w:t>
            </w:r>
            <w:r w:rsidRPr="0062526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výstupom Generálneho riaditeľstva Zb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oru väzenskej a justičnej stráže.</w:t>
            </w:r>
          </w:p>
          <w:p w:rsidR="00C74040" w:rsidRPr="00B043B4" w:rsidRDefault="00C74040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485809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485809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485809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485809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485809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485809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485809"/>
    <w:sectPr w:rsidR="00274130" w:rsidSect="001E356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09" w:rsidRDefault="00485809" w:rsidP="001B23B7">
      <w:pPr>
        <w:spacing w:after="0" w:line="240" w:lineRule="auto"/>
      </w:pPr>
      <w:r>
        <w:separator/>
      </w:r>
    </w:p>
  </w:endnote>
  <w:endnote w:type="continuationSeparator" w:id="0">
    <w:p w:rsidR="00485809" w:rsidRDefault="00485809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74C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09" w:rsidRDefault="00485809" w:rsidP="001B23B7">
      <w:pPr>
        <w:spacing w:after="0" w:line="240" w:lineRule="auto"/>
      </w:pPr>
      <w:r>
        <w:separator/>
      </w:r>
    </w:p>
  </w:footnote>
  <w:footnote w:type="continuationSeparator" w:id="0">
    <w:p w:rsidR="00485809" w:rsidRDefault="00485809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6D8C"/>
    <w:multiLevelType w:val="hybridMultilevel"/>
    <w:tmpl w:val="1E24C9D0"/>
    <w:lvl w:ilvl="0" w:tplc="13E829C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D348F"/>
    <w:rsid w:val="000F2BE9"/>
    <w:rsid w:val="00113AE4"/>
    <w:rsid w:val="00187182"/>
    <w:rsid w:val="001B23B7"/>
    <w:rsid w:val="001E3562"/>
    <w:rsid w:val="00203EE3"/>
    <w:rsid w:val="002243BB"/>
    <w:rsid w:val="0023360B"/>
    <w:rsid w:val="00243652"/>
    <w:rsid w:val="002B06CE"/>
    <w:rsid w:val="002F6ADB"/>
    <w:rsid w:val="003145AE"/>
    <w:rsid w:val="00385F93"/>
    <w:rsid w:val="003A057B"/>
    <w:rsid w:val="003A381E"/>
    <w:rsid w:val="003F13D1"/>
    <w:rsid w:val="00411898"/>
    <w:rsid w:val="00485809"/>
    <w:rsid w:val="00485D6F"/>
    <w:rsid w:val="0049476D"/>
    <w:rsid w:val="00496C81"/>
    <w:rsid w:val="004A4383"/>
    <w:rsid w:val="004C6831"/>
    <w:rsid w:val="00591EC6"/>
    <w:rsid w:val="00591ED3"/>
    <w:rsid w:val="006B74C0"/>
    <w:rsid w:val="006D7E2F"/>
    <w:rsid w:val="006F678E"/>
    <w:rsid w:val="006F6B62"/>
    <w:rsid w:val="00720322"/>
    <w:rsid w:val="0075197E"/>
    <w:rsid w:val="00761208"/>
    <w:rsid w:val="007756BE"/>
    <w:rsid w:val="007B40C1"/>
    <w:rsid w:val="00865E81"/>
    <w:rsid w:val="008801B5"/>
    <w:rsid w:val="00881E07"/>
    <w:rsid w:val="008B222D"/>
    <w:rsid w:val="008C79B7"/>
    <w:rsid w:val="009431E3"/>
    <w:rsid w:val="009475F5"/>
    <w:rsid w:val="009717F5"/>
    <w:rsid w:val="009C424C"/>
    <w:rsid w:val="009E09F7"/>
    <w:rsid w:val="009F4832"/>
    <w:rsid w:val="00A340BB"/>
    <w:rsid w:val="00A7788F"/>
    <w:rsid w:val="00AC30D6"/>
    <w:rsid w:val="00B547F5"/>
    <w:rsid w:val="00B84F87"/>
    <w:rsid w:val="00BA2BF4"/>
    <w:rsid w:val="00C615C8"/>
    <w:rsid w:val="00C74040"/>
    <w:rsid w:val="00CB08AE"/>
    <w:rsid w:val="00CE4D7F"/>
    <w:rsid w:val="00CE6AAE"/>
    <w:rsid w:val="00CF1A25"/>
    <w:rsid w:val="00D2313B"/>
    <w:rsid w:val="00D50F1E"/>
    <w:rsid w:val="00DF357C"/>
    <w:rsid w:val="00ED1AC0"/>
    <w:rsid w:val="00F87681"/>
    <w:rsid w:val="00FA02DB"/>
    <w:rsid w:val="00FB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D7E2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740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chal.ragan@justi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0B89309-0D4A-44DC-9141-736A005D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RAGAN Michal</cp:lastModifiedBy>
  <cp:revision>11</cp:revision>
  <dcterms:created xsi:type="dcterms:W3CDTF">2023-01-16T06:57:00Z</dcterms:created>
  <dcterms:modified xsi:type="dcterms:W3CDTF">2023-02-22T10:27:00Z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