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D75CC" w14:textId="77777777" w:rsidR="0006192D" w:rsidRPr="00C84222" w:rsidRDefault="0006192D" w:rsidP="0006192D">
      <w:pPr>
        <w:ind w:firstLine="0"/>
        <w:jc w:val="right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Príloha  1</w:t>
      </w:r>
    </w:p>
    <w:p w14:paraId="222D109E" w14:textId="77777777" w:rsidR="0006192D" w:rsidRPr="00C84222" w:rsidRDefault="0006192D" w:rsidP="0006192D">
      <w:pPr>
        <w:widowControl w:val="0"/>
        <w:suppressAutoHyphens/>
        <w:ind w:firstLine="0"/>
        <w:jc w:val="right"/>
        <w:rPr>
          <w:rFonts w:ascii="Times New Roman" w:hAnsi="Times New Roman"/>
          <w:spacing w:val="-3"/>
          <w:lang w:eastAsia="sk-SK"/>
        </w:rPr>
      </w:pPr>
    </w:p>
    <w:p w14:paraId="4D47F9BA" w14:textId="77777777" w:rsidR="0006192D" w:rsidRPr="00C84222" w:rsidRDefault="0006192D" w:rsidP="0006192D">
      <w:pPr>
        <w:pStyle w:val="Nzov"/>
        <w:rPr>
          <w:rFonts w:ascii="Times New Roman" w:hAnsi="Times New Roman" w:cs="Times New Roman"/>
        </w:rPr>
      </w:pPr>
    </w:p>
    <w:p w14:paraId="5D442D82" w14:textId="77777777" w:rsidR="0006192D" w:rsidRPr="00C84222" w:rsidRDefault="0006192D" w:rsidP="0006192D">
      <w:pPr>
        <w:pStyle w:val="Nzov"/>
        <w:rPr>
          <w:rFonts w:ascii="Times New Roman" w:hAnsi="Times New Roman" w:cs="Times New Roman"/>
        </w:rPr>
      </w:pPr>
    </w:p>
    <w:p w14:paraId="1B92C55F" w14:textId="77777777" w:rsidR="0006192D" w:rsidRPr="00C84222" w:rsidRDefault="0006192D" w:rsidP="0006192D">
      <w:pPr>
        <w:pStyle w:val="Nzov"/>
        <w:rPr>
          <w:rFonts w:ascii="Times New Roman" w:hAnsi="Times New Roman" w:cs="Times New Roman"/>
        </w:rPr>
      </w:pPr>
    </w:p>
    <w:p w14:paraId="68AA8BA0" w14:textId="77777777" w:rsidR="0006192D" w:rsidRPr="00C84222" w:rsidRDefault="0006192D" w:rsidP="0006192D">
      <w:pPr>
        <w:pStyle w:val="Nzov"/>
        <w:rPr>
          <w:rFonts w:ascii="Times New Roman" w:hAnsi="Times New Roman" w:cs="Times New Roman"/>
          <w:lang w:eastAsia="cs-CZ"/>
        </w:rPr>
      </w:pPr>
      <w:r w:rsidRPr="00C84222">
        <w:rPr>
          <w:rFonts w:ascii="Times New Roman" w:hAnsi="Times New Roman" w:cs="Times New Roman"/>
        </w:rPr>
        <w:t>Z A K L A D A T E Ľ S K Á   L I S T I N A</w:t>
      </w:r>
      <w:bookmarkStart w:id="0" w:name="_GoBack"/>
      <w:bookmarkEnd w:id="0"/>
    </w:p>
    <w:p w14:paraId="71BB6937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3DC058FE" w14:textId="6ACC3D3A" w:rsidR="0006192D" w:rsidRDefault="00D37F4B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  <w:r>
        <w:rPr>
          <w:rFonts w:ascii="Times New Roman" w:hAnsi="Times New Roman"/>
          <w:b/>
          <w:bCs/>
          <w:spacing w:val="-3"/>
          <w:lang w:eastAsia="sk-SK"/>
        </w:rPr>
        <w:t>o založení akciovej spoločnosti</w:t>
      </w:r>
    </w:p>
    <w:p w14:paraId="424914D6" w14:textId="77777777" w:rsidR="00D37F4B" w:rsidRDefault="00D37F4B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3855D09C" w14:textId="27E74BAD" w:rsidR="00D37F4B" w:rsidRPr="00C84222" w:rsidRDefault="00D37F4B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  <w:r>
        <w:rPr>
          <w:rFonts w:ascii="Times New Roman" w:hAnsi="Times New Roman"/>
          <w:b/>
          <w:bCs/>
          <w:spacing w:val="-3"/>
          <w:lang w:eastAsia="sk-SK"/>
        </w:rPr>
        <w:t>Technický skúšobný ústav Piešťany, a.</w:t>
      </w:r>
      <w:r w:rsidR="000D469E">
        <w:rPr>
          <w:rFonts w:ascii="Times New Roman" w:hAnsi="Times New Roman"/>
          <w:b/>
          <w:bCs/>
          <w:spacing w:val="-3"/>
          <w:lang w:eastAsia="sk-SK"/>
        </w:rPr>
        <w:t xml:space="preserve"> </w:t>
      </w:r>
      <w:r>
        <w:rPr>
          <w:rFonts w:ascii="Times New Roman" w:hAnsi="Times New Roman"/>
          <w:b/>
          <w:bCs/>
          <w:spacing w:val="-3"/>
          <w:lang w:eastAsia="sk-SK"/>
        </w:rPr>
        <w:t>s.</w:t>
      </w:r>
    </w:p>
    <w:p w14:paraId="1722E56A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30C7BE85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79E4B1D4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55871716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3A8D979C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 </w:t>
      </w:r>
    </w:p>
    <w:p w14:paraId="64FE15BC" w14:textId="77777777" w:rsidR="0006192D" w:rsidRPr="00C84222" w:rsidRDefault="0006192D" w:rsidP="0006192D">
      <w:pPr>
        <w:pStyle w:val="Podtitul"/>
        <w:rPr>
          <w:rFonts w:ascii="Times New Roman" w:hAnsi="Times New Roman" w:cs="Times New Roman"/>
          <w:sz w:val="24"/>
          <w:szCs w:val="24"/>
        </w:rPr>
      </w:pPr>
      <w:r w:rsidRPr="00C84222">
        <w:rPr>
          <w:rFonts w:ascii="Times New Roman" w:hAnsi="Times New Roman" w:cs="Times New Roman"/>
          <w:sz w:val="24"/>
          <w:szCs w:val="24"/>
        </w:rPr>
        <w:t>Slovenská republika</w:t>
      </w:r>
    </w:p>
    <w:p w14:paraId="0294B3E1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1DC56567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  <w:lang w:eastAsia="sk-SK"/>
        </w:rPr>
      </w:pPr>
    </w:p>
    <w:p w14:paraId="38CFEFC5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Zastúpená:</w:t>
      </w:r>
    </w:p>
    <w:p w14:paraId="1C2E30C2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  <w:lang w:eastAsia="sk-SK"/>
        </w:rPr>
      </w:pPr>
    </w:p>
    <w:p w14:paraId="3311544D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Úrad</w:t>
      </w:r>
      <w:r w:rsidR="00B915A9" w:rsidRPr="00C84222">
        <w:rPr>
          <w:rFonts w:ascii="Times New Roman" w:hAnsi="Times New Roman"/>
          <w:b/>
          <w:bCs/>
          <w:spacing w:val="-3"/>
          <w:lang w:eastAsia="sk-SK"/>
        </w:rPr>
        <w:t>om</w:t>
      </w:r>
      <w:r w:rsidRPr="00C84222">
        <w:rPr>
          <w:rFonts w:ascii="Times New Roman" w:hAnsi="Times New Roman"/>
          <w:b/>
          <w:bCs/>
          <w:spacing w:val="-3"/>
          <w:lang w:eastAsia="sk-SK"/>
        </w:rPr>
        <w:t xml:space="preserve"> pre normalizáciu, metrológiu a skúšobníctvo Slovenskej republiky,</w:t>
      </w:r>
    </w:p>
    <w:p w14:paraId="3ADBCEF0" w14:textId="7193B8C3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so sídlom </w:t>
      </w:r>
      <w:r w:rsidR="000D297C" w:rsidRPr="00C84222">
        <w:rPr>
          <w:rFonts w:ascii="Times New Roman" w:hAnsi="Times New Roman"/>
          <w:spacing w:val="-3"/>
          <w:lang w:eastAsia="sk-SK"/>
        </w:rPr>
        <w:t>Štefanovičov</w:t>
      </w:r>
      <w:r w:rsidR="00B915A9" w:rsidRPr="00C84222">
        <w:rPr>
          <w:rFonts w:ascii="Times New Roman" w:hAnsi="Times New Roman"/>
          <w:spacing w:val="-3"/>
          <w:lang w:eastAsia="sk-SK"/>
        </w:rPr>
        <w:t>a</w:t>
      </w:r>
      <w:r w:rsidRPr="00C84222">
        <w:rPr>
          <w:rFonts w:ascii="Times New Roman" w:hAnsi="Times New Roman"/>
          <w:spacing w:val="-3"/>
          <w:lang w:eastAsia="sk-SK"/>
        </w:rPr>
        <w:t xml:space="preserve"> 3, 810 05 Bratislava</w:t>
      </w:r>
      <w:r w:rsidR="00C604C5" w:rsidRPr="00C84222">
        <w:rPr>
          <w:rFonts w:ascii="Times New Roman" w:hAnsi="Times New Roman"/>
          <w:spacing w:val="-3"/>
          <w:lang w:eastAsia="sk-SK"/>
        </w:rPr>
        <w:t>, IČO: 30</w:t>
      </w:r>
      <w:r w:rsidR="00751AF2" w:rsidRPr="00C84222">
        <w:rPr>
          <w:rFonts w:ascii="Times New Roman" w:hAnsi="Times New Roman"/>
          <w:spacing w:val="-3"/>
          <w:lang w:eastAsia="sk-SK"/>
        </w:rPr>
        <w:t> </w:t>
      </w:r>
      <w:r w:rsidR="00C604C5" w:rsidRPr="00C84222">
        <w:rPr>
          <w:rFonts w:ascii="Times New Roman" w:hAnsi="Times New Roman"/>
          <w:spacing w:val="-3"/>
          <w:lang w:eastAsia="sk-SK"/>
        </w:rPr>
        <w:t>810</w:t>
      </w:r>
      <w:r w:rsidR="00751AF2" w:rsidRPr="00C84222">
        <w:rPr>
          <w:rFonts w:ascii="Times New Roman" w:hAnsi="Times New Roman"/>
          <w:spacing w:val="-3"/>
          <w:lang w:eastAsia="sk-SK"/>
        </w:rPr>
        <w:t> </w:t>
      </w:r>
      <w:r w:rsidR="00C604C5" w:rsidRPr="00C84222">
        <w:rPr>
          <w:rFonts w:ascii="Times New Roman" w:hAnsi="Times New Roman"/>
          <w:spacing w:val="-3"/>
          <w:lang w:eastAsia="sk-SK"/>
        </w:rPr>
        <w:t>710</w:t>
      </w:r>
    </w:p>
    <w:p w14:paraId="1D9E932C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6780CB7C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530B3F58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7189F100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53EF8BA1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vydáva </w:t>
      </w:r>
    </w:p>
    <w:p w14:paraId="27CC786E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 </w:t>
      </w: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6A34DEBD" w14:textId="173E740B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v súlade s ustanoveniami </w:t>
      </w:r>
      <w:r w:rsidR="000D297C" w:rsidRPr="00C84222">
        <w:rPr>
          <w:rFonts w:ascii="Times New Roman" w:hAnsi="Times New Roman"/>
          <w:spacing w:val="-3"/>
          <w:lang w:eastAsia="sk-SK"/>
        </w:rPr>
        <w:t xml:space="preserve">§ </w:t>
      </w:r>
      <w:r w:rsidRPr="00C84222">
        <w:rPr>
          <w:rFonts w:ascii="Times New Roman" w:hAnsi="Times New Roman"/>
          <w:spacing w:val="-3"/>
          <w:lang w:eastAsia="sk-SK"/>
        </w:rPr>
        <w:t>154 zákona č. 513/1991 Zb. Obchodný zákonník</w:t>
      </w:r>
      <w:r w:rsidR="00C604C5" w:rsidRPr="00C84222">
        <w:rPr>
          <w:rFonts w:ascii="Times New Roman" w:hAnsi="Times New Roman"/>
          <w:spacing w:val="-3"/>
          <w:lang w:eastAsia="sk-SK"/>
        </w:rPr>
        <w:t xml:space="preserve"> </w:t>
      </w:r>
      <w:r w:rsidR="00D37F4B">
        <w:rPr>
          <w:rFonts w:ascii="Times New Roman" w:hAnsi="Times New Roman"/>
          <w:spacing w:val="-3"/>
          <w:lang w:eastAsia="sk-SK"/>
        </w:rPr>
        <w:t xml:space="preserve">v znení neskorších </w:t>
      </w:r>
      <w:r w:rsidRPr="00C84222">
        <w:rPr>
          <w:rFonts w:ascii="Times New Roman" w:hAnsi="Times New Roman"/>
          <w:spacing w:val="-3"/>
          <w:lang w:eastAsia="sk-SK"/>
        </w:rPr>
        <w:t>predpisov a v súlade s</w:t>
      </w:r>
      <w:r w:rsidR="00E357BA">
        <w:rPr>
          <w:rFonts w:ascii="Times New Roman" w:hAnsi="Times New Roman"/>
          <w:spacing w:val="-3"/>
          <w:lang w:eastAsia="sk-SK"/>
        </w:rPr>
        <w:t>o zákonom č. ...</w:t>
      </w:r>
      <w:r w:rsidR="0066235F">
        <w:rPr>
          <w:rFonts w:ascii="Times New Roman" w:hAnsi="Times New Roman"/>
          <w:spacing w:val="-3"/>
          <w:lang w:eastAsia="sk-SK"/>
        </w:rPr>
        <w:t>/2023</w:t>
      </w:r>
      <w:r w:rsidR="00E357BA">
        <w:rPr>
          <w:rFonts w:ascii="Times New Roman" w:hAnsi="Times New Roman"/>
          <w:spacing w:val="-3"/>
          <w:lang w:eastAsia="sk-SK"/>
        </w:rPr>
        <w:t xml:space="preserve"> Z. z. </w:t>
      </w:r>
      <w:r w:rsidR="0066235F" w:rsidRPr="0066235F">
        <w:rPr>
          <w:rFonts w:ascii="Times New Roman" w:hAnsi="Times New Roman"/>
          <w:spacing w:val="-3"/>
          <w:lang w:eastAsia="sk-SK"/>
        </w:rPr>
        <w:t>o transformácii Technického skúšobného ústavu Pieš</w:t>
      </w:r>
      <w:r w:rsidR="0066235F" w:rsidRPr="0066235F">
        <w:rPr>
          <w:rFonts w:ascii="Times New Roman" w:hAnsi="Times New Roman" w:hint="eastAsia"/>
          <w:spacing w:val="-3"/>
          <w:lang w:eastAsia="sk-SK"/>
        </w:rPr>
        <w:t>ť</w:t>
      </w:r>
      <w:r w:rsidR="0066235F" w:rsidRPr="0066235F">
        <w:rPr>
          <w:rFonts w:ascii="Times New Roman" w:hAnsi="Times New Roman"/>
          <w:spacing w:val="-3"/>
          <w:lang w:eastAsia="sk-SK"/>
        </w:rPr>
        <w:t>any, š.p. na akciovú spolo</w:t>
      </w:r>
      <w:r w:rsidR="0066235F" w:rsidRPr="0066235F">
        <w:rPr>
          <w:rFonts w:ascii="Times New Roman" w:hAnsi="Times New Roman" w:hint="eastAsia"/>
          <w:spacing w:val="-3"/>
          <w:lang w:eastAsia="sk-SK"/>
        </w:rPr>
        <w:t>č</w:t>
      </w:r>
      <w:r w:rsidR="0066235F" w:rsidRPr="0066235F">
        <w:rPr>
          <w:rFonts w:ascii="Times New Roman" w:hAnsi="Times New Roman"/>
          <w:spacing w:val="-3"/>
          <w:lang w:eastAsia="sk-SK"/>
        </w:rPr>
        <w:t>nos</w:t>
      </w:r>
      <w:r w:rsidR="0066235F" w:rsidRPr="0066235F">
        <w:rPr>
          <w:rFonts w:ascii="Times New Roman" w:hAnsi="Times New Roman" w:hint="eastAsia"/>
          <w:spacing w:val="-3"/>
          <w:lang w:eastAsia="sk-SK"/>
        </w:rPr>
        <w:t>ť</w:t>
      </w:r>
      <w:r w:rsidR="0066235F" w:rsidRPr="0066235F">
        <w:rPr>
          <w:rFonts w:ascii="Times New Roman" w:hAnsi="Times New Roman"/>
          <w:spacing w:val="-3"/>
          <w:lang w:eastAsia="sk-SK"/>
        </w:rPr>
        <w:t xml:space="preserve"> a o doplnení zákona </w:t>
      </w:r>
      <w:r w:rsidR="0066235F" w:rsidRPr="0066235F">
        <w:rPr>
          <w:rFonts w:ascii="Times New Roman" w:hAnsi="Times New Roman" w:hint="eastAsia"/>
          <w:spacing w:val="-3"/>
          <w:lang w:eastAsia="sk-SK"/>
        </w:rPr>
        <w:t>č</w:t>
      </w:r>
      <w:r w:rsidR="0066235F" w:rsidRPr="0066235F">
        <w:rPr>
          <w:rFonts w:ascii="Times New Roman" w:hAnsi="Times New Roman"/>
          <w:spacing w:val="-3"/>
          <w:lang w:eastAsia="sk-SK"/>
        </w:rPr>
        <w:t xml:space="preserve">. 111/1990 Zb. o štátnom podniku </w:t>
      </w:r>
      <w:r w:rsidR="0066235F">
        <w:rPr>
          <w:rFonts w:ascii="Times New Roman" w:hAnsi="Times New Roman"/>
          <w:spacing w:val="-3"/>
          <w:lang w:eastAsia="sk-SK"/>
        </w:rPr>
        <w:br/>
      </w:r>
      <w:r w:rsidR="0066235F" w:rsidRPr="0066235F">
        <w:rPr>
          <w:rFonts w:ascii="Times New Roman" w:hAnsi="Times New Roman"/>
          <w:spacing w:val="-3"/>
          <w:lang w:eastAsia="sk-SK"/>
        </w:rPr>
        <w:t>v znení neskorších predpisov</w:t>
      </w:r>
      <w:r w:rsidRPr="00C84222">
        <w:rPr>
          <w:rFonts w:ascii="Times New Roman" w:hAnsi="Times New Roman"/>
          <w:spacing w:val="-3"/>
          <w:lang w:eastAsia="sk-SK"/>
        </w:rPr>
        <w:t xml:space="preserve"> túto</w:t>
      </w:r>
    </w:p>
    <w:p w14:paraId="249D77CF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</w:p>
    <w:p w14:paraId="480A0FD9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</w:p>
    <w:p w14:paraId="450ED4E5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</w:p>
    <w:p w14:paraId="650A1F98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</w:p>
    <w:p w14:paraId="506AF238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zakladateľskú listinu:</w:t>
      </w:r>
    </w:p>
    <w:p w14:paraId="31DB2CAE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404DDCFD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06239E38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  <w:lang w:eastAsia="sk-SK"/>
        </w:rPr>
      </w:pPr>
    </w:p>
    <w:p w14:paraId="1F7988B0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147D8036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1</w:t>
      </w:r>
    </w:p>
    <w:p w14:paraId="2DAC5AE7" w14:textId="77777777" w:rsidR="0006192D" w:rsidRPr="00C84222" w:rsidRDefault="0006192D" w:rsidP="0006192D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84222">
        <w:rPr>
          <w:rFonts w:ascii="Times New Roman" w:hAnsi="Times New Roman" w:cs="Times New Roman"/>
          <w:sz w:val="24"/>
          <w:szCs w:val="24"/>
        </w:rPr>
        <w:t>Úvodné ustanovenia</w:t>
      </w:r>
    </w:p>
    <w:p w14:paraId="48282E1A" w14:textId="77777777" w:rsidR="0006192D" w:rsidRPr="00C84222" w:rsidRDefault="0006192D" w:rsidP="0006192D">
      <w:pPr>
        <w:ind w:firstLine="0"/>
        <w:rPr>
          <w:rFonts w:ascii="Times New Roman" w:hAnsi="Times New Roman"/>
          <w:lang w:eastAsia="sk-SK"/>
        </w:rPr>
      </w:pPr>
    </w:p>
    <w:p w14:paraId="487D81A6" w14:textId="5547CC53" w:rsidR="0006192D" w:rsidRPr="00C84222" w:rsidRDefault="0006192D" w:rsidP="0006192D">
      <w:pPr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 xml:space="preserve">Zakladateľom </w:t>
      </w:r>
      <w:r w:rsidR="00356ACD" w:rsidRPr="00C84222">
        <w:rPr>
          <w:rFonts w:ascii="Times New Roman" w:hAnsi="Times New Roman"/>
          <w:spacing w:val="-3"/>
        </w:rPr>
        <w:t xml:space="preserve">akciovej </w:t>
      </w:r>
      <w:r w:rsidRPr="00C84222">
        <w:rPr>
          <w:rFonts w:ascii="Times New Roman" w:hAnsi="Times New Roman"/>
          <w:spacing w:val="-3"/>
        </w:rPr>
        <w:t xml:space="preserve">spoločnosti </w:t>
      </w:r>
      <w:r w:rsidR="00356ACD" w:rsidRPr="00C84222">
        <w:rPr>
          <w:rFonts w:ascii="Times New Roman" w:hAnsi="Times New Roman"/>
          <w:spacing w:val="-3"/>
        </w:rPr>
        <w:t xml:space="preserve">špecifikovanej v článku 2 </w:t>
      </w:r>
      <w:r w:rsidRPr="00C84222">
        <w:rPr>
          <w:rFonts w:ascii="Times New Roman" w:hAnsi="Times New Roman"/>
          <w:spacing w:val="-3"/>
        </w:rPr>
        <w:t xml:space="preserve">je </w:t>
      </w:r>
      <w:r w:rsidR="00D37F4B">
        <w:rPr>
          <w:rFonts w:ascii="Times New Roman" w:hAnsi="Times New Roman"/>
          <w:spacing w:val="-3"/>
        </w:rPr>
        <w:t>Slovenská republika</w:t>
      </w:r>
      <w:r w:rsidRPr="00C84222">
        <w:rPr>
          <w:rFonts w:ascii="Times New Roman" w:hAnsi="Times New Roman"/>
          <w:spacing w:val="-3"/>
        </w:rPr>
        <w:t>. V </w:t>
      </w:r>
      <w:r w:rsidR="00D37F4B" w:rsidRPr="00C84222">
        <w:rPr>
          <w:rFonts w:ascii="Times New Roman" w:hAnsi="Times New Roman"/>
          <w:spacing w:val="-3"/>
        </w:rPr>
        <w:t>je</w:t>
      </w:r>
      <w:r w:rsidR="00D37F4B">
        <w:rPr>
          <w:rFonts w:ascii="Times New Roman" w:hAnsi="Times New Roman"/>
          <w:spacing w:val="-3"/>
        </w:rPr>
        <w:t xml:space="preserve">j </w:t>
      </w:r>
      <w:r w:rsidRPr="00C84222">
        <w:rPr>
          <w:rFonts w:ascii="Times New Roman" w:hAnsi="Times New Roman"/>
          <w:spacing w:val="-3"/>
        </w:rPr>
        <w:t>mene koná Úrad pre normalizáciu, metrológiu a</w:t>
      </w:r>
      <w:r w:rsidR="000D297C" w:rsidRPr="00C84222">
        <w:rPr>
          <w:rFonts w:ascii="Times New Roman" w:hAnsi="Times New Roman"/>
          <w:spacing w:val="-3"/>
        </w:rPr>
        <w:t> </w:t>
      </w:r>
      <w:r w:rsidRPr="00C84222">
        <w:rPr>
          <w:rFonts w:ascii="Times New Roman" w:hAnsi="Times New Roman"/>
          <w:spacing w:val="-3"/>
        </w:rPr>
        <w:t xml:space="preserve">skúšobníctvo Slovenskej republiky </w:t>
      </w:r>
      <w:r w:rsidRPr="00C84222">
        <w:rPr>
          <w:rFonts w:ascii="Times New Roman" w:hAnsi="Times New Roman"/>
          <w:spacing w:val="-3"/>
          <w:lang w:eastAsia="sk-SK"/>
        </w:rPr>
        <w:t>(ďalej len „</w:t>
      </w:r>
      <w:r w:rsidR="007D5779" w:rsidRPr="00C84222">
        <w:rPr>
          <w:rFonts w:ascii="Times New Roman" w:hAnsi="Times New Roman"/>
          <w:spacing w:val="-3"/>
          <w:lang w:eastAsia="sk-SK"/>
        </w:rPr>
        <w:t>úrad</w:t>
      </w:r>
      <w:r w:rsidRPr="00C84222">
        <w:rPr>
          <w:rFonts w:ascii="Times New Roman" w:hAnsi="Times New Roman"/>
          <w:spacing w:val="-3"/>
          <w:lang w:eastAsia="sk-SK"/>
        </w:rPr>
        <w:t>“).</w:t>
      </w:r>
    </w:p>
    <w:p w14:paraId="11E38DDB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61C5C826" w14:textId="4FE52E43" w:rsidR="0006192D" w:rsidRPr="00C84222" w:rsidRDefault="00437081" w:rsidP="0006192D">
      <w:pPr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lang w:eastAsia="sk-SK"/>
        </w:rPr>
        <w:t>Akciová s</w:t>
      </w:r>
      <w:r w:rsidR="0006192D" w:rsidRPr="00C84222">
        <w:rPr>
          <w:rFonts w:ascii="Times New Roman" w:hAnsi="Times New Roman"/>
          <w:spacing w:val="-3"/>
          <w:lang w:eastAsia="sk-SK"/>
        </w:rPr>
        <w:t>poločnosť je súkromnou akciovou spoločnosťou podľa Obchodn</w:t>
      </w:r>
      <w:r>
        <w:rPr>
          <w:rFonts w:ascii="Times New Roman" w:hAnsi="Times New Roman"/>
          <w:spacing w:val="-3"/>
          <w:lang w:eastAsia="sk-SK"/>
        </w:rPr>
        <w:t>ého</w:t>
      </w:r>
      <w:r w:rsidR="0006192D" w:rsidRPr="00C84222">
        <w:rPr>
          <w:rFonts w:ascii="Times New Roman" w:hAnsi="Times New Roman"/>
          <w:spacing w:val="-3"/>
          <w:lang w:eastAsia="sk-SK"/>
        </w:rPr>
        <w:t xml:space="preserve"> zákonník</w:t>
      </w:r>
      <w:r>
        <w:rPr>
          <w:rFonts w:ascii="Times New Roman" w:hAnsi="Times New Roman"/>
          <w:spacing w:val="-3"/>
          <w:lang w:eastAsia="sk-SK"/>
        </w:rPr>
        <w:t>a</w:t>
      </w:r>
      <w:r w:rsidR="0006192D" w:rsidRPr="00C84222">
        <w:rPr>
          <w:rFonts w:ascii="Times New Roman" w:hAnsi="Times New Roman"/>
          <w:spacing w:val="-3"/>
          <w:lang w:eastAsia="sk-SK"/>
        </w:rPr>
        <w:t>.</w:t>
      </w:r>
    </w:p>
    <w:p w14:paraId="7B9C3F7B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343C3E2E" w14:textId="262C9802" w:rsidR="0006192D" w:rsidRPr="00C84222" w:rsidRDefault="00437081" w:rsidP="00F17589">
      <w:pPr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3"/>
          <w:lang w:eastAsia="sk-SK"/>
        </w:rPr>
      </w:pPr>
      <w:r>
        <w:rPr>
          <w:rFonts w:ascii="Times New Roman" w:hAnsi="Times New Roman"/>
          <w:spacing w:val="-3"/>
          <w:lang w:eastAsia="sk-SK"/>
        </w:rPr>
        <w:lastRenderedPageBreak/>
        <w:t>Akciová s</w:t>
      </w:r>
      <w:r w:rsidR="0006192D" w:rsidRPr="00C84222">
        <w:rPr>
          <w:rFonts w:ascii="Times New Roman" w:hAnsi="Times New Roman"/>
          <w:spacing w:val="-3"/>
          <w:lang w:eastAsia="sk-SK"/>
        </w:rPr>
        <w:t xml:space="preserve">poločnosť je právnym nástupcom Technického skúšobného ústavu Piešťany, </w:t>
      </w:r>
      <w:r w:rsidR="000D297C" w:rsidRPr="00C84222">
        <w:rPr>
          <w:rFonts w:ascii="Times New Roman" w:hAnsi="Times New Roman"/>
          <w:spacing w:val="-3"/>
          <w:lang w:eastAsia="sk-SK"/>
        </w:rPr>
        <w:t>š</w:t>
      </w:r>
      <w:r w:rsidR="00751AF2" w:rsidRPr="00C84222">
        <w:rPr>
          <w:rFonts w:ascii="Times New Roman" w:hAnsi="Times New Roman"/>
          <w:spacing w:val="-3"/>
          <w:lang w:eastAsia="sk-SK"/>
        </w:rPr>
        <w:t>.</w:t>
      </w:r>
      <w:r w:rsidR="000D297C" w:rsidRPr="00C84222">
        <w:rPr>
          <w:rFonts w:ascii="Times New Roman" w:hAnsi="Times New Roman"/>
          <w:spacing w:val="-3"/>
          <w:lang w:eastAsia="sk-SK"/>
        </w:rPr>
        <w:t>p</w:t>
      </w:r>
      <w:r w:rsidR="00751AF2" w:rsidRPr="00C84222">
        <w:rPr>
          <w:rFonts w:ascii="Times New Roman" w:hAnsi="Times New Roman"/>
          <w:spacing w:val="-3"/>
          <w:lang w:eastAsia="sk-SK"/>
        </w:rPr>
        <w:t>.</w:t>
      </w:r>
      <w:r w:rsidR="000D297C" w:rsidRPr="00C84222">
        <w:rPr>
          <w:rFonts w:ascii="Times New Roman" w:hAnsi="Times New Roman"/>
          <w:spacing w:val="-3"/>
          <w:lang w:eastAsia="sk-SK"/>
        </w:rPr>
        <w:t xml:space="preserve"> </w:t>
      </w:r>
      <w:r w:rsidR="000334A4" w:rsidRPr="00C84222">
        <w:rPr>
          <w:rFonts w:ascii="Times New Roman" w:hAnsi="Times New Roman"/>
          <w:spacing w:val="-3"/>
          <w:lang w:eastAsia="sk-SK"/>
        </w:rPr>
        <w:t xml:space="preserve">so sídlom Krajinská cesta 2929/9, Piešťany 921 01, </w:t>
      </w:r>
      <w:r w:rsidR="000D297C" w:rsidRPr="00C84222">
        <w:rPr>
          <w:rFonts w:ascii="Times New Roman" w:hAnsi="Times New Roman"/>
          <w:spacing w:val="-3"/>
          <w:lang w:eastAsia="sk-SK"/>
        </w:rPr>
        <w:t>IČO: 00 057</w:t>
      </w:r>
      <w:r w:rsidR="000334A4" w:rsidRPr="00C84222">
        <w:rPr>
          <w:rFonts w:ascii="Times New Roman" w:hAnsi="Times New Roman"/>
          <w:spacing w:val="-3"/>
          <w:lang w:eastAsia="sk-SK"/>
        </w:rPr>
        <w:t> </w:t>
      </w:r>
      <w:r w:rsidR="000D297C" w:rsidRPr="00C84222">
        <w:rPr>
          <w:rFonts w:ascii="Times New Roman" w:hAnsi="Times New Roman"/>
          <w:spacing w:val="-3"/>
          <w:lang w:eastAsia="sk-SK"/>
        </w:rPr>
        <w:t>380</w:t>
      </w:r>
      <w:r w:rsidR="000334A4" w:rsidRPr="00C84222">
        <w:rPr>
          <w:rFonts w:ascii="Times New Roman" w:hAnsi="Times New Roman"/>
          <w:spacing w:val="-3"/>
          <w:lang w:eastAsia="sk-SK"/>
        </w:rPr>
        <w:t xml:space="preserve"> (ďalej len „</w:t>
      </w:r>
      <w:r w:rsidR="00AB505F" w:rsidRPr="00C84222">
        <w:rPr>
          <w:rFonts w:ascii="Times New Roman" w:hAnsi="Times New Roman"/>
          <w:spacing w:val="-3"/>
          <w:lang w:eastAsia="sk-SK"/>
        </w:rPr>
        <w:t>štátny podnik</w:t>
      </w:r>
      <w:r w:rsidR="000334A4" w:rsidRPr="00C84222">
        <w:rPr>
          <w:rFonts w:ascii="Times New Roman" w:hAnsi="Times New Roman"/>
          <w:spacing w:val="-3"/>
          <w:lang w:eastAsia="sk-SK"/>
        </w:rPr>
        <w:t>“).</w:t>
      </w:r>
    </w:p>
    <w:p w14:paraId="062A4527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1EABA5DD" w14:textId="77777777" w:rsidR="0006192D" w:rsidRPr="00C84222" w:rsidRDefault="0006192D" w:rsidP="0006192D">
      <w:pPr>
        <w:pStyle w:val="Nadpis2"/>
        <w:rPr>
          <w:rFonts w:ascii="Times New Roman" w:hAnsi="Times New Roman" w:cs="Times New Roman"/>
          <w:sz w:val="24"/>
          <w:szCs w:val="24"/>
          <w:lang w:eastAsia="cs-CZ"/>
        </w:rPr>
      </w:pPr>
      <w:r w:rsidRPr="00C84222">
        <w:rPr>
          <w:rFonts w:ascii="Times New Roman" w:hAnsi="Times New Roman" w:cs="Times New Roman"/>
          <w:sz w:val="24"/>
          <w:szCs w:val="24"/>
        </w:rPr>
        <w:t>Článok 2</w:t>
      </w:r>
    </w:p>
    <w:p w14:paraId="3A06C7B5" w14:textId="651237FC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 xml:space="preserve">Obchodné meno a sídlo </w:t>
      </w:r>
      <w:r w:rsidR="00437081">
        <w:rPr>
          <w:rFonts w:ascii="Times New Roman" w:hAnsi="Times New Roman"/>
          <w:b/>
          <w:bCs/>
          <w:spacing w:val="-3"/>
          <w:lang w:eastAsia="sk-SK"/>
        </w:rPr>
        <w:t xml:space="preserve">akciovej </w:t>
      </w:r>
      <w:r w:rsidRPr="00C84222">
        <w:rPr>
          <w:rFonts w:ascii="Times New Roman" w:hAnsi="Times New Roman"/>
          <w:b/>
          <w:bCs/>
          <w:spacing w:val="-3"/>
          <w:lang w:eastAsia="sk-SK"/>
        </w:rPr>
        <w:t>spoločnosti</w:t>
      </w:r>
    </w:p>
    <w:p w14:paraId="31283BFA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6F91BBC3" w14:textId="64E47775" w:rsidR="0006192D" w:rsidRPr="00C84222" w:rsidRDefault="0006192D" w:rsidP="0006192D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Obchodné meno </w:t>
      </w:r>
      <w:r w:rsidR="00437081">
        <w:rPr>
          <w:rFonts w:ascii="Times New Roman" w:hAnsi="Times New Roman"/>
          <w:spacing w:val="-3"/>
          <w:lang w:eastAsia="sk-SK"/>
        </w:rPr>
        <w:t xml:space="preserve">akciovej </w:t>
      </w:r>
      <w:r w:rsidRPr="00C84222">
        <w:rPr>
          <w:rFonts w:ascii="Times New Roman" w:hAnsi="Times New Roman"/>
          <w:spacing w:val="-3"/>
          <w:lang w:eastAsia="sk-SK"/>
        </w:rPr>
        <w:t xml:space="preserve">spoločnosti: </w:t>
      </w:r>
      <w:r w:rsidR="00B939A9" w:rsidRPr="00C84222">
        <w:rPr>
          <w:rFonts w:ascii="Times New Roman" w:hAnsi="Times New Roman"/>
          <w:b/>
          <w:bCs/>
          <w:spacing w:val="-3"/>
          <w:lang w:eastAsia="sk-SK"/>
        </w:rPr>
        <w:t>Technický skúšobný ústav</w:t>
      </w:r>
      <w:r w:rsidRPr="00C84222">
        <w:rPr>
          <w:rFonts w:ascii="Times New Roman" w:hAnsi="Times New Roman"/>
          <w:b/>
          <w:bCs/>
          <w:spacing w:val="-3"/>
          <w:lang w:eastAsia="sk-SK"/>
        </w:rPr>
        <w:t xml:space="preserve"> Piešťany, a.</w:t>
      </w:r>
      <w:r w:rsidR="005328DD">
        <w:rPr>
          <w:rFonts w:ascii="Times New Roman" w:hAnsi="Times New Roman"/>
          <w:b/>
          <w:bCs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b/>
          <w:bCs/>
          <w:spacing w:val="-3"/>
          <w:lang w:eastAsia="sk-SK"/>
        </w:rPr>
        <w:t xml:space="preserve">s. </w:t>
      </w:r>
      <w:r w:rsidRPr="00C84222">
        <w:rPr>
          <w:rFonts w:ascii="Times New Roman" w:hAnsi="Times New Roman"/>
          <w:spacing w:val="-3"/>
          <w:lang w:eastAsia="sk-SK"/>
        </w:rPr>
        <w:t>(ďalej len „spoločnosť“).</w:t>
      </w:r>
    </w:p>
    <w:p w14:paraId="44DD0ECB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6F8D4B66" w14:textId="57D077F4" w:rsidR="0006192D" w:rsidRPr="00C84222" w:rsidRDefault="0006192D" w:rsidP="0006192D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Sídlo spoločnosti: Krajinská cesta 2929/9</w:t>
      </w:r>
      <w:r w:rsidR="00B915A9" w:rsidRPr="00C84222">
        <w:rPr>
          <w:rFonts w:ascii="Times New Roman" w:hAnsi="Times New Roman"/>
          <w:spacing w:val="-3"/>
          <w:lang w:eastAsia="sk-SK"/>
        </w:rPr>
        <w:t>,</w:t>
      </w:r>
      <w:r w:rsidRPr="00C84222">
        <w:rPr>
          <w:rFonts w:ascii="Times New Roman" w:hAnsi="Times New Roman"/>
          <w:spacing w:val="-3"/>
          <w:lang w:eastAsia="sk-SK"/>
        </w:rPr>
        <w:t xml:space="preserve"> </w:t>
      </w:r>
      <w:r w:rsidR="00DC63B3" w:rsidRPr="00C84222">
        <w:rPr>
          <w:rFonts w:ascii="Times New Roman" w:hAnsi="Times New Roman"/>
          <w:spacing w:val="-3"/>
          <w:lang w:eastAsia="sk-SK"/>
        </w:rPr>
        <w:t>921 01</w:t>
      </w:r>
      <w:r w:rsidR="00DC63B3">
        <w:rPr>
          <w:rFonts w:ascii="Times New Roman" w:hAnsi="Times New Roman"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spacing w:val="-3"/>
          <w:lang w:eastAsia="sk-SK"/>
        </w:rPr>
        <w:t>Piešťany.</w:t>
      </w:r>
    </w:p>
    <w:p w14:paraId="1A92771A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7FEFDB69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 </w:t>
      </w:r>
    </w:p>
    <w:p w14:paraId="2FC1497A" w14:textId="09FB0CFE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3</w:t>
      </w:r>
    </w:p>
    <w:p w14:paraId="252C8A64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Doba trvania spoločnosti</w:t>
      </w:r>
    </w:p>
    <w:p w14:paraId="38C5D33A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18453B0E" w14:textId="77777777" w:rsidR="0006192D" w:rsidRPr="00C84222" w:rsidRDefault="0006192D" w:rsidP="0006192D">
      <w:pPr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Spoločnosť sa zakladá na dobu neurčitú.</w:t>
      </w:r>
    </w:p>
    <w:p w14:paraId="32F7398A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b/>
          <w:bCs/>
          <w:spacing w:val="-3"/>
        </w:rPr>
      </w:pPr>
    </w:p>
    <w:p w14:paraId="5167387A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4</w:t>
      </w:r>
    </w:p>
    <w:p w14:paraId="7FEE75E3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Predmet podnikania</w:t>
      </w:r>
    </w:p>
    <w:p w14:paraId="7A2D6FEF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3C2C285F" w14:textId="17D04C23" w:rsidR="0006192D" w:rsidRPr="00C84222" w:rsidRDefault="0006192D" w:rsidP="00F17589">
      <w:pPr>
        <w:widowControl w:val="0"/>
        <w:suppressAutoHyphens/>
        <w:ind w:firstLine="360"/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  <w:spacing w:val="-3"/>
          <w:lang w:eastAsia="sk-SK"/>
        </w:rPr>
        <w:t>Predmetom podnikania spoločnosti je</w:t>
      </w:r>
    </w:p>
    <w:p w14:paraId="0515AACB" w14:textId="128C3775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skúšanie, atestácia a kódovanie obalov nebezpečných látok a predmetov používaných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v cestnej, železničnej, vodnej, námornej a leteckej doprave podľa medzinárodných predpisov (ADR, RID, ICAO, IATA - DGR a IMDG - Code) podľa poverenia vydaného Ministerstvom dopravy Slovenskej republiky,</w:t>
      </w:r>
    </w:p>
    <w:p w14:paraId="2B45DEE7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maloobchod s tovarom v rozsahu voľnej živnosti,</w:t>
      </w:r>
    </w:p>
    <w:p w14:paraId="3284FD64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výroba hotových jedál a polotovarov,</w:t>
      </w:r>
    </w:p>
    <w:p w14:paraId="32F9A505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poskytovanie software a hardware,</w:t>
      </w:r>
    </w:p>
    <w:p w14:paraId="2E3C736E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poradenská činnosť v oblasti informačných systémov,</w:t>
      </w:r>
    </w:p>
    <w:p w14:paraId="602508CB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prenájom nehnuteľností s poskytovaním iných než základných služieb,</w:t>
      </w:r>
    </w:p>
    <w:p w14:paraId="07CF38AE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kalibrácia meradiel a skúšobných zariadení</w:t>
      </w:r>
      <w:r w:rsidR="00655C81" w:rsidRPr="00C84222">
        <w:rPr>
          <w:rFonts w:ascii="Times New Roman" w:hAnsi="Times New Roman"/>
        </w:rPr>
        <w:t>,</w:t>
      </w:r>
    </w:p>
    <w:p w14:paraId="33BE1206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reklamná a propagačná činnosť</w:t>
      </w:r>
      <w:r w:rsidR="00655C81" w:rsidRPr="00C84222">
        <w:rPr>
          <w:rFonts w:ascii="Times New Roman" w:hAnsi="Times New Roman"/>
        </w:rPr>
        <w:t>,</w:t>
      </w:r>
    </w:p>
    <w:p w14:paraId="1DC64D78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spracovanie technickej dokumentácie</w:t>
      </w:r>
      <w:r w:rsidR="00655C81" w:rsidRPr="00C84222">
        <w:rPr>
          <w:rFonts w:ascii="Times New Roman" w:hAnsi="Times New Roman"/>
        </w:rPr>
        <w:t>,</w:t>
      </w:r>
    </w:p>
    <w:p w14:paraId="5B96AD8A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reprografické práce</w:t>
      </w:r>
      <w:r w:rsidR="00655C81" w:rsidRPr="00C84222">
        <w:rPr>
          <w:rFonts w:ascii="Times New Roman" w:hAnsi="Times New Roman"/>
        </w:rPr>
        <w:t>,</w:t>
      </w:r>
    </w:p>
    <w:p w14:paraId="3E8C62C5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schvaľovanie typu, posudzovanie zhody a vykonávanie skúšok, periodických prehliadok a skúšok dopravných a prepravných prostriedkov používaných na cestnú prepravu skaziteľných potravín</w:t>
      </w:r>
      <w:r w:rsidR="00655C81" w:rsidRPr="00C84222">
        <w:rPr>
          <w:rFonts w:ascii="Times New Roman" w:hAnsi="Times New Roman"/>
        </w:rPr>
        <w:t>,</w:t>
      </w:r>
    </w:p>
    <w:p w14:paraId="2AB5FF07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podnikateľské poradenstvo v rozsahu voľnej živnosti,</w:t>
      </w:r>
    </w:p>
    <w:p w14:paraId="230572C1" w14:textId="77777777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sprostredkovateľská činnosť v rozsahu voľnej živnosti,</w:t>
      </w:r>
    </w:p>
    <w:p w14:paraId="23102D55" w14:textId="6419AD22" w:rsidR="0006192D" w:rsidRPr="00C84222" w:rsidRDefault="0006192D" w:rsidP="0006192D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kúpa tovaru za účelom jeho predaja iným prevádzkovateľom živnosti (veľkoobchod)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v rozsahu voľnej živnosti</w:t>
      </w:r>
      <w:r w:rsidR="007B21CC" w:rsidRPr="00C84222">
        <w:rPr>
          <w:rFonts w:ascii="Times New Roman" w:hAnsi="Times New Roman"/>
        </w:rPr>
        <w:t>,</w:t>
      </w:r>
    </w:p>
    <w:p w14:paraId="3EA7D9D7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vykonávanie skúšok podľa systémov certifikácií nečlenských krajín Európskej únie,</w:t>
      </w:r>
    </w:p>
    <w:p w14:paraId="485CDD47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overovanie určených meradiel,</w:t>
      </w:r>
    </w:p>
    <w:p w14:paraId="2DA1D445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odborná poradenská, konzultačná a prednášková činnosť v rozsahu voľnej živnosti,</w:t>
      </w:r>
    </w:p>
    <w:p w14:paraId="34592EFD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organizovanie školení, seminárov, prednášok, prezentácií podnikateľov,</w:t>
      </w:r>
    </w:p>
    <w:p w14:paraId="5C6C642B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certifikácia systémov </w:t>
      </w:r>
      <w:r w:rsidR="000D297C" w:rsidRPr="00C84222">
        <w:rPr>
          <w:rFonts w:ascii="Times New Roman" w:hAnsi="Times New Roman"/>
        </w:rPr>
        <w:t>manažérstva</w:t>
      </w:r>
      <w:r w:rsidRPr="00C84222">
        <w:rPr>
          <w:rFonts w:ascii="Times New Roman" w:hAnsi="Times New Roman"/>
        </w:rPr>
        <w:t>,</w:t>
      </w:r>
    </w:p>
    <w:p w14:paraId="454BB1AB" w14:textId="77777777" w:rsidR="007B21CC" w:rsidRPr="00C84222" w:rsidRDefault="007B21CC" w:rsidP="000334A4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činnosť v rozsahu poverenia Ministerstva financií Slovenskej republiky na odborné posudzovanie podľa zákona č. </w:t>
      </w:r>
      <w:r w:rsidR="000334A4" w:rsidRPr="00C84222">
        <w:rPr>
          <w:rFonts w:ascii="Times New Roman" w:hAnsi="Times New Roman"/>
        </w:rPr>
        <w:t>30/2019</w:t>
      </w:r>
      <w:r w:rsidRPr="00C84222">
        <w:rPr>
          <w:rFonts w:ascii="Times New Roman" w:hAnsi="Times New Roman"/>
        </w:rPr>
        <w:t xml:space="preserve"> Z.</w:t>
      </w:r>
      <w:r w:rsidR="0094760C" w:rsidRPr="00C84222">
        <w:rPr>
          <w:rFonts w:ascii="Times New Roman" w:hAnsi="Times New Roman"/>
        </w:rPr>
        <w:t xml:space="preserve"> </w:t>
      </w:r>
      <w:r w:rsidRPr="00C84222">
        <w:rPr>
          <w:rFonts w:ascii="Times New Roman" w:hAnsi="Times New Roman"/>
        </w:rPr>
        <w:t xml:space="preserve">z. o hazardných hrách </w:t>
      </w:r>
      <w:r w:rsidR="000334A4" w:rsidRPr="00C84222">
        <w:rPr>
          <w:rFonts w:ascii="Times New Roman" w:hAnsi="Times New Roman"/>
        </w:rPr>
        <w:t xml:space="preserve">a o zmene a doplnení niektorých zákonov </w:t>
      </w:r>
      <w:r w:rsidRPr="00C84222">
        <w:rPr>
          <w:rFonts w:ascii="Times New Roman" w:hAnsi="Times New Roman"/>
        </w:rPr>
        <w:t>v</w:t>
      </w:r>
      <w:r w:rsidR="000334A4" w:rsidRPr="00C84222">
        <w:rPr>
          <w:rFonts w:ascii="Times New Roman" w:hAnsi="Times New Roman"/>
        </w:rPr>
        <w:t> z</w:t>
      </w:r>
      <w:r w:rsidRPr="00C84222">
        <w:rPr>
          <w:rFonts w:ascii="Times New Roman" w:hAnsi="Times New Roman"/>
        </w:rPr>
        <w:t>není</w:t>
      </w:r>
      <w:r w:rsidR="000334A4" w:rsidRPr="00C84222">
        <w:rPr>
          <w:rFonts w:ascii="Times New Roman" w:hAnsi="Times New Roman"/>
        </w:rPr>
        <w:t xml:space="preserve"> neskorších predpisov</w:t>
      </w:r>
      <w:r w:rsidRPr="00C84222">
        <w:rPr>
          <w:rFonts w:ascii="Times New Roman" w:hAnsi="Times New Roman"/>
        </w:rPr>
        <w:t>,</w:t>
      </w:r>
    </w:p>
    <w:p w14:paraId="03EBC41E" w14:textId="7396B7E9" w:rsidR="007B21CC" w:rsidRPr="00C84222" w:rsidRDefault="007B21CC" w:rsidP="000334A4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lastRenderedPageBreak/>
        <w:t>činnosti súvisiace s rozhodnutím o autorizácií v súlade s ustanovením § 1</w:t>
      </w:r>
      <w:r w:rsidR="00DC63B3">
        <w:rPr>
          <w:rFonts w:ascii="Times New Roman" w:hAnsi="Times New Roman"/>
        </w:rPr>
        <w:t>4</w:t>
      </w:r>
      <w:r w:rsidRPr="00C84222">
        <w:rPr>
          <w:rFonts w:ascii="Times New Roman" w:hAnsi="Times New Roman"/>
        </w:rPr>
        <w:t xml:space="preserve"> zákona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 xml:space="preserve">č. </w:t>
      </w:r>
      <w:r w:rsidR="000334A4" w:rsidRPr="00C84222">
        <w:rPr>
          <w:rFonts w:ascii="Times New Roman" w:hAnsi="Times New Roman"/>
        </w:rPr>
        <w:t>56/2018</w:t>
      </w:r>
      <w:r w:rsidRPr="00C84222">
        <w:rPr>
          <w:rFonts w:ascii="Times New Roman" w:hAnsi="Times New Roman"/>
        </w:rPr>
        <w:t xml:space="preserve"> Z.</w:t>
      </w:r>
      <w:r w:rsidR="0094760C" w:rsidRPr="00C84222">
        <w:rPr>
          <w:rFonts w:ascii="Times New Roman" w:hAnsi="Times New Roman"/>
        </w:rPr>
        <w:t xml:space="preserve"> </w:t>
      </w:r>
      <w:r w:rsidRPr="00C84222">
        <w:rPr>
          <w:rFonts w:ascii="Times New Roman" w:hAnsi="Times New Roman"/>
        </w:rPr>
        <w:t>z. o</w:t>
      </w:r>
      <w:r w:rsidR="000334A4" w:rsidRPr="00C84222">
        <w:rPr>
          <w:rFonts w:ascii="Times New Roman" w:hAnsi="Times New Roman"/>
        </w:rPr>
        <w:t xml:space="preserve"> technických požiadavkách na výrobky a o posudzovaní zhody </w:t>
      </w:r>
      <w:r w:rsidR="007C7023">
        <w:rPr>
          <w:rFonts w:ascii="Times New Roman" w:hAnsi="Times New Roman"/>
        </w:rPr>
        <w:br/>
      </w:r>
      <w:r w:rsidR="000334A4" w:rsidRPr="00C84222">
        <w:rPr>
          <w:rFonts w:ascii="Times New Roman" w:hAnsi="Times New Roman"/>
        </w:rPr>
        <w:t>a o zmene a doplnení niektorých zákonov v </w:t>
      </w:r>
      <w:r w:rsidRPr="00C84222">
        <w:rPr>
          <w:rFonts w:ascii="Times New Roman" w:hAnsi="Times New Roman"/>
        </w:rPr>
        <w:t>znení</w:t>
      </w:r>
      <w:r w:rsidR="000334A4" w:rsidRPr="00C84222">
        <w:rPr>
          <w:rFonts w:ascii="Times New Roman" w:hAnsi="Times New Roman"/>
        </w:rPr>
        <w:t xml:space="preserve"> neskorších predpisov</w:t>
      </w:r>
      <w:r w:rsidRPr="00C84222">
        <w:rPr>
          <w:rFonts w:ascii="Times New Roman" w:hAnsi="Times New Roman"/>
        </w:rPr>
        <w:t>,</w:t>
      </w:r>
    </w:p>
    <w:p w14:paraId="06CF61F5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činnosti súvisiace s notifikovanou osobou č. 1299 Európskej únie,</w:t>
      </w:r>
    </w:p>
    <w:p w14:paraId="5CEDAA2D" w14:textId="56B1C334" w:rsidR="007B21CC" w:rsidRPr="00C84222" w:rsidRDefault="007B21CC" w:rsidP="000334A4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vykonávanie činnosti technickej služby overovania vozidiel, systémov, komponentov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 xml:space="preserve">a samostatných technických jednotiek a overovania ich zhodnosti podľa </w:t>
      </w:r>
      <w:r w:rsidR="00A05518" w:rsidRPr="00C84222">
        <w:rPr>
          <w:rFonts w:ascii="Times New Roman" w:hAnsi="Times New Roman"/>
        </w:rPr>
        <w:t xml:space="preserve">§ 70 ods. 1 písm. a) zákona č. 106/2018 Z. z. o prevádzke vozidiel v cestnej premávke a o zmene </w:t>
      </w:r>
      <w:r w:rsidR="007C7023">
        <w:rPr>
          <w:rFonts w:ascii="Times New Roman" w:hAnsi="Times New Roman"/>
        </w:rPr>
        <w:br/>
      </w:r>
      <w:r w:rsidR="00A05518" w:rsidRPr="00C84222">
        <w:rPr>
          <w:rFonts w:ascii="Times New Roman" w:hAnsi="Times New Roman"/>
        </w:rPr>
        <w:t>a doplnení niektorých zákonov</w:t>
      </w:r>
      <w:r w:rsidRPr="00C84222">
        <w:rPr>
          <w:rFonts w:ascii="Times New Roman" w:hAnsi="Times New Roman"/>
        </w:rPr>
        <w:t>,</w:t>
      </w:r>
    </w:p>
    <w:p w14:paraId="24A666B4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diagnostika a meranie termogr</w:t>
      </w:r>
      <w:r w:rsidR="000D297C" w:rsidRPr="00C84222">
        <w:rPr>
          <w:rFonts w:ascii="Times New Roman" w:hAnsi="Times New Roman"/>
        </w:rPr>
        <w:t>a</w:t>
      </w:r>
      <w:r w:rsidRPr="00C84222">
        <w:rPr>
          <w:rFonts w:ascii="Times New Roman" w:hAnsi="Times New Roman"/>
        </w:rPr>
        <w:t>fickou metódou,</w:t>
      </w:r>
    </w:p>
    <w:p w14:paraId="1EBEBF84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výskum a vývoj skúšobných a metrologických zariadení,</w:t>
      </w:r>
    </w:p>
    <w:p w14:paraId="16C5E04E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overovanie plnenia požiadaviek bezpečnosti technických zariadení,</w:t>
      </w:r>
    </w:p>
    <w:p w14:paraId="403AD066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kvalitatívne a kvantitatívne zisťovanie faktorov životného prostredia a pracovného prostredia na účely posudzovania ich možného vplyvu na zdravie,</w:t>
      </w:r>
    </w:p>
    <w:p w14:paraId="2B59BE82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ubytovacie služby bez poskytovania pohostinských činností,</w:t>
      </w:r>
    </w:p>
    <w:p w14:paraId="2CEE58D2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výroba jednoduchých výrobkov z kovu,</w:t>
      </w:r>
    </w:p>
    <w:p w14:paraId="4ED230BA" w14:textId="478E5E9E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certifikácia osôb vykonávajúcich odborné prehliadky, skúšky, opravy a obsluhu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v rozsahu osvedčenia o akreditácií,</w:t>
      </w:r>
    </w:p>
    <w:p w14:paraId="70A43180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vykonávanie prehliadky, riadenie a vyhodnocovanie alebo vykonávanie opakovanej úradnej skúšky a inej skúšky na vyhradených technických zariadeniach vrátane označenia vyhradeného technického zariadenia a vydávanie príslušných dokladov,</w:t>
      </w:r>
    </w:p>
    <w:p w14:paraId="660BE4D9" w14:textId="66CA17EB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overovanie odbornej spôsobilosti zamestnávateľa na odborné prehliadky a odborné skúšky a opravy vyhradeného technického zariadenia, plnenia tlakovej nádoby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na dopravu plynov vrátane plnenia nádrží motorového vozidla plynom a vydávanie oprávnení na tieto činnosti,</w:t>
      </w:r>
    </w:p>
    <w:p w14:paraId="715741A7" w14:textId="2A44B2D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overovanie odbornej spôsobilosti fyzickej osoby na skúšky, odborné prehliadky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a odborné skúšky, opravy a na obsluhu vyhradených technických zariadení a vydávanie osvedčenia alebo preukazu na túto činnosť,</w:t>
      </w:r>
    </w:p>
    <w:p w14:paraId="3B7EA84B" w14:textId="514FD866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posudzovanie, či technické zariadenia, materiál, projektová dokumentácia stavieb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s technickým zariadením a jej zmeny, dokumentácia technických zariadení a technológií spĺňajú požiadavky bezpečnosti a ochrany zdravia pri práci a vydávanie odborného stanoviska,</w:t>
      </w:r>
    </w:p>
    <w:p w14:paraId="050B0C35" w14:textId="77777777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certifikácia v systéme SOLAR KEYMARK v rozsahu splnomocnenia Európskeho výboru pre normalizáciu (CEN),</w:t>
      </w:r>
    </w:p>
    <w:p w14:paraId="13E00142" w14:textId="33AF7968" w:rsidR="007B21CC" w:rsidRPr="00C84222" w:rsidRDefault="007B21CC" w:rsidP="007B21CC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 xml:space="preserve">činnosti na základe Osvedčenia o autorizácii SK 03 podľa zákon č. 133/2013 Z. z. </w:t>
      </w:r>
      <w:r w:rsidR="007C7023">
        <w:rPr>
          <w:rFonts w:ascii="Times New Roman" w:hAnsi="Times New Roman"/>
        </w:rPr>
        <w:br/>
      </w:r>
      <w:r w:rsidRPr="00C84222">
        <w:rPr>
          <w:rFonts w:ascii="Times New Roman" w:hAnsi="Times New Roman"/>
        </w:rPr>
        <w:t>o stavebných výrobkoch a o zmene a doplnení niektorých zákonov</w:t>
      </w:r>
      <w:r w:rsidR="000334A4" w:rsidRPr="00C84222">
        <w:rPr>
          <w:rFonts w:ascii="Times New Roman" w:hAnsi="Times New Roman"/>
        </w:rPr>
        <w:t xml:space="preserve"> v znení neskorších predpisov</w:t>
      </w:r>
      <w:r w:rsidRPr="00C84222">
        <w:rPr>
          <w:rFonts w:ascii="Times New Roman" w:hAnsi="Times New Roman"/>
        </w:rPr>
        <w:t>: certifikácia výrobkov, certifikácia riadenia výroby, činnosti skúšobného laboratória.</w:t>
      </w:r>
    </w:p>
    <w:p w14:paraId="139CF6B4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</w:rPr>
      </w:pPr>
    </w:p>
    <w:p w14:paraId="07B113F0" w14:textId="77777777" w:rsidR="007B21CC" w:rsidRPr="00C84222" w:rsidRDefault="007B21CC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</w:rPr>
      </w:pPr>
    </w:p>
    <w:p w14:paraId="2F5688AC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5</w:t>
      </w:r>
    </w:p>
    <w:p w14:paraId="25C607F3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 xml:space="preserve">Základné imanie </w:t>
      </w:r>
    </w:p>
    <w:p w14:paraId="392BCA79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60034B96" w14:textId="77777777" w:rsidR="0006192D" w:rsidRPr="00C84222" w:rsidRDefault="0006192D" w:rsidP="007B21CC">
      <w:pPr>
        <w:widowControl w:val="0"/>
        <w:numPr>
          <w:ilvl w:val="0"/>
          <w:numId w:val="4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2"/>
          <w:lang w:eastAsia="sk-SK"/>
        </w:rPr>
        <w:t xml:space="preserve">Základné imanie je </w:t>
      </w:r>
      <w:r w:rsidR="00B915A9" w:rsidRPr="00C84222">
        <w:rPr>
          <w:rFonts w:ascii="Times New Roman" w:hAnsi="Times New Roman"/>
          <w:spacing w:val="-2"/>
          <w:lang w:eastAsia="sk-SK"/>
        </w:rPr>
        <w:t>............,-</w:t>
      </w:r>
      <w:r w:rsidR="007B21CC" w:rsidRPr="00C84222">
        <w:rPr>
          <w:rFonts w:ascii="Times New Roman" w:hAnsi="Times New Roman"/>
          <w:spacing w:val="-2"/>
          <w:lang w:eastAsia="sk-SK"/>
        </w:rPr>
        <w:t xml:space="preserve"> EUR </w:t>
      </w:r>
      <w:r w:rsidRPr="00C84222">
        <w:rPr>
          <w:rFonts w:ascii="Times New Roman" w:hAnsi="Times New Roman"/>
          <w:spacing w:val="-2"/>
          <w:lang w:eastAsia="sk-SK"/>
        </w:rPr>
        <w:t>(slovom ....................</w:t>
      </w:r>
      <w:r w:rsidR="00007813" w:rsidRPr="00C84222">
        <w:rPr>
          <w:rFonts w:ascii="Times New Roman" w:hAnsi="Times New Roman"/>
          <w:spacing w:val="-3"/>
          <w:lang w:eastAsia="sk-SK"/>
        </w:rPr>
        <w:t xml:space="preserve"> EUR</w:t>
      </w:r>
      <w:r w:rsidRPr="00C84222">
        <w:rPr>
          <w:rFonts w:ascii="Times New Roman" w:hAnsi="Times New Roman"/>
          <w:spacing w:val="-2"/>
          <w:lang w:eastAsia="sk-SK"/>
        </w:rPr>
        <w:t>).</w:t>
      </w:r>
    </w:p>
    <w:p w14:paraId="7977AC34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7F164A9C" w14:textId="2DC131DD" w:rsidR="0006192D" w:rsidRPr="00C84222" w:rsidRDefault="0006192D" w:rsidP="0006192D">
      <w:pPr>
        <w:widowControl w:val="0"/>
        <w:numPr>
          <w:ilvl w:val="0"/>
          <w:numId w:val="4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2"/>
          <w:lang w:eastAsia="sk-SK"/>
        </w:rPr>
        <w:t>Základné imanie spoločnosti tvorí hodnota nepeňažného vkladu, znížená o hodnotu rezervného fondu podľa článku 7 bod</w:t>
      </w:r>
      <w:r w:rsidR="007E39F5" w:rsidRPr="00C84222">
        <w:rPr>
          <w:rFonts w:ascii="Times New Roman" w:hAnsi="Times New Roman"/>
          <w:spacing w:val="-2"/>
          <w:lang w:eastAsia="sk-SK"/>
        </w:rPr>
        <w:t>u</w:t>
      </w:r>
      <w:r w:rsidRPr="00C84222">
        <w:rPr>
          <w:rFonts w:ascii="Times New Roman" w:hAnsi="Times New Roman"/>
          <w:spacing w:val="-2"/>
          <w:lang w:eastAsia="sk-SK"/>
        </w:rPr>
        <w:t xml:space="preserve"> 4.</w:t>
      </w:r>
    </w:p>
    <w:p w14:paraId="15394F77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52AA4765" w14:textId="77777777" w:rsidR="0006192D" w:rsidRPr="00C84222" w:rsidRDefault="0006192D" w:rsidP="0006192D">
      <w:pPr>
        <w:widowControl w:val="0"/>
        <w:numPr>
          <w:ilvl w:val="0"/>
          <w:numId w:val="4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2"/>
          <w:lang w:eastAsia="sk-SK"/>
        </w:rPr>
        <w:t>Majetková účasť štátu na základnom imaní nesmie klesnúť pod 100</w:t>
      </w:r>
      <w:r w:rsidR="0066485C" w:rsidRPr="00C84222">
        <w:rPr>
          <w:rFonts w:ascii="Times New Roman" w:hAnsi="Times New Roman"/>
          <w:spacing w:val="-2"/>
          <w:lang w:eastAsia="sk-SK"/>
        </w:rPr>
        <w:t xml:space="preserve"> </w:t>
      </w:r>
      <w:r w:rsidRPr="00C84222">
        <w:rPr>
          <w:rFonts w:ascii="Times New Roman" w:hAnsi="Times New Roman"/>
          <w:spacing w:val="-2"/>
          <w:lang w:eastAsia="sk-SK"/>
        </w:rPr>
        <w:t>%.</w:t>
      </w:r>
    </w:p>
    <w:p w14:paraId="6981CC40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338595EF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26D5ADC5" w14:textId="77777777" w:rsidR="0006192D" w:rsidRPr="00C84222" w:rsidRDefault="0006192D" w:rsidP="0006192D">
      <w:pPr>
        <w:pStyle w:val="Nadpis2"/>
        <w:rPr>
          <w:rFonts w:ascii="Times New Roman" w:hAnsi="Times New Roman" w:cs="Times New Roman"/>
          <w:sz w:val="24"/>
          <w:szCs w:val="24"/>
          <w:lang w:eastAsia="cs-CZ"/>
        </w:rPr>
      </w:pPr>
      <w:r w:rsidRPr="00C84222">
        <w:rPr>
          <w:rFonts w:ascii="Times New Roman" w:hAnsi="Times New Roman" w:cs="Times New Roman"/>
          <w:sz w:val="24"/>
          <w:szCs w:val="24"/>
        </w:rPr>
        <w:lastRenderedPageBreak/>
        <w:t>Článok 6</w:t>
      </w:r>
    </w:p>
    <w:p w14:paraId="6E781E07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Akcie</w:t>
      </w:r>
    </w:p>
    <w:p w14:paraId="1124ECFB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50A4052A" w14:textId="676D2D47" w:rsidR="0006192D" w:rsidRPr="00C84222" w:rsidRDefault="0006192D" w:rsidP="0006192D">
      <w:pPr>
        <w:pStyle w:val="Zarkazkladnhotextu"/>
        <w:widowControl w:val="0"/>
        <w:numPr>
          <w:ilvl w:val="0"/>
          <w:numId w:val="5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pacing w:val="-3"/>
          <w:sz w:val="24"/>
          <w:szCs w:val="24"/>
          <w:lang w:val="sk-SK"/>
        </w:rPr>
        <w:t xml:space="preserve">Základné imanie spoločnosti je rozdelené na ...... (slovom ....................... ) akcií </w:t>
      </w:r>
      <w:r w:rsidR="007C7023">
        <w:rPr>
          <w:rFonts w:ascii="Times New Roman" w:hAnsi="Times New Roman" w:cs="Times New Roman"/>
          <w:spacing w:val="-3"/>
          <w:sz w:val="24"/>
          <w:szCs w:val="24"/>
          <w:lang w:val="sk-SK"/>
        </w:rPr>
        <w:br/>
      </w:r>
      <w:r w:rsidRPr="00C84222">
        <w:rPr>
          <w:rFonts w:ascii="Times New Roman" w:hAnsi="Times New Roman" w:cs="Times New Roman"/>
          <w:spacing w:val="-3"/>
          <w:sz w:val="24"/>
          <w:szCs w:val="24"/>
          <w:lang w:val="sk-SK"/>
        </w:rPr>
        <w:t>s menovitou hodnotou je</w:t>
      </w:r>
      <w:r w:rsidR="007B21CC" w:rsidRPr="00C84222">
        <w:rPr>
          <w:rFonts w:ascii="Times New Roman" w:hAnsi="Times New Roman" w:cs="Times New Roman"/>
          <w:spacing w:val="-3"/>
          <w:sz w:val="24"/>
          <w:szCs w:val="24"/>
          <w:lang w:val="sk-SK"/>
        </w:rPr>
        <w:t>dnej akcie .................. EUR</w:t>
      </w:r>
      <w:r w:rsidRPr="00C84222">
        <w:rPr>
          <w:rFonts w:ascii="Times New Roman" w:hAnsi="Times New Roman" w:cs="Times New Roman"/>
          <w:spacing w:val="-3"/>
          <w:sz w:val="24"/>
          <w:szCs w:val="24"/>
          <w:lang w:val="sk-SK"/>
        </w:rPr>
        <w:t xml:space="preserve"> (slovom ...............</w:t>
      </w:r>
      <w:r w:rsidR="00007813" w:rsidRPr="00C84222">
        <w:rPr>
          <w:rFonts w:ascii="Times New Roman" w:hAnsi="Times New Roman"/>
          <w:spacing w:val="-3"/>
          <w:lang w:val="sk-SK" w:eastAsia="sk-SK"/>
        </w:rPr>
        <w:t xml:space="preserve"> EUR</w:t>
      </w:r>
      <w:r w:rsidRPr="00C84222">
        <w:rPr>
          <w:rFonts w:ascii="Times New Roman" w:hAnsi="Times New Roman" w:cs="Times New Roman"/>
          <w:spacing w:val="-3"/>
          <w:sz w:val="24"/>
          <w:szCs w:val="24"/>
          <w:lang w:val="sk-SK"/>
        </w:rPr>
        <w:t>).</w:t>
      </w:r>
    </w:p>
    <w:p w14:paraId="3F670E00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6F90E57F" w14:textId="77777777" w:rsidR="0006192D" w:rsidRPr="00C84222" w:rsidRDefault="0006192D" w:rsidP="0006192D">
      <w:pPr>
        <w:pStyle w:val="Zarkazkladnhotextu"/>
        <w:widowControl w:val="0"/>
        <w:numPr>
          <w:ilvl w:val="0"/>
          <w:numId w:val="5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Akcie sú vydané v zaknihovanej podobe, znejú na meno a nie sú verejne obchodovateľné. </w:t>
      </w:r>
    </w:p>
    <w:p w14:paraId="24C12EA0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</w:p>
    <w:p w14:paraId="222682C6" w14:textId="49C5189E" w:rsidR="0006192D" w:rsidRPr="00C84222" w:rsidRDefault="0006192D" w:rsidP="0006192D">
      <w:pPr>
        <w:pStyle w:val="Zarkazkladnhotextu"/>
        <w:widowControl w:val="0"/>
        <w:numPr>
          <w:ilvl w:val="0"/>
          <w:numId w:val="5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>Akcie sú vedené ako zaknihované cenné papiere v zákonom ustanovenej evidencii cenných papierov v Centrálnom depozitári cenných papierov S</w:t>
      </w:r>
      <w:r w:rsidR="00437081">
        <w:rPr>
          <w:rFonts w:ascii="Times New Roman" w:hAnsi="Times New Roman" w:cs="Times New Roman"/>
          <w:sz w:val="24"/>
          <w:szCs w:val="24"/>
          <w:lang w:val="sk-SK"/>
        </w:rPr>
        <w:t>lovenskej republiky</w:t>
      </w:r>
      <w:r w:rsidRPr="00C84222">
        <w:rPr>
          <w:rFonts w:ascii="Times New Roman" w:hAnsi="Times New Roman" w:cs="Times New Roman"/>
          <w:sz w:val="24"/>
          <w:szCs w:val="24"/>
          <w:lang w:val="sk-SK"/>
        </w:rPr>
        <w:t>. Táto evidencia nahrádza vedenie zoznamu akcionárov spoločnosťou.</w:t>
      </w:r>
    </w:p>
    <w:p w14:paraId="3A73A6D1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</w:p>
    <w:p w14:paraId="01D3854F" w14:textId="77777777" w:rsidR="0006192D" w:rsidRPr="00C84222" w:rsidRDefault="0006192D" w:rsidP="0006192D">
      <w:pPr>
        <w:pStyle w:val="Zarkazkladnhotextu"/>
        <w:widowControl w:val="0"/>
        <w:numPr>
          <w:ilvl w:val="0"/>
          <w:numId w:val="5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>Akcie spoločnosti nie sú prijaté burzou na obchodovanie na trhu cenných papierov a neboli vydané na základe verejnej výzvy na upisovanie akcií.</w:t>
      </w:r>
    </w:p>
    <w:p w14:paraId="2AADD1F6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</w:p>
    <w:p w14:paraId="695C8EED" w14:textId="67A2AF2B" w:rsidR="0006192D" w:rsidRPr="00C84222" w:rsidRDefault="0006192D" w:rsidP="0006192D">
      <w:pPr>
        <w:pStyle w:val="Zarkazkladnhotextu"/>
        <w:widowControl w:val="0"/>
        <w:numPr>
          <w:ilvl w:val="0"/>
          <w:numId w:val="5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>Emisný kurz akcií bude splatený nepeňažným vkladom dňom vzniku spoločnosti.</w:t>
      </w:r>
    </w:p>
    <w:p w14:paraId="1EE412A9" w14:textId="77777777" w:rsidR="0006192D" w:rsidRPr="00C84222" w:rsidRDefault="0006192D" w:rsidP="0006192D">
      <w:pPr>
        <w:widowControl w:val="0"/>
        <w:suppressAutoHyphens/>
        <w:ind w:left="720" w:hanging="720"/>
        <w:jc w:val="both"/>
        <w:rPr>
          <w:rFonts w:ascii="Times New Roman" w:hAnsi="Times New Roman"/>
          <w:spacing w:val="-3"/>
        </w:rPr>
      </w:pPr>
    </w:p>
    <w:p w14:paraId="2EAC9AD6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2EBCDB7C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1E3CF26D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7</w:t>
      </w:r>
    </w:p>
    <w:p w14:paraId="232CF2ED" w14:textId="6726F430" w:rsidR="0006192D" w:rsidRPr="00C84222" w:rsidRDefault="00BA42DE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eastAsia="Bookman Old Style" w:hAnsi="Times New Roman"/>
          <w:b/>
          <w:lang w:eastAsia="sk-SK" w:bidi="sk-SK"/>
        </w:rPr>
        <w:t>Prechod vlastníckeho práva</w:t>
      </w:r>
    </w:p>
    <w:p w14:paraId="0E7031D6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2"/>
        </w:rPr>
      </w:pPr>
      <w:r w:rsidRPr="00C84222">
        <w:rPr>
          <w:rFonts w:ascii="Times New Roman" w:hAnsi="Times New Roman"/>
          <w:spacing w:val="-2"/>
          <w:lang w:eastAsia="sk-SK"/>
        </w:rPr>
        <w:t> </w:t>
      </w:r>
    </w:p>
    <w:p w14:paraId="01349A04" w14:textId="57709EB5" w:rsidR="0006192D" w:rsidRPr="00C84222" w:rsidRDefault="00C63CFB" w:rsidP="00C12FA7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eastAsia="Bookman Old Style" w:hAnsi="Times New Roman"/>
          <w:lang w:eastAsia="sk-SK" w:bidi="sk-SK"/>
        </w:rPr>
        <w:t>Základným imaním spoločnosti je hodnota nepeňažného vkladu znížená o hodnotu rezervného fondu podľa § 7 ods. 1</w:t>
      </w:r>
      <w:r w:rsidR="00C12FA7" w:rsidRPr="00C84222">
        <w:rPr>
          <w:rFonts w:ascii="Times New Roman" w:eastAsia="Bookman Old Style" w:hAnsi="Times New Roman"/>
          <w:lang w:eastAsia="sk-SK" w:bidi="sk-SK"/>
        </w:rPr>
        <w:t xml:space="preserve"> zák</w:t>
      </w:r>
      <w:r w:rsidR="00A64106" w:rsidRPr="00C84222">
        <w:rPr>
          <w:rFonts w:ascii="Times New Roman" w:eastAsia="Bookman Old Style" w:hAnsi="Times New Roman"/>
          <w:lang w:eastAsia="sk-SK" w:bidi="sk-SK"/>
        </w:rPr>
        <w:t>ona</w:t>
      </w:r>
      <w:r w:rsidR="00C12FA7" w:rsidRPr="00C84222">
        <w:rPr>
          <w:rFonts w:ascii="Times New Roman" w:eastAsia="Bookman Old Style" w:hAnsi="Times New Roman"/>
          <w:lang w:eastAsia="sk-SK" w:bidi="sk-SK"/>
        </w:rPr>
        <w:t xml:space="preserve"> č.     /2023 Z. z. o transformácii Technického skúšobného ústavu Piešťany, š.p. na akciovú spoločnosť</w:t>
      </w:r>
      <w:r w:rsidRPr="00C84222">
        <w:rPr>
          <w:rFonts w:ascii="Times New Roman" w:eastAsia="Bookman Old Style" w:hAnsi="Times New Roman"/>
          <w:lang w:eastAsia="sk-SK" w:bidi="sk-SK"/>
        </w:rPr>
        <w:t>.</w:t>
      </w:r>
    </w:p>
    <w:p w14:paraId="5A053290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1471B77A" w14:textId="614FE41D" w:rsidR="0006192D" w:rsidRPr="00C84222" w:rsidRDefault="00C63CFB" w:rsidP="00FF1A84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eastAsia="Bookman Old Style" w:hAnsi="Times New Roman"/>
          <w:lang w:eastAsia="sk-SK" w:bidi="sk-SK"/>
        </w:rPr>
        <w:t xml:space="preserve">Hodnota nepeňažného vkladu je hodnota majetku štátu v správe </w:t>
      </w:r>
      <w:r w:rsidRPr="00C84222">
        <w:rPr>
          <w:rFonts w:ascii="Times New Roman" w:hAnsi="Times New Roman"/>
          <w:spacing w:val="-3"/>
          <w:lang w:eastAsia="sk-SK"/>
        </w:rPr>
        <w:t xml:space="preserve">Technického skúšobného ústavu Piešťany, š.p. </w:t>
      </w:r>
      <w:r w:rsidRPr="00C84222">
        <w:rPr>
          <w:rFonts w:ascii="Times New Roman" w:eastAsia="Bookman Old Style" w:hAnsi="Times New Roman"/>
          <w:lang w:eastAsia="sk-SK" w:bidi="sk-SK"/>
        </w:rPr>
        <w:t xml:space="preserve">určená znaleckým posudkom </w:t>
      </w:r>
      <w:r w:rsidRPr="00C84222">
        <w:rPr>
          <w:rFonts w:ascii="Times New Roman" w:hAnsi="Times New Roman"/>
          <w:spacing w:val="-3"/>
          <w:lang w:eastAsia="sk-SK"/>
        </w:rPr>
        <w:t>podľa bodu 3</w:t>
      </w:r>
      <w:r w:rsidRPr="00C84222">
        <w:rPr>
          <w:rFonts w:ascii="Times New Roman" w:eastAsia="Bookman Old Style" w:hAnsi="Times New Roman"/>
          <w:lang w:eastAsia="sk-SK" w:bidi="sk-SK"/>
        </w:rPr>
        <w:t>.</w:t>
      </w:r>
    </w:p>
    <w:p w14:paraId="6998773E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19238102" w14:textId="294E4A8E" w:rsidR="0006192D" w:rsidRPr="00C84222" w:rsidRDefault="00FF1A84" w:rsidP="0006192D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eastAsia="Bookman Old Style" w:hAnsi="Times New Roman"/>
          <w:lang w:eastAsia="sk-SK" w:bidi="sk-SK"/>
        </w:rPr>
        <w:t xml:space="preserve">Hodnota </w:t>
      </w:r>
      <w:r w:rsidRPr="00C84222">
        <w:rPr>
          <w:rFonts w:ascii="Times New Roman" w:hAnsi="Times New Roman"/>
          <w:spacing w:val="-3"/>
          <w:lang w:eastAsia="sk-SK"/>
        </w:rPr>
        <w:t xml:space="preserve">nepeňažného vkladu je určená znaleckým posudkom č. ..... zo dňa ..... , </w:t>
      </w:r>
      <w:r w:rsidR="007B119F" w:rsidRPr="00C84222">
        <w:rPr>
          <w:rFonts w:ascii="Times New Roman" w:hAnsi="Times New Roman"/>
          <w:lang w:eastAsia="sk-SK"/>
        </w:rPr>
        <w:t>vyhotoveným k dátumu nie staršiemu</w:t>
      </w:r>
      <w:r w:rsidR="007B119F" w:rsidRPr="00C84222">
        <w:rPr>
          <w:rFonts w:ascii="Times New Roman" w:hAnsi="Times New Roman"/>
        </w:rPr>
        <w:t xml:space="preserve"> ako </w:t>
      </w:r>
      <w:r w:rsidR="007B119F" w:rsidRPr="00C84222">
        <w:rPr>
          <w:rFonts w:ascii="Times New Roman" w:hAnsi="Times New Roman"/>
          <w:lang w:eastAsia="sk-SK"/>
        </w:rPr>
        <w:t xml:space="preserve">tri </w:t>
      </w:r>
      <w:r w:rsidR="007B119F" w:rsidRPr="00C84222">
        <w:rPr>
          <w:rFonts w:ascii="Times New Roman" w:hAnsi="Times New Roman"/>
        </w:rPr>
        <w:t xml:space="preserve">mesiace </w:t>
      </w:r>
      <w:r w:rsidR="007B119F" w:rsidRPr="00C84222">
        <w:rPr>
          <w:rFonts w:ascii="Times New Roman" w:hAnsi="Times New Roman"/>
          <w:lang w:eastAsia="sk-SK"/>
        </w:rPr>
        <w:t>pred dňom</w:t>
      </w:r>
      <w:r w:rsidR="007B119F" w:rsidRPr="00C84222">
        <w:rPr>
          <w:rFonts w:ascii="Times New Roman" w:hAnsi="Times New Roman"/>
        </w:rPr>
        <w:t xml:space="preserve"> </w:t>
      </w:r>
      <w:r w:rsidR="00C63CFB" w:rsidRPr="00C84222">
        <w:rPr>
          <w:rFonts w:ascii="Times New Roman" w:hAnsi="Times New Roman"/>
          <w:lang w:eastAsia="sk-SK"/>
        </w:rPr>
        <w:t xml:space="preserve">zrušenia </w:t>
      </w:r>
      <w:r w:rsidR="00C63CFB" w:rsidRPr="00C84222">
        <w:rPr>
          <w:rFonts w:ascii="Times New Roman" w:hAnsi="Times New Roman"/>
          <w:spacing w:val="-3"/>
          <w:lang w:eastAsia="sk-SK"/>
        </w:rPr>
        <w:t>Technického skúšobného ústavu Piešťany, š.p.</w:t>
      </w:r>
      <w:r w:rsidRPr="00C84222">
        <w:rPr>
          <w:rFonts w:ascii="Times New Roman" w:hAnsi="Times New Roman"/>
          <w:spacing w:val="-3"/>
          <w:lang w:eastAsia="sk-SK"/>
        </w:rPr>
        <w:t>. Znalecký posudok vyčíslil celkovú hodnotu predmetu nepeňažného vkladu vo výške ..... ,- EUR (slovom ..... EUR). Znalecký posudok tvorí prílohu tejto zakladateľskej listiny</w:t>
      </w:r>
      <w:r w:rsidR="00BC7A1A" w:rsidRPr="00C84222">
        <w:rPr>
          <w:rFonts w:ascii="Times New Roman" w:eastAsia="Bookman Old Style" w:hAnsi="Times New Roman"/>
          <w:lang w:eastAsia="sk-SK" w:bidi="sk-SK"/>
        </w:rPr>
        <w:t xml:space="preserve"> </w:t>
      </w:r>
    </w:p>
    <w:p w14:paraId="0218EA65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10E4CECE" w14:textId="1C0110FA" w:rsidR="0006192D" w:rsidRPr="00C84222" w:rsidRDefault="0006192D" w:rsidP="0006192D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Rezervný fond spoločnosti pri jej vzniku tvorí </w:t>
      </w:r>
      <w:r w:rsidR="001A72DA" w:rsidRPr="00C84222">
        <w:rPr>
          <w:rFonts w:ascii="Times New Roman" w:hAnsi="Times New Roman"/>
          <w:spacing w:val="-3"/>
          <w:lang w:eastAsia="sk-SK"/>
        </w:rPr>
        <w:t>10</w:t>
      </w:r>
      <w:r w:rsidR="00BC449D" w:rsidRPr="00C84222">
        <w:rPr>
          <w:rFonts w:ascii="Times New Roman" w:hAnsi="Times New Roman"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spacing w:val="-3"/>
          <w:lang w:eastAsia="sk-SK"/>
        </w:rPr>
        <w:t xml:space="preserve">% hodnoty nepeňažného vkladu </w:t>
      </w:r>
      <w:r w:rsidR="007C7023">
        <w:rPr>
          <w:rFonts w:ascii="Times New Roman" w:hAnsi="Times New Roman"/>
          <w:spacing w:val="-3"/>
          <w:lang w:eastAsia="sk-SK"/>
        </w:rPr>
        <w:br/>
      </w:r>
      <w:r w:rsidRPr="00C84222">
        <w:rPr>
          <w:rFonts w:ascii="Times New Roman" w:hAnsi="Times New Roman"/>
          <w:spacing w:val="-3"/>
          <w:lang w:eastAsia="sk-SK"/>
        </w:rPr>
        <w:t>do majetku spoloč</w:t>
      </w:r>
      <w:r w:rsidR="007B21CC" w:rsidRPr="00C84222">
        <w:rPr>
          <w:rFonts w:ascii="Times New Roman" w:hAnsi="Times New Roman"/>
          <w:spacing w:val="-3"/>
          <w:lang w:eastAsia="sk-SK"/>
        </w:rPr>
        <w:t>nosti, t.</w:t>
      </w:r>
      <w:r w:rsidR="007D5779" w:rsidRPr="00C84222">
        <w:rPr>
          <w:rFonts w:ascii="Times New Roman" w:hAnsi="Times New Roman"/>
          <w:spacing w:val="-3"/>
          <w:lang w:eastAsia="sk-SK"/>
        </w:rPr>
        <w:t xml:space="preserve"> </w:t>
      </w:r>
      <w:r w:rsidR="007B21CC" w:rsidRPr="00C84222">
        <w:rPr>
          <w:rFonts w:ascii="Times New Roman" w:hAnsi="Times New Roman"/>
          <w:spacing w:val="-3"/>
          <w:lang w:eastAsia="sk-SK"/>
        </w:rPr>
        <w:t>j. ........... EUR</w:t>
      </w:r>
      <w:r w:rsidRPr="00C84222">
        <w:rPr>
          <w:rFonts w:ascii="Times New Roman" w:hAnsi="Times New Roman"/>
          <w:spacing w:val="-3"/>
          <w:lang w:eastAsia="sk-SK"/>
        </w:rPr>
        <w:t xml:space="preserve"> (slovom  ....</w:t>
      </w:r>
      <w:r w:rsidR="007B21CC" w:rsidRPr="00C84222">
        <w:rPr>
          <w:rFonts w:ascii="Times New Roman" w:hAnsi="Times New Roman"/>
          <w:spacing w:val="-3"/>
          <w:lang w:eastAsia="sk-SK"/>
        </w:rPr>
        <w:t>.............</w:t>
      </w:r>
      <w:r w:rsidR="00007813" w:rsidRPr="00C84222">
        <w:rPr>
          <w:rFonts w:ascii="Times New Roman" w:hAnsi="Times New Roman"/>
          <w:spacing w:val="-3"/>
          <w:lang w:eastAsia="sk-SK"/>
        </w:rPr>
        <w:t xml:space="preserve"> EUR</w:t>
      </w:r>
      <w:r w:rsidRPr="00C84222">
        <w:rPr>
          <w:rFonts w:ascii="Times New Roman" w:hAnsi="Times New Roman"/>
          <w:spacing w:val="-3"/>
          <w:lang w:eastAsia="sk-SK"/>
        </w:rPr>
        <w:t>).</w:t>
      </w:r>
    </w:p>
    <w:p w14:paraId="34DE6B76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53CD684E" w14:textId="0F17F5C3" w:rsidR="0006192D" w:rsidRPr="00C84222" w:rsidRDefault="00C63CFB" w:rsidP="0006192D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eastAsia="Bookman Old Style" w:hAnsi="Times New Roman"/>
          <w:lang w:eastAsia="sk-SK" w:bidi="sk-SK"/>
        </w:rPr>
        <w:t xml:space="preserve">Majetok štátu v správe štátneho podniku prechádza na spoločnosť dňom jej vzniku; </w:t>
      </w:r>
      <w:r w:rsidR="007C7023">
        <w:rPr>
          <w:rFonts w:ascii="Times New Roman" w:eastAsia="Bookman Old Style" w:hAnsi="Times New Roman"/>
          <w:lang w:eastAsia="sk-SK" w:bidi="sk-SK"/>
        </w:rPr>
        <w:br/>
      </w:r>
      <w:r w:rsidRPr="00C84222">
        <w:rPr>
          <w:rFonts w:ascii="Times New Roman" w:eastAsia="Bookman Old Style" w:hAnsi="Times New Roman"/>
          <w:lang w:eastAsia="sk-SK" w:bidi="sk-SK"/>
        </w:rPr>
        <w:t xml:space="preserve">s vlastníckym právom k majetku štátu prechádzajú aj práva a záväzky súvisiace s týmto majetkom. </w:t>
      </w:r>
    </w:p>
    <w:p w14:paraId="0A275B65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22E9EA1D" w14:textId="77777777" w:rsidR="0006192D" w:rsidRPr="00C84222" w:rsidRDefault="0006192D" w:rsidP="0006192D">
      <w:pPr>
        <w:widowControl w:val="0"/>
        <w:numPr>
          <w:ilvl w:val="0"/>
          <w:numId w:val="6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Peňažná suma, v akej sa nepeňažný vklad započítava za plnenie emisného kurzu akcií, p</w:t>
      </w:r>
      <w:r w:rsidR="00AB5EC0" w:rsidRPr="00C84222">
        <w:rPr>
          <w:rFonts w:ascii="Times New Roman" w:hAnsi="Times New Roman"/>
          <w:spacing w:val="-3"/>
          <w:lang w:eastAsia="sk-SK"/>
        </w:rPr>
        <w:t>redstavuje výšku ......... EUR</w:t>
      </w:r>
      <w:r w:rsidRPr="00C84222">
        <w:rPr>
          <w:rFonts w:ascii="Times New Roman" w:hAnsi="Times New Roman"/>
          <w:spacing w:val="-3"/>
          <w:lang w:eastAsia="sk-SK"/>
        </w:rPr>
        <w:t xml:space="preserve"> (slovom  ............</w:t>
      </w:r>
      <w:r w:rsidR="00AB5EC0" w:rsidRPr="00C84222">
        <w:rPr>
          <w:rFonts w:ascii="Times New Roman" w:hAnsi="Times New Roman"/>
          <w:spacing w:val="-3"/>
          <w:lang w:eastAsia="sk-SK"/>
        </w:rPr>
        <w:t>........</w:t>
      </w:r>
      <w:r w:rsidR="00007813" w:rsidRPr="00C84222">
        <w:rPr>
          <w:rFonts w:ascii="Times New Roman" w:hAnsi="Times New Roman"/>
          <w:spacing w:val="-3"/>
          <w:lang w:eastAsia="sk-SK"/>
        </w:rPr>
        <w:t xml:space="preserve"> EUR</w:t>
      </w:r>
      <w:r w:rsidRPr="00C84222">
        <w:rPr>
          <w:rFonts w:ascii="Times New Roman" w:hAnsi="Times New Roman"/>
          <w:spacing w:val="-3"/>
          <w:lang w:eastAsia="sk-SK"/>
        </w:rPr>
        <w:t>).</w:t>
      </w:r>
    </w:p>
    <w:p w14:paraId="02C72BC3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7FE5FAD2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  <w:lang w:eastAsia="sk-SK"/>
        </w:rPr>
      </w:pPr>
    </w:p>
    <w:p w14:paraId="34D45129" w14:textId="39B9F76A" w:rsidR="0006192D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  <w:lang w:eastAsia="sk-SK"/>
        </w:rPr>
      </w:pPr>
    </w:p>
    <w:p w14:paraId="2E556A9C" w14:textId="77777777" w:rsidR="00DD5194" w:rsidRPr="00C84222" w:rsidRDefault="00DD5194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  <w:lang w:eastAsia="sk-SK"/>
        </w:rPr>
      </w:pPr>
    </w:p>
    <w:p w14:paraId="503A69EF" w14:textId="77777777" w:rsidR="0006192D" w:rsidRPr="00C84222" w:rsidRDefault="0006192D" w:rsidP="0006192D">
      <w:pPr>
        <w:pStyle w:val="Nadpis2"/>
        <w:rPr>
          <w:rFonts w:ascii="Times New Roman" w:hAnsi="Times New Roman" w:cs="Times New Roman"/>
          <w:sz w:val="24"/>
          <w:szCs w:val="24"/>
          <w:lang w:eastAsia="cs-CZ"/>
        </w:rPr>
      </w:pPr>
      <w:r w:rsidRPr="00C84222">
        <w:rPr>
          <w:rFonts w:ascii="Times New Roman" w:hAnsi="Times New Roman" w:cs="Times New Roman"/>
          <w:sz w:val="24"/>
          <w:szCs w:val="24"/>
        </w:rPr>
        <w:lastRenderedPageBreak/>
        <w:t>Článok 8</w:t>
      </w:r>
    </w:p>
    <w:p w14:paraId="6BFEE012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Orgány spoločnosti</w:t>
      </w:r>
    </w:p>
    <w:p w14:paraId="2BE7021C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5848B17B" w14:textId="243DFF0A" w:rsidR="0006192D" w:rsidRPr="00C84222" w:rsidRDefault="0006192D" w:rsidP="0006192D">
      <w:pPr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Predstavenstvo spoločnosti má troch členov. </w:t>
      </w:r>
      <w:r w:rsidR="0000441C" w:rsidRPr="00C84222">
        <w:rPr>
          <w:rFonts w:ascii="Times New Roman" w:hAnsi="Times New Roman"/>
          <w:spacing w:val="-3"/>
          <w:lang w:eastAsia="sk-SK"/>
        </w:rPr>
        <w:t xml:space="preserve">Úrad </w:t>
      </w:r>
      <w:r w:rsidRPr="00C84222">
        <w:rPr>
          <w:rFonts w:ascii="Times New Roman" w:hAnsi="Times New Roman"/>
          <w:spacing w:val="-3"/>
          <w:lang w:eastAsia="sk-SK"/>
        </w:rPr>
        <w:t>menuje za členov predstavenstva tieto osoby :</w:t>
      </w:r>
      <w:r w:rsidRPr="00C84222">
        <w:rPr>
          <w:rFonts w:ascii="Times New Roman" w:hAnsi="Times New Roman"/>
          <w:lang w:eastAsia="sk-SK"/>
        </w:rPr>
        <w:t xml:space="preserve"> </w:t>
      </w:r>
    </w:p>
    <w:p w14:paraId="77CD9632" w14:textId="77777777" w:rsidR="0006192D" w:rsidRPr="00C84222" w:rsidRDefault="0006192D" w:rsidP="0006192D">
      <w:pPr>
        <w:widowControl w:val="0"/>
        <w:suppressAutoHyphens/>
        <w:ind w:left="720"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............................. , r. č. .................. , bytom ....................................</w:t>
      </w:r>
    </w:p>
    <w:p w14:paraId="2507E631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ab/>
        <w:t>............................. , r. č. .................. , bytom ....................................</w:t>
      </w:r>
    </w:p>
    <w:p w14:paraId="3B169A2D" w14:textId="77777777" w:rsidR="0006192D" w:rsidRPr="00C84222" w:rsidRDefault="0006192D" w:rsidP="0006192D">
      <w:pPr>
        <w:widowControl w:val="0"/>
        <w:suppressAutoHyphens/>
        <w:spacing w:after="120"/>
        <w:ind w:left="1080" w:hanging="36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............................. , r. č. .................. , bytom ....................................</w:t>
      </w:r>
    </w:p>
    <w:p w14:paraId="6D2588E9" w14:textId="77777777" w:rsidR="0006192D" w:rsidRPr="00C84222" w:rsidRDefault="0006192D" w:rsidP="0006192D">
      <w:pPr>
        <w:pStyle w:val="Zarkazkladnhotextu3"/>
        <w:ind w:hanging="1"/>
        <w:rPr>
          <w:rFonts w:ascii="Times New Roman" w:hAnsi="Times New Roman"/>
          <w:sz w:val="24"/>
          <w:szCs w:val="24"/>
        </w:rPr>
      </w:pPr>
      <w:r w:rsidRPr="00C84222">
        <w:rPr>
          <w:rFonts w:ascii="Times New Roman" w:hAnsi="Times New Roman"/>
          <w:sz w:val="24"/>
          <w:szCs w:val="24"/>
        </w:rPr>
        <w:t>Vyššie menovaní vyslov</w:t>
      </w:r>
      <w:r w:rsidR="00AB5EC0" w:rsidRPr="00C84222">
        <w:rPr>
          <w:rFonts w:ascii="Times New Roman" w:hAnsi="Times New Roman"/>
          <w:sz w:val="24"/>
          <w:szCs w:val="24"/>
        </w:rPr>
        <w:t>ili svoj súhlas s menovaním za č</w:t>
      </w:r>
      <w:r w:rsidRPr="00C84222">
        <w:rPr>
          <w:rFonts w:ascii="Times New Roman" w:hAnsi="Times New Roman"/>
          <w:sz w:val="24"/>
          <w:szCs w:val="24"/>
        </w:rPr>
        <w:t xml:space="preserve">lenov predstavenstva </w:t>
      </w:r>
      <w:r w:rsidR="00AB5EC0" w:rsidRPr="00C84222">
        <w:rPr>
          <w:rFonts w:ascii="Times New Roman" w:hAnsi="Times New Roman"/>
          <w:sz w:val="24"/>
          <w:szCs w:val="24"/>
        </w:rPr>
        <w:t>spoločnosti</w:t>
      </w:r>
      <w:r w:rsidRPr="00C84222">
        <w:rPr>
          <w:rFonts w:ascii="Times New Roman" w:hAnsi="Times New Roman"/>
          <w:sz w:val="24"/>
          <w:szCs w:val="24"/>
        </w:rPr>
        <w:t>.</w:t>
      </w:r>
    </w:p>
    <w:p w14:paraId="5402474F" w14:textId="77777777" w:rsidR="0006192D" w:rsidRPr="00C84222" w:rsidRDefault="0006192D" w:rsidP="0006192D">
      <w:pPr>
        <w:pStyle w:val="Zarkazkladnhotextu3"/>
        <w:ind w:hanging="1"/>
        <w:rPr>
          <w:rFonts w:ascii="Times New Roman" w:hAnsi="Times New Roman"/>
          <w:sz w:val="24"/>
          <w:szCs w:val="24"/>
        </w:rPr>
      </w:pPr>
    </w:p>
    <w:p w14:paraId="7676747E" w14:textId="796DE026" w:rsidR="0006192D" w:rsidRPr="00C84222" w:rsidRDefault="0000441C" w:rsidP="0006192D">
      <w:pPr>
        <w:pStyle w:val="Zarkazkladnhotextu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4222">
        <w:rPr>
          <w:rFonts w:ascii="Times New Roman" w:hAnsi="Times New Roman"/>
          <w:sz w:val="24"/>
          <w:szCs w:val="24"/>
        </w:rPr>
        <w:t xml:space="preserve">Úrad </w:t>
      </w:r>
      <w:r w:rsidR="00AB5EC0" w:rsidRPr="00C84222">
        <w:rPr>
          <w:rFonts w:ascii="Times New Roman" w:hAnsi="Times New Roman"/>
          <w:sz w:val="24"/>
          <w:szCs w:val="24"/>
        </w:rPr>
        <w:t>z uvedených č</w:t>
      </w:r>
      <w:r w:rsidR="0006192D" w:rsidRPr="00C84222">
        <w:rPr>
          <w:rFonts w:ascii="Times New Roman" w:hAnsi="Times New Roman"/>
          <w:sz w:val="24"/>
          <w:szCs w:val="24"/>
        </w:rPr>
        <w:t>lenov predstavenstva menuje za predsedu predstavenstva .......................... a za podpredsedu predstavenstva  ............................................ .</w:t>
      </w:r>
    </w:p>
    <w:p w14:paraId="395FFAF6" w14:textId="77777777" w:rsidR="0006192D" w:rsidRPr="00C84222" w:rsidRDefault="0006192D" w:rsidP="0006192D">
      <w:pPr>
        <w:pStyle w:val="Zarkazkladnhotextu3"/>
        <w:ind w:left="360" w:firstLine="0"/>
        <w:rPr>
          <w:rFonts w:ascii="Times New Roman" w:hAnsi="Times New Roman"/>
          <w:sz w:val="24"/>
          <w:szCs w:val="24"/>
        </w:rPr>
      </w:pPr>
    </w:p>
    <w:p w14:paraId="322B8C81" w14:textId="073CFC05" w:rsidR="0006192D" w:rsidRPr="00C84222" w:rsidRDefault="0006192D" w:rsidP="0006192D">
      <w:pPr>
        <w:pStyle w:val="Zarkazkladnhotextu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4222">
        <w:rPr>
          <w:rFonts w:ascii="Times New Roman" w:hAnsi="Times New Roman"/>
          <w:sz w:val="24"/>
          <w:szCs w:val="24"/>
        </w:rPr>
        <w:t xml:space="preserve">Dozorná rada </w:t>
      </w:r>
      <w:r w:rsidR="00AB5EC0" w:rsidRPr="00C84222">
        <w:rPr>
          <w:rFonts w:ascii="Times New Roman" w:hAnsi="Times New Roman"/>
          <w:sz w:val="24"/>
          <w:szCs w:val="24"/>
        </w:rPr>
        <w:t xml:space="preserve">spoločnosti má troch členov. </w:t>
      </w:r>
      <w:r w:rsidR="0000441C" w:rsidRPr="00C84222">
        <w:rPr>
          <w:rFonts w:ascii="Times New Roman" w:hAnsi="Times New Roman"/>
          <w:sz w:val="24"/>
          <w:szCs w:val="24"/>
        </w:rPr>
        <w:t xml:space="preserve">Úrad </w:t>
      </w:r>
      <w:r w:rsidR="00AB5EC0" w:rsidRPr="00C84222">
        <w:rPr>
          <w:rFonts w:ascii="Times New Roman" w:hAnsi="Times New Roman"/>
          <w:sz w:val="24"/>
          <w:szCs w:val="24"/>
        </w:rPr>
        <w:t>menuje za č</w:t>
      </w:r>
      <w:r w:rsidRPr="00C84222">
        <w:rPr>
          <w:rFonts w:ascii="Times New Roman" w:hAnsi="Times New Roman"/>
          <w:sz w:val="24"/>
          <w:szCs w:val="24"/>
        </w:rPr>
        <w:t xml:space="preserve">lenov dozornej rady </w:t>
      </w:r>
      <w:r w:rsidR="00AB5EC0" w:rsidRPr="00C84222">
        <w:rPr>
          <w:rFonts w:ascii="Times New Roman" w:hAnsi="Times New Roman"/>
          <w:sz w:val="24"/>
          <w:szCs w:val="24"/>
        </w:rPr>
        <w:t>spoločnosti</w:t>
      </w:r>
      <w:r w:rsidRPr="00C84222">
        <w:rPr>
          <w:rFonts w:ascii="Times New Roman" w:hAnsi="Times New Roman"/>
          <w:sz w:val="24"/>
          <w:szCs w:val="24"/>
        </w:rPr>
        <w:t xml:space="preserve"> tieto osoby:</w:t>
      </w:r>
    </w:p>
    <w:p w14:paraId="4BBA023C" w14:textId="70DF5F1F" w:rsidR="0006192D" w:rsidRPr="00C84222" w:rsidRDefault="0006192D" w:rsidP="0006192D">
      <w:pPr>
        <w:widowControl w:val="0"/>
        <w:suppressAutoHyphens/>
        <w:ind w:left="720"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.......... , r.</w:t>
      </w:r>
      <w:r w:rsidR="006B5736">
        <w:rPr>
          <w:rFonts w:ascii="Times New Roman" w:hAnsi="Times New Roman"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spacing w:val="-3"/>
          <w:lang w:eastAsia="sk-SK"/>
        </w:rPr>
        <w:t>č. .......... , bytom ..........</w:t>
      </w:r>
    </w:p>
    <w:p w14:paraId="39F49BAD" w14:textId="72B9E3F0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ab/>
        <w:t>.......... , r.</w:t>
      </w:r>
      <w:r w:rsidR="006B5736">
        <w:rPr>
          <w:rFonts w:ascii="Times New Roman" w:hAnsi="Times New Roman"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spacing w:val="-3"/>
          <w:lang w:eastAsia="sk-SK"/>
        </w:rPr>
        <w:t>č. .......... , bytom ..........</w:t>
      </w:r>
    </w:p>
    <w:p w14:paraId="78051A8E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76D8AA33" w14:textId="4F3B6712" w:rsidR="0006192D" w:rsidRPr="00C84222" w:rsidRDefault="007D5779" w:rsidP="0006192D">
      <w:pPr>
        <w:widowControl w:val="0"/>
        <w:suppressAutoHyphens/>
        <w:spacing w:after="120"/>
        <w:ind w:left="1080" w:hanging="360"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Zamestnanci Technického skúšobného ústavu Piešťany, š.p. zvolili za člena dozornej rady</w:t>
      </w:r>
      <w:r w:rsidR="0006192D" w:rsidRPr="00C84222">
        <w:rPr>
          <w:rFonts w:ascii="Times New Roman" w:hAnsi="Times New Roman"/>
          <w:spacing w:val="-3"/>
          <w:lang w:eastAsia="sk-SK"/>
        </w:rPr>
        <w:t>:</w:t>
      </w:r>
    </w:p>
    <w:p w14:paraId="71066707" w14:textId="16543D80" w:rsidR="0006192D" w:rsidRPr="00C84222" w:rsidRDefault="0006192D" w:rsidP="0006192D">
      <w:pPr>
        <w:widowControl w:val="0"/>
        <w:suppressAutoHyphens/>
        <w:spacing w:after="120"/>
        <w:ind w:left="1080" w:hanging="360"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.......... , r.</w:t>
      </w:r>
      <w:r w:rsidR="006B5736">
        <w:rPr>
          <w:rFonts w:ascii="Times New Roman" w:hAnsi="Times New Roman"/>
          <w:spacing w:val="-3"/>
          <w:lang w:eastAsia="sk-SK"/>
        </w:rPr>
        <w:t xml:space="preserve"> </w:t>
      </w:r>
      <w:r w:rsidRPr="00C84222">
        <w:rPr>
          <w:rFonts w:ascii="Times New Roman" w:hAnsi="Times New Roman"/>
          <w:spacing w:val="-3"/>
          <w:lang w:eastAsia="sk-SK"/>
        </w:rPr>
        <w:t>č. .......... , bytom ..........</w:t>
      </w:r>
    </w:p>
    <w:p w14:paraId="1DAB652A" w14:textId="77777777" w:rsidR="0006192D" w:rsidRPr="00C84222" w:rsidRDefault="0006192D" w:rsidP="0006192D">
      <w:pPr>
        <w:pStyle w:val="Zarkazkladnhotextu3"/>
        <w:ind w:left="720" w:firstLine="0"/>
        <w:rPr>
          <w:rFonts w:ascii="Times New Roman" w:hAnsi="Times New Roman"/>
          <w:sz w:val="24"/>
          <w:szCs w:val="24"/>
        </w:rPr>
      </w:pPr>
      <w:r w:rsidRPr="00C84222">
        <w:rPr>
          <w:rFonts w:ascii="Times New Roman" w:hAnsi="Times New Roman"/>
          <w:sz w:val="24"/>
          <w:szCs w:val="24"/>
        </w:rPr>
        <w:t>Vyššie menovaní vyslov</w:t>
      </w:r>
      <w:r w:rsidR="00AB5EC0" w:rsidRPr="00C84222">
        <w:rPr>
          <w:rFonts w:ascii="Times New Roman" w:hAnsi="Times New Roman"/>
          <w:sz w:val="24"/>
          <w:szCs w:val="24"/>
        </w:rPr>
        <w:t>ili svoj súhlas s menovaním za č</w:t>
      </w:r>
      <w:r w:rsidRPr="00C84222">
        <w:rPr>
          <w:rFonts w:ascii="Times New Roman" w:hAnsi="Times New Roman"/>
          <w:sz w:val="24"/>
          <w:szCs w:val="24"/>
        </w:rPr>
        <w:t xml:space="preserve">lenov dozornej rady </w:t>
      </w:r>
      <w:r w:rsidR="00AB5EC0" w:rsidRPr="00C84222">
        <w:rPr>
          <w:rFonts w:ascii="Times New Roman" w:hAnsi="Times New Roman"/>
          <w:sz w:val="24"/>
          <w:szCs w:val="24"/>
        </w:rPr>
        <w:t>spoločnosti</w:t>
      </w:r>
      <w:r w:rsidRPr="00C84222">
        <w:rPr>
          <w:rFonts w:ascii="Times New Roman" w:hAnsi="Times New Roman"/>
          <w:sz w:val="24"/>
          <w:szCs w:val="24"/>
        </w:rPr>
        <w:t>.</w:t>
      </w:r>
    </w:p>
    <w:p w14:paraId="5354CC35" w14:textId="77777777" w:rsidR="0006192D" w:rsidRPr="00C84222" w:rsidRDefault="0006192D" w:rsidP="0006192D">
      <w:pPr>
        <w:pStyle w:val="Zarkazkladnhotextu3"/>
        <w:ind w:left="0" w:firstLine="0"/>
        <w:rPr>
          <w:rFonts w:ascii="Times New Roman" w:hAnsi="Times New Roman"/>
          <w:sz w:val="24"/>
          <w:szCs w:val="24"/>
        </w:rPr>
      </w:pPr>
    </w:p>
    <w:p w14:paraId="772ADFD2" w14:textId="2B8DCF80" w:rsidR="0006192D" w:rsidRPr="00C84222" w:rsidRDefault="0000441C" w:rsidP="0006192D">
      <w:pPr>
        <w:pStyle w:val="Zarkazkladnhotextu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4222">
        <w:rPr>
          <w:rFonts w:ascii="Times New Roman" w:hAnsi="Times New Roman"/>
          <w:sz w:val="24"/>
          <w:szCs w:val="24"/>
        </w:rPr>
        <w:t xml:space="preserve">Úrad </w:t>
      </w:r>
      <w:r w:rsidR="0006192D" w:rsidRPr="00C84222">
        <w:rPr>
          <w:rFonts w:ascii="Times New Roman" w:hAnsi="Times New Roman"/>
          <w:sz w:val="24"/>
          <w:szCs w:val="24"/>
        </w:rPr>
        <w:t>z uvede</w:t>
      </w:r>
      <w:r w:rsidR="00AB5EC0" w:rsidRPr="00C84222">
        <w:rPr>
          <w:rFonts w:ascii="Times New Roman" w:hAnsi="Times New Roman"/>
          <w:sz w:val="24"/>
          <w:szCs w:val="24"/>
        </w:rPr>
        <w:t>ných č</w:t>
      </w:r>
      <w:r w:rsidR="0006192D" w:rsidRPr="00C84222">
        <w:rPr>
          <w:rFonts w:ascii="Times New Roman" w:hAnsi="Times New Roman"/>
          <w:sz w:val="24"/>
          <w:szCs w:val="24"/>
        </w:rPr>
        <w:t>lenov dozornej rady menuje za predsedu dozornej rady .......... .</w:t>
      </w:r>
    </w:p>
    <w:p w14:paraId="42D981EF" w14:textId="77777777" w:rsidR="0006192D" w:rsidRPr="00C84222" w:rsidRDefault="0006192D" w:rsidP="0006192D">
      <w:pPr>
        <w:pStyle w:val="Zarkazkladnhotextu3"/>
        <w:rPr>
          <w:rFonts w:ascii="Times New Roman" w:hAnsi="Times New Roman"/>
          <w:sz w:val="24"/>
          <w:szCs w:val="24"/>
        </w:rPr>
      </w:pPr>
    </w:p>
    <w:p w14:paraId="2D5A9766" w14:textId="77777777" w:rsidR="0006192D" w:rsidRPr="00C84222" w:rsidRDefault="0006192D" w:rsidP="0006192D">
      <w:pPr>
        <w:pStyle w:val="Zarkazkladnhotextu3"/>
        <w:ind w:left="0" w:firstLine="0"/>
        <w:rPr>
          <w:rFonts w:ascii="Times New Roman" w:hAnsi="Times New Roman"/>
          <w:sz w:val="24"/>
          <w:szCs w:val="24"/>
        </w:rPr>
      </w:pPr>
    </w:p>
    <w:p w14:paraId="076EFB46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9</w:t>
      </w:r>
    </w:p>
    <w:p w14:paraId="47AA7064" w14:textId="77777777" w:rsidR="0006192D" w:rsidRPr="00C84222" w:rsidRDefault="0006192D" w:rsidP="0006192D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84222">
        <w:rPr>
          <w:rFonts w:ascii="Times New Roman" w:hAnsi="Times New Roman" w:cs="Times New Roman"/>
          <w:sz w:val="24"/>
          <w:szCs w:val="24"/>
        </w:rPr>
        <w:t>Osobitné ustanovenia</w:t>
      </w:r>
    </w:p>
    <w:p w14:paraId="70A67C80" w14:textId="77777777" w:rsidR="0006192D" w:rsidRPr="00C84222" w:rsidRDefault="0006192D" w:rsidP="0006192D">
      <w:pPr>
        <w:pStyle w:val="Zkladntext"/>
        <w:tabs>
          <w:tab w:val="clear" w:pos="-720"/>
          <w:tab w:val="clear" w:pos="0"/>
          <w:tab w:val="clear" w:pos="570"/>
          <w:tab w:val="clear" w:pos="1123"/>
          <w:tab w:val="clear" w:pos="1440"/>
          <w:tab w:val="clear" w:pos="1872"/>
          <w:tab w:val="clear" w:pos="2246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-2160"/>
          <w:tab w:val="left" w:pos="-1980"/>
        </w:tabs>
        <w:rPr>
          <w:rFonts w:ascii="Times New Roman" w:hAnsi="Times New Roman"/>
          <w:spacing w:val="0"/>
        </w:rPr>
      </w:pPr>
    </w:p>
    <w:p w14:paraId="3E0321FA" w14:textId="3B8AF9BD" w:rsidR="0006192D" w:rsidRPr="00C84222" w:rsidRDefault="0006192D" w:rsidP="0006192D">
      <w:pPr>
        <w:pStyle w:val="Zarkazkladnhotextu"/>
        <w:widowControl w:val="0"/>
        <w:numPr>
          <w:ilvl w:val="0"/>
          <w:numId w:val="8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Vzhľadom na to, že </w:t>
      </w:r>
      <w:r w:rsidR="007E39F5" w:rsidRPr="00C84222">
        <w:rPr>
          <w:rFonts w:ascii="Times New Roman" w:eastAsia="Bookman Old Style" w:hAnsi="Times New Roman" w:cs="Times New Roman"/>
          <w:sz w:val="24"/>
          <w:szCs w:val="24"/>
          <w:lang w:val="sk-SK" w:eastAsia="sk-SK" w:bidi="sk-SK"/>
        </w:rPr>
        <w:t>hodnota</w:t>
      </w:r>
      <w:r w:rsidR="005B6135" w:rsidRPr="00C84222">
        <w:rPr>
          <w:rFonts w:ascii="Times New Roman" w:eastAsia="Bookman Old Style" w:hAnsi="Times New Roman" w:cs="Times New Roman"/>
          <w:sz w:val="24"/>
          <w:szCs w:val="24"/>
          <w:lang w:val="sk-SK" w:eastAsia="sk-SK" w:bidi="sk-SK"/>
        </w:rPr>
        <w:t xml:space="preserve"> nepeňažného vkladu je hodnota majetku štátu v správe štátneho podniku určená znaleckým posudkom</w:t>
      </w:r>
      <w:r w:rsidRPr="00C84222">
        <w:rPr>
          <w:rFonts w:ascii="Times New Roman" w:hAnsi="Times New Roman" w:cs="Times New Roman"/>
          <w:sz w:val="24"/>
          <w:szCs w:val="24"/>
          <w:lang w:val="sk-SK"/>
        </w:rPr>
        <w:t>, upúšťa sa od výzvy na upisovanie akcií a konania ustanovujúceho valného zhromaždenia.</w:t>
      </w:r>
    </w:p>
    <w:p w14:paraId="193B47D1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23EE828" w14:textId="77777777" w:rsidR="0006192D" w:rsidRPr="00C84222" w:rsidRDefault="0006192D" w:rsidP="0006192D">
      <w:pPr>
        <w:pStyle w:val="Zarkazkladnhotextu"/>
        <w:widowControl w:val="0"/>
        <w:numPr>
          <w:ilvl w:val="0"/>
          <w:numId w:val="8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>Vo všetkých veciach zaväzujúcich spoločnosť, sú oprávnení konať všetci členovia predstavenstva. Podpisovať za spoločnosť vo všetkých veciach sú oprávnení všetci členovia predstavenstva, pričom za spoločnosť podpisujú najmenej dvaja členovia predstavenstva, z ktorých jeden musí byť predseda alebo podpredseda predstavenstva. Podpisovanie za spoločnosť sa vykoná tak, že k vytlačenému alebo napísanému obchodnému menu spoločnosti, menám a funkciám podpisujúci pripoja svoj podpis.</w:t>
      </w:r>
    </w:p>
    <w:p w14:paraId="125D0819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</w:p>
    <w:p w14:paraId="160C5817" w14:textId="077A313A" w:rsidR="0006192D" w:rsidRPr="00C84222" w:rsidRDefault="0006192D" w:rsidP="0006192D">
      <w:pPr>
        <w:pStyle w:val="Zarkazkladnhotextu"/>
        <w:widowControl w:val="0"/>
        <w:numPr>
          <w:ilvl w:val="0"/>
          <w:numId w:val="8"/>
        </w:numPr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  <w:r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Predpokladané náklady súvisiace so založením a vznikom spoločnosti vyčíslil </w:t>
      </w:r>
      <w:r w:rsidR="005B6135"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úrad </w:t>
      </w:r>
      <w:r w:rsidR="007C7023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vo výške </w:t>
      </w:r>
      <w:r w:rsidR="00AB5EC0" w:rsidRPr="00C84222">
        <w:rPr>
          <w:rFonts w:ascii="Times New Roman" w:hAnsi="Times New Roman" w:cs="Times New Roman"/>
          <w:sz w:val="24"/>
          <w:szCs w:val="24"/>
          <w:lang w:val="sk-SK"/>
        </w:rPr>
        <w:t>.........................EUR</w:t>
      </w:r>
      <w:r w:rsidRPr="00C84222">
        <w:rPr>
          <w:rFonts w:ascii="Times New Roman" w:hAnsi="Times New Roman" w:cs="Times New Roman"/>
          <w:sz w:val="24"/>
          <w:szCs w:val="24"/>
          <w:lang w:val="sk-SK"/>
        </w:rPr>
        <w:t xml:space="preserve"> slovom ..........................</w:t>
      </w:r>
      <w:r w:rsidR="00007813" w:rsidRPr="00C84222">
        <w:rPr>
          <w:rFonts w:ascii="Times New Roman" w:hAnsi="Times New Roman"/>
          <w:spacing w:val="-3"/>
          <w:lang w:val="sk-SK" w:eastAsia="sk-SK"/>
        </w:rPr>
        <w:t xml:space="preserve"> EUR</w:t>
      </w:r>
    </w:p>
    <w:p w14:paraId="729C15E3" w14:textId="77777777" w:rsidR="0006192D" w:rsidRPr="00C84222" w:rsidRDefault="0006192D" w:rsidP="0006192D">
      <w:pPr>
        <w:pStyle w:val="Zarkazkladnhotextu"/>
        <w:widowControl w:val="0"/>
        <w:suppressAutoHyphens/>
        <w:overflowPunct/>
        <w:autoSpaceDE w:val="0"/>
        <w:adjustRightInd/>
        <w:rPr>
          <w:rFonts w:ascii="Times New Roman" w:hAnsi="Times New Roman" w:cs="Times New Roman"/>
          <w:sz w:val="24"/>
          <w:szCs w:val="24"/>
          <w:lang w:val="sk-SK"/>
        </w:rPr>
      </w:pPr>
    </w:p>
    <w:p w14:paraId="690093C2" w14:textId="77777777" w:rsidR="0006192D" w:rsidRPr="00C84222" w:rsidRDefault="0006192D" w:rsidP="0006192D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t>Osobám podieľajúcim sa na založení spoločnosti alebo na činnostiach smerujúcich k nadobudnutiu oprávnenia na jej činnosť nebude poskytnuté žiadne zvýhodnenie.</w:t>
      </w:r>
      <w:r w:rsidRPr="00C84222">
        <w:rPr>
          <w:rFonts w:ascii="Times New Roman" w:hAnsi="Times New Roman"/>
        </w:rPr>
        <w:br/>
      </w:r>
    </w:p>
    <w:p w14:paraId="563161B3" w14:textId="77777777" w:rsidR="001C7A2F" w:rsidRPr="00C84222" w:rsidRDefault="001C7A2F" w:rsidP="00AB5EC0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</w:rPr>
      </w:pPr>
      <w:r w:rsidRPr="00C84222">
        <w:rPr>
          <w:rFonts w:ascii="Times New Roman" w:eastAsia="Bookman Old Style" w:hAnsi="Times New Roman"/>
          <w:lang w:eastAsia="sk-SK" w:bidi="sk-SK"/>
        </w:rPr>
        <w:t>Na spoločnosť prechádzajú zo štátneho podniku  práva a povinnosti štátneho podniku vrátane neukončených záväzkov plynúcich zo zmluvných vzťahov štátneho podniku, ktoré boli uzavreté pred zánikom štátneho podniku.</w:t>
      </w:r>
    </w:p>
    <w:p w14:paraId="3F7E0344" w14:textId="77777777" w:rsidR="001C7A2F" w:rsidRPr="00C84222" w:rsidRDefault="001C7A2F" w:rsidP="00C84222">
      <w:pPr>
        <w:widowControl w:val="0"/>
        <w:suppressAutoHyphens/>
        <w:ind w:left="720" w:firstLine="0"/>
        <w:jc w:val="both"/>
        <w:rPr>
          <w:rFonts w:ascii="Times New Roman" w:hAnsi="Times New Roman"/>
        </w:rPr>
      </w:pPr>
    </w:p>
    <w:p w14:paraId="60502F7A" w14:textId="77777777" w:rsidR="0006192D" w:rsidRPr="00C84222" w:rsidRDefault="0006192D" w:rsidP="00AB5EC0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</w:rPr>
      </w:pPr>
      <w:r w:rsidRPr="00C84222">
        <w:rPr>
          <w:rFonts w:ascii="Times New Roman" w:hAnsi="Times New Roman"/>
        </w:rPr>
        <w:lastRenderedPageBreak/>
        <w:t xml:space="preserve">Na spoločnosť prechádzajú dňom jej vzniku práva a povinnosti </w:t>
      </w:r>
      <w:r w:rsidR="00AB5EC0" w:rsidRPr="00C84222">
        <w:rPr>
          <w:rFonts w:ascii="Times New Roman" w:hAnsi="Times New Roman"/>
        </w:rPr>
        <w:t>Technického skúšobného ústavu Piešťany, š.p.</w:t>
      </w:r>
      <w:r w:rsidRPr="00C84222">
        <w:rPr>
          <w:rFonts w:ascii="Times New Roman" w:hAnsi="Times New Roman"/>
        </w:rPr>
        <w:t xml:space="preserve">, vyplývajúce z pracovnoprávnych vzťahov </w:t>
      </w:r>
      <w:r w:rsidR="001C7A2F" w:rsidRPr="00C84222">
        <w:rPr>
          <w:rFonts w:ascii="Times New Roman" w:eastAsia="Bookman Old Style" w:hAnsi="Times New Roman"/>
          <w:lang w:eastAsia="sk-SK" w:bidi="sk-SK"/>
        </w:rPr>
        <w:t>a iných právnych vzťahov</w:t>
      </w:r>
      <w:r w:rsidR="001C7A2F" w:rsidRPr="00C84222">
        <w:rPr>
          <w:rFonts w:ascii="Times New Roman" w:hAnsi="Times New Roman"/>
        </w:rPr>
        <w:t xml:space="preserve"> </w:t>
      </w:r>
      <w:r w:rsidRPr="00C84222">
        <w:rPr>
          <w:rFonts w:ascii="Times New Roman" w:hAnsi="Times New Roman"/>
        </w:rPr>
        <w:t>k zamestnancom.</w:t>
      </w:r>
    </w:p>
    <w:p w14:paraId="7F3A4B1C" w14:textId="77777777" w:rsidR="0006192D" w:rsidRPr="00C84222" w:rsidRDefault="0006192D" w:rsidP="0006192D">
      <w:pPr>
        <w:widowControl w:val="0"/>
        <w:suppressAutoHyphens/>
        <w:ind w:left="540" w:hanging="540"/>
        <w:jc w:val="both"/>
        <w:rPr>
          <w:rFonts w:ascii="Times New Roman" w:hAnsi="Times New Roman"/>
        </w:rPr>
      </w:pPr>
    </w:p>
    <w:p w14:paraId="7A6071AC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b/>
          <w:bCs/>
          <w:spacing w:val="-3"/>
        </w:rPr>
      </w:pPr>
    </w:p>
    <w:p w14:paraId="60F5C11A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b/>
          <w:bCs/>
          <w:spacing w:val="-3"/>
        </w:rPr>
      </w:pPr>
      <w:r w:rsidRPr="00C84222">
        <w:rPr>
          <w:rFonts w:ascii="Times New Roman" w:hAnsi="Times New Roman"/>
          <w:b/>
          <w:bCs/>
          <w:spacing w:val="-3"/>
          <w:lang w:eastAsia="sk-SK"/>
        </w:rPr>
        <w:t>Článok 10</w:t>
      </w:r>
    </w:p>
    <w:p w14:paraId="4EFDF8C2" w14:textId="77777777" w:rsidR="0006192D" w:rsidRPr="00C84222" w:rsidRDefault="0006192D" w:rsidP="0006192D">
      <w:pPr>
        <w:pStyle w:val="Nadpis1"/>
      </w:pPr>
      <w:r w:rsidRPr="00C84222">
        <w:t>Záverečné ustanovenia</w:t>
      </w:r>
    </w:p>
    <w:p w14:paraId="003CFD0D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3EC495A5" w14:textId="76833337" w:rsidR="0006192D" w:rsidRPr="00C84222" w:rsidRDefault="0006192D" w:rsidP="0006192D">
      <w:pPr>
        <w:widowControl w:val="0"/>
        <w:numPr>
          <w:ilvl w:val="0"/>
          <w:numId w:val="10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 xml:space="preserve">Neoddeliteľnou súčasťou tejto zakladateľskej listiny sú stanovy spoločnosti schválené </w:t>
      </w:r>
      <w:r w:rsidR="001C7A2F" w:rsidRPr="00C84222">
        <w:rPr>
          <w:rFonts w:ascii="Times New Roman" w:hAnsi="Times New Roman"/>
          <w:spacing w:val="-3"/>
          <w:lang w:eastAsia="sk-SK"/>
        </w:rPr>
        <w:t>úradom</w:t>
      </w:r>
      <w:r w:rsidRPr="00C84222">
        <w:rPr>
          <w:rFonts w:ascii="Times New Roman" w:hAnsi="Times New Roman"/>
          <w:spacing w:val="-3"/>
          <w:lang w:eastAsia="sk-SK"/>
        </w:rPr>
        <w:t>.</w:t>
      </w:r>
    </w:p>
    <w:p w14:paraId="16AD9E15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1D9643E7" w14:textId="77777777" w:rsidR="0006192D" w:rsidRPr="00C84222" w:rsidRDefault="0006192D" w:rsidP="0006192D">
      <w:pPr>
        <w:widowControl w:val="0"/>
        <w:numPr>
          <w:ilvl w:val="0"/>
          <w:numId w:val="10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>Príloh</w:t>
      </w:r>
      <w:r w:rsidR="00FF1A84" w:rsidRPr="00C84222">
        <w:rPr>
          <w:rFonts w:ascii="Times New Roman" w:hAnsi="Times New Roman"/>
          <w:spacing w:val="-3"/>
        </w:rPr>
        <w:t>ami</w:t>
      </w:r>
      <w:r w:rsidRPr="00C84222">
        <w:rPr>
          <w:rFonts w:ascii="Times New Roman" w:hAnsi="Times New Roman"/>
          <w:spacing w:val="-3"/>
        </w:rPr>
        <w:t xml:space="preserve"> tejto zakladateľskej listiny </w:t>
      </w:r>
      <w:r w:rsidR="00FF1A84" w:rsidRPr="00C84222">
        <w:rPr>
          <w:rFonts w:ascii="Times New Roman" w:hAnsi="Times New Roman"/>
          <w:spacing w:val="-3"/>
        </w:rPr>
        <w:t>sú</w:t>
      </w:r>
      <w:r w:rsidRPr="00C84222">
        <w:rPr>
          <w:rFonts w:ascii="Times New Roman" w:hAnsi="Times New Roman"/>
          <w:spacing w:val="-3"/>
        </w:rPr>
        <w:t>:</w:t>
      </w:r>
    </w:p>
    <w:p w14:paraId="28B7B835" w14:textId="77777777" w:rsidR="0006192D" w:rsidRPr="00C84222" w:rsidRDefault="00FF1A84" w:rsidP="0006192D">
      <w:pPr>
        <w:widowControl w:val="0"/>
        <w:numPr>
          <w:ilvl w:val="1"/>
          <w:numId w:val="10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 xml:space="preserve">znalecký posudok číslo ..... zo dňa ..... vypracovaný......... </w:t>
      </w:r>
      <w:r w:rsidR="0086158E" w:rsidRPr="00C84222">
        <w:rPr>
          <w:rFonts w:ascii="Times New Roman" w:hAnsi="Times New Roman"/>
          <w:spacing w:val="-3"/>
        </w:rPr>
        <w:t>,</w:t>
      </w:r>
    </w:p>
    <w:p w14:paraId="2B228114" w14:textId="77777777" w:rsidR="0006192D" w:rsidRPr="00C84222" w:rsidRDefault="0006192D" w:rsidP="0006192D">
      <w:pPr>
        <w:widowControl w:val="0"/>
        <w:numPr>
          <w:ilvl w:val="1"/>
          <w:numId w:val="10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>zápisnica z volieb členov dozornej rady volených zamestnancami</w:t>
      </w:r>
      <w:r w:rsidR="00D256B3" w:rsidRPr="00C84222">
        <w:rPr>
          <w:rFonts w:ascii="Times New Roman" w:hAnsi="Times New Roman"/>
          <w:spacing w:val="-3"/>
        </w:rPr>
        <w:t>,</w:t>
      </w:r>
    </w:p>
    <w:p w14:paraId="5C77885B" w14:textId="12D53B84" w:rsidR="0006192D" w:rsidRPr="00C84222" w:rsidRDefault="0006192D" w:rsidP="0006192D">
      <w:pPr>
        <w:widowControl w:val="0"/>
        <w:numPr>
          <w:ilvl w:val="1"/>
          <w:numId w:val="10"/>
        </w:numPr>
        <w:suppressAutoHyphens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 xml:space="preserve">protokol o vložení majetku vo vlastníctve štátu ako nepeňažného vkladu </w:t>
      </w:r>
      <w:r w:rsidR="007C7023">
        <w:rPr>
          <w:rFonts w:ascii="Times New Roman" w:hAnsi="Times New Roman"/>
          <w:spacing w:val="-3"/>
        </w:rPr>
        <w:br/>
      </w:r>
      <w:r w:rsidRPr="00C84222">
        <w:rPr>
          <w:rFonts w:ascii="Times New Roman" w:hAnsi="Times New Roman"/>
          <w:spacing w:val="-3"/>
        </w:rPr>
        <w:t>do základného imania spoločnosti</w:t>
      </w:r>
      <w:r w:rsidR="00D256B3" w:rsidRPr="00C84222">
        <w:rPr>
          <w:rFonts w:ascii="Times New Roman" w:hAnsi="Times New Roman"/>
          <w:spacing w:val="-3"/>
        </w:rPr>
        <w:t>.</w:t>
      </w:r>
    </w:p>
    <w:p w14:paraId="70B6EF03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34FC2BC5" w14:textId="163A4598" w:rsidR="0006192D" w:rsidRPr="00C84222" w:rsidRDefault="0006192D" w:rsidP="0006192D">
      <w:pPr>
        <w:widowControl w:val="0"/>
        <w:numPr>
          <w:ilvl w:val="2"/>
          <w:numId w:val="10"/>
        </w:numPr>
        <w:tabs>
          <w:tab w:val="clear" w:pos="2340"/>
          <w:tab w:val="num" w:pos="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 xml:space="preserve">Túto zakladateľskú listinu, ktorá je vyhotovená v slovenskom jazyku, obdrží </w:t>
      </w:r>
      <w:r w:rsidR="00C84222">
        <w:rPr>
          <w:rFonts w:ascii="Times New Roman" w:hAnsi="Times New Roman"/>
          <w:spacing w:val="-3"/>
        </w:rPr>
        <w:t>úrad</w:t>
      </w:r>
      <w:r w:rsidRPr="00C84222">
        <w:rPr>
          <w:rFonts w:ascii="Times New Roman" w:hAnsi="Times New Roman"/>
          <w:spacing w:val="-3"/>
        </w:rPr>
        <w:t xml:space="preserve"> v troch vyhotoveniach, jedno vyhotovenie obdrží notár a ďalšie dve vyhotovenia budú použité pre potreby spoločnosti.</w:t>
      </w:r>
    </w:p>
    <w:p w14:paraId="4927EAC6" w14:textId="77777777" w:rsidR="00AE7176" w:rsidRPr="00C84222" w:rsidRDefault="00AE7176" w:rsidP="00F17589">
      <w:pPr>
        <w:widowControl w:val="0"/>
        <w:suppressAutoHyphens/>
        <w:ind w:left="720" w:firstLine="0"/>
        <w:jc w:val="both"/>
        <w:rPr>
          <w:rFonts w:ascii="Times New Roman" w:hAnsi="Times New Roman"/>
          <w:spacing w:val="-3"/>
        </w:rPr>
      </w:pPr>
    </w:p>
    <w:p w14:paraId="1B668F57" w14:textId="77777777" w:rsidR="00AE7176" w:rsidRPr="00C84222" w:rsidRDefault="00AE7176" w:rsidP="00AE7176">
      <w:pPr>
        <w:widowControl w:val="0"/>
        <w:numPr>
          <w:ilvl w:val="2"/>
          <w:numId w:val="10"/>
        </w:numPr>
        <w:tabs>
          <w:tab w:val="clear" w:pos="2340"/>
          <w:tab w:val="num" w:pos="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</w:rPr>
        <w:t xml:space="preserve">Obsah tejto zakladateľskej listiny a stanov spoločnosti je v súlade s obsahom záväzných ustanovení pre zakladanie obchodných spoločností so 100 % majetkovou účasťou štátu, ktoré sú prílohou uznesenia vlády Slovenskej republiky </w:t>
      </w:r>
      <w:r w:rsidR="003D1FAC" w:rsidRPr="00C84222">
        <w:rPr>
          <w:rFonts w:ascii="Times New Roman" w:hAnsi="Times New Roman"/>
          <w:spacing w:val="-3"/>
        </w:rPr>
        <w:t xml:space="preserve">č. </w:t>
      </w:r>
      <w:r w:rsidRPr="00C84222">
        <w:rPr>
          <w:rFonts w:ascii="Times New Roman" w:hAnsi="Times New Roman"/>
          <w:spacing w:val="-3"/>
        </w:rPr>
        <w:t>396 zo dňa 17.04.2002.</w:t>
      </w:r>
    </w:p>
    <w:p w14:paraId="4895B52D" w14:textId="77777777" w:rsidR="0006192D" w:rsidRPr="00C84222" w:rsidRDefault="0006192D" w:rsidP="0006192D">
      <w:pPr>
        <w:widowControl w:val="0"/>
        <w:suppressAutoHyphens/>
        <w:ind w:left="360" w:firstLine="0"/>
        <w:jc w:val="both"/>
        <w:rPr>
          <w:rFonts w:ascii="Times New Roman" w:hAnsi="Times New Roman"/>
          <w:spacing w:val="-3"/>
        </w:rPr>
      </w:pPr>
    </w:p>
    <w:p w14:paraId="32545E82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69BA6EED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303E61CD" w14:textId="77777777" w:rsidR="0006192D" w:rsidRPr="00C84222" w:rsidRDefault="0006192D" w:rsidP="0006192D">
      <w:pPr>
        <w:widowControl w:val="0"/>
        <w:tabs>
          <w:tab w:val="left" w:pos="720"/>
        </w:tabs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643AB7EF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ab/>
        <w:t>V Bratislave dňa .....</w:t>
      </w:r>
    </w:p>
    <w:p w14:paraId="3BAF2A16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49EE54CD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573808E6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  <w:lang w:eastAsia="sk-SK"/>
        </w:rPr>
      </w:pPr>
      <w:r w:rsidRPr="00C84222">
        <w:rPr>
          <w:rFonts w:ascii="Times New Roman" w:hAnsi="Times New Roman"/>
          <w:spacing w:val="-3"/>
          <w:lang w:eastAsia="sk-SK"/>
        </w:rPr>
        <w:t> </w:t>
      </w:r>
    </w:p>
    <w:p w14:paraId="1BBA43E3" w14:textId="77777777" w:rsidR="0006192D" w:rsidRPr="00C84222" w:rsidRDefault="0006192D" w:rsidP="0006192D">
      <w:pPr>
        <w:widowControl w:val="0"/>
        <w:suppressAutoHyphens/>
        <w:ind w:firstLine="0"/>
        <w:jc w:val="both"/>
        <w:rPr>
          <w:rFonts w:ascii="Times New Roman" w:hAnsi="Times New Roman"/>
          <w:spacing w:val="-3"/>
        </w:rPr>
      </w:pPr>
    </w:p>
    <w:p w14:paraId="53CB1742" w14:textId="77777777" w:rsidR="0006192D" w:rsidRPr="00C84222" w:rsidRDefault="0006192D" w:rsidP="0006192D">
      <w:pPr>
        <w:widowControl w:val="0"/>
        <w:suppressAutoHyphens/>
        <w:ind w:firstLine="0"/>
        <w:jc w:val="center"/>
        <w:rPr>
          <w:rFonts w:ascii="Times New Roman" w:hAnsi="Times New Roman"/>
          <w:spacing w:val="-3"/>
        </w:rPr>
      </w:pPr>
    </w:p>
    <w:p w14:paraId="314816DE" w14:textId="2250B779" w:rsidR="0006192D" w:rsidRPr="00C84222" w:rsidRDefault="0006192D" w:rsidP="0006192D">
      <w:pPr>
        <w:ind w:firstLine="0"/>
        <w:rPr>
          <w:rFonts w:ascii="Times New Roman" w:hAnsi="Times New Roman"/>
          <w:lang w:eastAsia="sk-SK"/>
        </w:rPr>
      </w:pPr>
      <w:r w:rsidRPr="00C84222">
        <w:rPr>
          <w:rFonts w:ascii="Times New Roman" w:hAnsi="Times New Roman"/>
          <w:lang w:eastAsia="sk-SK"/>
        </w:rPr>
        <w:tab/>
      </w:r>
    </w:p>
    <w:p w14:paraId="35A21EF6" w14:textId="77777777" w:rsidR="0006192D" w:rsidRPr="00C84222" w:rsidRDefault="0006192D" w:rsidP="0006192D">
      <w:pPr>
        <w:ind w:firstLine="0"/>
        <w:rPr>
          <w:rFonts w:ascii="Times New Roman" w:hAnsi="Times New Roman"/>
          <w:lang w:eastAsia="sk-SK"/>
        </w:rPr>
      </w:pPr>
    </w:p>
    <w:p w14:paraId="17736C03" w14:textId="77777777" w:rsidR="00BF4999" w:rsidRPr="006F7879" w:rsidRDefault="00BF4999" w:rsidP="00BF4999">
      <w:pPr>
        <w:ind w:left="705" w:firstLine="0"/>
        <w:rPr>
          <w:b/>
          <w:bCs/>
          <w:lang w:eastAsia="sk-SK"/>
        </w:rPr>
      </w:pPr>
      <w:r w:rsidRPr="006F7879">
        <w:rPr>
          <w:b/>
          <w:bCs/>
          <w:lang w:eastAsia="sk-SK"/>
        </w:rPr>
        <w:t>Úrad pre normalizáciu, metrológiu a skúšobníctvo Slovenskej republiky</w:t>
      </w:r>
      <w:r w:rsidRPr="006F7879">
        <w:rPr>
          <w:b/>
          <w:bCs/>
          <w:lang w:eastAsia="sk-SK"/>
        </w:rPr>
        <w:tab/>
      </w:r>
    </w:p>
    <w:p w14:paraId="42035B99" w14:textId="77777777" w:rsidR="00BF4999" w:rsidRPr="006F7879" w:rsidRDefault="00BF4999" w:rsidP="00BF4999">
      <w:pPr>
        <w:ind w:firstLine="0"/>
        <w:rPr>
          <w:lang w:eastAsia="sk-SK"/>
        </w:rPr>
      </w:pPr>
      <w:r w:rsidRPr="006F7879">
        <w:rPr>
          <w:lang w:eastAsia="sk-SK"/>
        </w:rPr>
        <w:tab/>
        <w:t>Katarína Surmíková Tatranská, MBA</w:t>
      </w:r>
    </w:p>
    <w:p w14:paraId="15DDD261" w14:textId="77777777" w:rsidR="00BF4999" w:rsidRPr="006F7879" w:rsidRDefault="00BF4999" w:rsidP="00BF4999">
      <w:pPr>
        <w:ind w:firstLine="708"/>
        <w:rPr>
          <w:lang w:eastAsia="sk-SK"/>
        </w:rPr>
      </w:pPr>
      <w:r w:rsidRPr="006F7879">
        <w:rPr>
          <w:lang w:eastAsia="sk-SK"/>
        </w:rPr>
        <w:t xml:space="preserve">predsedníčka úradu </w:t>
      </w:r>
    </w:p>
    <w:p w14:paraId="03FF9EEE" w14:textId="77777777" w:rsidR="00E62E0E" w:rsidRPr="00C84222" w:rsidRDefault="00E62E0E" w:rsidP="00AB5EC0">
      <w:pPr>
        <w:ind w:firstLine="708"/>
        <w:rPr>
          <w:rFonts w:ascii="Times New Roman" w:hAnsi="Times New Roman"/>
          <w:lang w:eastAsia="sk-SK"/>
        </w:rPr>
      </w:pPr>
    </w:p>
    <w:p w14:paraId="0080C0A5" w14:textId="77777777" w:rsidR="00300D8C" w:rsidRPr="00C84222" w:rsidRDefault="00300D8C" w:rsidP="00C042C5">
      <w:pPr>
        <w:ind w:firstLine="708"/>
        <w:rPr>
          <w:rFonts w:ascii="Times New Roman" w:hAnsi="Times New Roman"/>
        </w:rPr>
      </w:pPr>
    </w:p>
    <w:sectPr w:rsidR="00300D8C" w:rsidRPr="00C84222" w:rsidSect="00210B0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FAD6" w14:textId="77777777" w:rsidR="008F7287" w:rsidRDefault="008F7287">
      <w:r>
        <w:separator/>
      </w:r>
    </w:p>
  </w:endnote>
  <w:endnote w:type="continuationSeparator" w:id="0">
    <w:p w14:paraId="462F09F1" w14:textId="77777777" w:rsidR="008F7287" w:rsidRDefault="008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 10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C50E" w14:textId="3B8F2AC7" w:rsidR="00917FC6" w:rsidRDefault="00762252" w:rsidP="007E65A1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55C8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F2119">
      <w:rPr>
        <w:rStyle w:val="slostrany"/>
        <w:noProof/>
      </w:rPr>
      <w:t>4</w:t>
    </w:r>
    <w:r>
      <w:rPr>
        <w:rStyle w:val="slostrany"/>
      </w:rPr>
      <w:fldChar w:fldCharType="end"/>
    </w:r>
  </w:p>
  <w:p w14:paraId="1CA77398" w14:textId="77777777" w:rsidR="00917FC6" w:rsidRDefault="008F72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8204B" w14:textId="77777777" w:rsidR="008F7287" w:rsidRDefault="008F7287">
      <w:r>
        <w:separator/>
      </w:r>
    </w:p>
  </w:footnote>
  <w:footnote w:type="continuationSeparator" w:id="0">
    <w:p w14:paraId="4094E47E" w14:textId="77777777" w:rsidR="008F7287" w:rsidRDefault="008F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936"/>
    <w:multiLevelType w:val="hybridMultilevel"/>
    <w:tmpl w:val="FFB66D7C"/>
    <w:lvl w:ilvl="0" w:tplc="B2202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50B02"/>
    <w:multiLevelType w:val="hybridMultilevel"/>
    <w:tmpl w:val="12E64B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C00C83"/>
    <w:multiLevelType w:val="hybridMultilevel"/>
    <w:tmpl w:val="7DDCE8FC"/>
    <w:lvl w:ilvl="0" w:tplc="8214DF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CB0A82"/>
    <w:multiLevelType w:val="hybridMultilevel"/>
    <w:tmpl w:val="878ED194"/>
    <w:lvl w:ilvl="0" w:tplc="2C284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D61577"/>
    <w:multiLevelType w:val="hybridMultilevel"/>
    <w:tmpl w:val="5EFA2414"/>
    <w:lvl w:ilvl="0" w:tplc="B2202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682C48"/>
    <w:multiLevelType w:val="hybridMultilevel"/>
    <w:tmpl w:val="F9420534"/>
    <w:lvl w:ilvl="0" w:tplc="2C284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A0B31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D2347E"/>
    <w:multiLevelType w:val="hybridMultilevel"/>
    <w:tmpl w:val="E8384CA8"/>
    <w:lvl w:ilvl="0" w:tplc="B2202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6B7E7F"/>
    <w:multiLevelType w:val="hybridMultilevel"/>
    <w:tmpl w:val="482C1612"/>
    <w:lvl w:ilvl="0" w:tplc="E9D09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044823"/>
    <w:multiLevelType w:val="hybridMultilevel"/>
    <w:tmpl w:val="58484E94"/>
    <w:lvl w:ilvl="0" w:tplc="065E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4B56AA"/>
    <w:multiLevelType w:val="hybridMultilevel"/>
    <w:tmpl w:val="F192FBB6"/>
    <w:lvl w:ilvl="0" w:tplc="9A16C1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D71B8A"/>
    <w:multiLevelType w:val="hybridMultilevel"/>
    <w:tmpl w:val="4900D8E8"/>
    <w:lvl w:ilvl="0" w:tplc="32BA7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A0B31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E8BE741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426F44"/>
    <w:multiLevelType w:val="hybridMultilevel"/>
    <w:tmpl w:val="B7A00C86"/>
    <w:lvl w:ilvl="0" w:tplc="B2202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2D"/>
    <w:rsid w:val="0000441C"/>
    <w:rsid w:val="00007813"/>
    <w:rsid w:val="000334A4"/>
    <w:rsid w:val="0006192D"/>
    <w:rsid w:val="00070851"/>
    <w:rsid w:val="000D297C"/>
    <w:rsid w:val="000D469E"/>
    <w:rsid w:val="00105EA9"/>
    <w:rsid w:val="00120DE6"/>
    <w:rsid w:val="0012174B"/>
    <w:rsid w:val="00183496"/>
    <w:rsid w:val="001912F3"/>
    <w:rsid w:val="001942D1"/>
    <w:rsid w:val="001A72DA"/>
    <w:rsid w:val="001C7A2F"/>
    <w:rsid w:val="00210B02"/>
    <w:rsid w:val="00250E3D"/>
    <w:rsid w:val="00300D8C"/>
    <w:rsid w:val="00354D96"/>
    <w:rsid w:val="00356ACD"/>
    <w:rsid w:val="003B0729"/>
    <w:rsid w:val="003D1FAC"/>
    <w:rsid w:val="003D44F7"/>
    <w:rsid w:val="003F52F1"/>
    <w:rsid w:val="00415491"/>
    <w:rsid w:val="00437081"/>
    <w:rsid w:val="00511A1B"/>
    <w:rsid w:val="00517570"/>
    <w:rsid w:val="00522876"/>
    <w:rsid w:val="005328DD"/>
    <w:rsid w:val="00553CBA"/>
    <w:rsid w:val="00554396"/>
    <w:rsid w:val="00565C6A"/>
    <w:rsid w:val="00582476"/>
    <w:rsid w:val="005927BC"/>
    <w:rsid w:val="005A0507"/>
    <w:rsid w:val="005B6135"/>
    <w:rsid w:val="005E0C26"/>
    <w:rsid w:val="005E7BBF"/>
    <w:rsid w:val="00600A0C"/>
    <w:rsid w:val="00627F7B"/>
    <w:rsid w:val="006327A8"/>
    <w:rsid w:val="00633FA2"/>
    <w:rsid w:val="00655C81"/>
    <w:rsid w:val="00656424"/>
    <w:rsid w:val="0066235F"/>
    <w:rsid w:val="0066485C"/>
    <w:rsid w:val="00697A7C"/>
    <w:rsid w:val="006B223A"/>
    <w:rsid w:val="006B5736"/>
    <w:rsid w:val="006B785F"/>
    <w:rsid w:val="006F2119"/>
    <w:rsid w:val="006F28A1"/>
    <w:rsid w:val="007370BB"/>
    <w:rsid w:val="00751AF2"/>
    <w:rsid w:val="00762252"/>
    <w:rsid w:val="00794882"/>
    <w:rsid w:val="007A651C"/>
    <w:rsid w:val="007B119F"/>
    <w:rsid w:val="007B21CC"/>
    <w:rsid w:val="007C7023"/>
    <w:rsid w:val="007D5779"/>
    <w:rsid w:val="007E2202"/>
    <w:rsid w:val="007E39F5"/>
    <w:rsid w:val="0084204E"/>
    <w:rsid w:val="0086158E"/>
    <w:rsid w:val="008C56FE"/>
    <w:rsid w:val="008F7287"/>
    <w:rsid w:val="0090625D"/>
    <w:rsid w:val="0094235C"/>
    <w:rsid w:val="0094760C"/>
    <w:rsid w:val="0099325B"/>
    <w:rsid w:val="00A04E88"/>
    <w:rsid w:val="00A05518"/>
    <w:rsid w:val="00A11F3C"/>
    <w:rsid w:val="00A13D93"/>
    <w:rsid w:val="00A64106"/>
    <w:rsid w:val="00A7164C"/>
    <w:rsid w:val="00AA7239"/>
    <w:rsid w:val="00AB505F"/>
    <w:rsid w:val="00AB5EC0"/>
    <w:rsid w:val="00AE7176"/>
    <w:rsid w:val="00AF0F8E"/>
    <w:rsid w:val="00B33E60"/>
    <w:rsid w:val="00B35588"/>
    <w:rsid w:val="00B61B0D"/>
    <w:rsid w:val="00B915A9"/>
    <w:rsid w:val="00B939A9"/>
    <w:rsid w:val="00BA42DE"/>
    <w:rsid w:val="00BC449D"/>
    <w:rsid w:val="00BC7A1A"/>
    <w:rsid w:val="00BF07F1"/>
    <w:rsid w:val="00BF4999"/>
    <w:rsid w:val="00C042C5"/>
    <w:rsid w:val="00C12FA7"/>
    <w:rsid w:val="00C604C5"/>
    <w:rsid w:val="00C63CFB"/>
    <w:rsid w:val="00C84222"/>
    <w:rsid w:val="00C905A4"/>
    <w:rsid w:val="00CB4D89"/>
    <w:rsid w:val="00D15F6F"/>
    <w:rsid w:val="00D256B3"/>
    <w:rsid w:val="00D37F4B"/>
    <w:rsid w:val="00DA7320"/>
    <w:rsid w:val="00DC63B3"/>
    <w:rsid w:val="00DD5194"/>
    <w:rsid w:val="00E357BA"/>
    <w:rsid w:val="00E62E0E"/>
    <w:rsid w:val="00EB118D"/>
    <w:rsid w:val="00EB7151"/>
    <w:rsid w:val="00EC4471"/>
    <w:rsid w:val="00ED46E9"/>
    <w:rsid w:val="00F17589"/>
    <w:rsid w:val="00F23380"/>
    <w:rsid w:val="00F33E48"/>
    <w:rsid w:val="00F55D59"/>
    <w:rsid w:val="00FB0B62"/>
    <w:rsid w:val="00FC1047"/>
    <w:rsid w:val="00FC2F6D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F7BE"/>
  <w15:docId w15:val="{137071E4-F652-49C0-9E1A-F645BE1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192D"/>
    <w:pPr>
      <w:ind w:firstLine="709"/>
    </w:pPr>
    <w:rPr>
      <w:rFonts w:ascii="Dutch 10pt" w:eastAsia="Times New Roman" w:hAnsi="Dutch 10pt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6192D"/>
    <w:pPr>
      <w:widowControl w:val="0"/>
      <w:suppressAutoHyphens/>
      <w:ind w:firstLine="0"/>
      <w:jc w:val="center"/>
      <w:outlineLvl w:val="0"/>
    </w:pPr>
    <w:rPr>
      <w:rFonts w:ascii="Times New Roman" w:hAnsi="Times New Roman"/>
      <w:b/>
      <w:bCs/>
      <w:spacing w:val="-3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6192D"/>
    <w:pPr>
      <w:keepNext/>
      <w:widowControl w:val="0"/>
      <w:suppressAutoHyphens/>
      <w:ind w:firstLine="0"/>
      <w:jc w:val="center"/>
      <w:outlineLvl w:val="1"/>
    </w:pPr>
    <w:rPr>
      <w:rFonts w:ascii="Tahoma" w:hAnsi="Tahoma" w:cs="Tahoma"/>
      <w:b/>
      <w:bCs/>
      <w:spacing w:val="-3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6192D"/>
    <w:rPr>
      <w:rFonts w:ascii="Times New Roman" w:eastAsia="Times New Roman" w:hAnsi="Times New Roman" w:cs="Times New Roman"/>
      <w:b/>
      <w:bCs/>
      <w:spacing w:val="-3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6192D"/>
    <w:rPr>
      <w:rFonts w:ascii="Tahoma" w:eastAsia="Times New Roman" w:hAnsi="Tahoma" w:cs="Tahoma"/>
      <w:b/>
      <w:bCs/>
      <w:spacing w:val="-3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06192D"/>
    <w:pPr>
      <w:overflowPunct w:val="0"/>
      <w:adjustRightInd w:val="0"/>
      <w:ind w:firstLine="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6192D"/>
    <w:rPr>
      <w:rFonts w:eastAsia="Times New Roman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6192D"/>
    <w:pPr>
      <w:widowControl w:val="0"/>
      <w:suppressAutoHyphens/>
      <w:ind w:left="709" w:hanging="709"/>
      <w:jc w:val="both"/>
    </w:pPr>
    <w:rPr>
      <w:spacing w:val="-3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6192D"/>
    <w:rPr>
      <w:rFonts w:ascii="Dutch 10pt" w:eastAsia="Times New Roman" w:hAnsi="Dutch 10pt" w:cs="Times New Roman"/>
      <w:spacing w:val="-3"/>
      <w:lang w:eastAsia="cs-CZ"/>
    </w:rPr>
  </w:style>
  <w:style w:type="paragraph" w:styleId="Zkladntext">
    <w:name w:val="Body Text"/>
    <w:basedOn w:val="Normlny"/>
    <w:link w:val="ZkladntextChar"/>
    <w:uiPriority w:val="99"/>
    <w:rsid w:val="0006192D"/>
    <w:pPr>
      <w:widowControl w:val="0"/>
      <w:tabs>
        <w:tab w:val="left" w:pos="-1440"/>
        <w:tab w:val="left" w:pos="-720"/>
        <w:tab w:val="left" w:pos="0"/>
        <w:tab w:val="left" w:pos="570"/>
        <w:tab w:val="left" w:pos="1123"/>
        <w:tab w:val="left" w:pos="1440"/>
        <w:tab w:val="left" w:pos="1872"/>
        <w:tab w:val="left" w:pos="224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firstLine="0"/>
      <w:jc w:val="both"/>
    </w:pPr>
    <w:rPr>
      <w:spacing w:val="-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6192D"/>
    <w:rPr>
      <w:rFonts w:ascii="Dutch 10pt" w:eastAsia="Times New Roman" w:hAnsi="Dutch 10pt" w:cs="Times New Roman"/>
      <w:spacing w:val="-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06192D"/>
    <w:pPr>
      <w:tabs>
        <w:tab w:val="center" w:pos="4536"/>
        <w:tab w:val="right" w:pos="9072"/>
      </w:tabs>
      <w:ind w:firstLine="0"/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6192D"/>
    <w:rPr>
      <w:rFonts w:ascii="Dutch 10pt" w:eastAsia="Times New Roman" w:hAnsi="Dutch 10pt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06192D"/>
    <w:pPr>
      <w:widowControl w:val="0"/>
      <w:suppressAutoHyphens/>
      <w:ind w:firstLine="0"/>
      <w:jc w:val="center"/>
    </w:pPr>
    <w:rPr>
      <w:rFonts w:ascii="Tahoma" w:hAnsi="Tahoma" w:cs="Tahoma"/>
      <w:b/>
      <w:bCs/>
      <w:spacing w:val="-3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06192D"/>
    <w:rPr>
      <w:rFonts w:ascii="Tahoma" w:eastAsia="Times New Roman" w:hAnsi="Tahoma" w:cs="Tahoma"/>
      <w:b/>
      <w:bCs/>
      <w:spacing w:val="-3"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6192D"/>
    <w:pPr>
      <w:widowControl w:val="0"/>
      <w:suppressAutoHyphens/>
      <w:ind w:firstLine="0"/>
      <w:jc w:val="center"/>
    </w:pPr>
    <w:rPr>
      <w:rFonts w:ascii="Tahoma" w:hAnsi="Tahoma" w:cs="Tahoma"/>
      <w:b/>
      <w:bCs/>
      <w:spacing w:val="-3"/>
      <w:sz w:val="20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06192D"/>
    <w:rPr>
      <w:rFonts w:ascii="Tahoma" w:eastAsia="Times New Roman" w:hAnsi="Tahoma" w:cs="Tahoma"/>
      <w:b/>
      <w:bCs/>
      <w:spacing w:val="-3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06192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97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D29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29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297C"/>
    <w:rPr>
      <w:rFonts w:ascii="Dutch 10pt" w:eastAsia="Times New Roman" w:hAnsi="Dutch 10pt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29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297C"/>
    <w:rPr>
      <w:rFonts w:ascii="Dutch 10pt" w:eastAsia="Times New Roman" w:hAnsi="Dutch 10pt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62E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0B02"/>
    <w:rPr>
      <w:rFonts w:ascii="Dutch 10pt" w:eastAsia="Times New Roman" w:hAnsi="Dutch 10pt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63CFB"/>
    <w:pPr>
      <w:ind w:firstLine="0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63CF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63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0_-navrh_zakladatelskej_listiny"/>
    <f:field ref="objsubject" par="" edit="true" text=""/>
    <f:field ref="objcreatedby" par="" text="Čutková, Andrea, Mgr."/>
    <f:field ref="objcreatedat" par="" text="15.7.2022 10:38:13"/>
    <f:field ref="objchangedby" par="" text="Administrator, System"/>
    <f:field ref="objmodifiedat" par="" text="15.7.2022 10:38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3FC1330-05F2-4FD5-A74F-D940B82C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Hrušková Veronika</dc:creator>
  <cp:lastModifiedBy>Čutková Andrea</cp:lastModifiedBy>
  <cp:revision>2</cp:revision>
  <dcterms:created xsi:type="dcterms:W3CDTF">2023-02-23T11:47:00Z</dcterms:created>
  <dcterms:modified xsi:type="dcterms:W3CDTF">2023-02-23T11:47:00Z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Andrea Čutková</vt:lpwstr>
  </property>
  <property fmtid="{D5CDD505-2E9C-101B-9397-08002B2CF9AE}" pid="12" name="FSC#SKEDITIONSLOVLEX@103.510:zodppredkladatel">
    <vt:lpwstr>Katarína Surmíková Tatranská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transformácii Technického skúšobného ústavu Piešťany, š.p. na akciovú spoločnosť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normalizáciu, metrológiu a skúšobníctvo Slovenskej republiky (Úrad vlády Slovenskej republiky, odbor legislatívy ostatných ústredných orgánov štátnej správy)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 o transformácii Technického skúšobného ústavu Piešťany, š.p. na akciovú spoločnosť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UNMS/02566/2022-802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LP/2022/426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predsedníčka Úradu pre normalizáciu,metrológiu a skúšobníctvo Slovenskej republiky</vt:lpwstr>
  </property>
  <property fmtid="{D5CDD505-2E9C-101B-9397-08002B2CF9AE}" pid="142" name="FSC#SKEDITIONSLOVLEX@103.510:funkciaZodpPredAkuzativ">
    <vt:lpwstr>predsedníčku Úradu pre normalizáciu, metrológiu a skúšobníctvo Slovenskej republiky</vt:lpwstr>
  </property>
  <property fmtid="{D5CDD505-2E9C-101B-9397-08002B2CF9AE}" pid="143" name="FSC#SKEDITIONSLOVLEX@103.510:funkciaZodpPredDativ">
    <vt:lpwstr>predsedníčke Úradu pre normalizáciu, metrológiu a skúšobníctvo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 o transformácii Technického skúšobného ústavu Piešťany, š.p. na akciovú spoločnosť (ďalej len „návrh zákona“) predkladá predsedníčka Úradu pre normalizáciu, metrológiu a skúšobníctvo Slovenskej republiky (ďalej</vt:lpwstr>
  </property>
  <property fmtid="{D5CDD505-2E9C-101B-9397-08002B2CF9AE}" pid="150" name="FSC#SKEDITIONSLOVLEX@103.510:vytvorenedna">
    <vt:lpwstr>15. 7. 2022</vt:lpwstr>
  </property>
  <property fmtid="{D5CDD505-2E9C-101B-9397-08002B2CF9AE}" pid="151" name="FSC#COOSYSTEM@1.1:Container">
    <vt:lpwstr>COO.2145.1000.3.5065278</vt:lpwstr>
  </property>
  <property fmtid="{D5CDD505-2E9C-101B-9397-08002B2CF9AE}" pid="152" name="FSC#FSCFOLIO@1.1001:docpropproject">
    <vt:lpwstr/>
  </property>
</Properties>
</file>