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A12E48">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A12E48">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A12E48">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A12E48">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558E5" w:rsidRDefault="00BD566A" w:rsidP="004827C4">
            <w:pPr>
              <w:spacing w:after="0" w:line="240" w:lineRule="auto"/>
              <w:contextualSpacing/>
              <w:jc w:val="both"/>
              <w:rPr>
                <w:rFonts w:ascii="Times New Roman" w:eastAsia="Calibri" w:hAnsi="Times New Roman" w:cs="Times New Roman"/>
                <w:lang w:eastAsia="sk-SK"/>
              </w:rPr>
            </w:pPr>
            <w:r>
              <w:rPr>
                <w:rFonts w:ascii="Times New Roman" w:eastAsia="Calibri" w:hAnsi="Times New Roman" w:cs="Times New Roman"/>
                <w:lang w:eastAsia="sk-SK"/>
              </w:rPr>
              <w:t>Pozitívny vplyv na niektorých poberateľov invalidných dôchodkov a uchádzačov o invalidný dôchodok zakladá a</w:t>
            </w:r>
            <w:r w:rsidR="00813DDE" w:rsidRPr="002558E5">
              <w:rPr>
                <w:rFonts w:ascii="Times New Roman" w:eastAsia="Calibri" w:hAnsi="Times New Roman" w:cs="Times New Roman"/>
                <w:lang w:eastAsia="sk-SK"/>
              </w:rPr>
              <w:t>ktualizácia prílohy č. 4 zákona č. 461/2003 Z. z. o sociálnom poistení v znení neskorších predpisov, ktorá stanovuje percentuálnu mieru poklesu zárobkovej činnosti podľa druhu zdravotného postihnutia orgánov a systémov. Spôsob plnenia tohto opatrenia spočíva v úprave percentuálnej miery poklesu schopnosti vykonávať zárobkovú činnosť pri niektorých ochoreniach tak, aby presvedčivo a reálne zodpovedala závažnosti poškodenia zdravia, a umožnila zaradiť nové druhy ochorení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4827C4">
              <w:rPr>
                <w:rFonts w:ascii="Times New Roman" w:eastAsia="Calibri" w:hAnsi="Times New Roman" w:cs="Times New Roman"/>
                <w:lang w:eastAsia="sk-SK"/>
              </w:rPr>
              <w:t xml:space="preserve"> </w:t>
            </w:r>
          </w:p>
        </w:tc>
      </w:tr>
      <w:tr w:rsidR="002644DE" w:rsidRPr="002644DE" w:rsidTr="00A12E48">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3A056A" w:rsidRDefault="00813DDE" w:rsidP="007D616F">
            <w:pPr>
              <w:spacing w:after="0" w:line="240" w:lineRule="auto"/>
              <w:jc w:val="both"/>
              <w:rPr>
                <w:rFonts w:ascii="Times New Roman" w:eastAsia="Calibri" w:hAnsi="Times New Roman" w:cs="Times New Roman"/>
                <w:sz w:val="20"/>
                <w:szCs w:val="20"/>
                <w:lang w:eastAsia="sk-SK"/>
              </w:rPr>
            </w:pPr>
            <w:r w:rsidRPr="003A056A">
              <w:rPr>
                <w:rFonts w:ascii="Times New Roman" w:eastAsia="Calibri" w:hAnsi="Times New Roman" w:cs="Times New Roman"/>
                <w:szCs w:val="20"/>
                <w:lang w:eastAsia="sk-SK"/>
              </w:rPr>
              <w:t>Niektorí poberatelia invalidného dôchodku, resp. žiadatelia o invalidný dôchodok</w:t>
            </w:r>
            <w:r w:rsidR="007D616F">
              <w:rPr>
                <w:rFonts w:ascii="Times New Roman" w:eastAsia="Calibri" w:hAnsi="Times New Roman" w:cs="Times New Roman"/>
                <w:szCs w:val="20"/>
                <w:lang w:eastAsia="sk-SK"/>
              </w:rPr>
              <w:t>.</w:t>
            </w:r>
          </w:p>
        </w:tc>
      </w:tr>
      <w:tr w:rsidR="002644DE" w:rsidRPr="002644DE" w:rsidTr="00A12E48">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Ovplyvnená skupina č. </w:t>
            </w:r>
            <w:r w:rsidR="007D616F">
              <w:rPr>
                <w:rFonts w:ascii="Times New Roman" w:eastAsia="Calibri" w:hAnsi="Times New Roman" w:cs="Times New Roman"/>
                <w:i/>
                <w:sz w:val="18"/>
                <w:szCs w:val="20"/>
                <w:lang w:eastAsia="sk-SK"/>
              </w:rPr>
              <w:t>1</w:t>
            </w:r>
          </w:p>
        </w:tc>
      </w:tr>
      <w:tr w:rsidR="002644DE" w:rsidRPr="002644DE" w:rsidTr="00A12E48">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12E48">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4827C4" w:rsidRDefault="00813DDE" w:rsidP="003A056A">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Nárast percentuálnej miery poklesu</w:t>
            </w:r>
            <w:r w:rsidR="002558E5" w:rsidRPr="002558E5">
              <w:rPr>
                <w:rFonts w:ascii="Times New Roman" w:eastAsia="Calibri" w:hAnsi="Times New Roman" w:cs="Times New Roman"/>
                <w:lang w:eastAsia="sk-SK"/>
              </w:rPr>
              <w:t xml:space="preserve"> schopnosti</w:t>
            </w:r>
            <w:r w:rsidRPr="002558E5">
              <w:rPr>
                <w:rFonts w:ascii="Times New Roman" w:eastAsia="Calibri" w:hAnsi="Times New Roman" w:cs="Times New Roman"/>
                <w:lang w:eastAsia="sk-SK"/>
              </w:rPr>
              <w:t xml:space="preserve"> výkonu zárobkovej činnosti sa predpokladá v prípade 24 položiek novej prílohy č. 4 v rámci kategórie „do 70 %“ s priemernou sumou zvýšenia dôchodku vo výške 22,6 eura</w:t>
            </w:r>
            <w:r w:rsidR="0000740B">
              <w:rPr>
                <w:rFonts w:ascii="Times New Roman" w:eastAsia="Calibri" w:hAnsi="Times New Roman" w:cs="Times New Roman"/>
                <w:lang w:eastAsia="sk-SK"/>
              </w:rPr>
              <w:t xml:space="preserve"> (údaj z</w:t>
            </w:r>
            <w:r w:rsidR="009C7EC5">
              <w:rPr>
                <w:rFonts w:ascii="Times New Roman" w:eastAsia="Calibri" w:hAnsi="Times New Roman" w:cs="Times New Roman"/>
                <w:lang w:eastAsia="sk-SK"/>
              </w:rPr>
              <w:t xml:space="preserve"> decembra 2021)</w:t>
            </w:r>
            <w:r w:rsidRPr="002558E5">
              <w:rPr>
                <w:rFonts w:ascii="Times New Roman" w:eastAsia="Calibri" w:hAnsi="Times New Roman" w:cs="Times New Roman"/>
                <w:i/>
                <w:lang w:eastAsia="sk-SK"/>
              </w:rPr>
              <w:t>.</w:t>
            </w:r>
            <w:r w:rsidR="004827C4">
              <w:rPr>
                <w:rFonts w:ascii="Times New Roman" w:eastAsia="Calibri" w:hAnsi="Times New Roman" w:cs="Times New Roman"/>
                <w:i/>
                <w:lang w:eastAsia="sk-SK"/>
              </w:rPr>
              <w:t xml:space="preserve"> </w:t>
            </w:r>
            <w:r w:rsidR="004827C4" w:rsidRPr="004827C4">
              <w:rPr>
                <w:rFonts w:ascii="Times New Roman" w:eastAsia="Calibri" w:hAnsi="Times New Roman" w:cs="Times New Roman"/>
                <w:lang w:eastAsia="sk-SK"/>
              </w:rPr>
              <w:t>V prípade týchto poistencov bude znamenať zvýšenie sumy ich invalidného dôchodku zníženie sumy 13. dôchodku</w:t>
            </w:r>
            <w:r w:rsidR="00EA36F5">
              <w:rPr>
                <w:rFonts w:ascii="Times New Roman" w:eastAsia="Calibri" w:hAnsi="Times New Roman" w:cs="Times New Roman"/>
                <w:lang w:eastAsia="sk-SK"/>
              </w:rPr>
              <w:t xml:space="preserve"> vyplácaného jednorazovo</w:t>
            </w:r>
            <w:r w:rsidR="004827C4" w:rsidRPr="004827C4">
              <w:rPr>
                <w:rFonts w:ascii="Times New Roman" w:eastAsia="Calibri" w:hAnsi="Times New Roman" w:cs="Times New Roman"/>
                <w:lang w:eastAsia="sk-SK"/>
              </w:rPr>
              <w:t xml:space="preserve"> v priemere o cca 9 eur v roku 2023 a cca o 11 eur v rokoch 2024 a 2025.</w:t>
            </w:r>
          </w:p>
          <w:p w:rsidR="00813DDE" w:rsidRPr="002558E5" w:rsidRDefault="002558E5" w:rsidP="003A056A">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 xml:space="preserve">Presun invalidných dôchodcov z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do 70 %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do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nad 70</w:t>
            </w:r>
            <w:r w:rsidR="003A056A">
              <w:rPr>
                <w:rFonts w:ascii="Times New Roman" w:eastAsia="Calibri" w:hAnsi="Times New Roman" w:cs="Times New Roman"/>
                <w:lang w:eastAsia="sk-SK"/>
              </w:rPr>
              <w:t xml:space="preserve"> </w:t>
            </w:r>
            <w:r w:rsidRPr="002558E5">
              <w:rPr>
                <w:rFonts w:ascii="Times New Roman" w:eastAsia="Calibri" w:hAnsi="Times New Roman" w:cs="Times New Roman"/>
                <w:lang w:eastAsia="sk-SK"/>
              </w:rPr>
              <w:t>%</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percentuálnej miery poklesu schopnosti výkonu zárobkovej činnosti sa dotkne 73 položiek, čo predstavuje 11,2 % z celkového počtu všetkých položiek. Priemerné zvýšenie dôchodku u tejto skupiny osôb odhaduje Sociálna poisťovňa na úrovni 182,6 eura</w:t>
            </w:r>
            <w:r w:rsidR="009C7EC5">
              <w:rPr>
                <w:rFonts w:ascii="Times New Roman" w:eastAsia="Calibri" w:hAnsi="Times New Roman" w:cs="Times New Roman"/>
                <w:lang w:eastAsia="sk-SK"/>
              </w:rPr>
              <w:t xml:space="preserve"> </w:t>
            </w:r>
            <w:r w:rsidR="0000740B">
              <w:rPr>
                <w:rFonts w:ascii="Times New Roman" w:eastAsia="Calibri" w:hAnsi="Times New Roman" w:cs="Times New Roman"/>
                <w:lang w:eastAsia="sk-SK"/>
              </w:rPr>
              <w:t>(údaj z</w:t>
            </w:r>
            <w:r w:rsidR="00BF35C8">
              <w:rPr>
                <w:rFonts w:ascii="Times New Roman" w:eastAsia="Calibri" w:hAnsi="Times New Roman" w:cs="Times New Roman"/>
                <w:lang w:eastAsia="sk-SK"/>
              </w:rPr>
              <w:t xml:space="preserve"> decembra</w:t>
            </w:r>
            <w:r w:rsidR="0086442B">
              <w:rPr>
                <w:rFonts w:ascii="Times New Roman" w:eastAsia="Calibri" w:hAnsi="Times New Roman" w:cs="Times New Roman"/>
                <w:lang w:eastAsia="sk-SK"/>
              </w:rPr>
              <w:t xml:space="preserve"> </w:t>
            </w:r>
            <w:r w:rsidR="009C7EC5">
              <w:rPr>
                <w:rFonts w:ascii="Times New Roman" w:eastAsia="Calibri" w:hAnsi="Times New Roman" w:cs="Times New Roman"/>
                <w:lang w:eastAsia="sk-SK"/>
              </w:rPr>
              <w:t>2021)</w:t>
            </w:r>
            <w:r w:rsidRPr="002558E5">
              <w:rPr>
                <w:rFonts w:ascii="Times New Roman" w:eastAsia="Calibri" w:hAnsi="Times New Roman" w:cs="Times New Roman"/>
                <w:lang w:eastAsia="sk-SK"/>
              </w:rPr>
              <w:t>.</w:t>
            </w:r>
            <w:r w:rsidR="004827C4">
              <w:rPr>
                <w:rFonts w:ascii="Times New Roman" w:eastAsia="Calibri" w:hAnsi="Times New Roman" w:cs="Times New Roman"/>
                <w:lang w:eastAsia="sk-SK"/>
              </w:rPr>
              <w:t xml:space="preserve"> </w:t>
            </w:r>
            <w:r w:rsidR="004827C4" w:rsidRPr="004827C4">
              <w:rPr>
                <w:rFonts w:ascii="Times New Roman" w:eastAsia="Calibri" w:hAnsi="Times New Roman" w:cs="Times New Roman"/>
                <w:lang w:eastAsia="sk-SK"/>
              </w:rPr>
              <w:t xml:space="preserve">V prípade týchto poistencov bude znamenať zvýšenie sumy ich invalidného dôchodku, zníženie sumy 13. dôchodku </w:t>
            </w:r>
            <w:r w:rsidR="00EA36F5">
              <w:rPr>
                <w:rFonts w:ascii="Times New Roman" w:eastAsia="Calibri" w:hAnsi="Times New Roman" w:cs="Times New Roman"/>
                <w:lang w:eastAsia="sk-SK"/>
              </w:rPr>
              <w:t xml:space="preserve">vyplácaného jednorazovo </w:t>
            </w:r>
            <w:r w:rsidR="004827C4" w:rsidRPr="004827C4">
              <w:rPr>
                <w:rFonts w:ascii="Times New Roman" w:eastAsia="Calibri" w:hAnsi="Times New Roman" w:cs="Times New Roman"/>
                <w:lang w:eastAsia="sk-SK"/>
              </w:rPr>
              <w:t>v priemere o cca 75 eur v roku 2022, o cca 88 eur v roku 2023 a cca o 91 eur v roku 2024.</w:t>
            </w:r>
          </w:p>
          <w:p w:rsidR="004827C4" w:rsidRPr="002558E5" w:rsidRDefault="002558E5" w:rsidP="00AC6E45">
            <w:pPr>
              <w:pStyle w:val="Odsekzoznamu"/>
              <w:numPr>
                <w:ilvl w:val="0"/>
                <w:numId w:val="14"/>
              </w:numPr>
              <w:spacing w:after="0" w:line="240" w:lineRule="auto"/>
              <w:jc w:val="both"/>
              <w:rPr>
                <w:rFonts w:ascii="Times New Roman" w:hAnsi="Times New Roman" w:cs="Times New Roman"/>
              </w:rPr>
            </w:pPr>
            <w:r w:rsidRPr="002558E5">
              <w:rPr>
                <w:rFonts w:ascii="Times New Roman" w:eastAsia="Times New Roman" w:hAnsi="Times New Roman" w:cs="Times New Roman"/>
                <w:lang w:eastAsia="sk-SK"/>
              </w:rPr>
              <w:t xml:space="preserve">Zmenou prílohy č. 4 sa predpokladá ročné zvýšenie počtu novopriznaných invalidných dôchodkov o 476 invalidných dôchodcov v kategórii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do 70 %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a o 1 436 invalidných dôchodcov v kategórii </w:t>
            </w:r>
            <w:r w:rsidR="003A056A">
              <w:rPr>
                <w:rFonts w:ascii="Times New Roman" w:eastAsia="Times New Roman" w:hAnsi="Times New Roman" w:cs="Times New Roman"/>
                <w:lang w:eastAsia="sk-SK"/>
              </w:rPr>
              <w:t xml:space="preserve">„nad 70 </w:t>
            </w:r>
            <w:r w:rsidRPr="002558E5">
              <w:rPr>
                <w:rFonts w:ascii="Times New Roman" w:eastAsia="Times New Roman" w:hAnsi="Times New Roman" w:cs="Times New Roman"/>
                <w:lang w:eastAsia="sk-SK"/>
              </w:rPr>
              <w:t>%</w:t>
            </w:r>
            <w:r w:rsidR="003A056A">
              <w:rPr>
                <w:rFonts w:ascii="Times New Roman" w:eastAsia="Times New Roman" w:hAnsi="Times New Roman" w:cs="Times New Roman"/>
                <w:lang w:eastAsia="sk-SK"/>
              </w:rPr>
              <w:t>“. Priemerná suma</w:t>
            </w:r>
            <w:r w:rsidRPr="002558E5">
              <w:rPr>
                <w:rFonts w:ascii="Times New Roman" w:eastAsia="Times New Roman" w:hAnsi="Times New Roman" w:cs="Times New Roman"/>
                <w:lang w:eastAsia="sk-SK"/>
              </w:rPr>
              <w:t xml:space="preserve"> </w:t>
            </w:r>
            <w:r w:rsidR="003A056A">
              <w:rPr>
                <w:rFonts w:ascii="Times New Roman" w:eastAsia="Times New Roman" w:hAnsi="Times New Roman" w:cs="Times New Roman"/>
                <w:lang w:eastAsia="sk-SK"/>
              </w:rPr>
              <w:t>invalidného dôchodku</w:t>
            </w:r>
            <w:r>
              <w:rPr>
                <w:rFonts w:ascii="Times New Roman" w:eastAsia="Times New Roman" w:hAnsi="Times New Roman" w:cs="Times New Roman"/>
                <w:lang w:eastAsia="sk-SK"/>
              </w:rPr>
              <w:t> </w:t>
            </w:r>
            <w:r w:rsidRPr="002558E5">
              <w:rPr>
                <w:rFonts w:ascii="Times New Roman" w:eastAsia="Times New Roman" w:hAnsi="Times New Roman" w:cs="Times New Roman"/>
                <w:lang w:eastAsia="sk-SK"/>
              </w:rPr>
              <w:t xml:space="preserve">sa odhaduje na úrovni 240,7 eura v prípade dôchodkov </w:t>
            </w:r>
            <w:r w:rsidR="003A056A">
              <w:rPr>
                <w:rFonts w:ascii="Times New Roman" w:eastAsia="Times New Roman" w:hAnsi="Times New Roman" w:cs="Times New Roman"/>
                <w:lang w:eastAsia="sk-SK"/>
              </w:rPr>
              <w:t>v kategórii „</w:t>
            </w:r>
            <w:r w:rsidRPr="002558E5">
              <w:rPr>
                <w:rFonts w:ascii="Times New Roman" w:eastAsia="Times New Roman" w:hAnsi="Times New Roman" w:cs="Times New Roman"/>
                <w:lang w:eastAsia="sk-SK"/>
              </w:rPr>
              <w:t>do 70 %</w:t>
            </w:r>
            <w:r w:rsidR="003A056A">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a </w:t>
            </w:r>
            <w:r w:rsidR="009151BB" w:rsidRPr="002558E5">
              <w:rPr>
                <w:rFonts w:ascii="Times New Roman" w:eastAsia="Times New Roman" w:hAnsi="Times New Roman" w:cs="Times New Roman"/>
                <w:lang w:eastAsia="sk-SK"/>
              </w:rPr>
              <w:t xml:space="preserve">v prípade </w:t>
            </w:r>
            <w:r w:rsidR="009151BB">
              <w:rPr>
                <w:rFonts w:ascii="Times New Roman" w:eastAsia="Times New Roman" w:hAnsi="Times New Roman" w:cs="Times New Roman"/>
                <w:lang w:eastAsia="sk-SK"/>
              </w:rPr>
              <w:t xml:space="preserve">invalidných </w:t>
            </w:r>
            <w:r w:rsidR="009151BB" w:rsidRPr="002558E5">
              <w:rPr>
                <w:rFonts w:ascii="Times New Roman" w:eastAsia="Times New Roman" w:hAnsi="Times New Roman" w:cs="Times New Roman"/>
                <w:lang w:eastAsia="sk-SK"/>
              </w:rPr>
              <w:t xml:space="preserve">dôchodkov </w:t>
            </w:r>
            <w:r w:rsidR="009151BB">
              <w:rPr>
                <w:rFonts w:ascii="Times New Roman" w:eastAsia="Times New Roman" w:hAnsi="Times New Roman" w:cs="Times New Roman"/>
                <w:lang w:eastAsia="sk-SK"/>
              </w:rPr>
              <w:t>v kategórii „</w:t>
            </w:r>
            <w:r w:rsidR="009151BB" w:rsidRPr="002558E5">
              <w:rPr>
                <w:rFonts w:ascii="Times New Roman" w:eastAsia="Times New Roman" w:hAnsi="Times New Roman" w:cs="Times New Roman"/>
                <w:lang w:eastAsia="sk-SK"/>
              </w:rPr>
              <w:t>nad 70 %</w:t>
            </w:r>
            <w:r w:rsidR="009151BB">
              <w:rPr>
                <w:rFonts w:ascii="Times New Roman" w:eastAsia="Times New Roman" w:hAnsi="Times New Roman" w:cs="Times New Roman"/>
                <w:lang w:eastAsia="sk-SK"/>
              </w:rPr>
              <w:t xml:space="preserve">“ predstavuje priemerné zvýšenie sumu </w:t>
            </w:r>
            <w:r w:rsidRPr="002558E5">
              <w:rPr>
                <w:rFonts w:ascii="Times New Roman" w:eastAsia="Times New Roman" w:hAnsi="Times New Roman" w:cs="Times New Roman"/>
                <w:lang w:eastAsia="sk-SK"/>
              </w:rPr>
              <w:t>247,5 eur</w:t>
            </w:r>
            <w:r w:rsidR="009151BB">
              <w:rPr>
                <w:rFonts w:ascii="Times New Roman" w:eastAsia="Times New Roman" w:hAnsi="Times New Roman" w:cs="Times New Roman"/>
                <w:lang w:eastAsia="sk-SK"/>
              </w:rPr>
              <w:t>a</w:t>
            </w:r>
            <w:r w:rsidRPr="002558E5">
              <w:rPr>
                <w:rFonts w:ascii="Times New Roman" w:eastAsia="Times New Roman" w:hAnsi="Times New Roman" w:cs="Times New Roman"/>
                <w:lang w:eastAsia="sk-SK"/>
              </w:rPr>
              <w:t xml:space="preserve"> </w:t>
            </w:r>
            <w:r w:rsidR="004B4457" w:rsidRPr="00F16EF6">
              <w:rPr>
                <w:rFonts w:ascii="Times New Roman" w:eastAsia="Times New Roman" w:hAnsi="Times New Roman" w:cs="Times New Roman"/>
                <w:lang w:eastAsia="sk-SK"/>
              </w:rPr>
              <w:t>%</w:t>
            </w:r>
            <w:r w:rsidR="004B4457">
              <w:rPr>
                <w:rFonts w:ascii="Times New Roman" w:eastAsia="Times New Roman" w:hAnsi="Times New Roman" w:cs="Times New Roman"/>
                <w:lang w:eastAsia="sk-SK"/>
              </w:rPr>
              <w:t xml:space="preserve"> (ide o rozdiel medzi priemernou sumou invalidného dôchodku nad 70% a do 70%</w:t>
            </w:r>
            <w:r w:rsidR="009C7EC5">
              <w:rPr>
                <w:rFonts w:ascii="Times New Roman" w:eastAsia="Times New Roman" w:hAnsi="Times New Roman" w:cs="Times New Roman"/>
                <w:lang w:eastAsia="sk-SK"/>
              </w:rPr>
              <w:t xml:space="preserve"> </w:t>
            </w:r>
            <w:r w:rsidR="009C7EC5">
              <w:rPr>
                <w:rFonts w:ascii="Times New Roman" w:eastAsia="Times New Roman" w:hAnsi="Times New Roman" w:cs="Times New Roman"/>
                <w:lang w:eastAsia="sk-SK"/>
              </w:rPr>
              <w:lastRenderedPageBreak/>
              <w:t xml:space="preserve">- </w:t>
            </w:r>
            <w:r w:rsidR="009C7EC5">
              <w:rPr>
                <w:rFonts w:ascii="Times New Roman" w:eastAsia="Calibri" w:hAnsi="Times New Roman" w:cs="Times New Roman"/>
                <w:lang w:eastAsia="sk-SK"/>
              </w:rPr>
              <w:t>údaj za rok 2021</w:t>
            </w:r>
            <w:r w:rsidR="004B4457">
              <w:rPr>
                <w:rFonts w:ascii="Times New Roman" w:eastAsia="Times New Roman" w:hAnsi="Times New Roman" w:cs="Times New Roman"/>
                <w:lang w:eastAsia="sk-SK"/>
              </w:rPr>
              <w:t>)</w:t>
            </w:r>
            <w:r w:rsidRPr="002558E5">
              <w:rPr>
                <w:rFonts w:ascii="Times New Roman" w:eastAsia="Times New Roman" w:hAnsi="Times New Roman" w:cs="Times New Roman"/>
                <w:lang w:eastAsia="sk-SK"/>
              </w:rPr>
              <w:t xml:space="preserve">. </w:t>
            </w:r>
            <w:r w:rsidR="004827C4" w:rsidRPr="00AC6E45">
              <w:rPr>
                <w:rFonts w:ascii="Times New Roman" w:eastAsia="Calibri" w:hAnsi="Times New Roman" w:cs="Times New Roman"/>
                <w:lang w:eastAsia="sk-SK"/>
              </w:rPr>
              <w:t>V prípade týchto poiste</w:t>
            </w:r>
            <w:r w:rsidR="004827C4" w:rsidRPr="004827C4">
              <w:rPr>
                <w:rFonts w:ascii="Times New Roman" w:eastAsia="Calibri" w:hAnsi="Times New Roman" w:cs="Times New Roman"/>
                <w:lang w:eastAsia="sk-SK"/>
              </w:rPr>
              <w:t>ncov bude znamenať vznik nárok</w:t>
            </w:r>
            <w:r w:rsidR="004827C4">
              <w:rPr>
                <w:rFonts w:ascii="Times New Roman" w:eastAsia="Calibri" w:hAnsi="Times New Roman" w:cs="Times New Roman"/>
                <w:lang w:eastAsia="sk-SK"/>
              </w:rPr>
              <w:t xml:space="preserve">u na </w:t>
            </w:r>
            <w:r w:rsidR="004827C4" w:rsidRPr="004827C4">
              <w:rPr>
                <w:rFonts w:ascii="Times New Roman" w:eastAsia="Calibri" w:hAnsi="Times New Roman" w:cs="Times New Roman"/>
                <w:lang w:eastAsia="sk-SK"/>
              </w:rPr>
              <w:t xml:space="preserve">invalidný dôchodok aj vznik nároku na 13. dôchodok. </w:t>
            </w:r>
            <w:r w:rsidR="00AC6E45">
              <w:rPr>
                <w:rFonts w:ascii="Times New Roman" w:eastAsia="Calibri" w:hAnsi="Times New Roman" w:cs="Times New Roman"/>
                <w:lang w:eastAsia="sk-SK"/>
              </w:rPr>
              <w:t>P</w:t>
            </w:r>
            <w:r w:rsidR="00AC6E45" w:rsidRPr="004827C4">
              <w:rPr>
                <w:rFonts w:ascii="Times New Roman" w:eastAsia="Calibri" w:hAnsi="Times New Roman" w:cs="Times New Roman"/>
                <w:lang w:eastAsia="sk-SK"/>
              </w:rPr>
              <w:t>oberatelia</w:t>
            </w:r>
            <w:r w:rsidR="004827C4" w:rsidRPr="004827C4">
              <w:rPr>
                <w:rFonts w:ascii="Times New Roman" w:eastAsia="Calibri" w:hAnsi="Times New Roman" w:cs="Times New Roman"/>
                <w:lang w:eastAsia="sk-SK"/>
              </w:rPr>
              <w:t xml:space="preserve"> invalidných dôchodkov v</w:t>
            </w:r>
            <w:r w:rsidR="004827C4">
              <w:rPr>
                <w:rFonts w:ascii="Times New Roman" w:eastAsia="Calibri" w:hAnsi="Times New Roman" w:cs="Times New Roman"/>
                <w:lang w:eastAsia="sk-SK"/>
              </w:rPr>
              <w:t> </w:t>
            </w:r>
            <w:r w:rsidR="004827C4" w:rsidRPr="004827C4">
              <w:rPr>
                <w:rFonts w:ascii="Times New Roman" w:eastAsia="Calibri" w:hAnsi="Times New Roman" w:cs="Times New Roman"/>
                <w:lang w:eastAsia="sk-SK"/>
              </w:rPr>
              <w:t>tzv.</w:t>
            </w:r>
            <w:r w:rsidR="00AC6E45">
              <w:rPr>
                <w:rFonts w:ascii="Times New Roman" w:eastAsia="Calibri" w:hAnsi="Times New Roman" w:cs="Times New Roman"/>
                <w:lang w:eastAsia="sk-SK"/>
              </w:rPr>
              <w:t xml:space="preserve"> kategórii „do 70 %“ si</w:t>
            </w:r>
            <w:r w:rsidR="004827C4">
              <w:rPr>
                <w:rFonts w:ascii="Times New Roman" w:eastAsia="Calibri" w:hAnsi="Times New Roman" w:cs="Times New Roman"/>
                <w:lang w:eastAsia="sk-SK"/>
              </w:rPr>
              <w:t xml:space="preserve"> tak v priemere prilepšia</w:t>
            </w:r>
            <w:r w:rsidR="00EA36F5">
              <w:rPr>
                <w:rFonts w:ascii="Times New Roman" w:eastAsia="Calibri" w:hAnsi="Times New Roman" w:cs="Times New Roman"/>
                <w:lang w:eastAsia="sk-SK"/>
              </w:rPr>
              <w:t xml:space="preserve"> jednorazovo</w:t>
            </w:r>
            <w:r w:rsidR="004827C4">
              <w:rPr>
                <w:rFonts w:ascii="Times New Roman" w:eastAsia="Calibri" w:hAnsi="Times New Roman" w:cs="Times New Roman"/>
                <w:lang w:eastAsia="sk-SK"/>
              </w:rPr>
              <w:t xml:space="preserve"> na </w:t>
            </w:r>
            <w:r w:rsidR="00AC6E45">
              <w:rPr>
                <w:rFonts w:ascii="Times New Roman" w:eastAsia="Calibri" w:hAnsi="Times New Roman" w:cs="Times New Roman"/>
                <w:lang w:eastAsia="sk-SK"/>
              </w:rPr>
              <w:t>1</w:t>
            </w:r>
            <w:r w:rsidR="004827C4">
              <w:rPr>
                <w:rFonts w:ascii="Times New Roman" w:eastAsia="Calibri" w:hAnsi="Times New Roman" w:cs="Times New Roman"/>
                <w:lang w:eastAsia="sk-SK"/>
              </w:rPr>
              <w:t xml:space="preserve">3. dôchodku v roku 2023 o cca </w:t>
            </w:r>
            <w:r w:rsidR="00AC6E45">
              <w:rPr>
                <w:rFonts w:ascii="Times New Roman" w:eastAsia="Calibri" w:hAnsi="Times New Roman" w:cs="Times New Roman"/>
                <w:lang w:eastAsia="sk-SK"/>
              </w:rPr>
              <w:t>300 eur a v rokoch 2024 a 2025 o cca 287 eur.</w:t>
            </w:r>
            <w:r w:rsidR="004827C4" w:rsidRPr="00AC6E45">
              <w:rPr>
                <w:rFonts w:ascii="Times New Roman" w:eastAsia="Calibri" w:hAnsi="Times New Roman" w:cs="Times New Roman"/>
                <w:lang w:eastAsia="sk-SK"/>
              </w:rPr>
              <w:t xml:space="preserve"> </w:t>
            </w:r>
            <w:r w:rsidR="00AC6E45">
              <w:rPr>
                <w:rFonts w:ascii="Times New Roman" w:eastAsia="Calibri" w:hAnsi="Times New Roman" w:cs="Times New Roman"/>
                <w:lang w:eastAsia="sk-SK"/>
              </w:rPr>
              <w:t>P</w:t>
            </w:r>
            <w:r w:rsidR="00AC6E45" w:rsidRPr="004827C4">
              <w:rPr>
                <w:rFonts w:ascii="Times New Roman" w:eastAsia="Calibri" w:hAnsi="Times New Roman" w:cs="Times New Roman"/>
                <w:lang w:eastAsia="sk-SK"/>
              </w:rPr>
              <w:t>oberatelia invalidných dôchodkov v</w:t>
            </w:r>
            <w:r w:rsidR="00AC6E45">
              <w:rPr>
                <w:rFonts w:ascii="Times New Roman" w:eastAsia="Calibri" w:hAnsi="Times New Roman" w:cs="Times New Roman"/>
                <w:lang w:eastAsia="sk-SK"/>
              </w:rPr>
              <w:t> </w:t>
            </w:r>
            <w:r w:rsidR="00AC6E45" w:rsidRPr="004827C4">
              <w:rPr>
                <w:rFonts w:ascii="Times New Roman" w:eastAsia="Calibri" w:hAnsi="Times New Roman" w:cs="Times New Roman"/>
                <w:lang w:eastAsia="sk-SK"/>
              </w:rPr>
              <w:t>tzv.</w:t>
            </w:r>
            <w:r w:rsidR="00AC6E45">
              <w:rPr>
                <w:rFonts w:ascii="Times New Roman" w:eastAsia="Calibri" w:hAnsi="Times New Roman" w:cs="Times New Roman"/>
                <w:lang w:eastAsia="sk-SK"/>
              </w:rPr>
              <w:t xml:space="preserve"> kategórii „nad 70 %“ si tak v priemere prilepšia</w:t>
            </w:r>
            <w:r w:rsidR="00EA36F5">
              <w:rPr>
                <w:rFonts w:ascii="Times New Roman" w:eastAsia="Calibri" w:hAnsi="Times New Roman" w:cs="Times New Roman"/>
                <w:lang w:eastAsia="sk-SK"/>
              </w:rPr>
              <w:t xml:space="preserve"> jednorazovo</w:t>
            </w:r>
            <w:r w:rsidR="00AC6E45">
              <w:rPr>
                <w:rFonts w:ascii="Times New Roman" w:eastAsia="Calibri" w:hAnsi="Times New Roman" w:cs="Times New Roman"/>
                <w:lang w:eastAsia="sk-SK"/>
              </w:rPr>
              <w:t xml:space="preserve"> na 13. dôchodku v roku 2023 o cca 224 eur a v rokoch 2024 a 2025 o cca 199 a 196 eur.</w:t>
            </w:r>
          </w:p>
          <w:p w:rsidR="002558E5" w:rsidRPr="002558E5" w:rsidRDefault="002558E5" w:rsidP="002558E5">
            <w:pPr>
              <w:pStyle w:val="Odsekzoznamu"/>
              <w:spacing w:after="0" w:line="240" w:lineRule="auto"/>
              <w:ind w:left="170"/>
              <w:rPr>
                <w:rFonts w:ascii="Times New Roman" w:eastAsia="Calibri" w:hAnsi="Times New Roman" w:cs="Times New Roman"/>
                <w:lang w:eastAsia="sk-SK"/>
              </w:rPr>
            </w:pPr>
          </w:p>
        </w:tc>
      </w:tr>
      <w:tr w:rsidR="002644DE" w:rsidRPr="002644DE" w:rsidTr="00A12E48">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7D616F">
              <w:rPr>
                <w:rFonts w:ascii="Times New Roman" w:eastAsia="Calibri" w:hAnsi="Times New Roman" w:cs="Times New Roman"/>
                <w:i/>
                <w:sz w:val="18"/>
                <w:szCs w:val="20"/>
                <w:lang w:eastAsia="sk-SK"/>
              </w:rPr>
              <w:t>1</w:t>
            </w:r>
          </w:p>
        </w:tc>
        <w:tc>
          <w:tcPr>
            <w:tcW w:w="3229" w:type="pct"/>
            <w:tcBorders>
              <w:top w:val="dotted" w:sz="4" w:space="0" w:color="auto"/>
            </w:tcBorders>
            <w:shd w:val="clear" w:color="auto" w:fill="auto"/>
          </w:tcPr>
          <w:p w:rsidR="002644DE" w:rsidRPr="002558E5" w:rsidRDefault="00813DDE" w:rsidP="002558E5">
            <w:pPr>
              <w:pStyle w:val="Odsekzoznamu"/>
              <w:numPr>
                <w:ilvl w:val="0"/>
                <w:numId w:val="14"/>
              </w:numPr>
              <w:spacing w:after="0" w:line="240" w:lineRule="auto"/>
              <w:jc w:val="both"/>
              <w:rPr>
                <w:rFonts w:ascii="Times New Roman" w:eastAsia="Calibri" w:hAnsi="Times New Roman" w:cs="Times New Roman"/>
                <w:lang w:eastAsia="sk-SK"/>
              </w:rPr>
            </w:pPr>
            <w:r w:rsidRPr="002558E5">
              <w:rPr>
                <w:rFonts w:ascii="Times New Roman" w:eastAsia="Calibri" w:hAnsi="Times New Roman" w:cs="Times New Roman"/>
                <w:lang w:eastAsia="sk-SK"/>
              </w:rPr>
              <w:t xml:space="preserve">V rámci kategórie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do 70 %</w:t>
            </w:r>
            <w:r w:rsidR="003A056A">
              <w:rPr>
                <w:rFonts w:ascii="Times New Roman" w:eastAsia="Calibri" w:hAnsi="Times New Roman" w:cs="Times New Roman"/>
                <w:lang w:eastAsia="sk-SK"/>
              </w:rPr>
              <w:t>“</w:t>
            </w:r>
            <w:r w:rsidRPr="002558E5">
              <w:rPr>
                <w:rFonts w:ascii="Times New Roman" w:eastAsia="Calibri" w:hAnsi="Times New Roman" w:cs="Times New Roman"/>
                <w:lang w:eastAsia="sk-SK"/>
              </w:rPr>
              <w:t xml:space="preserve"> sa predpokladá počet dotknutých invalidných dôchodcov na úrovni 5 300 osôb.</w:t>
            </w:r>
          </w:p>
          <w:p w:rsidR="00813DDE" w:rsidRPr="003A056A" w:rsidRDefault="00494DAA" w:rsidP="002558E5">
            <w:pPr>
              <w:pStyle w:val="Odsekzoznamu"/>
              <w:numPr>
                <w:ilvl w:val="0"/>
                <w:numId w:val="14"/>
              </w:num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Počet</w:t>
            </w:r>
            <w:r w:rsidR="002558E5" w:rsidRPr="002558E5">
              <w:rPr>
                <w:rFonts w:ascii="Times New Roman" w:eastAsia="Calibri" w:hAnsi="Times New Roman" w:cs="Times New Roman"/>
                <w:lang w:eastAsia="sk-SK"/>
              </w:rPr>
              <w:t xml:space="preserve"> vyplácaných invalidných dôchodkov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do 70%</w:t>
            </w:r>
            <w:r w:rsidR="003A056A">
              <w:rPr>
                <w:rFonts w:ascii="Times New Roman" w:eastAsia="Calibri" w:hAnsi="Times New Roman" w:cs="Times New Roman"/>
                <w:lang w:eastAsia="sk-SK"/>
              </w:rPr>
              <w:t>“</w:t>
            </w:r>
            <w:r>
              <w:rPr>
                <w:rFonts w:ascii="Times New Roman" w:eastAsia="Calibri" w:hAnsi="Times New Roman" w:cs="Times New Roman"/>
                <w:lang w:eastAsia="sk-SK"/>
              </w:rPr>
              <w:t>, ktorí sa preklasifikujú</w:t>
            </w:r>
            <w:r w:rsidR="002558E5" w:rsidRPr="002558E5">
              <w:rPr>
                <w:rFonts w:ascii="Times New Roman" w:eastAsia="Calibri" w:hAnsi="Times New Roman" w:cs="Times New Roman"/>
                <w:lang w:eastAsia="sk-SK"/>
              </w:rPr>
              <w:t xml:space="preserve"> do kategórie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nad 70 %</w:t>
            </w:r>
            <w:r w:rsidR="003A056A">
              <w:rPr>
                <w:rFonts w:ascii="Times New Roman" w:eastAsia="Calibri" w:hAnsi="Times New Roman" w:cs="Times New Roman"/>
                <w:lang w:eastAsia="sk-SK"/>
              </w:rPr>
              <w:t>“</w:t>
            </w:r>
            <w:r w:rsidR="002558E5" w:rsidRPr="002558E5">
              <w:rPr>
                <w:rFonts w:ascii="Times New Roman" w:eastAsia="Calibri" w:hAnsi="Times New Roman" w:cs="Times New Roman"/>
                <w:lang w:eastAsia="sk-SK"/>
              </w:rPr>
              <w:t xml:space="preserve"> predpokladá Sociálna poisťovňa počet dotknutých osôb na úrovni približne 16 100 prípadov.</w:t>
            </w:r>
          </w:p>
          <w:p w:rsidR="002558E5" w:rsidRPr="003A056A" w:rsidRDefault="003A056A" w:rsidP="002558E5">
            <w:pPr>
              <w:pStyle w:val="Odsekzoznamu"/>
              <w:numPr>
                <w:ilvl w:val="0"/>
                <w:numId w:val="14"/>
              </w:numPr>
              <w:spacing w:after="0" w:line="240" w:lineRule="auto"/>
              <w:jc w:val="both"/>
              <w:rPr>
                <w:rFonts w:ascii="Times New Roman" w:eastAsia="Calibri" w:hAnsi="Times New Roman" w:cs="Times New Roman"/>
                <w:szCs w:val="20"/>
                <w:lang w:eastAsia="sk-SK"/>
              </w:rPr>
            </w:pPr>
            <w:r w:rsidRPr="003A056A">
              <w:rPr>
                <w:rFonts w:ascii="Times New Roman" w:eastAsia="Calibri" w:hAnsi="Times New Roman" w:cs="Times New Roman"/>
                <w:szCs w:val="20"/>
                <w:lang w:eastAsia="sk-SK"/>
              </w:rPr>
              <w:t>Priemerné zvýšenie počtu novopriznaných dôchodkov odhadujeme v kategórii „do 70 %“ na úrovni 476 osôb a v kategórii „nad 70 %“ na úrovni 1 436 osôb.</w:t>
            </w:r>
          </w:p>
          <w:p w:rsidR="00813DDE" w:rsidRPr="002644DE" w:rsidRDefault="00813DDE" w:rsidP="002644DE">
            <w:pPr>
              <w:spacing w:after="0" w:line="240" w:lineRule="auto"/>
              <w:rPr>
                <w:rFonts w:ascii="Times New Roman" w:eastAsia="Calibri" w:hAnsi="Times New Roman" w:cs="Times New Roman"/>
                <w:sz w:val="20"/>
                <w:szCs w:val="20"/>
                <w:lang w:eastAsia="sk-SK"/>
              </w:rPr>
            </w:pPr>
          </w:p>
        </w:tc>
      </w:tr>
      <w:tr w:rsidR="00507D60" w:rsidRPr="002644DE" w:rsidTr="003C35F4">
        <w:trPr>
          <w:trHeight w:val="170"/>
          <w:jc w:val="center"/>
        </w:trPr>
        <w:tc>
          <w:tcPr>
            <w:tcW w:w="129" w:type="pct"/>
            <w:tcBorders>
              <w:top w:val="single" w:sz="4" w:space="0" w:color="auto"/>
              <w:bottom w:val="single" w:sz="4" w:space="0" w:color="auto"/>
            </w:tcBorders>
            <w:shd w:val="clear" w:color="auto" w:fill="DDDDDD"/>
            <w:vAlign w:val="center"/>
          </w:tcPr>
          <w:p w:rsidR="00507D60" w:rsidRPr="002644DE" w:rsidRDefault="00507D60" w:rsidP="003C35F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07D60" w:rsidRPr="002644DE" w:rsidRDefault="00507D60" w:rsidP="003C35F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327AD5" w:rsidRPr="002558E5" w:rsidTr="003C35F4">
        <w:trPr>
          <w:trHeight w:val="759"/>
          <w:jc w:val="center"/>
        </w:trPr>
        <w:tc>
          <w:tcPr>
            <w:tcW w:w="129" w:type="pct"/>
            <w:tcBorders>
              <w:top w:val="single" w:sz="4" w:space="0" w:color="auto"/>
              <w:bottom w:val="single" w:sz="4" w:space="0" w:color="auto"/>
            </w:tcBorders>
            <w:shd w:val="clear" w:color="auto" w:fill="auto"/>
            <w:vAlign w:val="center"/>
          </w:tcPr>
          <w:p w:rsidR="00327AD5" w:rsidRPr="002644DE" w:rsidRDefault="00327AD5" w:rsidP="00327AD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327AD5" w:rsidRPr="002644DE" w:rsidRDefault="00327AD5" w:rsidP="00327AD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266CF" w:rsidRPr="00E224E1" w:rsidRDefault="000266CF" w:rsidP="000266CF">
            <w:pPr>
              <w:jc w:val="both"/>
              <w:rPr>
                <w:rFonts w:ascii="Times New Roman" w:hAnsi="Times New Roman" w:cs="Times New Roman"/>
              </w:rPr>
            </w:pPr>
            <w:r w:rsidRPr="00E224E1">
              <w:rPr>
                <w:rFonts w:ascii="Times New Roman" w:eastAsia="Times New Roman" w:hAnsi="Times New Roman" w:cs="Times New Roman"/>
                <w:lang w:eastAsia="sk-SK"/>
              </w:rPr>
              <w:t>N</w:t>
            </w:r>
            <w:r w:rsidRPr="00E224E1">
              <w:rPr>
                <w:rFonts w:ascii="Times New Roman" w:hAnsi="Times New Roman" w:cs="Times New Roman"/>
              </w:rPr>
              <w:t>avrhuje sa zosúladenie ustanovenia zákona o sociálnom poistení s ustálenou judikatúrou Najvyššieho súdu S</w:t>
            </w:r>
            <w:r w:rsidR="0084200B" w:rsidRPr="00E224E1">
              <w:rPr>
                <w:rFonts w:ascii="Times New Roman" w:hAnsi="Times New Roman" w:cs="Times New Roman"/>
              </w:rPr>
              <w:t>lovenskej republiky</w:t>
            </w:r>
            <w:r w:rsidRPr="00E224E1">
              <w:rPr>
                <w:rFonts w:ascii="Times New Roman" w:hAnsi="Times New Roman" w:cs="Times New Roman"/>
              </w:rPr>
              <w:t>, vo veci posudzovania nároku na čiastkov</w:t>
            </w:r>
            <w:r w:rsidR="009C7EC5" w:rsidRPr="00E224E1">
              <w:rPr>
                <w:rFonts w:ascii="Times New Roman" w:hAnsi="Times New Roman" w:cs="Times New Roman"/>
              </w:rPr>
              <w:t>ú</w:t>
            </w:r>
            <w:r w:rsidRPr="00E224E1">
              <w:rPr>
                <w:rFonts w:ascii="Times New Roman" w:hAnsi="Times New Roman" w:cs="Times New Roman"/>
              </w:rPr>
              <w:t xml:space="preserve"> </w:t>
            </w:r>
            <w:r w:rsidR="009C7EC5" w:rsidRPr="00E224E1">
              <w:rPr>
                <w:rFonts w:ascii="Times New Roman" w:hAnsi="Times New Roman" w:cs="Times New Roman"/>
              </w:rPr>
              <w:t xml:space="preserve">sumu </w:t>
            </w:r>
            <w:r w:rsidRPr="00E224E1">
              <w:rPr>
                <w:rFonts w:ascii="Times New Roman" w:hAnsi="Times New Roman" w:cs="Times New Roman"/>
              </w:rPr>
              <w:t>starobn</w:t>
            </w:r>
            <w:r w:rsidR="009C7EC5" w:rsidRPr="00E224E1">
              <w:rPr>
                <w:rFonts w:ascii="Times New Roman" w:hAnsi="Times New Roman" w:cs="Times New Roman"/>
              </w:rPr>
              <w:t>ého</w:t>
            </w:r>
            <w:r w:rsidRPr="00E224E1">
              <w:rPr>
                <w:rFonts w:ascii="Times New Roman" w:hAnsi="Times New Roman" w:cs="Times New Roman"/>
              </w:rPr>
              <w:t xml:space="preserve"> dôchodk</w:t>
            </w:r>
            <w:r w:rsidR="009C7EC5" w:rsidRPr="00E224E1">
              <w:rPr>
                <w:rFonts w:ascii="Times New Roman" w:hAnsi="Times New Roman" w:cs="Times New Roman"/>
              </w:rPr>
              <w:t>u</w:t>
            </w:r>
            <w:r w:rsidRPr="00E224E1">
              <w:rPr>
                <w:rFonts w:ascii="Times New Roman" w:hAnsi="Times New Roman" w:cs="Times New Roman"/>
              </w:rPr>
              <w:t xml:space="preserve"> poistencov, ktorí získali obdobie výkonu služby policajta a vojaka (ďalej len „obdobie služby“) v rozsahu zakladajúcom nárok na výsluhový dôchodok a ktorí súčasne získali obdobie dôchodkového poistenia vo všeobecnom systéme sociálneho poistenia v dĺžke kratšej ako 10, resp. 15 rokov. </w:t>
            </w:r>
            <w:r w:rsidRPr="00E224E1">
              <w:rPr>
                <w:rFonts w:ascii="Times New Roman" w:hAnsi="Times New Roman" w:cs="Times New Roman"/>
                <w:b/>
              </w:rPr>
              <w:t>V súvislosti s navrhovaným sa v záujme dodržania zásady rovnakého zaobchádzania navrhuje primerane upraviť spôsob výpočtu starobných, predčasných starobných a invalidných dôchodkov nad rámec ustálenej judikatúry súdov</w:t>
            </w:r>
            <w:r w:rsidRPr="00E224E1">
              <w:rPr>
                <w:rFonts w:ascii="Times New Roman" w:hAnsi="Times New Roman" w:cs="Times New Roman"/>
              </w:rPr>
              <w:t xml:space="preserve">. </w:t>
            </w:r>
          </w:p>
          <w:p w:rsidR="000266CF" w:rsidRPr="00E224E1" w:rsidRDefault="000266CF" w:rsidP="000266CF">
            <w:pPr>
              <w:rPr>
                <w:rFonts w:ascii="Times New Roman" w:hAnsi="Times New Roman" w:cs="Times New Roman"/>
                <w:b/>
              </w:rPr>
            </w:pPr>
            <w:r w:rsidRPr="00E224E1">
              <w:rPr>
                <w:rFonts w:ascii="Times New Roman" w:hAnsi="Times New Roman" w:cs="Times New Roman"/>
                <w:b/>
              </w:rPr>
              <w:t>Modelový príklad 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Poberateľ výsluhového dôchodku získal 15 rokov poistenia za výsluhu rokov.  Okrem toho získal tento poistenec 10 rokov dôchodkového poistenia v tzv. všeobecnom systéme sociálneho poistenia, t. j. poistné na dôchodkové poistenie platil do Sociálnej poisťovne. Počas obdobia poistenia v silových rezortoch sa jeho príjem pohyboval na úrovni 2-násobku priemernej mzdy v národnom hospodárstve a po prechode do tzv. všeobecného systému to bolo 1,5 násobok priemernej mzdy. </w:t>
            </w:r>
            <w:r w:rsidRPr="00E224E1">
              <w:rPr>
                <w:rFonts w:ascii="Times New Roman" w:hAnsi="Times New Roman" w:cs="Times New Roman"/>
                <w:b/>
              </w:rPr>
              <w:t>Dô</w:t>
            </w:r>
            <w:r w:rsidR="00411295" w:rsidRPr="00E224E1">
              <w:rPr>
                <w:rFonts w:ascii="Times New Roman" w:hAnsi="Times New Roman" w:cs="Times New Roman"/>
                <w:b/>
              </w:rPr>
              <w:t>chodkový vek dovŕšil k 1. januáru  2023</w:t>
            </w:r>
            <w:r w:rsidRPr="00E224E1">
              <w:rPr>
                <w:rFonts w:ascii="Times New Roman" w:hAnsi="Times New Roman" w:cs="Times New Roman"/>
                <w:b/>
              </w:rPr>
              <w:t xml:space="preserve"> kedy požiadal o starobný dôchodok.</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t>Súčasný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Poistenec má nárok na výsluhový dôchodok, ale nárok na dôchodok zo Sociálnej poisťovne poistencovi nevznikne, nakoľko pri posudzovaní podmienky na potrebné obdobie dôchodkového poistenia sa poistencovi nezohľadnia obdobia dôchodkového poistenia získané za výsluhu rokov, t. j. do nároku na dôchodok sa poistencovi zohľadní len 10 rokov dôchodkového poistenia, čo je nepostačujúce, nakoľko je potrebné získať 15 rokov dôchodkového poistenia.  </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lastRenderedPageBreak/>
              <w:t>Navrhovaný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Poistenec má nárok na výsluhový dôchodok a rovnako mu vznikne nárok na starobný dôchodok v Sociálnej poisťovne, nakoľko pri posudzovaní nároku sa poistencovi zohľadní aj obdobie dôchodkového poistenia získané za výsluhu rokov, t. j. poistenec získa celkom 25 rokov dôchodkového poistenia na posúdenie nároku na starobný dôchodok. </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Určenie sumy dôchodku</w:t>
            </w:r>
            <w:r w:rsidR="005576D0" w:rsidRPr="00E224E1">
              <w:rPr>
                <w:rFonts w:ascii="Times New Roman" w:hAnsi="Times New Roman" w:cs="Times New Roman"/>
              </w:rPr>
              <w:t xml:space="preserve"> v roku 2023</w:t>
            </w:r>
            <w:r w:rsidRPr="00E224E1">
              <w:rPr>
                <w:rFonts w:ascii="Times New Roman" w:hAnsi="Times New Roman" w:cs="Times New Roman"/>
              </w:rPr>
              <w:t>:</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V prvom kroku sa poistencovi sa určí tzv. teoretická suma starobného dôchodku </w:t>
            </w:r>
            <w:r w:rsidR="0084200B" w:rsidRPr="00E224E1">
              <w:rPr>
                <w:rFonts w:ascii="Times New Roman" w:hAnsi="Times New Roman" w:cs="Times New Roman"/>
              </w:rPr>
              <w:t>(</w:t>
            </w:r>
            <w:r w:rsidRPr="00E224E1">
              <w:rPr>
                <w:rFonts w:ascii="Times New Roman" w:hAnsi="Times New Roman" w:cs="Times New Roman"/>
              </w:rPr>
              <w:t>TSD</w:t>
            </w:r>
            <w:r w:rsidR="0084200B" w:rsidRPr="00E224E1">
              <w:rPr>
                <w:rFonts w:ascii="Times New Roman" w:hAnsi="Times New Roman" w:cs="Times New Roman"/>
              </w:rPr>
              <w:t>)</w:t>
            </w:r>
            <w:r w:rsidRPr="00E224E1">
              <w:rPr>
                <w:rFonts w:ascii="Times New Roman" w:hAnsi="Times New Roman" w:cs="Times New Roman"/>
              </w:rPr>
              <w:t xml:space="preserve"> = obdobie dôchodkového poistenia + obdobie za výkon služby x priemerný osobný mzdový bod (vrátane období za výkon služby) x aktuálna dôchodková hodnota.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druhom kroku sa poistencovi určí čiastková suma starobného dôchodku =</w:t>
            </w:r>
            <w:r w:rsidR="00411295" w:rsidRPr="00E224E1">
              <w:rPr>
                <w:rFonts w:ascii="Times New Roman" w:hAnsi="Times New Roman" w:cs="Times New Roman"/>
              </w:rPr>
              <w:t xml:space="preserve"> TSD x obdobie za výkon služby/</w:t>
            </w:r>
            <w:r w:rsidRPr="00E224E1">
              <w:rPr>
                <w:rFonts w:ascii="Times New Roman" w:hAnsi="Times New Roman" w:cs="Times New Roman"/>
              </w:rPr>
              <w:t xml:space="preserve"> obdobie dôchodkového poistenia + obdobie za výkon služby</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treťom kroku sa určí suma starobného dôchodku ako rozdiel teoretickej sumy starobného dôchodku a čiast</w:t>
            </w:r>
            <w:r w:rsidR="00411295" w:rsidRPr="00E224E1">
              <w:rPr>
                <w:rFonts w:ascii="Times New Roman" w:hAnsi="Times New Roman" w:cs="Times New Roman"/>
              </w:rPr>
              <w:t>kovej sumy starobného dôchodku.</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našom prípade sa poistencovi určí priemerný osobný mzdový bod (ďalej len „POMB“) nasledovne.</w:t>
            </w:r>
          </w:p>
          <w:p w:rsidR="000266CF" w:rsidRPr="00E224E1" w:rsidRDefault="00B87770" w:rsidP="000266CF">
            <w:pPr>
              <w:jc w:val="both"/>
              <w:rPr>
                <w:rFonts w:ascii="Times New Roman" w:hAnsi="Times New Roman" w:cs="Times New Roman"/>
              </w:rPr>
            </w:pPr>
            <w:r w:rsidRPr="00E224E1">
              <w:rPr>
                <w:rFonts w:ascii="Times New Roman" w:hAnsi="Times New Roman" w:cs="Times New Roman"/>
              </w:rPr>
              <w:t>POMB_</w:t>
            </w:r>
            <w:r w:rsidR="0086442B" w:rsidRPr="00E224E1">
              <w:rPr>
                <w:rFonts w:ascii="Times New Roman" w:hAnsi="Times New Roman" w:cs="Times New Roman"/>
              </w:rPr>
              <w:t>neupravený</w:t>
            </w:r>
            <w:r w:rsidR="00BF35C8" w:rsidRPr="00E224E1">
              <w:rPr>
                <w:rFonts w:ascii="Times New Roman" w:hAnsi="Times New Roman" w:cs="Times New Roman"/>
              </w:rPr>
              <w:t xml:space="preserve">, </w:t>
            </w:r>
            <w:r w:rsidR="000266CF" w:rsidRPr="00E224E1">
              <w:rPr>
                <w:rFonts w:ascii="Times New Roman" w:hAnsi="Times New Roman" w:cs="Times New Roman"/>
              </w:rPr>
              <w:t>zjednodušen</w:t>
            </w:r>
            <w:r w:rsidR="00BF35C8" w:rsidRPr="00E224E1">
              <w:rPr>
                <w:rFonts w:ascii="Times New Roman" w:hAnsi="Times New Roman" w:cs="Times New Roman"/>
              </w:rPr>
              <w:t>ý výpočet</w:t>
            </w:r>
            <w:r w:rsidR="000266CF" w:rsidRPr="00E224E1">
              <w:rPr>
                <w:rFonts w:ascii="Times New Roman" w:hAnsi="Times New Roman" w:cs="Times New Roman"/>
              </w:rPr>
              <w:t xml:space="preserve"> = (15*2 + 10*1,5)/25 = 45/25 = 1,8</w:t>
            </w:r>
          </w:p>
          <w:p w:rsidR="000266CF" w:rsidRPr="00E224E1" w:rsidRDefault="00B87770" w:rsidP="000266CF">
            <w:pPr>
              <w:jc w:val="both"/>
              <w:rPr>
                <w:rFonts w:ascii="Times New Roman" w:hAnsi="Times New Roman" w:cs="Times New Roman"/>
              </w:rPr>
            </w:pPr>
            <w:r w:rsidRPr="00E224E1">
              <w:rPr>
                <w:rFonts w:ascii="Times New Roman" w:hAnsi="Times New Roman" w:cs="Times New Roman"/>
              </w:rPr>
              <w:t>POMB_upravený</w:t>
            </w:r>
            <w:r w:rsidR="000266CF" w:rsidRPr="00E224E1">
              <w:rPr>
                <w:rFonts w:ascii="Times New Roman" w:hAnsi="Times New Roman" w:cs="Times New Roman"/>
              </w:rPr>
              <w:t xml:space="preserve"> (§ 63 ods. 3 písm. d))  =1,25+ (1,8-1,25)*0,68 = 1,624</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TSD</w:t>
            </w:r>
            <w:r w:rsidR="0055249F" w:rsidRPr="00E224E1">
              <w:rPr>
                <w:rFonts w:ascii="Times New Roman" w:hAnsi="Times New Roman" w:cs="Times New Roman"/>
              </w:rPr>
              <w:t xml:space="preserve"> v roku 2023</w:t>
            </w:r>
            <w:r w:rsidR="00411295" w:rsidRPr="00E224E1">
              <w:rPr>
                <w:rFonts w:ascii="Times New Roman" w:hAnsi="Times New Roman" w:cs="Times New Roman"/>
              </w:rPr>
              <w:t xml:space="preserve"> = 1,624* 25 * 16,6393 = 675,6</w:t>
            </w:r>
            <w:r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Č</w:t>
            </w:r>
            <w:r w:rsidR="00411295" w:rsidRPr="00E224E1">
              <w:rPr>
                <w:rFonts w:ascii="Times New Roman" w:hAnsi="Times New Roman" w:cs="Times New Roman"/>
              </w:rPr>
              <w:t xml:space="preserve">iastková suma dôchodku </w:t>
            </w:r>
            <w:r w:rsidR="0084200B" w:rsidRPr="00E224E1">
              <w:rPr>
                <w:rFonts w:ascii="Times New Roman" w:hAnsi="Times New Roman" w:cs="Times New Roman"/>
              </w:rPr>
              <w:t xml:space="preserve">(ČSD) </w:t>
            </w:r>
            <w:r w:rsidR="00411295" w:rsidRPr="00E224E1">
              <w:rPr>
                <w:rFonts w:ascii="Times New Roman" w:hAnsi="Times New Roman" w:cs="Times New Roman"/>
              </w:rPr>
              <w:t>= 675,6*15/25 = 405,4</w:t>
            </w:r>
            <w:r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Suma starobn</w:t>
            </w:r>
            <w:r w:rsidR="0055249F" w:rsidRPr="00E224E1">
              <w:rPr>
                <w:rFonts w:ascii="Times New Roman" w:hAnsi="Times New Roman" w:cs="Times New Roman"/>
              </w:rPr>
              <w:t>ého dôchodku = TSD – ČSD = 675,6 – 405,4 = 270,2 eura</w:t>
            </w:r>
            <w:r w:rsidRPr="00E224E1">
              <w:rPr>
                <w:rFonts w:ascii="Times New Roman" w:hAnsi="Times New Roman" w:cs="Times New Roman"/>
              </w:rPr>
              <w:t xml:space="preserve"> </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Suma takto určeného dôchodku sa ešte zv</w:t>
            </w:r>
            <w:r w:rsidR="0055249F" w:rsidRPr="00E224E1">
              <w:rPr>
                <w:rFonts w:ascii="Times New Roman" w:hAnsi="Times New Roman" w:cs="Times New Roman"/>
              </w:rPr>
              <w:t>alorizuje v roku priznania o 11,8</w:t>
            </w:r>
            <w:r w:rsidRPr="00E224E1">
              <w:rPr>
                <w:rFonts w:ascii="Times New Roman" w:hAnsi="Times New Roman" w:cs="Times New Roman"/>
              </w:rPr>
              <w:t xml:space="preserve"> %</w:t>
            </w:r>
            <w:r w:rsidR="0055249F" w:rsidRPr="00E224E1">
              <w:rPr>
                <w:rFonts w:ascii="Times New Roman" w:hAnsi="Times New Roman" w:cs="Times New Roman"/>
              </w:rPr>
              <w:t xml:space="preserve"> a poistencovi by sa v roku 2023</w:t>
            </w:r>
            <w:r w:rsidRPr="00E224E1">
              <w:rPr>
                <w:rFonts w:ascii="Times New Roman" w:hAnsi="Times New Roman" w:cs="Times New Roman"/>
              </w:rPr>
              <w:t xml:space="preserve"> vyplácal</w:t>
            </w:r>
            <w:r w:rsidR="0055249F" w:rsidRPr="00E224E1">
              <w:rPr>
                <w:rFonts w:ascii="Times New Roman" w:hAnsi="Times New Roman" w:cs="Times New Roman"/>
              </w:rPr>
              <w:t>a suma starobného dôchodku 302,2</w:t>
            </w:r>
            <w:r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b/>
              </w:rPr>
            </w:pPr>
            <w:r w:rsidRPr="00E224E1">
              <w:rPr>
                <w:rFonts w:ascii="Times New Roman" w:hAnsi="Times New Roman" w:cs="Times New Roman"/>
                <w:b/>
              </w:rPr>
              <w:t>Modelový príklad B:</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Poberateľ výsluhového dôchodku získal 15 rokov poistenia za výsluhu rokov. Okrem toho získal tento poistenec 1</w:t>
            </w:r>
            <w:r w:rsidR="0055249F" w:rsidRPr="00E224E1">
              <w:rPr>
                <w:rFonts w:ascii="Times New Roman" w:hAnsi="Times New Roman" w:cs="Times New Roman"/>
              </w:rPr>
              <w:t xml:space="preserve">4 </w:t>
            </w:r>
            <w:r w:rsidRPr="00E224E1">
              <w:rPr>
                <w:rFonts w:ascii="Times New Roman" w:hAnsi="Times New Roman" w:cs="Times New Roman"/>
              </w:rPr>
              <w:t>rokov dôchodkového poistenia v tzv. všeobecnom systéme sociálneho poistenia, t. j. poistné na dôchodkové poistenie platil do Sociálnej poisťovne. Počas obdobia poistenia v silových rezortoch sa jeho príjem pohyboval na úrovni 2</w:t>
            </w:r>
            <w:r w:rsidR="00C45793" w:rsidRPr="00E224E1">
              <w:rPr>
                <w:rFonts w:ascii="Times New Roman" w:hAnsi="Times New Roman" w:cs="Times New Roman"/>
              </w:rPr>
              <w:t>,5</w:t>
            </w:r>
            <w:r w:rsidRPr="00E224E1">
              <w:rPr>
                <w:rFonts w:ascii="Times New Roman" w:hAnsi="Times New Roman" w:cs="Times New Roman"/>
              </w:rPr>
              <w:t>-násobku priemernej mzdy v národnom hospodárstve a po prechode do tzv.</w:t>
            </w:r>
            <w:r w:rsidR="00C45793" w:rsidRPr="00E224E1">
              <w:rPr>
                <w:rFonts w:ascii="Times New Roman" w:hAnsi="Times New Roman" w:cs="Times New Roman"/>
              </w:rPr>
              <w:t xml:space="preserve"> všeobecného systému to bolo na úrovni 2-</w:t>
            </w:r>
            <w:r w:rsidRPr="00E224E1">
              <w:rPr>
                <w:rFonts w:ascii="Times New Roman" w:hAnsi="Times New Roman" w:cs="Times New Roman"/>
              </w:rPr>
              <w:t xml:space="preserve"> násobok priemernej mzdy. D</w:t>
            </w:r>
            <w:r w:rsidR="0055249F" w:rsidRPr="00E224E1">
              <w:rPr>
                <w:rFonts w:ascii="Times New Roman" w:hAnsi="Times New Roman" w:cs="Times New Roman"/>
              </w:rPr>
              <w:t>ôchodkový vek dovŕši v roku 2025</w:t>
            </w:r>
            <w:r w:rsidRPr="00E224E1">
              <w:rPr>
                <w:rFonts w:ascii="Times New Roman" w:hAnsi="Times New Roman" w:cs="Times New Roman"/>
              </w:rPr>
              <w:t xml:space="preserve">. Tento poistenec ale požiadal o výplatu </w:t>
            </w:r>
            <w:r w:rsidRPr="00E224E1">
              <w:rPr>
                <w:rFonts w:ascii="Times New Roman" w:hAnsi="Times New Roman" w:cs="Times New Roman"/>
                <w:b/>
              </w:rPr>
              <w:t>predčasného</w:t>
            </w:r>
            <w:r w:rsidR="0055249F" w:rsidRPr="00E224E1">
              <w:rPr>
                <w:rFonts w:ascii="Times New Roman" w:hAnsi="Times New Roman" w:cs="Times New Roman"/>
                <w:b/>
              </w:rPr>
              <w:t xml:space="preserve"> starobného dôchodku v prvom polroku 2023</w:t>
            </w:r>
            <w:r w:rsidRPr="00E224E1">
              <w:rPr>
                <w:rFonts w:ascii="Times New Roman" w:hAnsi="Times New Roman" w:cs="Times New Roman"/>
                <w:b/>
              </w:rPr>
              <w:t xml:space="preserve"> dva roky pred dovŕšením dôchodkového veku</w:t>
            </w:r>
            <w:r w:rsidRPr="00E224E1">
              <w:rPr>
                <w:rFonts w:ascii="Times New Roman" w:hAnsi="Times New Roman" w:cs="Times New Roman"/>
              </w:rPr>
              <w:t xml:space="preserve">. </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lastRenderedPageBreak/>
              <w:t>Súčasný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Poistenec má nárok na výsluhový dôchodok, ale nárok na predčasný starobný dôchodok zo Sociálnej poisťovne poistencovi nevznikne, nakoľko pri posudzovaní podmienky na potrebné obdobie dôchodkového poistenia sa poistencovi nezohľadnia obdobia dôchodkového poistenia získané za výsluhu rokov, t. j. do nároku na dôchodo</w:t>
            </w:r>
            <w:r w:rsidR="0055249F" w:rsidRPr="00E224E1">
              <w:rPr>
                <w:rFonts w:ascii="Times New Roman" w:hAnsi="Times New Roman" w:cs="Times New Roman"/>
              </w:rPr>
              <w:t>k sa poistencovi zohľadní len 14</w:t>
            </w:r>
            <w:r w:rsidRPr="00E224E1">
              <w:rPr>
                <w:rFonts w:ascii="Times New Roman" w:hAnsi="Times New Roman" w:cs="Times New Roman"/>
              </w:rPr>
              <w:t xml:space="preserve"> rokov dôchodkového poistenia, čo je nepostačujúce, nakoľko je potrebné získať 15 rokov dôchodkového poistenia. Zároveň mu nevzniká nárok na predčasný starobný dôchodok ani v zmysle príslušnej </w:t>
            </w:r>
            <w:r w:rsidR="0055249F" w:rsidRPr="00E224E1">
              <w:rPr>
                <w:rFonts w:ascii="Times New Roman" w:hAnsi="Times New Roman" w:cs="Times New Roman"/>
              </w:rPr>
              <w:t xml:space="preserve">ustálenej </w:t>
            </w:r>
            <w:r w:rsidRPr="00E224E1">
              <w:rPr>
                <w:rFonts w:ascii="Times New Roman" w:hAnsi="Times New Roman" w:cs="Times New Roman"/>
              </w:rPr>
              <w:t xml:space="preserve">judikatúry, nakoľko tá neupravuje nárok na predčasný starobný dôchodok. </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t>Navrhovaný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Poistenec má nárok na výsluhový dôchodok a rovnako mu vznikne nárok na predčasný starobný dôchodok zo Sociálnej poisťovne, nakoľko pri posudzovaní nároku sa poistencovi zohľadní aj obdobie dôchodkového poistenia získané za výsluhu rokov, t. j. poistenec získa celkom 2</w:t>
            </w:r>
            <w:r w:rsidR="00E975E3" w:rsidRPr="00E224E1">
              <w:rPr>
                <w:rFonts w:ascii="Times New Roman" w:hAnsi="Times New Roman" w:cs="Times New Roman"/>
              </w:rPr>
              <w:t>9</w:t>
            </w:r>
            <w:r w:rsidRPr="00E224E1">
              <w:rPr>
                <w:rFonts w:ascii="Times New Roman" w:hAnsi="Times New Roman" w:cs="Times New Roman"/>
              </w:rPr>
              <w:t xml:space="preserve"> rokov dôchodkového poistenia na posúdenie nároku na predčasný starobný dôchodok. </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Určenie sumy dôchodku</w:t>
            </w:r>
            <w:r w:rsidR="0055249F" w:rsidRPr="00E224E1">
              <w:rPr>
                <w:rFonts w:ascii="Times New Roman" w:hAnsi="Times New Roman" w:cs="Times New Roman"/>
              </w:rPr>
              <w:t xml:space="preserve"> v roku 2023</w:t>
            </w:r>
            <w:r w:rsidRPr="00E224E1">
              <w:rPr>
                <w:rFonts w:ascii="Times New Roman" w:hAnsi="Times New Roman" w:cs="Times New Roman"/>
              </w:rPr>
              <w:t>:</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V prvom kroku sa poistencovi sa určí tzv. teoretická suma predčasného starobného dôchodku </w:t>
            </w:r>
            <w:r w:rsidR="00F140DC" w:rsidRPr="00E224E1">
              <w:rPr>
                <w:rFonts w:ascii="Times New Roman" w:hAnsi="Times New Roman" w:cs="Times New Roman"/>
              </w:rPr>
              <w:t>(</w:t>
            </w:r>
            <w:r w:rsidRPr="00E224E1">
              <w:rPr>
                <w:rFonts w:ascii="Times New Roman" w:hAnsi="Times New Roman" w:cs="Times New Roman"/>
              </w:rPr>
              <w:t>TSD</w:t>
            </w:r>
            <w:r w:rsidR="00F140DC" w:rsidRPr="00E224E1">
              <w:rPr>
                <w:rFonts w:ascii="Times New Roman" w:hAnsi="Times New Roman" w:cs="Times New Roman"/>
              </w:rPr>
              <w:t>)</w:t>
            </w:r>
            <w:r w:rsidRPr="00E224E1">
              <w:rPr>
                <w:rFonts w:ascii="Times New Roman" w:hAnsi="Times New Roman" w:cs="Times New Roman"/>
              </w:rPr>
              <w:t xml:space="preserve"> = obdobie dôchodkového poistenia + obdobie za výkon služby x priemerný osobný mzdový bod (vrátane období za výkon služby) x aktuálna dôchodková hodnota x percento krátenia za skorší odchod.</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druhom kroku sa poistencovi určí čiastková suma predčasného starobného dôchodku = TSD x obdobie za výkon služby/ obdobie dôchodkového poistenia  + obdobie za výkon služby</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treťom kroku sa určí suma predčasného starobného dôchodku ako rozdiel teoretickej sumy predčasného starobného dôchodku a čiastkovej sumy predčasného starobného dôchodku.</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našom prípade sa poistencovi určí priemerný osobný mzdový bod (ďalej len „POMB“) nasledovne.</w:t>
            </w:r>
          </w:p>
          <w:p w:rsidR="000266CF" w:rsidRPr="00E224E1" w:rsidRDefault="0055249F" w:rsidP="000266CF">
            <w:pPr>
              <w:jc w:val="both"/>
              <w:rPr>
                <w:rFonts w:ascii="Times New Roman" w:hAnsi="Times New Roman" w:cs="Times New Roman"/>
              </w:rPr>
            </w:pPr>
            <w:r w:rsidRPr="00E224E1">
              <w:rPr>
                <w:rFonts w:ascii="Times New Roman" w:hAnsi="Times New Roman" w:cs="Times New Roman"/>
              </w:rPr>
              <w:t>POMB_</w:t>
            </w:r>
            <w:r w:rsidR="00E975E3" w:rsidRPr="00E224E1">
              <w:rPr>
                <w:rFonts w:ascii="Times New Roman" w:hAnsi="Times New Roman" w:cs="Times New Roman"/>
              </w:rPr>
              <w:t xml:space="preserve">neupravený, </w:t>
            </w:r>
            <w:r w:rsidRPr="00E224E1">
              <w:rPr>
                <w:rFonts w:ascii="Times New Roman" w:hAnsi="Times New Roman" w:cs="Times New Roman"/>
              </w:rPr>
              <w:t>zjednodušen</w:t>
            </w:r>
            <w:r w:rsidR="00E975E3" w:rsidRPr="00E224E1">
              <w:rPr>
                <w:rFonts w:ascii="Times New Roman" w:hAnsi="Times New Roman" w:cs="Times New Roman"/>
              </w:rPr>
              <w:t>ý výpočet</w:t>
            </w:r>
            <w:r w:rsidRPr="00E224E1">
              <w:rPr>
                <w:rFonts w:ascii="Times New Roman" w:hAnsi="Times New Roman" w:cs="Times New Roman"/>
              </w:rPr>
              <w:t xml:space="preserve"> = (15*2</w:t>
            </w:r>
            <w:r w:rsidR="00C45793" w:rsidRPr="00E224E1">
              <w:rPr>
                <w:rFonts w:ascii="Times New Roman" w:hAnsi="Times New Roman" w:cs="Times New Roman"/>
              </w:rPr>
              <w:t>,5</w:t>
            </w:r>
            <w:r w:rsidRPr="00E224E1">
              <w:rPr>
                <w:rFonts w:ascii="Times New Roman" w:hAnsi="Times New Roman" w:cs="Times New Roman"/>
              </w:rPr>
              <w:t xml:space="preserve"> + 14</w:t>
            </w:r>
            <w:r w:rsidR="00C45793" w:rsidRPr="00E224E1">
              <w:rPr>
                <w:rFonts w:ascii="Times New Roman" w:hAnsi="Times New Roman" w:cs="Times New Roman"/>
              </w:rPr>
              <w:t>*2)/29 = 65,5/29 = 2,2587</w:t>
            </w:r>
          </w:p>
          <w:p w:rsidR="000266CF" w:rsidRPr="00E224E1" w:rsidRDefault="00B87770" w:rsidP="000266CF">
            <w:pPr>
              <w:jc w:val="both"/>
              <w:rPr>
                <w:rFonts w:ascii="Times New Roman" w:hAnsi="Times New Roman" w:cs="Times New Roman"/>
              </w:rPr>
            </w:pPr>
            <w:r w:rsidRPr="00E224E1">
              <w:rPr>
                <w:rFonts w:ascii="Times New Roman" w:hAnsi="Times New Roman" w:cs="Times New Roman"/>
              </w:rPr>
              <w:t>POMB_upravený</w:t>
            </w:r>
            <w:r w:rsidR="00C45793" w:rsidRPr="00E224E1">
              <w:rPr>
                <w:rFonts w:ascii="Times New Roman" w:hAnsi="Times New Roman" w:cs="Times New Roman"/>
              </w:rPr>
              <w:t xml:space="preserve"> =1,25+ (2,2587</w:t>
            </w:r>
            <w:r w:rsidR="0055249F" w:rsidRPr="00E224E1">
              <w:rPr>
                <w:rFonts w:ascii="Times New Roman" w:hAnsi="Times New Roman" w:cs="Times New Roman"/>
              </w:rPr>
              <w:t>-1,25)*0,68 = 1,</w:t>
            </w:r>
            <w:r w:rsidR="00C9654B" w:rsidRPr="00E224E1">
              <w:rPr>
                <w:rFonts w:ascii="Times New Roman" w:hAnsi="Times New Roman" w:cs="Times New Roman"/>
              </w:rPr>
              <w:t>936</w:t>
            </w:r>
          </w:p>
          <w:p w:rsidR="000266CF" w:rsidRPr="00E224E1" w:rsidRDefault="00C9654B" w:rsidP="000266CF">
            <w:pPr>
              <w:jc w:val="both"/>
              <w:rPr>
                <w:rFonts w:ascii="Times New Roman" w:hAnsi="Times New Roman" w:cs="Times New Roman"/>
              </w:rPr>
            </w:pPr>
            <w:r w:rsidRPr="00E224E1">
              <w:rPr>
                <w:rFonts w:ascii="Times New Roman" w:hAnsi="Times New Roman" w:cs="Times New Roman"/>
              </w:rPr>
              <w:t>TSD v roku 2023 = 1,936</w:t>
            </w:r>
            <w:r w:rsidR="0055249F" w:rsidRPr="00E224E1">
              <w:rPr>
                <w:rFonts w:ascii="Times New Roman" w:hAnsi="Times New Roman" w:cs="Times New Roman"/>
              </w:rPr>
              <w:t>* 29 * 16,6393</w:t>
            </w:r>
            <w:r w:rsidR="00C45793" w:rsidRPr="00E224E1">
              <w:rPr>
                <w:rFonts w:ascii="Times New Roman" w:hAnsi="Times New Roman" w:cs="Times New Roman"/>
              </w:rPr>
              <w:t xml:space="preserve"> * 0,875= 817,5</w:t>
            </w:r>
            <w:r w:rsidR="000266CF"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Čiastko</w:t>
            </w:r>
            <w:r w:rsidR="00C45793" w:rsidRPr="00E224E1">
              <w:rPr>
                <w:rFonts w:ascii="Times New Roman" w:hAnsi="Times New Roman" w:cs="Times New Roman"/>
              </w:rPr>
              <w:t xml:space="preserve">vá suma dôchodku </w:t>
            </w:r>
            <w:r w:rsidR="00F140DC" w:rsidRPr="00E224E1">
              <w:rPr>
                <w:rFonts w:ascii="Times New Roman" w:hAnsi="Times New Roman" w:cs="Times New Roman"/>
              </w:rPr>
              <w:t xml:space="preserve">(ČSD) </w:t>
            </w:r>
            <w:r w:rsidR="00C45793" w:rsidRPr="00E224E1">
              <w:rPr>
                <w:rFonts w:ascii="Times New Roman" w:hAnsi="Times New Roman" w:cs="Times New Roman"/>
              </w:rPr>
              <w:t>= 817,5*15/29 = 422,9</w:t>
            </w:r>
            <w:r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Suma predčasného starobného dôchodku = T</w:t>
            </w:r>
            <w:r w:rsidR="00C45793" w:rsidRPr="00E224E1">
              <w:rPr>
                <w:rFonts w:ascii="Times New Roman" w:hAnsi="Times New Roman" w:cs="Times New Roman"/>
              </w:rPr>
              <w:t>SD – ČSD = 817,5 – 422,9</w:t>
            </w:r>
            <w:r w:rsidR="008C2154" w:rsidRPr="00E224E1">
              <w:rPr>
                <w:rFonts w:ascii="Times New Roman" w:hAnsi="Times New Roman" w:cs="Times New Roman"/>
              </w:rPr>
              <w:t xml:space="preserve"> = 394,6</w:t>
            </w:r>
            <w:r w:rsidRPr="00E224E1">
              <w:rPr>
                <w:rFonts w:ascii="Times New Roman" w:hAnsi="Times New Roman" w:cs="Times New Roman"/>
              </w:rPr>
              <w:t xml:space="preserve"> eura </w:t>
            </w:r>
          </w:p>
          <w:p w:rsidR="00C45793" w:rsidRPr="00E224E1" w:rsidRDefault="00C45793" w:rsidP="000266CF">
            <w:pPr>
              <w:jc w:val="both"/>
              <w:rPr>
                <w:rFonts w:ascii="Times New Roman" w:hAnsi="Times New Roman" w:cs="Times New Roman"/>
              </w:rPr>
            </w:pPr>
            <w:r w:rsidRPr="00E224E1">
              <w:rPr>
                <w:rFonts w:ascii="Times New Roman" w:hAnsi="Times New Roman" w:cs="Times New Roman"/>
              </w:rPr>
              <w:t>Nárok na predčasný starobný dôchodok vzniká v roku 2023 od úrovne 375,1 eura.</w:t>
            </w:r>
          </w:p>
          <w:p w:rsidR="00C45793" w:rsidRPr="00E224E1" w:rsidRDefault="00C45793" w:rsidP="000266CF">
            <w:pPr>
              <w:jc w:val="both"/>
              <w:rPr>
                <w:rFonts w:ascii="Times New Roman" w:hAnsi="Times New Roman" w:cs="Times New Roman"/>
              </w:rPr>
            </w:pPr>
            <w:r w:rsidRPr="00E224E1">
              <w:rPr>
                <w:rFonts w:ascii="Times New Roman" w:hAnsi="Times New Roman" w:cs="Times New Roman"/>
              </w:rPr>
              <w:lastRenderedPageBreak/>
              <w:t>S</w:t>
            </w:r>
            <w:r w:rsidR="000266CF" w:rsidRPr="00E224E1">
              <w:rPr>
                <w:rFonts w:ascii="Times New Roman" w:hAnsi="Times New Roman" w:cs="Times New Roman"/>
              </w:rPr>
              <w:t>uma takto určeného predčasného starobného dôchodku sa ešte zv</w:t>
            </w:r>
            <w:r w:rsidRPr="00E224E1">
              <w:rPr>
                <w:rFonts w:ascii="Times New Roman" w:hAnsi="Times New Roman" w:cs="Times New Roman"/>
              </w:rPr>
              <w:t>alorizuje v roku priznania o 11,8</w:t>
            </w:r>
            <w:r w:rsidR="000266CF" w:rsidRPr="00E224E1">
              <w:rPr>
                <w:rFonts w:ascii="Times New Roman" w:hAnsi="Times New Roman" w:cs="Times New Roman"/>
              </w:rPr>
              <w:t xml:space="preserve"> %</w:t>
            </w:r>
            <w:r w:rsidRPr="00E224E1">
              <w:rPr>
                <w:rFonts w:ascii="Times New Roman" w:hAnsi="Times New Roman" w:cs="Times New Roman"/>
              </w:rPr>
              <w:t xml:space="preserve"> a poistencovi by sa v roku 2023</w:t>
            </w:r>
            <w:r w:rsidR="000266CF" w:rsidRPr="00E224E1">
              <w:rPr>
                <w:rFonts w:ascii="Times New Roman" w:hAnsi="Times New Roman" w:cs="Times New Roman"/>
              </w:rPr>
              <w:t xml:space="preserve"> vyplácala suma predčasného </w:t>
            </w:r>
            <w:r w:rsidR="00C87734" w:rsidRPr="00E224E1">
              <w:rPr>
                <w:rFonts w:ascii="Times New Roman" w:hAnsi="Times New Roman" w:cs="Times New Roman"/>
              </w:rPr>
              <w:t>starobného dôchodku 441,3</w:t>
            </w:r>
            <w:r w:rsidRPr="00E224E1">
              <w:rPr>
                <w:rFonts w:ascii="Times New Roman" w:hAnsi="Times New Roman" w:cs="Times New Roman"/>
              </w:rPr>
              <w:t xml:space="preserve"> eura.</w:t>
            </w:r>
          </w:p>
          <w:p w:rsidR="000266CF" w:rsidRPr="00E224E1" w:rsidRDefault="000266CF" w:rsidP="000266CF">
            <w:pPr>
              <w:jc w:val="both"/>
              <w:rPr>
                <w:rFonts w:ascii="Times New Roman" w:hAnsi="Times New Roman" w:cs="Times New Roman"/>
                <w:b/>
              </w:rPr>
            </w:pPr>
            <w:r w:rsidRPr="00E224E1">
              <w:rPr>
                <w:rFonts w:ascii="Times New Roman" w:hAnsi="Times New Roman" w:cs="Times New Roman"/>
                <w:b/>
              </w:rPr>
              <w:t>Modelový príklad C:</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Poberateľ výsluhového dôchodku získal 15 rokov poistenia za výsluhu rokov</w:t>
            </w:r>
            <w:r w:rsidR="007E15C2" w:rsidRPr="00E224E1">
              <w:rPr>
                <w:rFonts w:ascii="Times New Roman" w:hAnsi="Times New Roman" w:cs="Times New Roman"/>
              </w:rPr>
              <w:t>.</w:t>
            </w:r>
            <w:r w:rsidRPr="00E224E1">
              <w:rPr>
                <w:rFonts w:ascii="Times New Roman" w:hAnsi="Times New Roman" w:cs="Times New Roman"/>
              </w:rPr>
              <w:t xml:space="preserve"> Okrem toho získal tento poistenec 10 rokov dôchodkového poistenia v tzv. všeobecnom systéme sociálneho poistenia, t. j. poistné na dôchodkové poistenie platil do Sociálnej poisťovne. </w:t>
            </w:r>
            <w:r w:rsidR="00443621" w:rsidRPr="00E224E1">
              <w:rPr>
                <w:rFonts w:ascii="Times New Roman" w:hAnsi="Times New Roman" w:cs="Times New Roman"/>
              </w:rPr>
              <w:t>V</w:t>
            </w:r>
            <w:r w:rsidR="00C87734" w:rsidRPr="00E224E1">
              <w:rPr>
                <w:rFonts w:ascii="Times New Roman" w:hAnsi="Times New Roman" w:cs="Times New Roman"/>
              </w:rPr>
              <w:t> roku 2023 a v</w:t>
            </w:r>
            <w:r w:rsidRPr="00E224E1">
              <w:rPr>
                <w:rFonts w:ascii="Times New Roman" w:hAnsi="Times New Roman" w:cs="Times New Roman"/>
              </w:rPr>
              <w:t xml:space="preserve">o veku 55 rokov sa stal tento poistenec invalidný s mierou poklesu schopnosti výkonu zárobkovej činnosti o 75 %, kedy aj </w:t>
            </w:r>
            <w:r w:rsidRPr="00E224E1">
              <w:rPr>
                <w:rFonts w:ascii="Times New Roman" w:hAnsi="Times New Roman" w:cs="Times New Roman"/>
                <w:b/>
              </w:rPr>
              <w:t>požiadal o invalidný dôchodok zo Sociálnej poisťovne.</w:t>
            </w:r>
            <w:r w:rsidRPr="00E224E1">
              <w:rPr>
                <w:rFonts w:ascii="Times New Roman" w:hAnsi="Times New Roman" w:cs="Times New Roman"/>
              </w:rPr>
              <w:t xml:space="preserve"> </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t>Súčasný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Poistenec má nárok na výsluhový dôchodok, ale nárok na invalidný dôchodok zo Sociálnej poisťovne poistencovi nevznikne, nakoľko pri posudzovaní podmienky na potrebné obdobie dôchodkového poistenia sa poistencovi nezohľadnia obdobia dôchodkového poistenia získané za výsluhu rokov, t. j. do nároku na dôchodok sa poistencovi zohľadní len 10 rokov dôchodkového poistenia, čo je nepostačujúce, nakoľko je v jeho prípade potrebné získať 15 rokov dôchodkového poistenia na nárok na invalidný dôchodok. Zároveň mu nevzniká nárok na invalidný dôchodok ani v zmysle príslušnej judikatúry, nakoľko tá neupravuje nárok na invalidný dôchodok. </w:t>
            </w:r>
          </w:p>
          <w:p w:rsidR="000266CF" w:rsidRPr="00E224E1" w:rsidRDefault="000266CF" w:rsidP="000266CF">
            <w:pPr>
              <w:jc w:val="both"/>
              <w:rPr>
                <w:rFonts w:ascii="Times New Roman" w:hAnsi="Times New Roman" w:cs="Times New Roman"/>
                <w:b/>
                <w:u w:val="single"/>
              </w:rPr>
            </w:pPr>
            <w:r w:rsidRPr="00E224E1">
              <w:rPr>
                <w:rFonts w:ascii="Times New Roman" w:hAnsi="Times New Roman" w:cs="Times New Roman"/>
                <w:b/>
                <w:u w:val="single"/>
              </w:rPr>
              <w:t>Navrhovaný právny stav:</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Poistenec má nárok na výsluhový dôchodok a rovnako mu vznikne nárok na invalidný dôchodok zo Sociálnej poisťovne, nakoľko pri posudzovaní nároku sa poistencovi zohľadní aj obdobie dôchodkového poistenia získané za výsluhu rokov, t. j. poistenec získa celkom 25 rokov dôchodkového poistenia na posúdenie nároku na invalidný dôchodok. </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Určenie sumy dôchodku</w:t>
            </w:r>
            <w:r w:rsidR="00C87734" w:rsidRPr="00E224E1">
              <w:rPr>
                <w:rFonts w:ascii="Times New Roman" w:hAnsi="Times New Roman" w:cs="Times New Roman"/>
              </w:rPr>
              <w:t xml:space="preserve"> v roku 2023</w:t>
            </w:r>
            <w:r w:rsidRPr="00E224E1">
              <w:rPr>
                <w:rFonts w:ascii="Times New Roman" w:hAnsi="Times New Roman" w:cs="Times New Roman"/>
              </w:rPr>
              <w:t>:</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 xml:space="preserve">V prvom kroku sa poistencovi sa určí tzv. teoretická suma invalidného dôchodku </w:t>
            </w:r>
            <w:r w:rsidR="00F140DC" w:rsidRPr="00E224E1">
              <w:rPr>
                <w:rFonts w:ascii="Times New Roman" w:hAnsi="Times New Roman" w:cs="Times New Roman"/>
              </w:rPr>
              <w:t>(</w:t>
            </w:r>
            <w:r w:rsidRPr="00E224E1">
              <w:rPr>
                <w:rFonts w:ascii="Times New Roman" w:hAnsi="Times New Roman" w:cs="Times New Roman"/>
              </w:rPr>
              <w:t>TSD</w:t>
            </w:r>
            <w:r w:rsidR="00F140DC" w:rsidRPr="00E224E1">
              <w:rPr>
                <w:rFonts w:ascii="Times New Roman" w:hAnsi="Times New Roman" w:cs="Times New Roman"/>
              </w:rPr>
              <w:t>)</w:t>
            </w:r>
            <w:r w:rsidRPr="00E224E1">
              <w:rPr>
                <w:rFonts w:ascii="Times New Roman" w:hAnsi="Times New Roman" w:cs="Times New Roman"/>
              </w:rPr>
              <w:t xml:space="preserve"> = obdobie dôchodkového poistenia + obdobie za výkon služby + obdobie od vzniku nároku na invalidný dôchodok do dovŕšenia dôchodkového veku (tzv. dopočet obdobia) x priemerný osobný mzdový bod (vrátane období za výkon služby) x aktuálna dôchodková hodnota.</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druhom kroku sa poistencovi určí čiastková suma invalidného dôchodku = TSD x obdobie za výkon služby/obdobie dôchodkového poistenia + obdobie za výkon služby</w:t>
            </w:r>
          </w:p>
          <w:p w:rsidR="000266CF" w:rsidRPr="00E224E1" w:rsidRDefault="000266CF" w:rsidP="000266CF">
            <w:pPr>
              <w:jc w:val="both"/>
              <w:rPr>
                <w:rFonts w:ascii="Times New Roman" w:hAnsi="Times New Roman" w:cs="Times New Roman"/>
                <w:u w:val="single"/>
              </w:rPr>
            </w:pPr>
            <w:r w:rsidRPr="00E224E1">
              <w:rPr>
                <w:rFonts w:ascii="Times New Roman" w:hAnsi="Times New Roman" w:cs="Times New Roman"/>
              </w:rPr>
              <w:t>V treťom kroku sa určí suma invalidného dôchodku ako rozdiel teoretickej sumy invalidného dôchodku a čiastkovej sumy invalidného dôchodku.</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t>V našom prípade sa poistencovi určí priemerný osobný mzdový bod (ďalej len „POMB“) nasledovne.</w:t>
            </w:r>
          </w:p>
          <w:p w:rsidR="000266CF" w:rsidRPr="00E224E1" w:rsidRDefault="000266CF" w:rsidP="000266CF">
            <w:pPr>
              <w:jc w:val="both"/>
              <w:rPr>
                <w:rFonts w:ascii="Times New Roman" w:hAnsi="Times New Roman" w:cs="Times New Roman"/>
              </w:rPr>
            </w:pPr>
            <w:r w:rsidRPr="00E224E1">
              <w:rPr>
                <w:rFonts w:ascii="Times New Roman" w:hAnsi="Times New Roman" w:cs="Times New Roman"/>
              </w:rPr>
              <w:lastRenderedPageBreak/>
              <w:t>POMB_</w:t>
            </w:r>
            <w:r w:rsidR="00443621" w:rsidRPr="00E224E1">
              <w:rPr>
                <w:rFonts w:ascii="Times New Roman" w:hAnsi="Times New Roman" w:cs="Times New Roman"/>
              </w:rPr>
              <w:t xml:space="preserve">neupravený, </w:t>
            </w:r>
            <w:r w:rsidRPr="00E224E1">
              <w:rPr>
                <w:rFonts w:ascii="Times New Roman" w:hAnsi="Times New Roman" w:cs="Times New Roman"/>
              </w:rPr>
              <w:t>zjednodušen</w:t>
            </w:r>
            <w:r w:rsidR="00443621" w:rsidRPr="00E224E1">
              <w:rPr>
                <w:rFonts w:ascii="Times New Roman" w:hAnsi="Times New Roman" w:cs="Times New Roman"/>
              </w:rPr>
              <w:t>ý výpočet</w:t>
            </w:r>
            <w:r w:rsidRPr="00E224E1">
              <w:rPr>
                <w:rFonts w:ascii="Times New Roman" w:hAnsi="Times New Roman" w:cs="Times New Roman"/>
              </w:rPr>
              <w:t xml:space="preserve"> = (15*2 + 10*1,5)/25 = 45/25 = 1,8</w:t>
            </w:r>
          </w:p>
          <w:p w:rsidR="000266CF" w:rsidRPr="00E224E1" w:rsidRDefault="00B87770" w:rsidP="000266CF">
            <w:pPr>
              <w:jc w:val="both"/>
              <w:rPr>
                <w:rFonts w:ascii="Times New Roman" w:hAnsi="Times New Roman" w:cs="Times New Roman"/>
              </w:rPr>
            </w:pPr>
            <w:r w:rsidRPr="00E224E1">
              <w:rPr>
                <w:rFonts w:ascii="Times New Roman" w:hAnsi="Times New Roman" w:cs="Times New Roman"/>
              </w:rPr>
              <w:t>POMB_upravený</w:t>
            </w:r>
            <w:r w:rsidR="000266CF" w:rsidRPr="00E224E1">
              <w:rPr>
                <w:rFonts w:ascii="Times New Roman" w:hAnsi="Times New Roman" w:cs="Times New Roman"/>
              </w:rPr>
              <w:t xml:space="preserve"> =1,25+ (1,8-1,25)*0,68 = 1,624</w:t>
            </w:r>
          </w:p>
          <w:p w:rsidR="00B87770" w:rsidRPr="00E224E1" w:rsidRDefault="00B87770" w:rsidP="00B87770">
            <w:pPr>
              <w:jc w:val="both"/>
              <w:rPr>
                <w:rFonts w:ascii="Times New Roman" w:hAnsi="Times New Roman" w:cs="Times New Roman"/>
              </w:rPr>
            </w:pPr>
            <w:r w:rsidRPr="00E224E1">
              <w:rPr>
                <w:rFonts w:ascii="Times New Roman" w:hAnsi="Times New Roman" w:cs="Times New Roman"/>
              </w:rPr>
              <w:t>TSD</w:t>
            </w:r>
            <w:r w:rsidR="00C87734" w:rsidRPr="00E224E1">
              <w:rPr>
                <w:rFonts w:ascii="Times New Roman" w:hAnsi="Times New Roman" w:cs="Times New Roman"/>
              </w:rPr>
              <w:t xml:space="preserve"> v roku 2022 = 1,624* 34 * 16,6393 = 918,8</w:t>
            </w:r>
            <w:r w:rsidRPr="00E224E1">
              <w:rPr>
                <w:rFonts w:ascii="Times New Roman" w:hAnsi="Times New Roman" w:cs="Times New Roman"/>
              </w:rPr>
              <w:t xml:space="preserve"> eura</w:t>
            </w:r>
          </w:p>
          <w:p w:rsidR="00B87770" w:rsidRPr="00E224E1" w:rsidRDefault="00C87734" w:rsidP="00B87770">
            <w:pPr>
              <w:jc w:val="both"/>
              <w:rPr>
                <w:rFonts w:ascii="Times New Roman" w:hAnsi="Times New Roman" w:cs="Times New Roman"/>
              </w:rPr>
            </w:pPr>
            <w:r w:rsidRPr="00E224E1">
              <w:rPr>
                <w:rFonts w:ascii="Times New Roman" w:hAnsi="Times New Roman" w:cs="Times New Roman"/>
              </w:rPr>
              <w:t xml:space="preserve">Čiastková suma dôchodku </w:t>
            </w:r>
            <w:r w:rsidR="00F140DC" w:rsidRPr="00E224E1">
              <w:rPr>
                <w:rFonts w:ascii="Times New Roman" w:hAnsi="Times New Roman" w:cs="Times New Roman"/>
              </w:rPr>
              <w:t xml:space="preserve">(ČSD) </w:t>
            </w:r>
            <w:r w:rsidRPr="00E224E1">
              <w:rPr>
                <w:rFonts w:ascii="Times New Roman" w:hAnsi="Times New Roman" w:cs="Times New Roman"/>
              </w:rPr>
              <w:t>= 918,8</w:t>
            </w:r>
            <w:r w:rsidR="00B87770" w:rsidRPr="00E224E1">
              <w:rPr>
                <w:rFonts w:ascii="Times New Roman" w:hAnsi="Times New Roman" w:cs="Times New Roman"/>
              </w:rPr>
              <w:t xml:space="preserve">*15/25 =  </w:t>
            </w:r>
            <w:r w:rsidRPr="00E224E1">
              <w:rPr>
                <w:rFonts w:ascii="Times New Roman" w:hAnsi="Times New Roman" w:cs="Times New Roman"/>
              </w:rPr>
              <w:t>55</w:t>
            </w:r>
            <w:r w:rsidR="00B87770" w:rsidRPr="00E224E1">
              <w:rPr>
                <w:rFonts w:ascii="Times New Roman" w:hAnsi="Times New Roman" w:cs="Times New Roman"/>
              </w:rPr>
              <w:t>1,3 eura</w:t>
            </w:r>
          </w:p>
          <w:p w:rsidR="00B87770" w:rsidRPr="00E224E1" w:rsidRDefault="00B87770" w:rsidP="00B87770">
            <w:pPr>
              <w:jc w:val="both"/>
              <w:rPr>
                <w:rFonts w:ascii="Times New Roman" w:hAnsi="Times New Roman" w:cs="Times New Roman"/>
              </w:rPr>
            </w:pPr>
            <w:r w:rsidRPr="00E224E1">
              <w:rPr>
                <w:rFonts w:ascii="Times New Roman" w:hAnsi="Times New Roman" w:cs="Times New Roman"/>
              </w:rPr>
              <w:t xml:space="preserve">Suma </w:t>
            </w:r>
            <w:r w:rsidR="009549A8" w:rsidRPr="00E224E1">
              <w:rPr>
                <w:rFonts w:ascii="Times New Roman" w:hAnsi="Times New Roman" w:cs="Times New Roman"/>
              </w:rPr>
              <w:t>invalidného</w:t>
            </w:r>
            <w:r w:rsidR="00C87734" w:rsidRPr="00E224E1">
              <w:rPr>
                <w:rFonts w:ascii="Times New Roman" w:hAnsi="Times New Roman" w:cs="Times New Roman"/>
              </w:rPr>
              <w:t xml:space="preserve"> dôchodku = TSD – ČSD = 918,8 – 501,3 = 367,5</w:t>
            </w:r>
            <w:r w:rsidRPr="00E224E1">
              <w:rPr>
                <w:rFonts w:ascii="Times New Roman" w:hAnsi="Times New Roman" w:cs="Times New Roman"/>
              </w:rPr>
              <w:t xml:space="preserve"> eura </w:t>
            </w:r>
          </w:p>
          <w:p w:rsidR="00327AD5" w:rsidRPr="00E224E1" w:rsidRDefault="00B87770" w:rsidP="00327AD5">
            <w:pPr>
              <w:jc w:val="both"/>
              <w:rPr>
                <w:rFonts w:ascii="Times New Roman" w:hAnsi="Times New Roman" w:cs="Times New Roman"/>
              </w:rPr>
            </w:pPr>
            <w:r w:rsidRPr="00E224E1">
              <w:rPr>
                <w:rFonts w:ascii="Times New Roman" w:hAnsi="Times New Roman" w:cs="Times New Roman"/>
              </w:rPr>
              <w:t>Takto určená suma invalidného dôchodku sa ešte zv</w:t>
            </w:r>
            <w:r w:rsidR="00C87734" w:rsidRPr="00E224E1">
              <w:rPr>
                <w:rFonts w:ascii="Times New Roman" w:hAnsi="Times New Roman" w:cs="Times New Roman"/>
              </w:rPr>
              <w:t>alorizuje v roku priznania o 11,8</w:t>
            </w:r>
            <w:r w:rsidRPr="00E224E1">
              <w:rPr>
                <w:rFonts w:ascii="Times New Roman" w:hAnsi="Times New Roman" w:cs="Times New Roman"/>
              </w:rPr>
              <w:t xml:space="preserve"> %</w:t>
            </w:r>
            <w:r w:rsidR="00C87734" w:rsidRPr="00E224E1">
              <w:rPr>
                <w:rFonts w:ascii="Times New Roman" w:hAnsi="Times New Roman" w:cs="Times New Roman"/>
              </w:rPr>
              <w:t xml:space="preserve"> a poistencovi by sa v roku 2023</w:t>
            </w:r>
            <w:r w:rsidRPr="00E224E1">
              <w:rPr>
                <w:rFonts w:ascii="Times New Roman" w:hAnsi="Times New Roman" w:cs="Times New Roman"/>
              </w:rPr>
              <w:t xml:space="preserve"> vyplácala</w:t>
            </w:r>
            <w:r w:rsidR="00C87734" w:rsidRPr="00E224E1">
              <w:rPr>
                <w:rFonts w:ascii="Times New Roman" w:hAnsi="Times New Roman" w:cs="Times New Roman"/>
              </w:rPr>
              <w:t xml:space="preserve"> suma invalidného dôchodku 410,9</w:t>
            </w:r>
            <w:r w:rsidRPr="00E224E1">
              <w:rPr>
                <w:rFonts w:ascii="Times New Roman" w:hAnsi="Times New Roman" w:cs="Times New Roman"/>
              </w:rPr>
              <w:t xml:space="preserve"> eura.</w:t>
            </w:r>
          </w:p>
        </w:tc>
      </w:tr>
      <w:tr w:rsidR="00327AD5" w:rsidRPr="003A056A" w:rsidTr="003C35F4">
        <w:trPr>
          <w:trHeight w:val="397"/>
          <w:jc w:val="center"/>
        </w:trPr>
        <w:tc>
          <w:tcPr>
            <w:tcW w:w="129" w:type="pct"/>
            <w:vMerge w:val="restart"/>
            <w:tcBorders>
              <w:top w:val="single" w:sz="4" w:space="0" w:color="auto"/>
            </w:tcBorders>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327AD5" w:rsidRPr="002644DE" w:rsidRDefault="00327AD5" w:rsidP="00327AD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27AD5" w:rsidRPr="00E224E1" w:rsidRDefault="00327AD5" w:rsidP="00327AD5">
            <w:pPr>
              <w:spacing w:after="0" w:line="240" w:lineRule="auto"/>
              <w:jc w:val="both"/>
              <w:rPr>
                <w:rFonts w:ascii="Times New Roman" w:eastAsia="Calibri" w:hAnsi="Times New Roman" w:cs="Times New Roman"/>
                <w:lang w:eastAsia="sk-SK"/>
              </w:rPr>
            </w:pPr>
            <w:r w:rsidRPr="00E224E1">
              <w:rPr>
                <w:rFonts w:ascii="Times New Roman" w:hAnsi="Times New Roman"/>
              </w:rPr>
              <w:t>Poistenci, ktorí získali obdobie služby a obdobie dôchodkového poistenia vo všeobecnom systéme sociálneho poistenia.</w:t>
            </w:r>
          </w:p>
        </w:tc>
      </w:tr>
      <w:tr w:rsidR="00327AD5" w:rsidRPr="002644DE" w:rsidTr="003C35F4">
        <w:trPr>
          <w:trHeight w:val="397"/>
          <w:jc w:val="center"/>
        </w:trPr>
        <w:tc>
          <w:tcPr>
            <w:tcW w:w="129" w:type="pct"/>
            <w:vMerge/>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27AD5" w:rsidRPr="002644DE" w:rsidRDefault="00327AD5" w:rsidP="00327AD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w:t>
            </w:r>
            <w:r w:rsidR="007D616F">
              <w:rPr>
                <w:rFonts w:ascii="Times New Roman" w:eastAsia="Calibri" w:hAnsi="Times New Roman" w:cs="Times New Roman"/>
                <w:i/>
                <w:sz w:val="18"/>
                <w:szCs w:val="20"/>
                <w:lang w:eastAsia="sk-SK"/>
              </w:rPr>
              <w:t>skupina č. 2</w:t>
            </w:r>
          </w:p>
        </w:tc>
        <w:tc>
          <w:tcPr>
            <w:tcW w:w="3229" w:type="pct"/>
            <w:tcBorders>
              <w:top w:val="dotted" w:sz="4" w:space="0" w:color="auto"/>
            </w:tcBorders>
            <w:shd w:val="clear" w:color="auto" w:fill="auto"/>
          </w:tcPr>
          <w:p w:rsidR="00327AD5" w:rsidRPr="00E224E1" w:rsidRDefault="00327AD5" w:rsidP="00327AD5">
            <w:pPr>
              <w:spacing w:after="0" w:line="240" w:lineRule="auto"/>
              <w:jc w:val="both"/>
              <w:rPr>
                <w:rFonts w:ascii="Times New Roman" w:eastAsia="Calibri" w:hAnsi="Times New Roman" w:cs="Times New Roman"/>
                <w:lang w:eastAsia="sk-SK"/>
              </w:rPr>
            </w:pPr>
            <w:r w:rsidRPr="00E224E1">
              <w:rPr>
                <w:rFonts w:ascii="Times New Roman" w:hAnsi="Times New Roman"/>
              </w:rPr>
              <w:t>Poistenci, ktorí získali obdobie služby a obdobie dôchodkového poistenia vo všeobecnom systéme sociálneho poistenia.</w:t>
            </w:r>
          </w:p>
        </w:tc>
      </w:tr>
      <w:tr w:rsidR="00327AD5" w:rsidRPr="002644DE" w:rsidTr="003C35F4">
        <w:trPr>
          <w:trHeight w:val="454"/>
          <w:jc w:val="center"/>
        </w:trPr>
        <w:tc>
          <w:tcPr>
            <w:tcW w:w="129" w:type="pct"/>
            <w:tcBorders>
              <w:top w:val="dotted" w:sz="4" w:space="0" w:color="auto"/>
            </w:tcBorders>
            <w:shd w:val="clear" w:color="auto" w:fill="F2F2F2"/>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327AD5" w:rsidRPr="002644DE" w:rsidRDefault="00327AD5" w:rsidP="00327AD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27AD5" w:rsidRPr="002558E5" w:rsidTr="003C35F4">
        <w:trPr>
          <w:trHeight w:val="680"/>
          <w:jc w:val="center"/>
        </w:trPr>
        <w:tc>
          <w:tcPr>
            <w:tcW w:w="129" w:type="pct"/>
            <w:vMerge w:val="restart"/>
            <w:tcBorders>
              <w:top w:val="dotted" w:sz="4" w:space="0" w:color="auto"/>
            </w:tcBorders>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27AD5" w:rsidRPr="002644DE" w:rsidRDefault="00327AD5" w:rsidP="00327AD5">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327AD5" w:rsidRPr="002644DE" w:rsidRDefault="00327AD5" w:rsidP="00327AD5">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eastAsia="Calibri" w:hAnsi="Times New Roman" w:cs="Times New Roman"/>
                <w:lang w:eastAsia="sk-SK"/>
              </w:rPr>
              <w:t>Nie je možné odhadnúť z dôvodu absencie relevantných údajov.</w:t>
            </w:r>
          </w:p>
        </w:tc>
      </w:tr>
      <w:tr w:rsidR="00327AD5" w:rsidRPr="002644DE" w:rsidTr="003C35F4">
        <w:trPr>
          <w:trHeight w:val="680"/>
          <w:jc w:val="center"/>
        </w:trPr>
        <w:tc>
          <w:tcPr>
            <w:tcW w:w="129" w:type="pct"/>
            <w:vMerge/>
            <w:shd w:val="clear" w:color="auto" w:fill="auto"/>
            <w:vAlign w:val="center"/>
          </w:tcPr>
          <w:p w:rsidR="00327AD5" w:rsidRPr="002644DE" w:rsidRDefault="00327AD5" w:rsidP="00327AD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27AD5" w:rsidRPr="002644DE" w:rsidRDefault="007D616F" w:rsidP="00327AD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rsidR="00327AD5" w:rsidRPr="00730307" w:rsidRDefault="00327AD5" w:rsidP="00327AD5">
            <w:pPr>
              <w:spacing w:after="0" w:line="240" w:lineRule="auto"/>
              <w:jc w:val="both"/>
              <w:rPr>
                <w:rFonts w:ascii="Times New Roman" w:eastAsia="Calibri" w:hAnsi="Times New Roman" w:cs="Times New Roman"/>
                <w:lang w:eastAsia="sk-SK"/>
              </w:rPr>
            </w:pPr>
            <w:r w:rsidRPr="00730307">
              <w:rPr>
                <w:rFonts w:ascii="Times New Roman" w:hAnsi="Times New Roman"/>
              </w:rPr>
              <w:t>Poistenci, ktorí získali obdobie služby a obdobie dôchodkového poistenia vo všeobecnom systéme sociálneho poistenia.</w:t>
            </w:r>
          </w:p>
        </w:tc>
      </w:tr>
      <w:tr w:rsidR="00C07306" w:rsidRPr="002644DE" w:rsidTr="00A12E48">
        <w:trPr>
          <w:trHeight w:val="170"/>
          <w:jc w:val="center"/>
        </w:trPr>
        <w:tc>
          <w:tcPr>
            <w:tcW w:w="129" w:type="pct"/>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C07306" w:rsidRPr="002644DE" w:rsidRDefault="00C07306" w:rsidP="00C07306">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C07306"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C07306" w:rsidRPr="002644DE" w:rsidRDefault="00C07306" w:rsidP="00C07306">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07306" w:rsidRPr="002644DE" w:rsidRDefault="00C07306" w:rsidP="00C07306">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C07306" w:rsidRPr="002644DE" w:rsidTr="00A12E48">
        <w:trPr>
          <w:trHeight w:val="397"/>
          <w:jc w:val="center"/>
        </w:trPr>
        <w:tc>
          <w:tcPr>
            <w:tcW w:w="129" w:type="pct"/>
            <w:tcBorders>
              <w:top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p>
        </w:tc>
      </w:tr>
      <w:tr w:rsidR="00C07306" w:rsidRPr="002644DE" w:rsidTr="00A12E48">
        <w:trPr>
          <w:trHeight w:val="397"/>
          <w:jc w:val="center"/>
        </w:trPr>
        <w:tc>
          <w:tcPr>
            <w:tcW w:w="129" w:type="pct"/>
            <w:tcBorders>
              <w:top w:val="single"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C07306" w:rsidRPr="002644DE" w:rsidRDefault="00C07306" w:rsidP="00C07306">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07306" w:rsidRPr="002644DE" w:rsidTr="00A12E48">
        <w:trPr>
          <w:trHeight w:val="680"/>
          <w:jc w:val="center"/>
        </w:trPr>
        <w:tc>
          <w:tcPr>
            <w:tcW w:w="129" w:type="pc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07306" w:rsidRPr="002644DE" w:rsidRDefault="00C07306" w:rsidP="00C07306">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397"/>
          <w:jc w:val="center"/>
        </w:trPr>
        <w:tc>
          <w:tcPr>
            <w:tcW w:w="129" w:type="pc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227"/>
          <w:jc w:val="center"/>
        </w:trPr>
        <w:tc>
          <w:tcPr>
            <w:tcW w:w="129" w:type="pct"/>
            <w:tcBorders>
              <w:top w:val="nil"/>
              <w:bottom w:val="single"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C07306" w:rsidRPr="002644DE" w:rsidRDefault="00C07306" w:rsidP="00C07306">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C07306" w:rsidRPr="002644DE" w:rsidTr="00A12E48">
        <w:trPr>
          <w:trHeight w:val="759"/>
          <w:jc w:val="center"/>
        </w:trPr>
        <w:tc>
          <w:tcPr>
            <w:tcW w:w="129" w:type="pct"/>
            <w:tcBorders>
              <w:top w:val="single" w:sz="4" w:space="0" w:color="auto"/>
              <w:bottom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C07306" w:rsidRPr="002644DE" w:rsidRDefault="00C07306" w:rsidP="00C0730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C07306" w:rsidRPr="002644DE" w:rsidTr="00A12E48">
        <w:trPr>
          <w:trHeight w:val="397"/>
          <w:jc w:val="center"/>
        </w:trPr>
        <w:tc>
          <w:tcPr>
            <w:tcW w:w="129" w:type="pct"/>
            <w:vMerge w:val="restart"/>
            <w:tcBorders>
              <w:top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18"/>
                <w:szCs w:val="20"/>
                <w:lang w:eastAsia="sk-SK"/>
              </w:rPr>
            </w:pPr>
          </w:p>
        </w:tc>
      </w:tr>
      <w:tr w:rsidR="00C07306" w:rsidRPr="002644DE" w:rsidTr="00A12E48">
        <w:trPr>
          <w:trHeight w:val="397"/>
          <w:jc w:val="center"/>
        </w:trPr>
        <w:tc>
          <w:tcPr>
            <w:tcW w:w="129" w:type="pct"/>
            <w:vMerge/>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454"/>
          <w:jc w:val="center"/>
        </w:trPr>
        <w:tc>
          <w:tcPr>
            <w:tcW w:w="129" w:type="pct"/>
            <w:tcBorders>
              <w:top w:val="dotted" w:sz="4" w:space="0" w:color="auto"/>
            </w:tcBorders>
            <w:shd w:val="clear" w:color="auto" w:fill="F2F2F2"/>
            <w:vAlign w:val="center"/>
          </w:tcPr>
          <w:p w:rsidR="00C07306" w:rsidRPr="002644DE" w:rsidRDefault="00C07306" w:rsidP="00C07306">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07306" w:rsidRPr="002644DE" w:rsidTr="00A12E48">
        <w:trPr>
          <w:trHeight w:val="680"/>
          <w:jc w:val="center"/>
        </w:trPr>
        <w:tc>
          <w:tcPr>
            <w:tcW w:w="129" w:type="pct"/>
            <w:tcBorders>
              <w:top w:val="dotted"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C07306" w:rsidRPr="002644DE" w:rsidRDefault="00C07306" w:rsidP="00C07306">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07306" w:rsidRPr="002644DE" w:rsidRDefault="00C07306" w:rsidP="00C07306">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r w:rsidR="00C07306" w:rsidRPr="002644DE" w:rsidTr="00A12E48">
        <w:trPr>
          <w:trHeight w:val="454"/>
          <w:jc w:val="center"/>
        </w:trPr>
        <w:tc>
          <w:tcPr>
            <w:tcW w:w="129" w:type="pct"/>
            <w:tcBorders>
              <w:top w:val="dotted" w:sz="4" w:space="0" w:color="auto"/>
              <w:bottom w:val="single" w:sz="4" w:space="0" w:color="auto"/>
            </w:tcBorders>
            <w:shd w:val="clear" w:color="auto" w:fill="auto"/>
            <w:vAlign w:val="center"/>
          </w:tcPr>
          <w:p w:rsidR="00C07306" w:rsidRPr="002644DE" w:rsidRDefault="00C07306" w:rsidP="00C0730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C07306" w:rsidRPr="002644DE" w:rsidRDefault="00C07306" w:rsidP="00C07306">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A12E48">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A12E48">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A12E48">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A12E48">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w:t>
            </w:r>
            <w:bookmarkStart w:id="0" w:name="_GoBack"/>
            <w:bookmarkEnd w:id="0"/>
            <w:r w:rsidRPr="002644DE">
              <w:rPr>
                <w:rFonts w:ascii="Times New Roman" w:eastAsia="Calibri" w:hAnsi="Times New Roman" w:cs="Times New Roman"/>
                <w:i/>
                <w:sz w:val="18"/>
                <w:szCs w:val="18"/>
                <w:lang w:eastAsia="sk-SK"/>
              </w:rPr>
              <w:t xml:space="preserve">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42266A" w:rsidRDefault="0042266A" w:rsidP="00443621">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lang w:eastAsia="sk-SK"/>
              </w:rPr>
              <w:t>V</w:t>
            </w:r>
            <w:r w:rsidR="00495B9C">
              <w:rPr>
                <w:rFonts w:ascii="Times New Roman" w:eastAsia="Calibri" w:hAnsi="Times New Roman" w:cs="Times New Roman"/>
                <w:lang w:eastAsia="sk-SK"/>
              </w:rPr>
              <w:t> súvislosti s aktualizáciou</w:t>
            </w:r>
            <w:r w:rsidRPr="002558E5">
              <w:rPr>
                <w:rFonts w:ascii="Times New Roman" w:eastAsia="Calibri" w:hAnsi="Times New Roman" w:cs="Times New Roman"/>
                <w:lang w:eastAsia="sk-SK"/>
              </w:rPr>
              <w:t xml:space="preserve"> prílohy č. 4 zákona č. 461/2003 Z. z. o sociálnom poistení v znení neskorších predpisov, ktorá stanovuje percentuálnu mieru poklesu zárobkovej činnosti podľa druhu zdravotného postihnutia</w:t>
            </w:r>
            <w:r w:rsidR="007C3D1B">
              <w:rPr>
                <w:rFonts w:ascii="Times New Roman" w:eastAsia="Calibri" w:hAnsi="Times New Roman" w:cs="Times New Roman"/>
                <w:lang w:eastAsia="sk-SK"/>
              </w:rPr>
              <w:t xml:space="preserve"> orgánov a systémov</w:t>
            </w:r>
            <w:r w:rsidRPr="002558E5">
              <w:rPr>
                <w:rFonts w:ascii="Times New Roman" w:eastAsia="Calibri" w:hAnsi="Times New Roman" w:cs="Times New Roman"/>
                <w:lang w:eastAsia="sk-SK"/>
              </w:rPr>
              <w:t xml:space="preserve"> </w:t>
            </w:r>
            <w:r w:rsidR="00495B9C">
              <w:rPr>
                <w:rFonts w:ascii="Times New Roman" w:eastAsia="Calibri" w:hAnsi="Times New Roman" w:cs="Times New Roman"/>
                <w:lang w:eastAsia="sk-SK"/>
              </w:rPr>
              <w:t xml:space="preserve">budú mať niektorí </w:t>
            </w:r>
            <w:r w:rsidR="004B4457">
              <w:rPr>
                <w:rFonts w:ascii="Times New Roman" w:eastAsia="Calibri" w:hAnsi="Times New Roman" w:cs="Times New Roman"/>
                <w:lang w:eastAsia="sk-SK"/>
              </w:rPr>
              <w:t xml:space="preserve">žiadatelia </w:t>
            </w:r>
            <w:r w:rsidR="00495B9C">
              <w:rPr>
                <w:rFonts w:ascii="Times New Roman" w:eastAsia="Calibri" w:hAnsi="Times New Roman" w:cs="Times New Roman"/>
                <w:lang w:eastAsia="sk-SK"/>
              </w:rPr>
              <w:t xml:space="preserve">o invalidný dôchodok vyššiu pravdepodobnosť sa kvalifikovať na nárok na </w:t>
            </w:r>
            <w:r w:rsidR="00443621">
              <w:rPr>
                <w:rFonts w:ascii="Times New Roman" w:eastAsia="Calibri" w:hAnsi="Times New Roman" w:cs="Times New Roman"/>
                <w:lang w:eastAsia="sk-SK"/>
              </w:rPr>
              <w:t xml:space="preserve">invalidný </w:t>
            </w:r>
            <w:r w:rsidR="00495B9C">
              <w:rPr>
                <w:rFonts w:ascii="Times New Roman" w:eastAsia="Calibri" w:hAnsi="Times New Roman" w:cs="Times New Roman"/>
                <w:lang w:eastAsia="sk-SK"/>
              </w:rPr>
              <w:t>dôchodok, nakoľko v prípade niektorých diagnóz sa zvyšuje miera (%) poklesu schopnosti výkonu zárobkovej činnosti.</w:t>
            </w:r>
          </w:p>
        </w:tc>
      </w:tr>
      <w:tr w:rsidR="002644DE" w:rsidRPr="002644DE" w:rsidTr="00A12E48">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A12E48">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42266A"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szCs w:val="18"/>
              </w:rPr>
              <w:t>Bez vplyvu</w:t>
            </w:r>
          </w:p>
        </w:tc>
      </w:tr>
    </w:tbl>
    <w:p w:rsidR="002644DE" w:rsidRPr="002644DE" w:rsidRDefault="002644DE" w:rsidP="002644DE">
      <w:pPr>
        <w:sectPr w:rsidR="002644DE" w:rsidRPr="002644DE" w:rsidSect="00A12E48">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A12E48">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A12E48">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A12E48">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BF0442" w:rsidP="002644DE">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Bez vplyvu</w:t>
            </w:r>
          </w:p>
        </w:tc>
      </w:tr>
      <w:tr w:rsidR="002644DE" w:rsidRPr="002644DE" w:rsidTr="00A12E48">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A12E48">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BF0442"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BF044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BF044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18"/>
              </w:rPr>
              <w:t>Bez vplyvu</w:t>
            </w:r>
          </w:p>
        </w:tc>
      </w:tr>
      <w:tr w:rsidR="002644DE" w:rsidRPr="002644DE" w:rsidTr="00A12E4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BF0442"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szCs w:val="18"/>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A12E4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A12E48">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A12E48">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A12E48">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A12E48">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A12E48">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A12E48">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A12E48">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A12E48">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A12E48">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BF044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A12E48" w:rsidRDefault="00A12E48" w:rsidP="00BF0442">
      <w:pPr>
        <w:spacing w:after="0" w:line="240" w:lineRule="auto"/>
        <w:jc w:val="center"/>
        <w:outlineLvl w:val="0"/>
      </w:pPr>
    </w:p>
    <w:sectPr w:rsidR="00A12E48" w:rsidSect="00A030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71" w:rsidRDefault="00D01071" w:rsidP="002644DE">
      <w:pPr>
        <w:spacing w:after="0" w:line="240" w:lineRule="auto"/>
      </w:pPr>
      <w:r>
        <w:separator/>
      </w:r>
    </w:p>
  </w:endnote>
  <w:endnote w:type="continuationSeparator" w:id="0">
    <w:p w:rsidR="00D01071" w:rsidRDefault="00D01071"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4827C4" w:rsidRPr="001D6749" w:rsidRDefault="00A03065">
        <w:pPr>
          <w:pStyle w:val="Pta"/>
          <w:jc w:val="right"/>
          <w:rPr>
            <w:rFonts w:ascii="Times New Roman" w:hAnsi="Times New Roman" w:cs="Times New Roman"/>
          </w:rPr>
        </w:pPr>
        <w:r w:rsidRPr="001D6749">
          <w:rPr>
            <w:rFonts w:ascii="Times New Roman" w:hAnsi="Times New Roman" w:cs="Times New Roman"/>
          </w:rPr>
          <w:fldChar w:fldCharType="begin"/>
        </w:r>
        <w:r w:rsidR="004827C4"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56F26">
          <w:rPr>
            <w:rFonts w:ascii="Times New Roman" w:hAnsi="Times New Roman" w:cs="Times New Roman"/>
            <w:noProof/>
          </w:rPr>
          <w:t>6</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4827C4" w:rsidRPr="001D6749" w:rsidRDefault="00A03065">
        <w:pPr>
          <w:pStyle w:val="Pta"/>
          <w:jc w:val="right"/>
          <w:rPr>
            <w:rFonts w:ascii="Times New Roman" w:hAnsi="Times New Roman" w:cs="Times New Roman"/>
          </w:rPr>
        </w:pPr>
        <w:r w:rsidRPr="001D6749">
          <w:rPr>
            <w:rFonts w:ascii="Times New Roman" w:hAnsi="Times New Roman" w:cs="Times New Roman"/>
          </w:rPr>
          <w:fldChar w:fldCharType="begin"/>
        </w:r>
        <w:r w:rsidR="004827C4"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56F26">
          <w:rPr>
            <w:rFonts w:ascii="Times New Roman" w:hAnsi="Times New Roman" w:cs="Times New Roman"/>
            <w:noProof/>
          </w:rPr>
          <w:t>9</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71" w:rsidRDefault="00D01071" w:rsidP="002644DE">
      <w:pPr>
        <w:spacing w:after="0" w:line="240" w:lineRule="auto"/>
      </w:pPr>
      <w:r>
        <w:separator/>
      </w:r>
    </w:p>
  </w:footnote>
  <w:footnote w:type="continuationSeparator" w:id="0">
    <w:p w:rsidR="00D01071" w:rsidRDefault="00D01071"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C4" w:rsidRPr="00433C47" w:rsidRDefault="004827C4"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1B64"/>
    <w:multiLevelType w:val="hybridMultilevel"/>
    <w:tmpl w:val="B5109796"/>
    <w:lvl w:ilvl="0" w:tplc="A9FC9D6A">
      <w:numFmt w:val="bullet"/>
      <w:lvlText w:val="-"/>
      <w:lvlJc w:val="left"/>
      <w:pPr>
        <w:ind w:left="1428" w:hanging="360"/>
      </w:pPr>
      <w:rPr>
        <w:rFonts w:ascii="Times New Roman" w:eastAsiaTheme="minorHAns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A23218"/>
    <w:multiLevelType w:val="hybridMultilevel"/>
    <w:tmpl w:val="C2F8537A"/>
    <w:lvl w:ilvl="0" w:tplc="041B0001">
      <w:start w:val="1"/>
      <w:numFmt w:val="bullet"/>
      <w:lvlText w:val=""/>
      <w:lvlJc w:val="left"/>
      <w:pPr>
        <w:ind w:left="170" w:hanging="17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B1323E"/>
    <w:multiLevelType w:val="hybridMultilevel"/>
    <w:tmpl w:val="82F0C2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5CB42D7C"/>
    <w:multiLevelType w:val="hybridMultilevel"/>
    <w:tmpl w:val="13E0BA3A"/>
    <w:lvl w:ilvl="0" w:tplc="E0BAE00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FDF0B12"/>
    <w:multiLevelType w:val="hybridMultilevel"/>
    <w:tmpl w:val="D7988168"/>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11"/>
  </w:num>
  <w:num w:numId="6">
    <w:abstractNumId w:val="12"/>
  </w:num>
  <w:num w:numId="7">
    <w:abstractNumId w:val="4"/>
  </w:num>
  <w:num w:numId="8">
    <w:abstractNumId w:val="8"/>
  </w:num>
  <w:num w:numId="9">
    <w:abstractNumId w:val="7"/>
  </w:num>
  <w:num w:numId="10">
    <w:abstractNumId w:val="1"/>
  </w:num>
  <w:num w:numId="11">
    <w:abstractNumId w:val="13"/>
  </w:num>
  <w:num w:numId="12">
    <w:abstractNumId w:val="14"/>
  </w:num>
  <w:num w:numId="13">
    <w:abstractNumId w:val="16"/>
  </w:num>
  <w:num w:numId="14">
    <w:abstractNumId w:val="6"/>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740B"/>
    <w:rsid w:val="00014859"/>
    <w:rsid w:val="000266CF"/>
    <w:rsid w:val="00042F54"/>
    <w:rsid w:val="00060EEC"/>
    <w:rsid w:val="000833C3"/>
    <w:rsid w:val="000941A7"/>
    <w:rsid w:val="000C1F24"/>
    <w:rsid w:val="001871C6"/>
    <w:rsid w:val="001D0A75"/>
    <w:rsid w:val="00201AF1"/>
    <w:rsid w:val="002132F4"/>
    <w:rsid w:val="002558E5"/>
    <w:rsid w:val="00262169"/>
    <w:rsid w:val="002644DE"/>
    <w:rsid w:val="002B5AD5"/>
    <w:rsid w:val="002F2380"/>
    <w:rsid w:val="002F3347"/>
    <w:rsid w:val="00327AD5"/>
    <w:rsid w:val="00340849"/>
    <w:rsid w:val="00367537"/>
    <w:rsid w:val="00382021"/>
    <w:rsid w:val="00397234"/>
    <w:rsid w:val="003A056A"/>
    <w:rsid w:val="003A4F75"/>
    <w:rsid w:val="003C35F4"/>
    <w:rsid w:val="0040256B"/>
    <w:rsid w:val="00411295"/>
    <w:rsid w:val="0042266A"/>
    <w:rsid w:val="00426BA5"/>
    <w:rsid w:val="00433C47"/>
    <w:rsid w:val="0044053A"/>
    <w:rsid w:val="00442902"/>
    <w:rsid w:val="00443621"/>
    <w:rsid w:val="00456B08"/>
    <w:rsid w:val="004750D5"/>
    <w:rsid w:val="004827C4"/>
    <w:rsid w:val="0049061B"/>
    <w:rsid w:val="00494DAA"/>
    <w:rsid w:val="00495B9C"/>
    <w:rsid w:val="004A656C"/>
    <w:rsid w:val="004B4457"/>
    <w:rsid w:val="004C3257"/>
    <w:rsid w:val="004F63C7"/>
    <w:rsid w:val="00507D60"/>
    <w:rsid w:val="00507FD6"/>
    <w:rsid w:val="00543B7E"/>
    <w:rsid w:val="005455E4"/>
    <w:rsid w:val="00545D39"/>
    <w:rsid w:val="0055249F"/>
    <w:rsid w:val="00554E02"/>
    <w:rsid w:val="005576D0"/>
    <w:rsid w:val="00594B52"/>
    <w:rsid w:val="005D513D"/>
    <w:rsid w:val="0060725C"/>
    <w:rsid w:val="0063295D"/>
    <w:rsid w:val="00636449"/>
    <w:rsid w:val="00676651"/>
    <w:rsid w:val="006A49C1"/>
    <w:rsid w:val="006B744F"/>
    <w:rsid w:val="006C1CC2"/>
    <w:rsid w:val="006C78B5"/>
    <w:rsid w:val="006E674D"/>
    <w:rsid w:val="007200B5"/>
    <w:rsid w:val="00730307"/>
    <w:rsid w:val="007C3D1B"/>
    <w:rsid w:val="007D616F"/>
    <w:rsid w:val="007E15C2"/>
    <w:rsid w:val="007E57E7"/>
    <w:rsid w:val="007F58AE"/>
    <w:rsid w:val="007F6319"/>
    <w:rsid w:val="00801DC5"/>
    <w:rsid w:val="00813DDE"/>
    <w:rsid w:val="0084200B"/>
    <w:rsid w:val="008424BD"/>
    <w:rsid w:val="0086442B"/>
    <w:rsid w:val="008746A9"/>
    <w:rsid w:val="008801B5"/>
    <w:rsid w:val="008C2154"/>
    <w:rsid w:val="008D2959"/>
    <w:rsid w:val="008F3116"/>
    <w:rsid w:val="009151BB"/>
    <w:rsid w:val="00915B69"/>
    <w:rsid w:val="00920B5D"/>
    <w:rsid w:val="009277CF"/>
    <w:rsid w:val="0095188C"/>
    <w:rsid w:val="009549A8"/>
    <w:rsid w:val="00967D27"/>
    <w:rsid w:val="009A164D"/>
    <w:rsid w:val="009A7B5A"/>
    <w:rsid w:val="009C7EC5"/>
    <w:rsid w:val="009D596F"/>
    <w:rsid w:val="009E09F7"/>
    <w:rsid w:val="009E61A8"/>
    <w:rsid w:val="00A03065"/>
    <w:rsid w:val="00A12E48"/>
    <w:rsid w:val="00A303FA"/>
    <w:rsid w:val="00A61ACD"/>
    <w:rsid w:val="00AC6E45"/>
    <w:rsid w:val="00B70E8D"/>
    <w:rsid w:val="00B87770"/>
    <w:rsid w:val="00BA1DD4"/>
    <w:rsid w:val="00BA6D87"/>
    <w:rsid w:val="00BB7F42"/>
    <w:rsid w:val="00BD141A"/>
    <w:rsid w:val="00BD566A"/>
    <w:rsid w:val="00BF0442"/>
    <w:rsid w:val="00BF35C8"/>
    <w:rsid w:val="00C07306"/>
    <w:rsid w:val="00C13DFE"/>
    <w:rsid w:val="00C225E6"/>
    <w:rsid w:val="00C304E0"/>
    <w:rsid w:val="00C45793"/>
    <w:rsid w:val="00C56CBF"/>
    <w:rsid w:val="00C71169"/>
    <w:rsid w:val="00C87734"/>
    <w:rsid w:val="00C9654B"/>
    <w:rsid w:val="00CB22BC"/>
    <w:rsid w:val="00CD0056"/>
    <w:rsid w:val="00D01071"/>
    <w:rsid w:val="00D13155"/>
    <w:rsid w:val="00D22387"/>
    <w:rsid w:val="00D72525"/>
    <w:rsid w:val="00D9321C"/>
    <w:rsid w:val="00DB6021"/>
    <w:rsid w:val="00DD3CE8"/>
    <w:rsid w:val="00E224E1"/>
    <w:rsid w:val="00E26C72"/>
    <w:rsid w:val="00E27396"/>
    <w:rsid w:val="00E975E3"/>
    <w:rsid w:val="00EA36F5"/>
    <w:rsid w:val="00ED435B"/>
    <w:rsid w:val="00EE178F"/>
    <w:rsid w:val="00F140DC"/>
    <w:rsid w:val="00F43B89"/>
    <w:rsid w:val="00F56F26"/>
    <w:rsid w:val="00F61054"/>
    <w:rsid w:val="00F67913"/>
    <w:rsid w:val="00F8540D"/>
    <w:rsid w:val="00FB5D6E"/>
    <w:rsid w:val="00FD225E"/>
    <w:rsid w:val="00FF59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A767D-4801-4E8B-A616-DCF4CBB4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06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2558E5"/>
    <w:pPr>
      <w:ind w:left="720"/>
      <w:contextualSpacing/>
    </w:p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2558E5"/>
  </w:style>
  <w:style w:type="character" w:styleId="Odkaznakomentr">
    <w:name w:val="annotation reference"/>
    <w:basedOn w:val="Predvolenpsmoodseku"/>
    <w:uiPriority w:val="99"/>
    <w:semiHidden/>
    <w:unhideWhenUsed/>
    <w:rsid w:val="0042266A"/>
    <w:rPr>
      <w:sz w:val="16"/>
      <w:szCs w:val="16"/>
    </w:rPr>
  </w:style>
  <w:style w:type="paragraph" w:styleId="Textkomentra">
    <w:name w:val="annotation text"/>
    <w:basedOn w:val="Normlny"/>
    <w:link w:val="TextkomentraChar"/>
    <w:uiPriority w:val="99"/>
    <w:semiHidden/>
    <w:unhideWhenUsed/>
    <w:rsid w:val="0042266A"/>
    <w:pPr>
      <w:spacing w:line="240" w:lineRule="auto"/>
    </w:pPr>
    <w:rPr>
      <w:sz w:val="20"/>
      <w:szCs w:val="20"/>
    </w:rPr>
  </w:style>
  <w:style w:type="character" w:customStyle="1" w:styleId="TextkomentraChar">
    <w:name w:val="Text komentára Char"/>
    <w:basedOn w:val="Predvolenpsmoodseku"/>
    <w:link w:val="Textkomentra"/>
    <w:uiPriority w:val="99"/>
    <w:semiHidden/>
    <w:rsid w:val="0042266A"/>
    <w:rPr>
      <w:sz w:val="20"/>
      <w:szCs w:val="20"/>
    </w:rPr>
  </w:style>
  <w:style w:type="paragraph" w:styleId="Predmetkomentra">
    <w:name w:val="annotation subject"/>
    <w:basedOn w:val="Textkomentra"/>
    <w:next w:val="Textkomentra"/>
    <w:link w:val="PredmetkomentraChar"/>
    <w:uiPriority w:val="99"/>
    <w:semiHidden/>
    <w:unhideWhenUsed/>
    <w:rsid w:val="0042266A"/>
    <w:rPr>
      <w:b/>
      <w:bCs/>
    </w:rPr>
  </w:style>
  <w:style w:type="character" w:customStyle="1" w:styleId="PredmetkomentraChar">
    <w:name w:val="Predmet komentára Char"/>
    <w:basedOn w:val="TextkomentraChar"/>
    <w:link w:val="Predmetkomentra"/>
    <w:uiPriority w:val="99"/>
    <w:semiHidden/>
    <w:rsid w:val="0042266A"/>
    <w:rPr>
      <w:b/>
      <w:bCs/>
      <w:sz w:val="20"/>
      <w:szCs w:val="20"/>
    </w:rPr>
  </w:style>
  <w:style w:type="paragraph" w:styleId="Textbubliny">
    <w:name w:val="Balloon Text"/>
    <w:basedOn w:val="Normlny"/>
    <w:link w:val="TextbublinyChar"/>
    <w:uiPriority w:val="99"/>
    <w:semiHidden/>
    <w:unhideWhenUsed/>
    <w:rsid w:val="004226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2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5646">
      <w:bodyDiv w:val="1"/>
      <w:marLeft w:val="0"/>
      <w:marRight w:val="0"/>
      <w:marTop w:val="0"/>
      <w:marBottom w:val="0"/>
      <w:divBdr>
        <w:top w:val="none" w:sz="0" w:space="0" w:color="auto"/>
        <w:left w:val="none" w:sz="0" w:space="0" w:color="auto"/>
        <w:bottom w:val="none" w:sz="0" w:space="0" w:color="auto"/>
        <w:right w:val="none" w:sz="0" w:space="0" w:color="auto"/>
      </w:divBdr>
    </w:div>
    <w:div w:id="10418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3540</Words>
  <Characters>20180</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Cebuľáková Monika</cp:lastModifiedBy>
  <cp:revision>3</cp:revision>
  <cp:lastPrinted>2023-02-08T12:47:00Z</cp:lastPrinted>
  <dcterms:created xsi:type="dcterms:W3CDTF">2023-02-23T09:07:00Z</dcterms:created>
  <dcterms:modified xsi:type="dcterms:W3CDTF">2023-02-23T09:27:00Z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