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0"/>
        <w:gridCol w:w="6946"/>
        <w:gridCol w:w="567"/>
        <w:gridCol w:w="851"/>
        <w:gridCol w:w="850"/>
        <w:gridCol w:w="5103"/>
        <w:gridCol w:w="425"/>
        <w:gridCol w:w="851"/>
      </w:tblGrid>
      <w:tr w:rsidR="008C54C3" w:rsidRPr="003D1D10" w:rsidTr="002A225C">
        <w:tc>
          <w:tcPr>
            <w:tcW w:w="161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25C" w:rsidRPr="002F6C87" w:rsidRDefault="002A225C" w:rsidP="002A225C">
            <w:pPr>
              <w:pStyle w:val="Default"/>
              <w:jc w:val="center"/>
              <w:rPr>
                <w:b/>
              </w:rPr>
            </w:pPr>
            <w:bookmarkStart w:id="0" w:name="_GoBack"/>
            <w:bookmarkEnd w:id="0"/>
            <w:r w:rsidRPr="002F6C87">
              <w:rPr>
                <w:b/>
              </w:rPr>
              <w:t>TABUĽKA ZHODY</w:t>
            </w:r>
          </w:p>
          <w:p w:rsidR="002A225C" w:rsidRPr="002F6C87" w:rsidRDefault="002A225C" w:rsidP="002A225C">
            <w:pPr>
              <w:pStyle w:val="Default"/>
              <w:jc w:val="center"/>
              <w:rPr>
                <w:b/>
              </w:rPr>
            </w:pPr>
            <w:r w:rsidRPr="002F6C87">
              <w:rPr>
                <w:b/>
              </w:rPr>
              <w:t>návrhu zákona s právom Európskej únie</w:t>
            </w:r>
          </w:p>
          <w:p w:rsidR="008C54C3" w:rsidRPr="0004069C" w:rsidRDefault="008C54C3" w:rsidP="0004069C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A225C" w:rsidRPr="003D1D10" w:rsidTr="00BF67D8">
        <w:trPr>
          <w:trHeight w:val="567"/>
        </w:trPr>
        <w:tc>
          <w:tcPr>
            <w:tcW w:w="80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225C" w:rsidRPr="001261F4" w:rsidRDefault="002A225C" w:rsidP="002A225C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1261F4">
              <w:rPr>
                <w:sz w:val="24"/>
                <w:szCs w:val="24"/>
              </w:rPr>
              <w:t>Smernica</w:t>
            </w:r>
          </w:p>
          <w:p w:rsidR="002A225C" w:rsidRDefault="002A225C" w:rsidP="002A225C">
            <w:pPr>
              <w:pStyle w:val="Zkladntext3"/>
              <w:spacing w:line="240" w:lineRule="exact"/>
              <w:rPr>
                <w:rStyle w:val="Siln"/>
                <w:b w:val="0"/>
                <w:bCs/>
                <w:color w:val="000000"/>
              </w:rPr>
            </w:pPr>
          </w:p>
          <w:p w:rsidR="002A225C" w:rsidRPr="002A225C" w:rsidRDefault="002A225C" w:rsidP="002A225C">
            <w:pPr>
              <w:pStyle w:val="Zkladntext3"/>
              <w:spacing w:line="240" w:lineRule="exac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A225C">
              <w:rPr>
                <w:rStyle w:val="Siln"/>
                <w:bCs/>
                <w:color w:val="000000"/>
              </w:rPr>
              <w:t>Delegovaná smernica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benefitov</w:t>
            </w:r>
            <w:r w:rsidRPr="002A225C">
              <w:rPr>
                <w:rStyle w:val="Siln"/>
                <w:color w:val="000000"/>
              </w:rPr>
              <w:t xml:space="preserve"> </w:t>
            </w:r>
            <w:r w:rsidRPr="002A225C">
              <w:rPr>
                <w:b/>
              </w:rPr>
              <w:t>(Ú. v. EÚ L 87, 31.3.2017).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A225C" w:rsidRPr="002F6C87" w:rsidRDefault="002A225C" w:rsidP="00DF3295">
            <w:pPr>
              <w:pStyle w:val="Nadpis4"/>
              <w:spacing w:before="120"/>
              <w:ind w:left="237"/>
              <w:jc w:val="left"/>
              <w:rPr>
                <w:sz w:val="24"/>
                <w:szCs w:val="24"/>
              </w:rPr>
            </w:pPr>
            <w:r w:rsidRPr="002F6C87">
              <w:rPr>
                <w:sz w:val="24"/>
                <w:szCs w:val="24"/>
              </w:rPr>
              <w:t>Právne predpisy Slovenskej republiky</w:t>
            </w:r>
          </w:p>
          <w:p w:rsidR="002A225C" w:rsidRPr="002F6C87" w:rsidRDefault="002A225C" w:rsidP="00DF3295">
            <w:pPr>
              <w:ind w:left="237"/>
              <w:jc w:val="both"/>
              <w:rPr>
                <w:b/>
                <w:bCs/>
              </w:rPr>
            </w:pPr>
            <w:r w:rsidRPr="002F6C87">
              <w:rPr>
                <w:b/>
                <w:bCs/>
              </w:rPr>
              <w:t xml:space="preserve">Návrh zákona, </w:t>
            </w:r>
            <w:r w:rsidRPr="002F6C87">
              <w:rPr>
                <w:b/>
              </w:rPr>
              <w:t xml:space="preserve">ktorým sa mení a dopĺňa zákon </w:t>
            </w:r>
            <w:r w:rsidRPr="002F6C87">
              <w:rPr>
                <w:b/>
                <w:bCs/>
              </w:rPr>
              <w:t>č. 566/2001 Z. z. o cenných papieroch a investičných službách a o zmene a doplnení niektorých zákonov (zákon o cenných papieroch) v znení neskorších predpisov</w:t>
            </w:r>
            <w:r w:rsidRPr="002F6C87">
              <w:rPr>
                <w:bCs/>
              </w:rPr>
              <w:t xml:space="preserve"> </w:t>
            </w:r>
            <w:r w:rsidRPr="002F6C87">
              <w:rPr>
                <w:b/>
                <w:bCs/>
              </w:rPr>
              <w:t xml:space="preserve">a ktorým sa </w:t>
            </w:r>
            <w:r w:rsidR="001B38CF">
              <w:rPr>
                <w:b/>
                <w:bCs/>
              </w:rPr>
              <w:t>menia a dopĺňajú niektoré zákony</w:t>
            </w:r>
            <w:r w:rsidRPr="002F6C87">
              <w:rPr>
                <w:b/>
                <w:bCs/>
              </w:rPr>
              <w:t>(ďalej len „návrh zákona“)</w:t>
            </w:r>
          </w:p>
          <w:p w:rsidR="002A225C" w:rsidRPr="002F6C87" w:rsidRDefault="002A225C" w:rsidP="00DF3295">
            <w:pPr>
              <w:tabs>
                <w:tab w:val="left" w:pos="0"/>
              </w:tabs>
              <w:ind w:left="237"/>
              <w:jc w:val="both"/>
              <w:rPr>
                <w:bCs/>
              </w:rPr>
            </w:pPr>
            <w:r w:rsidRPr="002F6C87">
              <w:rPr>
                <w:bCs/>
              </w:rPr>
              <w:t>Zákon č. 566/2001 Z. z. o cenných papieroch a investičných službách a o zmene a doplnení niektorých zákonov (zákon o cenných papieroch) v znení neskorších predpisov (ďalej len „566/2001“)</w:t>
            </w:r>
          </w:p>
          <w:p w:rsidR="002A225C" w:rsidRPr="00243D85" w:rsidRDefault="002A225C" w:rsidP="002A225C">
            <w:pPr>
              <w:pStyle w:val="Nadpis4"/>
              <w:spacing w:before="120"/>
              <w:rPr>
                <w:color w:val="000000" w:themeColor="text1"/>
              </w:rPr>
            </w:pPr>
          </w:p>
        </w:tc>
      </w:tr>
      <w:tr w:rsidR="002A225C" w:rsidRPr="003D1D10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Zkladntext2"/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Zkladntext2"/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2A225C" w:rsidRPr="003D1D10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(Č, O,</w:t>
            </w:r>
          </w:p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V, P)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Spôsob transp.</w:t>
            </w:r>
          </w:p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 w:rsidR="002A225C" w:rsidRPr="003D1D10" w:rsidTr="002A225C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A225C" w:rsidRPr="003D1D10" w:rsidRDefault="002A225C" w:rsidP="002A225C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225C" w:rsidRPr="003D1D10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71361E" w:rsidRDefault="002A225C" w:rsidP="002A225C">
            <w:pPr>
              <w:pStyle w:val="Default"/>
              <w:rPr>
                <w:rFonts w:ascii="Arial Narrow" w:hAnsi="Arial Narrow" w:cs="Times New Roman"/>
                <w:i/>
                <w:iCs/>
                <w:color w:val="auto"/>
                <w:sz w:val="22"/>
                <w:szCs w:val="22"/>
              </w:rPr>
            </w:pPr>
            <w:r w:rsidRPr="0071361E">
              <w:rPr>
                <w:rFonts w:ascii="Arial Narrow" w:hAnsi="Arial Narrow" w:cs="Times New Roman"/>
                <w:i/>
                <w:iCs/>
                <w:color w:val="auto"/>
                <w:sz w:val="22"/>
                <w:szCs w:val="22"/>
              </w:rPr>
              <w:t xml:space="preserve">Článok 10 </w:t>
            </w:r>
          </w:p>
          <w:p w:rsidR="002A225C" w:rsidRPr="003D1D10" w:rsidRDefault="002A225C" w:rsidP="002A225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71361E">
              <w:rPr>
                <w:rFonts w:ascii="Arial Narrow" w:hAnsi="Arial Narrow" w:cs="Times New Roman"/>
                <w:i/>
                <w:iCs/>
                <w:color w:val="auto"/>
                <w:sz w:val="22"/>
                <w:szCs w:val="22"/>
              </w:rPr>
              <w:t>Povinnosti distribútorov v oblasti riadenia produktov</w:t>
            </w:r>
            <w:r w:rsidRPr="003D1D10">
              <w:rPr>
                <w:rFonts w:ascii="Arial Narrow" w:hAnsi="Arial Narrow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="002A225C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A3970">
              <w:rPr>
                <w:rFonts w:ascii="Arial Narrow" w:hAnsi="Arial Narrow"/>
                <w:color w:val="000000"/>
                <w:sz w:val="22"/>
                <w:szCs w:val="22"/>
              </w:rPr>
              <w:t>8.   Členské štáty musia vyžadovať, aby investičné spoločnosti zabezpečili, že riadiaci orgán má účinnú kontrolu nad procesom riadenia produktov spoločnosti na to, aby určil sortiment investičných produktov, ktoré ponúkajú alebo odporúčajú, a služieb poskytovaných príslušným cieľovým trhom. Investičné spoločnosti zabezpečia, aby správy o plnení predpisov predkladané riadiacemu orgánu systematicky obsahovali informácie o produktoch, ktoré ponúkajú alebo odporúčajú, a o poskytovaných službách. Správy o plnení predpisov sa na požiadanie sprístupnia príslušným orgánom.</w:t>
            </w:r>
          </w:p>
          <w:p w:rsidR="002A225C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225C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225C" w:rsidRPr="00EA3970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225C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A3970">
              <w:rPr>
                <w:rFonts w:ascii="Arial Narrow" w:hAnsi="Arial Narrow"/>
                <w:color w:val="000000"/>
                <w:sz w:val="22"/>
                <w:szCs w:val="22"/>
              </w:rPr>
              <w:t>10.   Keď na distribúcii produktu alebo služby spoločne pracuje viacero spoločností, členské štáty zabezpečia, aby investičná spoločnosť s priamym vzťahom s klientmi niesla najvyššiu zodpovednosť za plnenie povinností v oblasti riadenia produktov stanovených v tomto článku. Investičné spoločnosti nachádzajúce sa na medzistupňoch však:</w:t>
            </w:r>
          </w:p>
          <w:p w:rsidR="002A225C" w:rsidRPr="00EA3970" w:rsidRDefault="002A225C" w:rsidP="002A225C">
            <w:pPr>
              <w:spacing w:before="120" w:beforeAutospacing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718"/>
            </w:tblGrid>
            <w:tr w:rsidR="002A225C" w:rsidRPr="00EA3970" w:rsidTr="00EA3970">
              <w:trPr>
                <w:tblCellSpacing w:w="0" w:type="dxa"/>
              </w:trPr>
              <w:tc>
                <w:tcPr>
                  <w:tcW w:w="187" w:type="dxa"/>
                  <w:hideMark/>
                </w:tcPr>
                <w:p w:rsidR="002A225C" w:rsidRPr="00EA3970" w:rsidRDefault="002A225C" w:rsidP="002A225C">
                  <w:pPr>
                    <w:spacing w:before="120" w:beforeAutospacing="0" w:after="0" w:afterAutospacing="0"/>
                    <w:ind w:right="-99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9219" w:type="dxa"/>
                  <w:hideMark/>
                </w:tcPr>
                <w:p w:rsidR="002A225C" w:rsidRDefault="002A225C" w:rsidP="002A225C">
                  <w:pPr>
                    <w:spacing w:before="120" w:beforeAutospacing="0" w:after="0" w:afterAutospacing="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zabezpečia, aby sa príslušné informácie o produkte prenášali od tvorcu ku konečnému distribútorovi v reťazci;</w:t>
                  </w:r>
                </w:p>
                <w:p w:rsidR="002A225C" w:rsidRPr="00EA3970" w:rsidRDefault="002A225C" w:rsidP="002A225C">
                  <w:pPr>
                    <w:spacing w:before="120" w:beforeAutospacing="0" w:after="0" w:afterAutospacing="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25C" w:rsidRPr="00EA3970" w:rsidRDefault="002A225C" w:rsidP="002A225C">
            <w:pPr>
              <w:rPr>
                <w:rFonts w:ascii="Arial Narrow" w:hAnsi="Arial Narrow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"/>
              <w:gridCol w:w="6709"/>
            </w:tblGrid>
            <w:tr w:rsidR="002A225C" w:rsidRPr="00EA3970" w:rsidTr="00EA3970">
              <w:trPr>
                <w:tblCellSpacing w:w="0" w:type="dxa"/>
              </w:trPr>
              <w:tc>
                <w:tcPr>
                  <w:tcW w:w="200" w:type="dxa"/>
                  <w:hideMark/>
                </w:tcPr>
                <w:p w:rsidR="002A225C" w:rsidRPr="00EA3970" w:rsidRDefault="002A225C" w:rsidP="002A225C">
                  <w:pPr>
                    <w:spacing w:before="120" w:beforeAutospacing="0" w:after="0" w:afterAutospacing="0"/>
                    <w:ind w:right="-9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9206" w:type="dxa"/>
                  <w:hideMark/>
                </w:tcPr>
                <w:p w:rsidR="002A225C" w:rsidRDefault="002A225C" w:rsidP="002A225C">
                  <w:pPr>
                    <w:spacing w:before="120" w:beforeAutospacing="0" w:after="0" w:afterAutospacing="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ak tvorca vyžaduje informácie o predajnosti produktu s cieľom splniť si vlastné povinnosti v oblasti riadenia produktov, umožnia im ich získať a</w:t>
                  </w:r>
                </w:p>
                <w:p w:rsidR="002A225C" w:rsidRPr="00EA3970" w:rsidRDefault="002A225C" w:rsidP="002A225C">
                  <w:pPr>
                    <w:spacing w:before="120" w:beforeAutospacing="0" w:after="0" w:afterAutospacing="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25C" w:rsidRPr="00EA3970" w:rsidRDefault="002A225C" w:rsidP="002A225C">
            <w:pPr>
              <w:rPr>
                <w:rFonts w:ascii="Arial Narrow" w:hAnsi="Arial Narrow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718"/>
            </w:tblGrid>
            <w:tr w:rsidR="002A225C" w:rsidRPr="00EA3970" w:rsidTr="00EA3970">
              <w:trPr>
                <w:tblCellSpacing w:w="0" w:type="dxa"/>
              </w:trPr>
              <w:tc>
                <w:tcPr>
                  <w:tcW w:w="187" w:type="dxa"/>
                  <w:hideMark/>
                </w:tcPr>
                <w:p w:rsidR="002A225C" w:rsidRPr="00EA3970" w:rsidRDefault="002A225C" w:rsidP="002A225C">
                  <w:pPr>
                    <w:spacing w:before="120" w:beforeAutospacing="0" w:after="0" w:afterAutospacing="0"/>
                    <w:ind w:right="-99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9219" w:type="dxa"/>
                  <w:hideMark/>
                </w:tcPr>
                <w:p w:rsidR="002A225C" w:rsidRPr="00EA3970" w:rsidRDefault="002A225C" w:rsidP="002A225C">
                  <w:pPr>
                    <w:spacing w:before="120" w:beforeAutospacing="0" w:after="0" w:afterAutospacing="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EA3970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plnia povinnosti v oblasti riadenia produktov platné pre tvorcov podľa konkrétneho prípadu a vzťahu k službe, ktorú poskytujú.</w:t>
                  </w:r>
                </w:p>
              </w:tc>
            </w:tr>
          </w:tbl>
          <w:p w:rsidR="002A225C" w:rsidRPr="003D1D10" w:rsidRDefault="002A225C" w:rsidP="002A225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00B0F0"/>
                <w:sz w:val="22"/>
                <w:szCs w:val="22"/>
              </w:rPr>
            </w:pPr>
          </w:p>
          <w:p w:rsidR="002A225C" w:rsidRPr="002A225C" w:rsidRDefault="002A225C" w:rsidP="002A225C">
            <w:pPr>
              <w:jc w:val="center"/>
              <w:rPr>
                <w:sz w:val="20"/>
                <w:szCs w:val="20"/>
              </w:rPr>
            </w:pPr>
            <w:r w:rsidRPr="002A225C">
              <w:rPr>
                <w:sz w:val="20"/>
                <w:szCs w:val="20"/>
              </w:rPr>
              <w:t>566/2001 a </w:t>
            </w:r>
          </w:p>
          <w:p w:rsidR="002A225C" w:rsidRPr="002A225C" w:rsidRDefault="002A225C" w:rsidP="002A225C">
            <w:pPr>
              <w:jc w:val="center"/>
              <w:rPr>
                <w:b/>
                <w:sz w:val="20"/>
                <w:szCs w:val="20"/>
              </w:rPr>
            </w:pPr>
            <w:r w:rsidRPr="002A225C">
              <w:rPr>
                <w:b/>
                <w:sz w:val="20"/>
                <w:szCs w:val="20"/>
              </w:rPr>
              <w:t xml:space="preserve">Návrh zákona </w:t>
            </w:r>
          </w:p>
          <w:p w:rsidR="002A225C" w:rsidRPr="002A225C" w:rsidRDefault="002A225C" w:rsidP="002A225C">
            <w:pPr>
              <w:jc w:val="center"/>
              <w:rPr>
                <w:b/>
                <w:sz w:val="20"/>
                <w:szCs w:val="20"/>
              </w:rPr>
            </w:pPr>
            <w:r w:rsidRPr="002A225C">
              <w:rPr>
                <w:b/>
                <w:sz w:val="20"/>
                <w:szCs w:val="20"/>
              </w:rPr>
              <w:t>čl. I.</w:t>
            </w:r>
          </w:p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§ 71n</w:t>
            </w:r>
            <w:r w:rsidRPr="00EF4E44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ods.11</w:t>
            </w: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F3295" w:rsidRDefault="00DF3295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ods.13 </w:t>
            </w: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Pr="002A225C" w:rsidRDefault="002A225C" w:rsidP="002A225C">
            <w:pPr>
              <w:pStyle w:val="Zkladntext2"/>
              <w:spacing w:line="240" w:lineRule="exact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2A225C" w:rsidRPr="002A225C" w:rsidRDefault="002A225C" w:rsidP="002A225C">
            <w:pPr>
              <w:pStyle w:val="Bezriadkovania"/>
              <w:ind w:left="1134" w:hanging="425"/>
              <w:rPr>
                <w:rFonts w:ascii="Arial Narrow" w:hAnsi="Arial Narrow"/>
              </w:rPr>
            </w:pPr>
          </w:p>
          <w:p w:rsidR="002A225C" w:rsidRPr="002A225C" w:rsidRDefault="002A225C" w:rsidP="002A225C">
            <w:pPr>
              <w:pStyle w:val="Odsekzoznamu"/>
              <w:spacing w:line="259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225C">
              <w:rPr>
                <w:rFonts w:ascii="Arial Narrow" w:hAnsi="Arial Narrow"/>
                <w:sz w:val="22"/>
                <w:szCs w:val="22"/>
              </w:rPr>
              <w:t xml:space="preserve">Obchodník s cennými papiermi je povinný zabezpečiť, že jeho riadiaci orgán účinne kontroluje  proces </w:t>
            </w:r>
            <w:r w:rsidRPr="002A225C">
              <w:rPr>
                <w:rFonts w:ascii="Arial Narrow" w:hAnsi="Arial Narrow"/>
                <w:b/>
                <w:sz w:val="22"/>
                <w:szCs w:val="22"/>
              </w:rPr>
              <w:t>správy produktov</w:t>
            </w:r>
            <w:r w:rsidRPr="002A225C">
              <w:rPr>
                <w:rFonts w:ascii="Arial Narrow" w:hAnsi="Arial Narrow"/>
                <w:sz w:val="22"/>
                <w:szCs w:val="22"/>
              </w:rPr>
              <w:t xml:space="preserve"> a určí rozsah ponuky distribuovaných finančných nástrojov a rozsah poskytovaných služieb na príslušných cieľových trhoch. Obchodník s cennými papiermi je povinný zabezpečiť, aby správa o dodržiavaní pravidiel predkladaná riadiacemu orgánu systematicky obsahovala informácie o ponúkaných alebo predávaných finančných nástrojoch a poskytovaných službách, vrátane informácií o distribučnej stratégii. Obchodník s cennými papiermi takéto správy sprístupní Národnej banke Slovenska na jej žiadosť.</w:t>
            </w:r>
          </w:p>
          <w:p w:rsidR="002A225C" w:rsidRPr="002A225C" w:rsidRDefault="002A225C" w:rsidP="002A225C">
            <w:pPr>
              <w:pStyle w:val="Odsekzoznamu"/>
              <w:ind w:left="1134" w:hanging="425"/>
              <w:rPr>
                <w:rFonts w:ascii="Arial Narrow" w:hAnsi="Arial Narrow"/>
                <w:sz w:val="22"/>
                <w:szCs w:val="22"/>
              </w:rPr>
            </w:pPr>
          </w:p>
          <w:p w:rsidR="002A225C" w:rsidRPr="002A225C" w:rsidRDefault="002A225C" w:rsidP="002A225C">
            <w:pPr>
              <w:pStyle w:val="Bezriadkovania"/>
              <w:ind w:left="1134" w:hanging="425"/>
              <w:rPr>
                <w:rFonts w:ascii="Arial Narrow" w:hAnsi="Arial Narrow"/>
              </w:rPr>
            </w:pPr>
          </w:p>
          <w:p w:rsidR="002A225C" w:rsidRPr="002A225C" w:rsidRDefault="002A225C" w:rsidP="002A225C">
            <w:pPr>
              <w:pStyle w:val="Odsekzoznamu"/>
              <w:spacing w:line="259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225C">
              <w:rPr>
                <w:rFonts w:ascii="Arial Narrow" w:hAnsi="Arial Narrow"/>
                <w:sz w:val="22"/>
                <w:szCs w:val="22"/>
              </w:rPr>
              <w:t>Ak viacerí obchodníci s cennými papiermi spolupracujú na distribúcii finančného nástroja alebo služby, obchodník s cennými papiermi  s priamym vzťahom ku klientovi má konečnú zodpovednosť za splnenie povinností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A225C">
              <w:rPr>
                <w:rFonts w:ascii="Arial Narrow" w:hAnsi="Arial Narrow"/>
                <w:b/>
                <w:sz w:val="22"/>
                <w:szCs w:val="22"/>
              </w:rPr>
              <w:t>pri správe produktov</w:t>
            </w:r>
            <w:r w:rsidRPr="002A225C">
              <w:rPr>
                <w:rFonts w:ascii="Arial Narrow" w:hAnsi="Arial Narrow"/>
                <w:sz w:val="22"/>
                <w:szCs w:val="22"/>
              </w:rPr>
              <w:t xml:space="preserve"> podľa tohto paragrafu, pričom obchodník s cennými papiermi je pri distribúcii povinný</w:t>
            </w:r>
          </w:p>
          <w:p w:rsidR="002A225C" w:rsidRPr="002A225C" w:rsidRDefault="002A225C" w:rsidP="002A225C">
            <w:pPr>
              <w:pStyle w:val="Odsekzoznamu"/>
              <w:numPr>
                <w:ilvl w:val="0"/>
                <w:numId w:val="6"/>
              </w:numPr>
              <w:spacing w:line="259" w:lineRule="auto"/>
              <w:ind w:left="382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225C">
              <w:rPr>
                <w:rFonts w:ascii="Arial Narrow" w:hAnsi="Arial Narrow"/>
                <w:sz w:val="22"/>
                <w:szCs w:val="22"/>
              </w:rPr>
              <w:t>zabezpečiť, že príslušné informácie o finančnom nástroji sa odovzdávajú od osôb, ktoré vytvárajú finančné nástroje, až ku konečnému distribútorovi v reťazci,</w:t>
            </w:r>
          </w:p>
          <w:p w:rsidR="002A225C" w:rsidRPr="002A225C" w:rsidRDefault="002A225C" w:rsidP="002A225C">
            <w:pPr>
              <w:pStyle w:val="Odsekzoznamu"/>
              <w:numPr>
                <w:ilvl w:val="0"/>
                <w:numId w:val="6"/>
              </w:numPr>
              <w:spacing w:line="259" w:lineRule="auto"/>
              <w:ind w:left="382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225C">
              <w:rPr>
                <w:rFonts w:ascii="Arial Narrow" w:hAnsi="Arial Narrow"/>
                <w:sz w:val="22"/>
                <w:szCs w:val="22"/>
              </w:rPr>
              <w:t xml:space="preserve">umožniť osobám, ktorá vytvárajú finančné nástroje, získať informácie o predaji finančných nástrojov na dosiahnutie súladu so svojimi povinnosťami v súvislosti s vytváraním finančných nástrojov, </w:t>
            </w:r>
          </w:p>
          <w:p w:rsidR="002A225C" w:rsidRPr="002B29D6" w:rsidRDefault="002A225C" w:rsidP="002B29D6">
            <w:pPr>
              <w:pStyle w:val="Zkladntext2"/>
              <w:numPr>
                <w:ilvl w:val="0"/>
                <w:numId w:val="6"/>
              </w:numPr>
              <w:spacing w:line="240" w:lineRule="exact"/>
              <w:ind w:left="382" w:hanging="28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B29D6">
              <w:rPr>
                <w:rFonts w:ascii="Arial Narrow" w:hAnsi="Arial Narrow"/>
                <w:sz w:val="22"/>
                <w:szCs w:val="22"/>
              </w:rPr>
              <w:t>uplatňovať povinnosti v súvislosti s vytváraním finančných nástrojov pre osoby, ktoré vytvárajú finančné nástroje, ak je to potrebné vo vzťahu k službám, ktoré poskytuje.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5C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A225C" w:rsidRPr="003D1D10" w:rsidRDefault="002A225C" w:rsidP="002A225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225C" w:rsidRPr="003D1D10" w:rsidRDefault="002A225C" w:rsidP="002A225C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3D1D10" w:rsidRDefault="008C54C3">
      <w:pPr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8C54C3" w:rsidRPr="003D1D10" w:rsidRDefault="008C54C3">
      <w:p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3D1D10">
        <w:rPr>
          <w:rFonts w:ascii="Arial Narrow" w:hAnsi="Arial Narrow"/>
          <w:sz w:val="22"/>
          <w:szCs w:val="22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3D1D1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3D1D10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1D10">
              <w:rPr>
                <w:rFonts w:ascii="Arial Narrow" w:hAnsi="Arial Narrow"/>
                <w:sz w:val="22"/>
                <w:szCs w:val="22"/>
                <w:lang w:eastAsia="sk-SK"/>
              </w:rPr>
              <w:t>V stĺpci (1):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 xml:space="preserve">P – </w:t>
            </w:r>
            <w:r w:rsidR="00DA0F6C" w:rsidRPr="003D1D10">
              <w:rPr>
                <w:rFonts w:ascii="Arial Narrow" w:hAnsi="Arial Narrow"/>
                <w:sz w:val="22"/>
                <w:szCs w:val="22"/>
              </w:rPr>
              <w:t>číslo</w:t>
            </w:r>
            <w:r w:rsidRPr="003D1D1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DA0F6C" w:rsidRPr="003D1D10">
              <w:rPr>
                <w:rFonts w:ascii="Arial Narrow" w:hAnsi="Arial Narrow"/>
                <w:sz w:val="22"/>
                <w:szCs w:val="22"/>
              </w:rPr>
              <w:t>písmeno</w:t>
            </w:r>
            <w:r w:rsidRPr="003D1D10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3D1D10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1D10">
              <w:rPr>
                <w:rFonts w:ascii="Arial Narrow" w:hAnsi="Arial Narrow"/>
                <w:sz w:val="22"/>
                <w:szCs w:val="22"/>
                <w:lang w:eastAsia="sk-SK"/>
              </w:rPr>
              <w:t>V stĺpci (3):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N – bežná transpozícia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O – transpozícia s možnosťou voľby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D – transpozícia podľa úvahy (dobrovoľná)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3D1D10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1D10">
              <w:rPr>
                <w:rFonts w:ascii="Arial Narrow" w:hAnsi="Arial Narrow"/>
                <w:sz w:val="22"/>
                <w:szCs w:val="22"/>
                <w:lang w:eastAsia="sk-SK"/>
              </w:rPr>
              <w:t>V stĺpci (5):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§ – paragraf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3D1D10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1D10">
              <w:rPr>
                <w:rFonts w:ascii="Arial Narrow" w:hAnsi="Arial Narrow"/>
                <w:sz w:val="22"/>
                <w:szCs w:val="22"/>
                <w:lang w:eastAsia="sk-SK"/>
              </w:rPr>
              <w:t>V stĺpci (7):</w:t>
            </w:r>
          </w:p>
          <w:p w:rsidR="008C54C3" w:rsidRPr="003D1D10" w:rsidRDefault="008C54C3" w:rsidP="008C54C3">
            <w:pPr>
              <w:spacing w:before="0" w:beforeAutospacing="0" w:after="0" w:afterAutospacing="0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Ú – úplná zhoda (ak bolo ustanovenie smernice prebraté v celom rozsahu, správne, v príslušnej form</w:t>
            </w:r>
            <w:r w:rsidR="00391DC5" w:rsidRPr="003D1D10">
              <w:rPr>
                <w:rFonts w:ascii="Arial Narrow" w:hAnsi="Arial Narrow"/>
                <w:sz w:val="22"/>
                <w:szCs w:val="22"/>
              </w:rPr>
              <w:t>e</w:t>
            </w:r>
            <w:r w:rsidRPr="003D1D10">
              <w:rPr>
                <w:rFonts w:ascii="Arial Narrow" w:hAnsi="Arial Narrow"/>
                <w:sz w:val="22"/>
                <w:szCs w:val="22"/>
              </w:rPr>
              <w:t>, so zabezpečenou inštitucionálnou</w:t>
            </w:r>
            <w:r w:rsidR="000C2E53" w:rsidRPr="003D1D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D1D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2E53" w:rsidRPr="003D1D10">
              <w:rPr>
                <w:rFonts w:ascii="Arial Narrow" w:hAnsi="Arial Narrow"/>
                <w:sz w:val="22"/>
                <w:szCs w:val="22"/>
              </w:rPr>
              <w:t>i</w:t>
            </w:r>
            <w:r w:rsidRPr="003D1D10">
              <w:rPr>
                <w:rFonts w:ascii="Arial Narrow" w:hAnsi="Arial Narrow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3D1D10" w:rsidRDefault="008C54C3">
            <w:p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3D1D10" w:rsidRDefault="008C54C3">
            <w:pPr>
              <w:pStyle w:val="Zarkazkladnhotextu2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3D1D10" w:rsidRDefault="008C54C3">
            <w:pPr>
              <w:spacing w:before="0" w:beforeAutospacing="0" w:after="0" w:afterAutospacing="0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3D1D10">
              <w:rPr>
                <w:rFonts w:ascii="Arial Narrow" w:hAnsi="Arial Narrow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3D1D10" w:rsidRDefault="008C54C3">
      <w:pPr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8C54C3" w:rsidRPr="003D1D10" w:rsidRDefault="008C54C3">
      <w:pPr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8C54C3" w:rsidRPr="003D1D10" w:rsidRDefault="008C54C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sectPr w:rsidR="008C54C3" w:rsidRPr="003D1D10" w:rsidSect="007C152C">
      <w:footerReference w:type="default" r:id="rId8"/>
      <w:pgSz w:w="16838" w:h="11906" w:orient="landscape" w:code="9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DD" w:rsidRDefault="00FF52DD">
      <w:pPr>
        <w:autoSpaceDE w:val="0"/>
        <w:autoSpaceDN w:val="0"/>
        <w:spacing w:before="0" w:beforeAutospacing="0" w:after="0" w:afterAutospacing="0"/>
      </w:pPr>
      <w:r>
        <w:separator/>
      </w:r>
    </w:p>
  </w:endnote>
  <w:endnote w:type="continuationSeparator" w:id="0">
    <w:p w:rsidR="00FF52DD" w:rsidRDefault="00FF52DD">
      <w:pPr>
        <w:autoSpaceDE w:val="0"/>
        <w:autoSpaceDN w:val="0"/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||||||||||||||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3C" w:rsidRDefault="00C33C3C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D032B">
      <w:rPr>
        <w:rStyle w:val="slostrany"/>
        <w:noProof/>
      </w:rPr>
      <w:t>2</w:t>
    </w:r>
    <w:r>
      <w:rPr>
        <w:rStyle w:val="slostrany"/>
      </w:rPr>
      <w:fldChar w:fldCharType="end"/>
    </w:r>
  </w:p>
  <w:p w:rsidR="00C33C3C" w:rsidRDefault="00C33C3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DD" w:rsidRDefault="00FF52DD">
      <w:pPr>
        <w:autoSpaceDE w:val="0"/>
        <w:autoSpaceDN w:val="0"/>
        <w:spacing w:before="0" w:beforeAutospacing="0" w:after="0" w:afterAutospacing="0"/>
      </w:pPr>
      <w:r>
        <w:separator/>
      </w:r>
    </w:p>
  </w:footnote>
  <w:footnote w:type="continuationSeparator" w:id="0">
    <w:p w:rsidR="00FF52DD" w:rsidRDefault="00FF52DD">
      <w:pPr>
        <w:autoSpaceDE w:val="0"/>
        <w:autoSpaceDN w:val="0"/>
        <w:spacing w:before="0" w:beforeAutospacing="0" w:after="0" w:afterAutospacing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E30"/>
    <w:multiLevelType w:val="hybridMultilevel"/>
    <w:tmpl w:val="285A76D8"/>
    <w:lvl w:ilvl="0" w:tplc="041B000F">
      <w:start w:val="1"/>
      <w:numFmt w:val="decimal"/>
      <w:lvlText w:val="%1."/>
      <w:lvlJc w:val="left"/>
      <w:pPr>
        <w:ind w:left="21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88" w:hanging="180"/>
      </w:pPr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E3C4D"/>
    <w:multiLevelType w:val="hybridMultilevel"/>
    <w:tmpl w:val="0A4EC864"/>
    <w:lvl w:ilvl="0" w:tplc="6AF6F412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" w15:restartNumberingAfterBreak="0">
    <w:nsid w:val="2BD53355"/>
    <w:multiLevelType w:val="hybridMultilevel"/>
    <w:tmpl w:val="0B121F42"/>
    <w:lvl w:ilvl="0" w:tplc="3DC41B92">
      <w:start w:val="1"/>
      <w:numFmt w:val="lowerLetter"/>
      <w:lvlText w:val="%1)"/>
      <w:lvlJc w:val="left"/>
      <w:pPr>
        <w:ind w:left="1636" w:hanging="360"/>
      </w:pPr>
      <w:rPr>
        <w:rFonts w:eastAsia="Times New Roman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2E133FE7"/>
    <w:multiLevelType w:val="hybridMultilevel"/>
    <w:tmpl w:val="B1A8E800"/>
    <w:lvl w:ilvl="0" w:tplc="1A709FAA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 w15:restartNumberingAfterBreak="0">
    <w:nsid w:val="3D2C055E"/>
    <w:multiLevelType w:val="hybridMultilevel"/>
    <w:tmpl w:val="4EB6FB82"/>
    <w:lvl w:ilvl="0" w:tplc="22FA278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 w15:restartNumberingAfterBreak="0">
    <w:nsid w:val="4A421657"/>
    <w:multiLevelType w:val="hybridMultilevel"/>
    <w:tmpl w:val="8F761FC0"/>
    <w:lvl w:ilvl="0" w:tplc="C6A0A0C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E0134C"/>
    <w:multiLevelType w:val="hybridMultilevel"/>
    <w:tmpl w:val="CBF40322"/>
    <w:lvl w:ilvl="0" w:tplc="8E10883C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62D27142"/>
    <w:multiLevelType w:val="hybridMultilevel"/>
    <w:tmpl w:val="60DC752A"/>
    <w:lvl w:ilvl="0" w:tplc="041B0017">
      <w:start w:val="1"/>
      <w:numFmt w:val="lowerLetter"/>
      <w:lvlText w:val="%1)"/>
      <w:lvlJc w:val="left"/>
      <w:pPr>
        <w:ind w:left="483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55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27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699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71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43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15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987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591" w:hanging="180"/>
      </w:pPr>
      <w:rPr>
        <w:rFonts w:cs="Times New Roman"/>
      </w:rPr>
    </w:lvl>
  </w:abstractNum>
  <w:abstractNum w:abstractNumId="9" w15:restartNumberingAfterBreak="0">
    <w:nsid w:val="70787364"/>
    <w:multiLevelType w:val="hybridMultilevel"/>
    <w:tmpl w:val="021E8DD2"/>
    <w:lvl w:ilvl="0" w:tplc="E65E345A">
      <w:start w:val="4"/>
      <w:numFmt w:val="decimal"/>
      <w:lvlText w:val="(%1)"/>
      <w:lvlJc w:val="left"/>
      <w:pPr>
        <w:ind w:left="14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530B0"/>
    <w:multiLevelType w:val="hybridMultilevel"/>
    <w:tmpl w:val="4770E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39128D"/>
    <w:multiLevelType w:val="hybridMultilevel"/>
    <w:tmpl w:val="D2BC3454"/>
    <w:lvl w:ilvl="0" w:tplc="041B000F">
      <w:start w:val="1"/>
      <w:numFmt w:val="decimal"/>
      <w:lvlText w:val="%1."/>
      <w:lvlJc w:val="left"/>
      <w:pPr>
        <w:ind w:left="170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AC4"/>
    <w:rsid w:val="00010039"/>
    <w:rsid w:val="00013BB6"/>
    <w:rsid w:val="00015059"/>
    <w:rsid w:val="00022752"/>
    <w:rsid w:val="00025ADE"/>
    <w:rsid w:val="000311E8"/>
    <w:rsid w:val="0003199D"/>
    <w:rsid w:val="00032BB8"/>
    <w:rsid w:val="00037818"/>
    <w:rsid w:val="0004069C"/>
    <w:rsid w:val="00046263"/>
    <w:rsid w:val="00062B22"/>
    <w:rsid w:val="00062E05"/>
    <w:rsid w:val="00064207"/>
    <w:rsid w:val="00066676"/>
    <w:rsid w:val="0008029E"/>
    <w:rsid w:val="00082DEC"/>
    <w:rsid w:val="00084AE8"/>
    <w:rsid w:val="00087EC4"/>
    <w:rsid w:val="00092053"/>
    <w:rsid w:val="0009366F"/>
    <w:rsid w:val="000956F9"/>
    <w:rsid w:val="0009693A"/>
    <w:rsid w:val="00097E4B"/>
    <w:rsid w:val="00097EC7"/>
    <w:rsid w:val="000A4D32"/>
    <w:rsid w:val="000A61B6"/>
    <w:rsid w:val="000A63DD"/>
    <w:rsid w:val="000B1003"/>
    <w:rsid w:val="000B26DB"/>
    <w:rsid w:val="000B45C3"/>
    <w:rsid w:val="000B4828"/>
    <w:rsid w:val="000B6105"/>
    <w:rsid w:val="000B6774"/>
    <w:rsid w:val="000C2E53"/>
    <w:rsid w:val="000E145D"/>
    <w:rsid w:val="000E2247"/>
    <w:rsid w:val="000E5670"/>
    <w:rsid w:val="000E6ADF"/>
    <w:rsid w:val="000F18DE"/>
    <w:rsid w:val="000F18E9"/>
    <w:rsid w:val="000F1B46"/>
    <w:rsid w:val="000F6071"/>
    <w:rsid w:val="001001B7"/>
    <w:rsid w:val="001008DD"/>
    <w:rsid w:val="00105DF7"/>
    <w:rsid w:val="00107352"/>
    <w:rsid w:val="00110F6C"/>
    <w:rsid w:val="00115813"/>
    <w:rsid w:val="001248F8"/>
    <w:rsid w:val="001261F4"/>
    <w:rsid w:val="00127033"/>
    <w:rsid w:val="00131A7C"/>
    <w:rsid w:val="00132F5A"/>
    <w:rsid w:val="00133787"/>
    <w:rsid w:val="00147B2E"/>
    <w:rsid w:val="00147C99"/>
    <w:rsid w:val="00151F3D"/>
    <w:rsid w:val="00153B33"/>
    <w:rsid w:val="0015451F"/>
    <w:rsid w:val="00154E7D"/>
    <w:rsid w:val="001551C0"/>
    <w:rsid w:val="0016494C"/>
    <w:rsid w:val="00177E1F"/>
    <w:rsid w:val="0018123A"/>
    <w:rsid w:val="0018234C"/>
    <w:rsid w:val="0018345D"/>
    <w:rsid w:val="00192F76"/>
    <w:rsid w:val="001935A6"/>
    <w:rsid w:val="00195824"/>
    <w:rsid w:val="00195B0E"/>
    <w:rsid w:val="00197CF3"/>
    <w:rsid w:val="001A2787"/>
    <w:rsid w:val="001A4280"/>
    <w:rsid w:val="001A79AE"/>
    <w:rsid w:val="001B38CF"/>
    <w:rsid w:val="001B6B4D"/>
    <w:rsid w:val="001B7CAC"/>
    <w:rsid w:val="001C3232"/>
    <w:rsid w:val="001D032B"/>
    <w:rsid w:val="001D099C"/>
    <w:rsid w:val="001D0A64"/>
    <w:rsid w:val="001D18CE"/>
    <w:rsid w:val="001D197D"/>
    <w:rsid w:val="001D59DE"/>
    <w:rsid w:val="001E25C1"/>
    <w:rsid w:val="001E2BAC"/>
    <w:rsid w:val="001E5026"/>
    <w:rsid w:val="001F18AC"/>
    <w:rsid w:val="001F71FD"/>
    <w:rsid w:val="001F7C60"/>
    <w:rsid w:val="002027A9"/>
    <w:rsid w:val="00217BF4"/>
    <w:rsid w:val="002212B7"/>
    <w:rsid w:val="002251CC"/>
    <w:rsid w:val="0023018B"/>
    <w:rsid w:val="00230AE7"/>
    <w:rsid w:val="00230D2B"/>
    <w:rsid w:val="0023264B"/>
    <w:rsid w:val="0023392A"/>
    <w:rsid w:val="00234A42"/>
    <w:rsid w:val="00236707"/>
    <w:rsid w:val="00236DCA"/>
    <w:rsid w:val="00242587"/>
    <w:rsid w:val="00243D85"/>
    <w:rsid w:val="00243DE4"/>
    <w:rsid w:val="0024489A"/>
    <w:rsid w:val="00251376"/>
    <w:rsid w:val="00253404"/>
    <w:rsid w:val="00260B37"/>
    <w:rsid w:val="00262463"/>
    <w:rsid w:val="00264393"/>
    <w:rsid w:val="00270E65"/>
    <w:rsid w:val="0027207A"/>
    <w:rsid w:val="0028223B"/>
    <w:rsid w:val="00286270"/>
    <w:rsid w:val="002952B8"/>
    <w:rsid w:val="002964B9"/>
    <w:rsid w:val="00297F27"/>
    <w:rsid w:val="002A0637"/>
    <w:rsid w:val="002A225C"/>
    <w:rsid w:val="002A2507"/>
    <w:rsid w:val="002A3E09"/>
    <w:rsid w:val="002B0BB2"/>
    <w:rsid w:val="002B29D6"/>
    <w:rsid w:val="002B3E89"/>
    <w:rsid w:val="002B490C"/>
    <w:rsid w:val="002B5A1D"/>
    <w:rsid w:val="002B6AA7"/>
    <w:rsid w:val="002C00AC"/>
    <w:rsid w:val="002C1883"/>
    <w:rsid w:val="002C4AE0"/>
    <w:rsid w:val="002D00DA"/>
    <w:rsid w:val="002D1B33"/>
    <w:rsid w:val="002D4692"/>
    <w:rsid w:val="002D7B04"/>
    <w:rsid w:val="002E1D16"/>
    <w:rsid w:val="002F6C87"/>
    <w:rsid w:val="00300670"/>
    <w:rsid w:val="00301847"/>
    <w:rsid w:val="00304F7E"/>
    <w:rsid w:val="00307A8D"/>
    <w:rsid w:val="003104EF"/>
    <w:rsid w:val="00321E40"/>
    <w:rsid w:val="00323645"/>
    <w:rsid w:val="00331460"/>
    <w:rsid w:val="00332B68"/>
    <w:rsid w:val="00334B86"/>
    <w:rsid w:val="003373FB"/>
    <w:rsid w:val="0035172A"/>
    <w:rsid w:val="00351CE0"/>
    <w:rsid w:val="00355146"/>
    <w:rsid w:val="00361117"/>
    <w:rsid w:val="00370223"/>
    <w:rsid w:val="00370C4B"/>
    <w:rsid w:val="003757A8"/>
    <w:rsid w:val="0038179F"/>
    <w:rsid w:val="00391DC5"/>
    <w:rsid w:val="0039431A"/>
    <w:rsid w:val="003A345B"/>
    <w:rsid w:val="003B0F58"/>
    <w:rsid w:val="003B302B"/>
    <w:rsid w:val="003B613F"/>
    <w:rsid w:val="003B7EF9"/>
    <w:rsid w:val="003B7F31"/>
    <w:rsid w:val="003C5A83"/>
    <w:rsid w:val="003C5F00"/>
    <w:rsid w:val="003C61F6"/>
    <w:rsid w:val="003C7226"/>
    <w:rsid w:val="003D1D10"/>
    <w:rsid w:val="003D4D4D"/>
    <w:rsid w:val="003D65FF"/>
    <w:rsid w:val="003D68F1"/>
    <w:rsid w:val="003D777E"/>
    <w:rsid w:val="003E34B8"/>
    <w:rsid w:val="003E4DB9"/>
    <w:rsid w:val="003E5642"/>
    <w:rsid w:val="003E7B78"/>
    <w:rsid w:val="003F20D3"/>
    <w:rsid w:val="003F7C98"/>
    <w:rsid w:val="0040278A"/>
    <w:rsid w:val="00403607"/>
    <w:rsid w:val="004055EF"/>
    <w:rsid w:val="00405DC8"/>
    <w:rsid w:val="00410FB0"/>
    <w:rsid w:val="00416763"/>
    <w:rsid w:val="00417259"/>
    <w:rsid w:val="004176E9"/>
    <w:rsid w:val="00424270"/>
    <w:rsid w:val="00427198"/>
    <w:rsid w:val="004335E9"/>
    <w:rsid w:val="0043538C"/>
    <w:rsid w:val="00436444"/>
    <w:rsid w:val="004402C1"/>
    <w:rsid w:val="00440A2A"/>
    <w:rsid w:val="004444A0"/>
    <w:rsid w:val="00450087"/>
    <w:rsid w:val="00450DCB"/>
    <w:rsid w:val="0045140E"/>
    <w:rsid w:val="0045320D"/>
    <w:rsid w:val="00455ED8"/>
    <w:rsid w:val="004575EC"/>
    <w:rsid w:val="004577EC"/>
    <w:rsid w:val="00460503"/>
    <w:rsid w:val="00461400"/>
    <w:rsid w:val="00461E08"/>
    <w:rsid w:val="004636C4"/>
    <w:rsid w:val="004676D8"/>
    <w:rsid w:val="00467D6E"/>
    <w:rsid w:val="00475C2B"/>
    <w:rsid w:val="00480329"/>
    <w:rsid w:val="00481A0A"/>
    <w:rsid w:val="00482837"/>
    <w:rsid w:val="00484D7F"/>
    <w:rsid w:val="00486E9D"/>
    <w:rsid w:val="004909BE"/>
    <w:rsid w:val="00492B80"/>
    <w:rsid w:val="00496AEA"/>
    <w:rsid w:val="004A42B0"/>
    <w:rsid w:val="004A7ECB"/>
    <w:rsid w:val="004C0623"/>
    <w:rsid w:val="004C0813"/>
    <w:rsid w:val="004C0FB8"/>
    <w:rsid w:val="004C21A8"/>
    <w:rsid w:val="004C56FE"/>
    <w:rsid w:val="004D0D68"/>
    <w:rsid w:val="004E08DC"/>
    <w:rsid w:val="004F0132"/>
    <w:rsid w:val="004F0FA4"/>
    <w:rsid w:val="004F1A9A"/>
    <w:rsid w:val="004F1C7C"/>
    <w:rsid w:val="0050038D"/>
    <w:rsid w:val="005014E8"/>
    <w:rsid w:val="00510BAA"/>
    <w:rsid w:val="00511972"/>
    <w:rsid w:val="005170A9"/>
    <w:rsid w:val="00521218"/>
    <w:rsid w:val="00522C40"/>
    <w:rsid w:val="00526C32"/>
    <w:rsid w:val="00527679"/>
    <w:rsid w:val="00531CD7"/>
    <w:rsid w:val="005404C3"/>
    <w:rsid w:val="00541325"/>
    <w:rsid w:val="00543B51"/>
    <w:rsid w:val="00543BE9"/>
    <w:rsid w:val="005451BA"/>
    <w:rsid w:val="00550DEF"/>
    <w:rsid w:val="00557B03"/>
    <w:rsid w:val="00561C35"/>
    <w:rsid w:val="00563038"/>
    <w:rsid w:val="00563AA6"/>
    <w:rsid w:val="00566375"/>
    <w:rsid w:val="00567C17"/>
    <w:rsid w:val="00570F55"/>
    <w:rsid w:val="00581558"/>
    <w:rsid w:val="00581AAF"/>
    <w:rsid w:val="00584634"/>
    <w:rsid w:val="00586D3E"/>
    <w:rsid w:val="005876D3"/>
    <w:rsid w:val="0058774D"/>
    <w:rsid w:val="00590056"/>
    <w:rsid w:val="005947B8"/>
    <w:rsid w:val="005949B0"/>
    <w:rsid w:val="005A0C30"/>
    <w:rsid w:val="005A0D89"/>
    <w:rsid w:val="005A4FD4"/>
    <w:rsid w:val="005A69CF"/>
    <w:rsid w:val="005A75E3"/>
    <w:rsid w:val="005B077A"/>
    <w:rsid w:val="005B525F"/>
    <w:rsid w:val="005B5DEA"/>
    <w:rsid w:val="005B6AB6"/>
    <w:rsid w:val="005B6E68"/>
    <w:rsid w:val="005B7D8E"/>
    <w:rsid w:val="005C34A2"/>
    <w:rsid w:val="005C52FE"/>
    <w:rsid w:val="005C79F3"/>
    <w:rsid w:val="005D254D"/>
    <w:rsid w:val="005D25A7"/>
    <w:rsid w:val="005D406D"/>
    <w:rsid w:val="005D6494"/>
    <w:rsid w:val="005D7C62"/>
    <w:rsid w:val="005E147F"/>
    <w:rsid w:val="005E77B3"/>
    <w:rsid w:val="005F0827"/>
    <w:rsid w:val="005F639D"/>
    <w:rsid w:val="00600F98"/>
    <w:rsid w:val="00601C1C"/>
    <w:rsid w:val="00601F70"/>
    <w:rsid w:val="0060234E"/>
    <w:rsid w:val="00603C02"/>
    <w:rsid w:val="00604637"/>
    <w:rsid w:val="00606078"/>
    <w:rsid w:val="00610BC5"/>
    <w:rsid w:val="00612E95"/>
    <w:rsid w:val="00613BF7"/>
    <w:rsid w:val="00617B3A"/>
    <w:rsid w:val="00621C5F"/>
    <w:rsid w:val="00624616"/>
    <w:rsid w:val="00627A96"/>
    <w:rsid w:val="0063464B"/>
    <w:rsid w:val="006346CA"/>
    <w:rsid w:val="0064264B"/>
    <w:rsid w:val="00642802"/>
    <w:rsid w:val="0064397E"/>
    <w:rsid w:val="00645D15"/>
    <w:rsid w:val="00647049"/>
    <w:rsid w:val="0064761D"/>
    <w:rsid w:val="006479B7"/>
    <w:rsid w:val="00650B43"/>
    <w:rsid w:val="00656B18"/>
    <w:rsid w:val="00657935"/>
    <w:rsid w:val="00664DA7"/>
    <w:rsid w:val="00667F0F"/>
    <w:rsid w:val="00672936"/>
    <w:rsid w:val="0067647D"/>
    <w:rsid w:val="00676B73"/>
    <w:rsid w:val="00677B34"/>
    <w:rsid w:val="00677C21"/>
    <w:rsid w:val="006821B2"/>
    <w:rsid w:val="00682856"/>
    <w:rsid w:val="00683A6B"/>
    <w:rsid w:val="00684C95"/>
    <w:rsid w:val="0068659C"/>
    <w:rsid w:val="00687204"/>
    <w:rsid w:val="00691D29"/>
    <w:rsid w:val="0069567C"/>
    <w:rsid w:val="006A1742"/>
    <w:rsid w:val="006A2BF1"/>
    <w:rsid w:val="006A3F17"/>
    <w:rsid w:val="006B0A75"/>
    <w:rsid w:val="006B136F"/>
    <w:rsid w:val="006B5FA2"/>
    <w:rsid w:val="006C0759"/>
    <w:rsid w:val="006C2B34"/>
    <w:rsid w:val="006C3A38"/>
    <w:rsid w:val="006C434E"/>
    <w:rsid w:val="006C4F0C"/>
    <w:rsid w:val="006D4455"/>
    <w:rsid w:val="006D4FD0"/>
    <w:rsid w:val="006D5FE1"/>
    <w:rsid w:val="006E2779"/>
    <w:rsid w:val="006E689D"/>
    <w:rsid w:val="006F0344"/>
    <w:rsid w:val="006F0FD7"/>
    <w:rsid w:val="006F6D93"/>
    <w:rsid w:val="0070036E"/>
    <w:rsid w:val="0071361E"/>
    <w:rsid w:val="0071462A"/>
    <w:rsid w:val="00714F03"/>
    <w:rsid w:val="0071670F"/>
    <w:rsid w:val="0072194E"/>
    <w:rsid w:val="00732C93"/>
    <w:rsid w:val="007334BF"/>
    <w:rsid w:val="00736771"/>
    <w:rsid w:val="00737379"/>
    <w:rsid w:val="007378E1"/>
    <w:rsid w:val="00741CC6"/>
    <w:rsid w:val="0074239C"/>
    <w:rsid w:val="00742EB4"/>
    <w:rsid w:val="00746DE8"/>
    <w:rsid w:val="00747B2D"/>
    <w:rsid w:val="00756D6B"/>
    <w:rsid w:val="00760563"/>
    <w:rsid w:val="007625A6"/>
    <w:rsid w:val="00762FCA"/>
    <w:rsid w:val="00764B97"/>
    <w:rsid w:val="0077417F"/>
    <w:rsid w:val="00774DDA"/>
    <w:rsid w:val="00777C5A"/>
    <w:rsid w:val="00780C14"/>
    <w:rsid w:val="007813AD"/>
    <w:rsid w:val="0078287E"/>
    <w:rsid w:val="00785AD2"/>
    <w:rsid w:val="00793AD2"/>
    <w:rsid w:val="007A1267"/>
    <w:rsid w:val="007A5B7F"/>
    <w:rsid w:val="007A7564"/>
    <w:rsid w:val="007A79A2"/>
    <w:rsid w:val="007B0511"/>
    <w:rsid w:val="007B1892"/>
    <w:rsid w:val="007B1E30"/>
    <w:rsid w:val="007B1F6B"/>
    <w:rsid w:val="007B2958"/>
    <w:rsid w:val="007B3DFC"/>
    <w:rsid w:val="007B7961"/>
    <w:rsid w:val="007C152C"/>
    <w:rsid w:val="007C2FF8"/>
    <w:rsid w:val="007C4C4E"/>
    <w:rsid w:val="007C6381"/>
    <w:rsid w:val="007C7ECD"/>
    <w:rsid w:val="007D3479"/>
    <w:rsid w:val="007D620D"/>
    <w:rsid w:val="007D6BD9"/>
    <w:rsid w:val="007D74A6"/>
    <w:rsid w:val="007F249D"/>
    <w:rsid w:val="00807CB7"/>
    <w:rsid w:val="00814712"/>
    <w:rsid w:val="00815081"/>
    <w:rsid w:val="008156F6"/>
    <w:rsid w:val="008158E0"/>
    <w:rsid w:val="0081654C"/>
    <w:rsid w:val="00817EB7"/>
    <w:rsid w:val="00817EF9"/>
    <w:rsid w:val="008408AC"/>
    <w:rsid w:val="008467FF"/>
    <w:rsid w:val="0085033E"/>
    <w:rsid w:val="00850451"/>
    <w:rsid w:val="0085047C"/>
    <w:rsid w:val="00853121"/>
    <w:rsid w:val="008654C8"/>
    <w:rsid w:val="008705D5"/>
    <w:rsid w:val="00875157"/>
    <w:rsid w:val="00875288"/>
    <w:rsid w:val="00875956"/>
    <w:rsid w:val="00876E52"/>
    <w:rsid w:val="00880DD5"/>
    <w:rsid w:val="00887948"/>
    <w:rsid w:val="00887D8A"/>
    <w:rsid w:val="00890443"/>
    <w:rsid w:val="00891FE7"/>
    <w:rsid w:val="00892109"/>
    <w:rsid w:val="00894BDD"/>
    <w:rsid w:val="00897678"/>
    <w:rsid w:val="008A0B4B"/>
    <w:rsid w:val="008A1967"/>
    <w:rsid w:val="008A5161"/>
    <w:rsid w:val="008B56C7"/>
    <w:rsid w:val="008B743F"/>
    <w:rsid w:val="008C16FE"/>
    <w:rsid w:val="008C4D70"/>
    <w:rsid w:val="008C54C3"/>
    <w:rsid w:val="008C66D0"/>
    <w:rsid w:val="008C6E38"/>
    <w:rsid w:val="008D12C4"/>
    <w:rsid w:val="008D1F9A"/>
    <w:rsid w:val="008D6B4B"/>
    <w:rsid w:val="008E7C5A"/>
    <w:rsid w:val="008F30C0"/>
    <w:rsid w:val="008F3D48"/>
    <w:rsid w:val="00900BC9"/>
    <w:rsid w:val="00902E2C"/>
    <w:rsid w:val="00904887"/>
    <w:rsid w:val="00911C0A"/>
    <w:rsid w:val="00914A80"/>
    <w:rsid w:val="0091636B"/>
    <w:rsid w:val="00921260"/>
    <w:rsid w:val="0092201C"/>
    <w:rsid w:val="00924FBA"/>
    <w:rsid w:val="00926443"/>
    <w:rsid w:val="0092691E"/>
    <w:rsid w:val="00936FCB"/>
    <w:rsid w:val="0094308F"/>
    <w:rsid w:val="00950400"/>
    <w:rsid w:val="0095342C"/>
    <w:rsid w:val="0095434B"/>
    <w:rsid w:val="00954C4F"/>
    <w:rsid w:val="00955321"/>
    <w:rsid w:val="00960361"/>
    <w:rsid w:val="009612CE"/>
    <w:rsid w:val="00961CCE"/>
    <w:rsid w:val="00964408"/>
    <w:rsid w:val="009719C2"/>
    <w:rsid w:val="00980B92"/>
    <w:rsid w:val="00981077"/>
    <w:rsid w:val="009817E0"/>
    <w:rsid w:val="009826E3"/>
    <w:rsid w:val="00985A47"/>
    <w:rsid w:val="00987461"/>
    <w:rsid w:val="00994407"/>
    <w:rsid w:val="00994DBE"/>
    <w:rsid w:val="00994E52"/>
    <w:rsid w:val="009A0120"/>
    <w:rsid w:val="009A29B6"/>
    <w:rsid w:val="009B10DB"/>
    <w:rsid w:val="009B4B30"/>
    <w:rsid w:val="009B4E34"/>
    <w:rsid w:val="009B5757"/>
    <w:rsid w:val="009C56E5"/>
    <w:rsid w:val="009C5928"/>
    <w:rsid w:val="009C5E2D"/>
    <w:rsid w:val="009C7EA4"/>
    <w:rsid w:val="009D0C29"/>
    <w:rsid w:val="009D17A4"/>
    <w:rsid w:val="009D4A34"/>
    <w:rsid w:val="009D635F"/>
    <w:rsid w:val="009E1A2C"/>
    <w:rsid w:val="009F0A04"/>
    <w:rsid w:val="009F1E66"/>
    <w:rsid w:val="009F6A56"/>
    <w:rsid w:val="00A00CEA"/>
    <w:rsid w:val="00A01FAA"/>
    <w:rsid w:val="00A02F9A"/>
    <w:rsid w:val="00A03BBF"/>
    <w:rsid w:val="00A108C1"/>
    <w:rsid w:val="00A11E4D"/>
    <w:rsid w:val="00A12AF6"/>
    <w:rsid w:val="00A1577C"/>
    <w:rsid w:val="00A22E92"/>
    <w:rsid w:val="00A248A4"/>
    <w:rsid w:val="00A24EF3"/>
    <w:rsid w:val="00A32960"/>
    <w:rsid w:val="00A411D3"/>
    <w:rsid w:val="00A41429"/>
    <w:rsid w:val="00A41FCC"/>
    <w:rsid w:val="00A47BED"/>
    <w:rsid w:val="00A519EE"/>
    <w:rsid w:val="00A52B6F"/>
    <w:rsid w:val="00A61353"/>
    <w:rsid w:val="00A63A5A"/>
    <w:rsid w:val="00A65A23"/>
    <w:rsid w:val="00A73BD0"/>
    <w:rsid w:val="00A750C4"/>
    <w:rsid w:val="00A7577B"/>
    <w:rsid w:val="00A846FF"/>
    <w:rsid w:val="00A9063F"/>
    <w:rsid w:val="00A91B17"/>
    <w:rsid w:val="00A93120"/>
    <w:rsid w:val="00AA1042"/>
    <w:rsid w:val="00AA3A63"/>
    <w:rsid w:val="00AA47B7"/>
    <w:rsid w:val="00AA55DA"/>
    <w:rsid w:val="00AB051A"/>
    <w:rsid w:val="00AB1662"/>
    <w:rsid w:val="00AB3F5B"/>
    <w:rsid w:val="00AB55B1"/>
    <w:rsid w:val="00AB7D27"/>
    <w:rsid w:val="00AC1F67"/>
    <w:rsid w:val="00AC30CB"/>
    <w:rsid w:val="00AC4FE5"/>
    <w:rsid w:val="00AD0022"/>
    <w:rsid w:val="00AD0F6D"/>
    <w:rsid w:val="00AD365A"/>
    <w:rsid w:val="00AD367E"/>
    <w:rsid w:val="00AE0053"/>
    <w:rsid w:val="00AE43FE"/>
    <w:rsid w:val="00AF2B2E"/>
    <w:rsid w:val="00AF3204"/>
    <w:rsid w:val="00AF5503"/>
    <w:rsid w:val="00B03965"/>
    <w:rsid w:val="00B04434"/>
    <w:rsid w:val="00B068B8"/>
    <w:rsid w:val="00B23881"/>
    <w:rsid w:val="00B30DF6"/>
    <w:rsid w:val="00B36769"/>
    <w:rsid w:val="00B40FDC"/>
    <w:rsid w:val="00B41DE1"/>
    <w:rsid w:val="00B420A2"/>
    <w:rsid w:val="00B435E8"/>
    <w:rsid w:val="00B5267A"/>
    <w:rsid w:val="00B52FFF"/>
    <w:rsid w:val="00B607E1"/>
    <w:rsid w:val="00B60F65"/>
    <w:rsid w:val="00B62967"/>
    <w:rsid w:val="00B64B09"/>
    <w:rsid w:val="00B70B2A"/>
    <w:rsid w:val="00B726C3"/>
    <w:rsid w:val="00B742AF"/>
    <w:rsid w:val="00B77ECB"/>
    <w:rsid w:val="00B836E0"/>
    <w:rsid w:val="00B9045D"/>
    <w:rsid w:val="00B95071"/>
    <w:rsid w:val="00B95701"/>
    <w:rsid w:val="00B963AA"/>
    <w:rsid w:val="00BB1F37"/>
    <w:rsid w:val="00BB2510"/>
    <w:rsid w:val="00BB3272"/>
    <w:rsid w:val="00BB576F"/>
    <w:rsid w:val="00BC219C"/>
    <w:rsid w:val="00BD3D72"/>
    <w:rsid w:val="00BD5523"/>
    <w:rsid w:val="00BD5649"/>
    <w:rsid w:val="00BD71D9"/>
    <w:rsid w:val="00BE02ED"/>
    <w:rsid w:val="00BF3488"/>
    <w:rsid w:val="00BF492A"/>
    <w:rsid w:val="00BF6308"/>
    <w:rsid w:val="00BF67D8"/>
    <w:rsid w:val="00BF7BB1"/>
    <w:rsid w:val="00C00357"/>
    <w:rsid w:val="00C00F78"/>
    <w:rsid w:val="00C0616B"/>
    <w:rsid w:val="00C06347"/>
    <w:rsid w:val="00C10109"/>
    <w:rsid w:val="00C11145"/>
    <w:rsid w:val="00C139A5"/>
    <w:rsid w:val="00C152C4"/>
    <w:rsid w:val="00C17746"/>
    <w:rsid w:val="00C210F7"/>
    <w:rsid w:val="00C21CEF"/>
    <w:rsid w:val="00C2564D"/>
    <w:rsid w:val="00C31B3D"/>
    <w:rsid w:val="00C33C3C"/>
    <w:rsid w:val="00C34A5A"/>
    <w:rsid w:val="00C34EF5"/>
    <w:rsid w:val="00C44D26"/>
    <w:rsid w:val="00C463AA"/>
    <w:rsid w:val="00C62690"/>
    <w:rsid w:val="00C63AF1"/>
    <w:rsid w:val="00C641AB"/>
    <w:rsid w:val="00C6780F"/>
    <w:rsid w:val="00C749E0"/>
    <w:rsid w:val="00C82AAD"/>
    <w:rsid w:val="00C86DEB"/>
    <w:rsid w:val="00C9612F"/>
    <w:rsid w:val="00C96140"/>
    <w:rsid w:val="00CA120D"/>
    <w:rsid w:val="00CB2E5D"/>
    <w:rsid w:val="00CB44C5"/>
    <w:rsid w:val="00CB5B82"/>
    <w:rsid w:val="00CC176E"/>
    <w:rsid w:val="00CD1359"/>
    <w:rsid w:val="00CD2760"/>
    <w:rsid w:val="00CD3F39"/>
    <w:rsid w:val="00CD5538"/>
    <w:rsid w:val="00CE058A"/>
    <w:rsid w:val="00CE397D"/>
    <w:rsid w:val="00CF6504"/>
    <w:rsid w:val="00D0121C"/>
    <w:rsid w:val="00D06708"/>
    <w:rsid w:val="00D07A2F"/>
    <w:rsid w:val="00D10EB4"/>
    <w:rsid w:val="00D11D3A"/>
    <w:rsid w:val="00D179CB"/>
    <w:rsid w:val="00D17E59"/>
    <w:rsid w:val="00D21338"/>
    <w:rsid w:val="00D22A7B"/>
    <w:rsid w:val="00D22DE7"/>
    <w:rsid w:val="00D24657"/>
    <w:rsid w:val="00D255A2"/>
    <w:rsid w:val="00D336D6"/>
    <w:rsid w:val="00D35103"/>
    <w:rsid w:val="00D35C76"/>
    <w:rsid w:val="00D4164D"/>
    <w:rsid w:val="00D43971"/>
    <w:rsid w:val="00D44D92"/>
    <w:rsid w:val="00D51DE1"/>
    <w:rsid w:val="00D5320D"/>
    <w:rsid w:val="00D53C08"/>
    <w:rsid w:val="00D54C95"/>
    <w:rsid w:val="00D6106C"/>
    <w:rsid w:val="00D6179C"/>
    <w:rsid w:val="00D64F08"/>
    <w:rsid w:val="00D717B6"/>
    <w:rsid w:val="00D74427"/>
    <w:rsid w:val="00D83B00"/>
    <w:rsid w:val="00D91B88"/>
    <w:rsid w:val="00D95B94"/>
    <w:rsid w:val="00D976EF"/>
    <w:rsid w:val="00DA0F6C"/>
    <w:rsid w:val="00DA52C5"/>
    <w:rsid w:val="00DA69E2"/>
    <w:rsid w:val="00DB35E7"/>
    <w:rsid w:val="00DB3958"/>
    <w:rsid w:val="00DB4624"/>
    <w:rsid w:val="00DB5B0D"/>
    <w:rsid w:val="00DC081B"/>
    <w:rsid w:val="00DC5A5B"/>
    <w:rsid w:val="00DC71A4"/>
    <w:rsid w:val="00DD022A"/>
    <w:rsid w:val="00DD2950"/>
    <w:rsid w:val="00DD3EBE"/>
    <w:rsid w:val="00DD5DB4"/>
    <w:rsid w:val="00DD7F55"/>
    <w:rsid w:val="00DE0F85"/>
    <w:rsid w:val="00DE153F"/>
    <w:rsid w:val="00DE284F"/>
    <w:rsid w:val="00DE4609"/>
    <w:rsid w:val="00DE51DD"/>
    <w:rsid w:val="00DF1F0D"/>
    <w:rsid w:val="00DF3295"/>
    <w:rsid w:val="00DF3456"/>
    <w:rsid w:val="00DF4834"/>
    <w:rsid w:val="00DF4B27"/>
    <w:rsid w:val="00DF66A3"/>
    <w:rsid w:val="00E01C83"/>
    <w:rsid w:val="00E0231D"/>
    <w:rsid w:val="00E030B3"/>
    <w:rsid w:val="00E03279"/>
    <w:rsid w:val="00E04173"/>
    <w:rsid w:val="00E07B49"/>
    <w:rsid w:val="00E15D5D"/>
    <w:rsid w:val="00E167E4"/>
    <w:rsid w:val="00E20743"/>
    <w:rsid w:val="00E20AD2"/>
    <w:rsid w:val="00E41D92"/>
    <w:rsid w:val="00E4619F"/>
    <w:rsid w:val="00E60075"/>
    <w:rsid w:val="00E6063E"/>
    <w:rsid w:val="00E60C3C"/>
    <w:rsid w:val="00E65DFA"/>
    <w:rsid w:val="00E679BF"/>
    <w:rsid w:val="00E67C7F"/>
    <w:rsid w:val="00E714ED"/>
    <w:rsid w:val="00E75C35"/>
    <w:rsid w:val="00E77022"/>
    <w:rsid w:val="00E77366"/>
    <w:rsid w:val="00E830BC"/>
    <w:rsid w:val="00E8397D"/>
    <w:rsid w:val="00E90701"/>
    <w:rsid w:val="00E91945"/>
    <w:rsid w:val="00E91C68"/>
    <w:rsid w:val="00E91E2C"/>
    <w:rsid w:val="00E94E80"/>
    <w:rsid w:val="00E958C6"/>
    <w:rsid w:val="00EA0C8D"/>
    <w:rsid w:val="00EA23CE"/>
    <w:rsid w:val="00EA3970"/>
    <w:rsid w:val="00EB1E2A"/>
    <w:rsid w:val="00EB5983"/>
    <w:rsid w:val="00EB6145"/>
    <w:rsid w:val="00EC15DD"/>
    <w:rsid w:val="00EC3EA8"/>
    <w:rsid w:val="00EC4483"/>
    <w:rsid w:val="00ED1F72"/>
    <w:rsid w:val="00EE25F9"/>
    <w:rsid w:val="00EE338F"/>
    <w:rsid w:val="00EE3A80"/>
    <w:rsid w:val="00EE7067"/>
    <w:rsid w:val="00EE7DD6"/>
    <w:rsid w:val="00EF4E44"/>
    <w:rsid w:val="00F047A8"/>
    <w:rsid w:val="00F06D31"/>
    <w:rsid w:val="00F12AAE"/>
    <w:rsid w:val="00F17F52"/>
    <w:rsid w:val="00F23861"/>
    <w:rsid w:val="00F25D88"/>
    <w:rsid w:val="00F26B0C"/>
    <w:rsid w:val="00F27836"/>
    <w:rsid w:val="00F31196"/>
    <w:rsid w:val="00F31AAF"/>
    <w:rsid w:val="00F3266E"/>
    <w:rsid w:val="00F32705"/>
    <w:rsid w:val="00F3566A"/>
    <w:rsid w:val="00F36D8E"/>
    <w:rsid w:val="00F4080C"/>
    <w:rsid w:val="00F412E2"/>
    <w:rsid w:val="00F518FD"/>
    <w:rsid w:val="00F5299C"/>
    <w:rsid w:val="00F547D5"/>
    <w:rsid w:val="00F60135"/>
    <w:rsid w:val="00F6735B"/>
    <w:rsid w:val="00F67489"/>
    <w:rsid w:val="00F678B8"/>
    <w:rsid w:val="00F67FD6"/>
    <w:rsid w:val="00F71BED"/>
    <w:rsid w:val="00F7352D"/>
    <w:rsid w:val="00F7426F"/>
    <w:rsid w:val="00F74720"/>
    <w:rsid w:val="00F74B6D"/>
    <w:rsid w:val="00F76016"/>
    <w:rsid w:val="00F80CEF"/>
    <w:rsid w:val="00F8191B"/>
    <w:rsid w:val="00F93E79"/>
    <w:rsid w:val="00F976E7"/>
    <w:rsid w:val="00FA1389"/>
    <w:rsid w:val="00FA40B8"/>
    <w:rsid w:val="00FA4153"/>
    <w:rsid w:val="00FA4E18"/>
    <w:rsid w:val="00FA59DC"/>
    <w:rsid w:val="00FB3AD6"/>
    <w:rsid w:val="00FB44CD"/>
    <w:rsid w:val="00FB68C0"/>
    <w:rsid w:val="00FC1A24"/>
    <w:rsid w:val="00FC1FC6"/>
    <w:rsid w:val="00FC2C52"/>
    <w:rsid w:val="00FC3561"/>
    <w:rsid w:val="00FC4442"/>
    <w:rsid w:val="00FC7ADF"/>
    <w:rsid w:val="00FD0E5B"/>
    <w:rsid w:val="00FE0158"/>
    <w:rsid w:val="00FE46A7"/>
    <w:rsid w:val="00FF52DD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EF5E09-1483-47D6-8024-5541050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742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26B0C"/>
    <w:pPr>
      <w:keepNext/>
      <w:autoSpaceDE w:val="0"/>
      <w:autoSpaceDN w:val="0"/>
      <w:spacing w:before="240" w:beforeAutospacing="0" w:after="60" w:afterAutospacing="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26B0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spacing w:before="0" w:beforeAutospacing="0" w:after="160" w:afterAutospacing="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link w:val="OdsekzoznamuChar"/>
    <w:uiPriority w:val="34"/>
    <w:qFormat/>
    <w:rsid w:val="00E030B3"/>
    <w:pPr>
      <w:spacing w:before="0" w:beforeAutospacing="0" w:after="0" w:afterAutospacing="0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C4C4E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rsid w:val="00EE338F"/>
    <w:rPr>
      <w:color w:val="000080"/>
      <w:u w:val="single"/>
    </w:rPr>
  </w:style>
  <w:style w:type="character" w:customStyle="1" w:styleId="FootnoteAnchor">
    <w:name w:val="Footnote Anchor"/>
    <w:rsid w:val="00EE338F"/>
    <w:rPr>
      <w:vertAlign w:val="superscript"/>
    </w:rPr>
  </w:style>
  <w:style w:type="paragraph" w:customStyle="1" w:styleId="Footnote">
    <w:name w:val="Footnote"/>
    <w:basedOn w:val="Normlny"/>
    <w:rsid w:val="00EE338F"/>
    <w:pPr>
      <w:suppressAutoHyphens/>
      <w:spacing w:before="0" w:beforeAutospacing="0" w:after="160" w:afterAutospacing="0" w:line="259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divider">
    <w:name w:val="divider"/>
    <w:rsid w:val="002C00AC"/>
  </w:style>
  <w:style w:type="character" w:customStyle="1" w:styleId="OdsekzoznamuChar">
    <w:name w:val="Odsek zoznamu Char"/>
    <w:link w:val="Odsekzoznamu"/>
    <w:uiPriority w:val="34"/>
    <w:locked/>
    <w:rsid w:val="00C44D26"/>
    <w:rPr>
      <w:sz w:val="24"/>
    </w:rPr>
  </w:style>
  <w:style w:type="paragraph" w:styleId="Textbubliny">
    <w:name w:val="Balloon Text"/>
    <w:basedOn w:val="Normlny"/>
    <w:link w:val="TextbublinyChar"/>
    <w:uiPriority w:val="99"/>
    <w:rsid w:val="0071462A"/>
    <w:pPr>
      <w:autoSpaceDE w:val="0"/>
      <w:autoSpaceDN w:val="0"/>
      <w:spacing w:before="0" w:beforeAutospacing="0" w:after="0" w:afterAutospacing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1462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230AE7"/>
    <w:pPr>
      <w:spacing w:after="0" w:line="240" w:lineRule="auto"/>
    </w:pPr>
    <w:rPr>
      <w:rFonts w:ascii="Calibri" w:hAnsi="Calibri"/>
      <w:lang w:eastAsia="en-US"/>
    </w:rPr>
  </w:style>
  <w:style w:type="paragraph" w:styleId="Zkladntext0">
    <w:name w:val="Body Text"/>
    <w:basedOn w:val="Normlny"/>
    <w:link w:val="ZkladntextChar"/>
    <w:uiPriority w:val="99"/>
    <w:rsid w:val="0074239C"/>
    <w:pPr>
      <w:autoSpaceDE w:val="0"/>
      <w:autoSpaceDN w:val="0"/>
      <w:spacing w:before="0" w:beforeAutospacing="0" w:after="120" w:afterAutospacing="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74239C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672936"/>
  </w:style>
  <w:style w:type="character" w:customStyle="1" w:styleId="superscript">
    <w:name w:val="superscript"/>
    <w:rsid w:val="00F26B0C"/>
  </w:style>
  <w:style w:type="character" w:styleId="Jemnzvraznenie">
    <w:name w:val="Subtle Emphasis"/>
    <w:basedOn w:val="Predvolenpsmoodseku"/>
    <w:uiPriority w:val="19"/>
    <w:qFormat/>
    <w:rsid w:val="00F26B0C"/>
    <w:rPr>
      <w:rFonts w:cs="Times New Roman"/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qFormat/>
    <w:rsid w:val="00F26B0C"/>
    <w:rPr>
      <w:rFonts w:cs="Times New Roman"/>
      <w:smallCaps/>
      <w:color w:val="5A5A5A" w:themeColor="text1" w:themeTint="A5"/>
    </w:rPr>
  </w:style>
  <w:style w:type="paragraph" w:customStyle="1" w:styleId="stitle-article-norm">
    <w:name w:val="stitle-article-norm"/>
    <w:basedOn w:val="Normlny"/>
    <w:rsid w:val="006C434E"/>
  </w:style>
  <w:style w:type="paragraph" w:customStyle="1" w:styleId="norm">
    <w:name w:val="norm"/>
    <w:basedOn w:val="Normlny"/>
    <w:rsid w:val="006C434E"/>
  </w:style>
  <w:style w:type="paragraph" w:customStyle="1" w:styleId="modref">
    <w:name w:val="modref"/>
    <w:basedOn w:val="Normlny"/>
    <w:rsid w:val="00994E52"/>
  </w:style>
  <w:style w:type="character" w:customStyle="1" w:styleId="divider1">
    <w:name w:val="divider1"/>
    <w:rsid w:val="00484D7F"/>
    <w:rPr>
      <w:b/>
      <w:color w:val="5B677D"/>
    </w:rPr>
  </w:style>
  <w:style w:type="character" w:styleId="Zvraznenie">
    <w:name w:val="Emphasis"/>
    <w:basedOn w:val="Predvolenpsmoodseku"/>
    <w:uiPriority w:val="20"/>
    <w:qFormat/>
    <w:rsid w:val="00807CB7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unhideWhenUsed/>
    <w:rsid w:val="0045008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0087"/>
    <w:pPr>
      <w:spacing w:before="0" w:beforeAutospacing="0" w:after="0" w:afterAutospacing="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50087"/>
    <w:rPr>
      <w:rFonts w:cs="Times New Roman"/>
      <w:sz w:val="20"/>
      <w:szCs w:val="20"/>
    </w:rPr>
  </w:style>
  <w:style w:type="character" w:styleId="PremennHTML">
    <w:name w:val="HTML Variable"/>
    <w:basedOn w:val="Predvolenpsmoodseku"/>
    <w:uiPriority w:val="99"/>
    <w:unhideWhenUsed/>
    <w:rsid w:val="00AC30CB"/>
    <w:rPr>
      <w:rFonts w:cs="Times New Roman"/>
      <w:i/>
    </w:rPr>
  </w:style>
  <w:style w:type="character" w:customStyle="1" w:styleId="h1a2">
    <w:name w:val="h1a2"/>
    <w:rsid w:val="002A3E09"/>
    <w:rPr>
      <w:vanish/>
      <w:sz w:val="24"/>
    </w:rPr>
  </w:style>
  <w:style w:type="character" w:styleId="Siln">
    <w:name w:val="Strong"/>
    <w:basedOn w:val="Predvolenpsmoodseku"/>
    <w:uiPriority w:val="22"/>
    <w:qFormat/>
    <w:rsid w:val="001C3232"/>
    <w:rPr>
      <w:rFonts w:cs="Times New Roman"/>
      <w:b/>
    </w:rPr>
  </w:style>
  <w:style w:type="character" w:customStyle="1" w:styleId="super">
    <w:name w:val="super"/>
    <w:rsid w:val="00B742AF"/>
  </w:style>
  <w:style w:type="paragraph" w:customStyle="1" w:styleId="ti-section-1">
    <w:name w:val="ti-section-1"/>
    <w:basedOn w:val="Normlny"/>
    <w:rsid w:val="00C34A5A"/>
  </w:style>
  <w:style w:type="paragraph" w:customStyle="1" w:styleId="ti-section-2">
    <w:name w:val="ti-section-2"/>
    <w:basedOn w:val="Normlny"/>
    <w:rsid w:val="00C34A5A"/>
  </w:style>
  <w:style w:type="character" w:customStyle="1" w:styleId="bold">
    <w:name w:val="bold"/>
    <w:rsid w:val="00C34A5A"/>
  </w:style>
  <w:style w:type="character" w:customStyle="1" w:styleId="italic">
    <w:name w:val="italic"/>
    <w:rsid w:val="005D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6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8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368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8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3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3683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8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3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6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6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3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8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3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368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82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7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9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2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6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28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8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8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35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35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3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8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3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42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4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41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4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5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8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8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8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8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2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68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4855-D798-450E-BD47-D9D4E75F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Precuchova Georgina</cp:lastModifiedBy>
  <cp:revision>2</cp:revision>
  <cp:lastPrinted>2016-11-18T13:24:00Z</cp:lastPrinted>
  <dcterms:created xsi:type="dcterms:W3CDTF">2023-02-08T12:56:00Z</dcterms:created>
  <dcterms:modified xsi:type="dcterms:W3CDTF">2023-02-08T12:56:00Z</dcterms:modified>
</cp:coreProperties>
</file>