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B5F463" w14:textId="77777777" w:rsidR="00367A0F" w:rsidRPr="008016F3" w:rsidRDefault="002B51F9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8016F3">
        <w:rPr>
          <w:rFonts w:ascii="Palatino Linotype" w:hAnsi="Palatino Linotype" w:cs="Book Antiqua"/>
          <w:b/>
          <w:bCs/>
          <w:caps/>
          <w:spacing w:val="30"/>
          <w:sz w:val="22"/>
          <w:szCs w:val="22"/>
        </w:rPr>
        <w:t>DôvodovÁ SPRÁVA</w:t>
      </w:r>
    </w:p>
    <w:p w14:paraId="246D29C5" w14:textId="25630B44" w:rsidR="00367A0F" w:rsidRDefault="002B51F9">
      <w:pPr>
        <w:pStyle w:val="Nadpis1"/>
        <w:numPr>
          <w:ilvl w:val="0"/>
          <w:numId w:val="2"/>
        </w:numPr>
        <w:spacing w:before="120" w:line="276" w:lineRule="auto"/>
        <w:jc w:val="both"/>
        <w:rPr>
          <w:rFonts w:ascii="Palatino Linotype" w:hAnsi="Palatino Linotype" w:cs="Book Antiqua"/>
          <w:sz w:val="22"/>
          <w:szCs w:val="22"/>
        </w:rPr>
      </w:pPr>
      <w:r w:rsidRPr="008016F3">
        <w:rPr>
          <w:rFonts w:ascii="Palatino Linotype" w:hAnsi="Palatino Linotype" w:cs="Book Antiqua"/>
          <w:sz w:val="22"/>
          <w:szCs w:val="22"/>
        </w:rPr>
        <w:t>A. Všeobecná časť</w:t>
      </w:r>
    </w:p>
    <w:p w14:paraId="5222A01D" w14:textId="77777777" w:rsidR="00E7078D" w:rsidRDefault="00E7078D" w:rsidP="00E7078D">
      <w:pPr>
        <w:pStyle w:val="Odsekzoznamu"/>
        <w:ind w:left="360"/>
        <w:rPr>
          <w:rFonts w:ascii="Book Antiqua" w:hAnsi="Book Antiqua" w:cs="Times New Roman"/>
        </w:rPr>
      </w:pPr>
    </w:p>
    <w:p w14:paraId="63ECD401" w14:textId="24A0ACE4" w:rsidR="00E7078D" w:rsidRP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 w:cs="Times New Roman"/>
        </w:rPr>
        <w:tab/>
      </w:r>
      <w:r w:rsidRPr="00E7078D">
        <w:rPr>
          <w:rFonts w:ascii="Book Antiqua" w:hAnsi="Book Antiqua"/>
        </w:rPr>
        <w:t>Návrh zákona, ktorým sa dopĺňa zákon Národnej rady Slovenskej republiky č. 241/1993 Z. z. o štátnych sviatkoch, dňoch pracovného pokoja a pamätných dňoch v znení neskorších predpisov predklad</w:t>
      </w:r>
      <w:r w:rsidR="00C340B3">
        <w:rPr>
          <w:rFonts w:ascii="Book Antiqua" w:hAnsi="Book Antiqua"/>
        </w:rPr>
        <w:t>ajú</w:t>
      </w:r>
      <w:r w:rsidRPr="00E7078D">
        <w:rPr>
          <w:rFonts w:ascii="Book Antiqua" w:hAnsi="Book Antiqua"/>
        </w:rPr>
        <w:t xml:space="preserve"> na rokovanie Národnej rady Slovenskej republiky poslan</w:t>
      </w:r>
      <w:r w:rsidR="00C340B3">
        <w:rPr>
          <w:rFonts w:ascii="Book Antiqua" w:hAnsi="Book Antiqua"/>
        </w:rPr>
        <w:t>ci</w:t>
      </w:r>
      <w:r w:rsidRPr="00E7078D">
        <w:rPr>
          <w:rFonts w:ascii="Book Antiqua" w:hAnsi="Book Antiqua"/>
        </w:rPr>
        <w:t xml:space="preserve"> Národnej rady Slovenskej republiky </w:t>
      </w:r>
      <w:bookmarkStart w:id="0" w:name="_Hlk127532793"/>
      <w:r w:rsidRPr="00E7078D">
        <w:rPr>
          <w:rFonts w:ascii="Book Antiqua" w:hAnsi="Book Antiqua"/>
        </w:rPr>
        <w:t>György Gyimesi</w:t>
      </w:r>
      <w:r w:rsidR="00C340B3">
        <w:rPr>
          <w:rFonts w:ascii="Book Antiqua" w:hAnsi="Book Antiqua"/>
        </w:rPr>
        <w:t>, Gábor Grendel, Peter Pollák a Zita Pleštinská</w:t>
      </w:r>
      <w:r w:rsidRPr="00E7078D">
        <w:rPr>
          <w:rFonts w:ascii="Book Antiqua" w:hAnsi="Book Antiqua"/>
        </w:rPr>
        <w:t>.</w:t>
      </w:r>
    </w:p>
    <w:bookmarkEnd w:id="0"/>
    <w:p w14:paraId="3B3B4890" w14:textId="56BCC0D0" w:rsidR="00E7078D" w:rsidRDefault="00E7078D" w:rsidP="00E7078D">
      <w:pPr>
        <w:jc w:val="both"/>
        <w:rPr>
          <w:rFonts w:ascii="Book Antiqua" w:hAnsi="Book Antiqua"/>
        </w:rPr>
      </w:pPr>
      <w:r w:rsidRPr="00E7078D">
        <w:rPr>
          <w:rFonts w:ascii="Book Antiqua" w:hAnsi="Book Antiqua"/>
        </w:rPr>
        <w:tab/>
      </w:r>
      <w:r w:rsidR="00F21451" w:rsidRPr="00E7078D">
        <w:rPr>
          <w:rFonts w:ascii="Book Antiqua" w:hAnsi="Book Antiqua"/>
        </w:rPr>
        <w:t>Z územia terajšej Slovenskej republiky bolo v rokoch 1942 až 1948 z rôznych dôvodov odvlečených alebo násilne vysťahovaných zhruba 223 000 obyvateľov. Konkrétne sa jednalo o zhruba 71.000 Židov odvlečených do koncentračných táborov v rokoch 1942 - 1944, takmer 90.000 Maďarov v rokoch 1946 - 1948, 32.500 Nemcov v roku 1945 (čo predstavovalo 84% celej populácie Nemcov na Slovensku) a napokon zhruba 30.000 občanov odvlečených do vtedajšieho Sovietskeho zväzu na tzv. "</w:t>
      </w:r>
      <w:proofErr w:type="spellStart"/>
      <w:r w:rsidR="00966A6A">
        <w:rPr>
          <w:rFonts w:ascii="Book Antiqua" w:hAnsi="Book Antiqua"/>
        </w:rPr>
        <w:t>m</w:t>
      </w:r>
      <w:r w:rsidR="00F21451" w:rsidRPr="00E7078D">
        <w:rPr>
          <w:rFonts w:ascii="Book Antiqua" w:hAnsi="Book Antiqua"/>
        </w:rPr>
        <w:t>alenkij</w:t>
      </w:r>
      <w:proofErr w:type="spellEnd"/>
      <w:r w:rsidR="00F21451" w:rsidRPr="00E7078D">
        <w:rPr>
          <w:rFonts w:ascii="Book Antiqua" w:hAnsi="Book Antiqua"/>
        </w:rPr>
        <w:t xml:space="preserve"> robot".</w:t>
      </w:r>
      <w:r w:rsidR="00B73A56" w:rsidRPr="00E7078D">
        <w:rPr>
          <w:rFonts w:ascii="Book Antiqua" w:hAnsi="Book Antiqua"/>
        </w:rPr>
        <w:t xml:space="preserve"> </w:t>
      </w:r>
    </w:p>
    <w:p w14:paraId="5D970974" w14:textId="105112D9" w:rsid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B73A56" w:rsidRPr="00E7078D">
        <w:rPr>
          <w:rFonts w:ascii="Book Antiqua" w:hAnsi="Book Antiqua"/>
        </w:rPr>
        <w:t xml:space="preserve">Zároveň v rokoch 1939 až 1945 prebiehali represálie spojené s deportáciami a vraždením Rómov, tzv. </w:t>
      </w:r>
      <w:r w:rsidR="00966A6A">
        <w:rPr>
          <w:rFonts w:ascii="Book Antiqua" w:hAnsi="Book Antiqua"/>
        </w:rPr>
        <w:t>r</w:t>
      </w:r>
      <w:r w:rsidR="00B73A56" w:rsidRPr="00E7078D">
        <w:rPr>
          <w:rFonts w:ascii="Book Antiqua" w:hAnsi="Book Antiqua"/>
        </w:rPr>
        <w:t xml:space="preserve">ómsky holokaust, </w:t>
      </w:r>
      <w:r w:rsidR="00966A6A">
        <w:rPr>
          <w:rFonts w:ascii="Book Antiqua" w:hAnsi="Book Antiqua"/>
        </w:rPr>
        <w:t>ktorý je</w:t>
      </w:r>
      <w:r w:rsidR="00B73A56" w:rsidRPr="00E7078D">
        <w:rPr>
          <w:rFonts w:ascii="Book Antiqua" w:hAnsi="Book Antiqua"/>
        </w:rPr>
        <w:t xml:space="preserve"> a dodnes je len málo prebádanou časťou našich dejín.</w:t>
      </w:r>
      <w:r w:rsidR="00F76273" w:rsidRPr="00E7078D">
        <w:rPr>
          <w:rFonts w:ascii="Book Antiqua" w:hAnsi="Book Antiqua"/>
        </w:rPr>
        <w:t xml:space="preserve"> </w:t>
      </w:r>
    </w:p>
    <w:p w14:paraId="7AF1BBA1" w14:textId="1EAD7B95" w:rsid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B84957" w:rsidRPr="00E7078D">
        <w:rPr>
          <w:rFonts w:ascii="Book Antiqua" w:hAnsi="Book Antiqua"/>
        </w:rPr>
        <w:t xml:space="preserve">Tieto odsuny obyvateľstva boli spojené </w:t>
      </w:r>
      <w:r w:rsidR="00EE2F99" w:rsidRPr="00E7078D">
        <w:rPr>
          <w:rFonts w:ascii="Book Antiqua" w:hAnsi="Book Antiqua"/>
        </w:rPr>
        <w:t xml:space="preserve">nielen s porušovaním ich základných ľudských práv, ale </w:t>
      </w:r>
      <w:r w:rsidR="00B84957" w:rsidRPr="00E7078D">
        <w:rPr>
          <w:rFonts w:ascii="Book Antiqua" w:hAnsi="Book Antiqua"/>
        </w:rPr>
        <w:t xml:space="preserve">aj so smrťou mnohých z nich. </w:t>
      </w:r>
      <w:r w:rsidR="00F21451" w:rsidRPr="00E7078D">
        <w:rPr>
          <w:rFonts w:ascii="Book Antiqua" w:hAnsi="Book Antiqua"/>
        </w:rPr>
        <w:t>Všetci títo obyvatelia, poniektorí ešte stále žijúci</w:t>
      </w:r>
      <w:r w:rsidR="00966A6A">
        <w:rPr>
          <w:rFonts w:ascii="Book Antiqua" w:hAnsi="Book Antiqua"/>
        </w:rPr>
        <w:t>,</w:t>
      </w:r>
      <w:r w:rsidR="00F21451" w:rsidRPr="00E7078D">
        <w:rPr>
          <w:rFonts w:ascii="Book Antiqua" w:hAnsi="Book Antiqua"/>
        </w:rPr>
        <w:t xml:space="preserve"> sa do dnešného dňa nedočkali žiadnej satisfakcie, finančnej, ani morálnej. Odsuny a vysťahovanie obyvateľstva proti ich vôli, tak naďalej ostáva</w:t>
      </w:r>
      <w:r w:rsidR="00966A6A">
        <w:rPr>
          <w:rFonts w:ascii="Book Antiqua" w:hAnsi="Book Antiqua"/>
        </w:rPr>
        <w:t>jú</w:t>
      </w:r>
      <w:r w:rsidR="00F21451" w:rsidRPr="00E7078D">
        <w:rPr>
          <w:rFonts w:ascii="Book Antiqua" w:hAnsi="Book Antiqua"/>
        </w:rPr>
        <w:t xml:space="preserve"> škvrnou</w:t>
      </w:r>
      <w:r w:rsidR="00B84957" w:rsidRPr="00E7078D">
        <w:rPr>
          <w:rFonts w:ascii="Book Antiqua" w:hAnsi="Book Antiqua"/>
        </w:rPr>
        <w:t xml:space="preserve"> </w:t>
      </w:r>
      <w:r w:rsidR="00966A6A">
        <w:rPr>
          <w:rFonts w:ascii="Book Antiqua" w:hAnsi="Book Antiqua"/>
        </w:rPr>
        <w:t>vo</w:t>
      </w:r>
      <w:r w:rsidR="00B84957" w:rsidRPr="00E7078D">
        <w:rPr>
          <w:rFonts w:ascii="Book Antiqua" w:hAnsi="Book Antiqua"/>
        </w:rPr>
        <w:t xml:space="preserve"> vzťahoch Slovenskej k jej národnostným komunitám. </w:t>
      </w:r>
    </w:p>
    <w:p w14:paraId="48C334E9" w14:textId="46A6F2C5" w:rsid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F21451" w:rsidRPr="00E7078D">
        <w:rPr>
          <w:rFonts w:ascii="Book Antiqua" w:hAnsi="Book Antiqua"/>
        </w:rPr>
        <w:t xml:space="preserve">Cieľom </w:t>
      </w:r>
      <w:r>
        <w:rPr>
          <w:rFonts w:ascii="Book Antiqua" w:hAnsi="Book Antiqua"/>
        </w:rPr>
        <w:t xml:space="preserve">návrhu </w:t>
      </w:r>
      <w:r w:rsidR="00F21451" w:rsidRPr="00E7078D">
        <w:rPr>
          <w:rFonts w:ascii="Book Antiqua" w:hAnsi="Book Antiqua"/>
        </w:rPr>
        <w:t>zákona je aspoň sčasti sa vysporiadať s</w:t>
      </w:r>
      <w:r w:rsidR="00B84957" w:rsidRPr="00E7078D">
        <w:rPr>
          <w:rFonts w:ascii="Book Antiqua" w:hAnsi="Book Antiqua"/>
        </w:rPr>
        <w:t> </w:t>
      </w:r>
      <w:r w:rsidR="00F21451" w:rsidRPr="00E7078D">
        <w:rPr>
          <w:rFonts w:ascii="Book Antiqua" w:hAnsi="Book Antiqua"/>
        </w:rPr>
        <w:t>minul</w:t>
      </w:r>
      <w:r w:rsidR="00B84957" w:rsidRPr="00E7078D">
        <w:rPr>
          <w:rFonts w:ascii="Book Antiqua" w:hAnsi="Book Antiqua"/>
        </w:rPr>
        <w:t>osťou a prispieť k historickému zmiereniu medzi „štátotvorným“ národom a národnostnými komunitami.  12</w:t>
      </w:r>
      <w:r w:rsidR="00EE2F99" w:rsidRPr="00E7078D">
        <w:rPr>
          <w:rFonts w:ascii="Book Antiqua" w:hAnsi="Book Antiqua"/>
        </w:rPr>
        <w:t>.</w:t>
      </w:r>
      <w:r w:rsidR="00B84957" w:rsidRPr="00E7078D">
        <w:rPr>
          <w:rFonts w:ascii="Book Antiqua" w:hAnsi="Book Antiqua"/>
        </w:rPr>
        <w:t xml:space="preserve"> apríl bol zvolený z</w:t>
      </w:r>
      <w:r w:rsidR="00EE2F99" w:rsidRPr="00E7078D">
        <w:rPr>
          <w:rFonts w:ascii="Book Antiqua" w:hAnsi="Book Antiqua"/>
        </w:rPr>
        <w:t> dôvodu, že zo všetkých vyššie uvedených incidentov, bol počtom odsunutého alebo vysťahovaného obyvateľstva najväčší odsun obyvateľstva</w:t>
      </w:r>
      <w:r w:rsidR="00966A6A">
        <w:rPr>
          <w:rFonts w:ascii="Book Antiqua" w:hAnsi="Book Antiqua"/>
        </w:rPr>
        <w:t xml:space="preserve"> maďarskej národnosti</w:t>
      </w:r>
      <w:r w:rsidR="00EE2F99" w:rsidRPr="00E7078D">
        <w:rPr>
          <w:rFonts w:ascii="Book Antiqua" w:hAnsi="Book Antiqua"/>
        </w:rPr>
        <w:t xml:space="preserve"> v rámci tzv. „výmeny obyvateľov“, ktorej prvý transport z územia súčasnej Slovenskej republiky bol vypravený dňa 12.4.1947.  </w:t>
      </w:r>
    </w:p>
    <w:p w14:paraId="00C937DA" w14:textId="06215495" w:rsid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CE6F7A">
        <w:rPr>
          <w:rFonts w:ascii="Book Antiqua" w:hAnsi="Book Antiqua" w:cs="Times New Roman"/>
        </w:rPr>
        <w:t>Návrh zákona nebude mať vplyv na rozpočet verejnej správy, žiadne vplyvy na podnikateľské prostredie, vplyvy na životné prostredie, vplyvy na informatizáciu spoločnosti, vplyvy na manželstvo, rodičovstvo a rodinu a ani na služby verejnej správy pre občana</w:t>
      </w:r>
      <w:r w:rsidR="005413C2">
        <w:rPr>
          <w:rFonts w:ascii="Book Antiqua" w:hAnsi="Book Antiqua" w:cs="Times New Roman"/>
        </w:rPr>
        <w:t xml:space="preserve"> a pozitívne </w:t>
      </w:r>
      <w:r w:rsidR="005413C2" w:rsidRPr="00CE6F7A">
        <w:rPr>
          <w:rFonts w:ascii="Book Antiqua" w:hAnsi="Book Antiqua" w:cs="Times New Roman"/>
        </w:rPr>
        <w:t xml:space="preserve">sociálne </w:t>
      </w:r>
      <w:r w:rsidR="005413C2">
        <w:rPr>
          <w:rFonts w:ascii="Book Antiqua" w:hAnsi="Book Antiqua" w:cs="Times New Roman"/>
        </w:rPr>
        <w:t>vplyvy</w:t>
      </w:r>
      <w:bookmarkStart w:id="1" w:name="_GoBack"/>
      <w:bookmarkEnd w:id="1"/>
      <w:r w:rsidRPr="00CE6F7A">
        <w:rPr>
          <w:rFonts w:ascii="Book Antiqua" w:hAnsi="Book Antiqua" w:cs="Times New Roman"/>
        </w:rPr>
        <w:t xml:space="preserve">. </w:t>
      </w:r>
    </w:p>
    <w:p w14:paraId="7682E113" w14:textId="42705241" w:rsidR="00E7078D" w:rsidRPr="00E7078D" w:rsidRDefault="00E7078D" w:rsidP="00E707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CE6F7A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710832A" w14:textId="6A1059F5" w:rsidR="00F21451" w:rsidRDefault="00F21451">
      <w:pPr>
        <w:pStyle w:val="Normlnywebov1"/>
        <w:spacing w:before="120" w:after="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0CFC9993" w14:textId="77777777" w:rsidR="00966A6A" w:rsidRDefault="00966A6A">
      <w:pPr>
        <w:pStyle w:val="Normlnywebov1"/>
        <w:spacing w:before="120" w:after="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07F56527" w14:textId="77DFFD97" w:rsidR="00367A0F" w:rsidRDefault="002B51F9">
      <w:pPr>
        <w:pStyle w:val="Normlnywebov1"/>
        <w:spacing w:before="120" w:after="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8016F3">
        <w:rPr>
          <w:rFonts w:ascii="Palatino Linotype" w:hAnsi="Palatino Linotype"/>
          <w:b/>
          <w:sz w:val="22"/>
          <w:szCs w:val="22"/>
        </w:rPr>
        <w:lastRenderedPageBreak/>
        <w:t>B. Osobitná časť</w:t>
      </w:r>
    </w:p>
    <w:p w14:paraId="4BD60B78" w14:textId="77777777" w:rsidR="00737BAC" w:rsidRPr="008016F3" w:rsidRDefault="00737BAC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9315885" w14:textId="77777777" w:rsidR="00E7078D" w:rsidRDefault="00737BAC" w:rsidP="00E7078D">
      <w:pPr>
        <w:spacing w:before="120" w:after="0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K Čl. I</w:t>
      </w:r>
    </w:p>
    <w:p w14:paraId="6B8FB734" w14:textId="751DF234" w:rsidR="00737BAC" w:rsidRPr="00E7078D" w:rsidRDefault="00E7078D" w:rsidP="00E7078D">
      <w:pPr>
        <w:spacing w:before="120" w:after="0"/>
        <w:jc w:val="both"/>
        <w:rPr>
          <w:rStyle w:val="awspan"/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ab/>
      </w:r>
      <w:r w:rsidR="00737BAC">
        <w:rPr>
          <w:rFonts w:ascii="Palatino Linotype" w:hAnsi="Palatino Linotype" w:cs="Times New Roman"/>
        </w:rPr>
        <w:t>Navrhuje sa, aby sa novým pam</w:t>
      </w:r>
      <w:r w:rsidR="000D6058">
        <w:rPr>
          <w:rFonts w:ascii="Palatino Linotype" w:hAnsi="Palatino Linotype" w:cs="Times New Roman"/>
        </w:rPr>
        <w:t xml:space="preserve">ätným dňom stal 12. apríl - </w:t>
      </w:r>
      <w:r w:rsidR="000D6058" w:rsidRPr="00125C38">
        <w:rPr>
          <w:rStyle w:val="awspan"/>
          <w:rFonts w:ascii="Palatino Linotype" w:eastAsiaTheme="minorEastAsia" w:hAnsi="Palatino Linotype"/>
          <w:color w:val="000000"/>
        </w:rPr>
        <w:t>Deň</w:t>
      </w:r>
      <w:r w:rsidR="000D6058">
        <w:rPr>
          <w:rStyle w:val="awspan"/>
          <w:rFonts w:ascii="Palatino Linotype" w:eastAsiaTheme="minorEastAsia" w:hAnsi="Palatino Linotype"/>
          <w:color w:val="000000"/>
        </w:rPr>
        <w:t xml:space="preserve"> nespravodlivo vysťahovaných a odvlečených občanov.</w:t>
      </w:r>
    </w:p>
    <w:p w14:paraId="0D449E2E" w14:textId="77777777" w:rsidR="00367A0F" w:rsidRPr="008016F3" w:rsidRDefault="002B51F9">
      <w:pPr>
        <w:spacing w:before="120" w:after="0"/>
        <w:jc w:val="both"/>
        <w:rPr>
          <w:rFonts w:ascii="Palatino Linotype" w:hAnsi="Palatino Linotype"/>
        </w:rPr>
      </w:pPr>
      <w:r w:rsidRPr="008016F3">
        <w:rPr>
          <w:rFonts w:ascii="Palatino Linotype" w:hAnsi="Palatino Linotype" w:cs="Times New Roman"/>
          <w:b/>
        </w:rPr>
        <w:t>K Čl. II</w:t>
      </w:r>
    </w:p>
    <w:p w14:paraId="1C74F2A6" w14:textId="51B12392" w:rsidR="00367A0F" w:rsidRDefault="002B51F9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8016F3">
        <w:rPr>
          <w:rFonts w:ascii="Palatino Linotype" w:hAnsi="Palatino Linotype"/>
          <w:b/>
          <w:bCs/>
          <w:caps/>
          <w:spacing w:val="30"/>
          <w:sz w:val="22"/>
          <w:szCs w:val="22"/>
        </w:rPr>
        <w:tab/>
      </w:r>
      <w:r w:rsidRPr="008016F3">
        <w:rPr>
          <w:rFonts w:ascii="Palatino Linotype" w:hAnsi="Palatino Linotype"/>
          <w:bCs/>
          <w:sz w:val="22"/>
          <w:szCs w:val="22"/>
        </w:rPr>
        <w:t>Nav</w:t>
      </w:r>
      <w:r w:rsidR="00B40C7A">
        <w:rPr>
          <w:rFonts w:ascii="Palatino Linotype" w:hAnsi="Palatino Linotype"/>
          <w:bCs/>
          <w:sz w:val="22"/>
          <w:szCs w:val="22"/>
        </w:rPr>
        <w:t>rhuje sa účinnosť návrhu zákona</w:t>
      </w:r>
      <w:r w:rsidRPr="008016F3">
        <w:rPr>
          <w:rFonts w:ascii="Palatino Linotype" w:hAnsi="Palatino Linotype"/>
          <w:bCs/>
          <w:sz w:val="22"/>
          <w:szCs w:val="22"/>
        </w:rPr>
        <w:t xml:space="preserve"> od </w:t>
      </w:r>
      <w:r w:rsidRPr="008016F3">
        <w:rPr>
          <w:rFonts w:ascii="Palatino Linotype" w:hAnsi="Palatino Linotype"/>
          <w:sz w:val="22"/>
          <w:szCs w:val="22"/>
        </w:rPr>
        <w:t xml:space="preserve">1. </w:t>
      </w:r>
      <w:r w:rsidR="00B40C7A">
        <w:rPr>
          <w:rFonts w:ascii="Palatino Linotype" w:hAnsi="Palatino Linotype"/>
          <w:sz w:val="22"/>
          <w:szCs w:val="22"/>
        </w:rPr>
        <w:t>júla 2023</w:t>
      </w:r>
      <w:r w:rsidRPr="008016F3">
        <w:rPr>
          <w:rFonts w:ascii="Palatino Linotype" w:hAnsi="Palatino Linotype"/>
          <w:sz w:val="22"/>
          <w:szCs w:val="22"/>
        </w:rPr>
        <w:t>.</w:t>
      </w:r>
    </w:p>
    <w:p w14:paraId="014614CC" w14:textId="66D9719A" w:rsidR="00361EF1" w:rsidRDefault="00361EF1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EE80580" w14:textId="24B5F388" w:rsidR="00F76273" w:rsidRDefault="00F76273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734C5C7B" w14:textId="06134A28" w:rsidR="00F76273" w:rsidRDefault="00F76273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D109D99" w14:textId="18E1B9E4" w:rsidR="00F76273" w:rsidRDefault="00F76273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6A52331" w14:textId="2843CD98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C32FBF0" w14:textId="5AF7F71C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75CFCD9A" w14:textId="400F8462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E566BC2" w14:textId="4470C83E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5BED967" w14:textId="75A706F4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3C2A3DF" w14:textId="7D1564C5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8C7D3B3" w14:textId="651156DD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653E3825" w14:textId="1EFCD7CF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64EFD70B" w14:textId="6019BFB3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56DC15C9" w14:textId="543C9F1A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4B0958B" w14:textId="7565BAF4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5AC20B17" w14:textId="61305349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15F800DF" w14:textId="66462D52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D45997A" w14:textId="621DAC5E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76A8431" w14:textId="3C5E10CF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7FB7BA33" w14:textId="466F3109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665761ED" w14:textId="1F990EE5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DDD212F" w14:textId="28AFAD11" w:rsidR="00283E2C" w:rsidRDefault="00283E2C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7425A0A7" w14:textId="7009D2C7" w:rsidR="00E7078D" w:rsidRDefault="00E7078D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3E8171A" w14:textId="77777777" w:rsidR="00283E2C" w:rsidRDefault="00283E2C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A838C83" w14:textId="78989067" w:rsidR="00361EF1" w:rsidRDefault="00361EF1" w:rsidP="00361EF1">
      <w:pPr>
        <w:suppressAutoHyphens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pacing w:val="30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spacing w:val="30"/>
          <w:lang w:eastAsia="sk-SK"/>
        </w:rPr>
        <w:t>DOLOŽKA ZLUČITEĽNOSTI</w:t>
      </w:r>
    </w:p>
    <w:p w14:paraId="0FE8A566" w14:textId="77777777" w:rsidR="00361EF1" w:rsidRPr="00361EF1" w:rsidRDefault="00361EF1" w:rsidP="00361EF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B23B1C" w14:textId="77777777" w:rsidR="00361EF1" w:rsidRPr="00361EF1" w:rsidRDefault="00361EF1" w:rsidP="00361EF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návrhu zákona</w:t>
      </w:r>
      <w:r w:rsidRPr="00361EF1">
        <w:rPr>
          <w:rFonts w:ascii="Palatino Linotype" w:hAnsi="Palatino Linotype" w:cs="Times New Roman"/>
          <w:color w:val="000000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s právom Európskej únie</w:t>
      </w:r>
    </w:p>
    <w:p w14:paraId="37925985" w14:textId="77777777" w:rsidR="00361EF1" w:rsidRPr="00361EF1" w:rsidRDefault="00361EF1" w:rsidP="00361EF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color w:val="000000"/>
          <w:lang w:eastAsia="sk-SK"/>
        </w:rPr>
        <w:t xml:space="preserve"> </w:t>
      </w:r>
    </w:p>
    <w:p w14:paraId="04810D93" w14:textId="6440DDA8" w:rsidR="00361EF1" w:rsidRPr="00361EF1" w:rsidRDefault="00361EF1" w:rsidP="00E7078D">
      <w:pPr>
        <w:pStyle w:val="Odsekzoznamu"/>
        <w:numPr>
          <w:ilvl w:val="0"/>
          <w:numId w:val="6"/>
        </w:numPr>
        <w:ind w:left="360"/>
        <w:jc w:val="both"/>
        <w:rPr>
          <w:rFonts w:ascii="Palatino Linotype" w:hAnsi="Palatino Linotype" w:cs="Times New Roman"/>
          <w:color w:val="000000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Navrhovateľ</w:t>
      </w:r>
      <w:r w:rsidRPr="00361EF1">
        <w:rPr>
          <w:rFonts w:ascii="Palatino Linotype" w:hAnsi="Palatino Linotype" w:cs="Times New Roman"/>
          <w:b/>
          <w:bCs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zákona:</w:t>
      </w:r>
      <w:r w:rsidRPr="00361EF1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poslan</w:t>
      </w:r>
      <w:r w:rsidR="00283E2C">
        <w:rPr>
          <w:rFonts w:ascii="Palatino Linotype" w:hAnsi="Palatino Linotype" w:cs="Times New Roman"/>
          <w:color w:val="000000"/>
          <w:lang w:eastAsia="sk-SK"/>
        </w:rPr>
        <w:t>ci</w:t>
      </w:r>
      <w:r w:rsidRPr="00361EF1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Národnej</w:t>
      </w:r>
      <w:r w:rsidRPr="00361EF1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rady</w:t>
      </w:r>
      <w:r w:rsidRPr="00361EF1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Slovenskej</w:t>
      </w:r>
      <w:r w:rsidRPr="00361EF1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republiky</w:t>
      </w:r>
      <w:r w:rsidR="00B40C7A">
        <w:rPr>
          <w:rFonts w:ascii="Palatino Linotype" w:hAnsi="Palatino Linotype" w:cs="Times New Roman"/>
          <w:color w:val="000000"/>
          <w:spacing w:val="60"/>
          <w:lang w:eastAsia="sk-SK"/>
        </w:rPr>
        <w:t xml:space="preserve"> </w:t>
      </w:r>
      <w:r w:rsidR="00B40C7A" w:rsidRPr="00B40C7A">
        <w:rPr>
          <w:rFonts w:ascii="Palatino Linotype" w:hAnsi="Palatino Linotype"/>
        </w:rPr>
        <w:t>György</w:t>
      </w:r>
      <w:r w:rsidRPr="00361EF1">
        <w:rPr>
          <w:rFonts w:ascii="Palatino Linotype" w:hAnsi="Palatino Linotype" w:cs="Times New Roman"/>
          <w:color w:val="000000"/>
          <w:lang w:eastAsia="sk-SK"/>
        </w:rPr>
        <w:t xml:space="preserve"> Gyimesi</w:t>
      </w:r>
      <w:r w:rsidR="00283E2C">
        <w:rPr>
          <w:rFonts w:ascii="Palatino Linotype" w:hAnsi="Palatino Linotype" w:cs="Times New Roman"/>
          <w:color w:val="000000"/>
          <w:lang w:eastAsia="sk-SK"/>
        </w:rPr>
        <w:t xml:space="preserve">, </w:t>
      </w:r>
      <w:r w:rsidR="00283E2C">
        <w:rPr>
          <w:rFonts w:ascii="Book Antiqua" w:hAnsi="Book Antiqua"/>
        </w:rPr>
        <w:t>Gábor Grendel, Peter Pollák a Zita Pleštinská</w:t>
      </w:r>
    </w:p>
    <w:p w14:paraId="61E2795A" w14:textId="77777777" w:rsidR="00361EF1" w:rsidRPr="00361EF1" w:rsidRDefault="00361EF1" w:rsidP="00361EF1">
      <w:pPr>
        <w:pStyle w:val="Odsekzoznamu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14:paraId="65F2741A" w14:textId="3CF2C75B" w:rsidR="00361EF1" w:rsidRPr="00361EF1" w:rsidRDefault="00361EF1" w:rsidP="00E7078D">
      <w:pPr>
        <w:pStyle w:val="Odsekzoznamu"/>
        <w:numPr>
          <w:ilvl w:val="0"/>
          <w:numId w:val="6"/>
        </w:numPr>
        <w:ind w:left="360"/>
        <w:jc w:val="both"/>
        <w:rPr>
          <w:rFonts w:ascii="Palatino Linotype" w:hAnsi="Palatino Linotype" w:cs="Times New Roman"/>
          <w:color w:val="000000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Názov</w:t>
      </w:r>
      <w:r w:rsidRPr="00361EF1">
        <w:rPr>
          <w:rFonts w:ascii="Palatino Linotype" w:hAnsi="Palatino Linotype" w:cs="Times New Roman"/>
          <w:b/>
          <w:bCs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návrhu</w:t>
      </w:r>
      <w:r w:rsidRPr="00361EF1">
        <w:rPr>
          <w:rFonts w:ascii="Palatino Linotype" w:hAnsi="Palatino Linotype" w:cs="Times New Roman"/>
          <w:b/>
          <w:bCs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zákona: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bookmarkStart w:id="2" w:name="__DdeLink__67868_1258658721"/>
      <w:bookmarkEnd w:id="2"/>
      <w:r w:rsidRPr="00361EF1">
        <w:rPr>
          <w:rFonts w:ascii="Palatino Linotype" w:hAnsi="Palatino Linotype" w:cs="Times New Roman"/>
          <w:color w:val="000000"/>
          <w:lang w:eastAsia="sk-SK"/>
        </w:rPr>
        <w:t>návrh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 </w:t>
      </w:r>
      <w:r w:rsidRPr="00361EF1">
        <w:rPr>
          <w:rFonts w:ascii="Palatino Linotype" w:hAnsi="Palatino Linotype" w:cs="Times New Roman"/>
          <w:color w:val="000000"/>
          <w:lang w:eastAsia="sk-SK"/>
        </w:rPr>
        <w:t>zákona,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ktorým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sa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dopĺňa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zákon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Národnej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rady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Slovenskej republiky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č.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241/1993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o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štátnych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sviatkoch,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dňoch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pracovného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pokoja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a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pamätných dňoch v znení neskorších predpisov</w:t>
      </w:r>
    </w:p>
    <w:p w14:paraId="0FBFA043" w14:textId="77777777" w:rsidR="00361EF1" w:rsidRPr="00361EF1" w:rsidRDefault="00361EF1" w:rsidP="00361EF1">
      <w:pPr>
        <w:pStyle w:val="Odsekzoznamu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14:paraId="215CF006" w14:textId="1E3C6531" w:rsidR="00361EF1" w:rsidRPr="00361EF1" w:rsidRDefault="00361EF1" w:rsidP="00361EF1">
      <w:pPr>
        <w:pStyle w:val="Odsekzoznamu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Predmet návrhu zákona:</w:t>
      </w:r>
    </w:p>
    <w:p w14:paraId="0570E336" w14:textId="3256060B" w:rsidR="00361EF1" w:rsidRPr="00361EF1" w:rsidRDefault="00361EF1" w:rsidP="00361EF1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color w:val="000000"/>
          <w:lang w:eastAsia="sk-SK"/>
        </w:rPr>
        <w:t>a)</w:t>
      </w:r>
      <w:r w:rsidR="00F727A2">
        <w:rPr>
          <w:rFonts w:ascii="Palatino Linotype" w:hAnsi="Palatino Linotype" w:cs="Times New Roman"/>
          <w:color w:val="00000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nie je upravený v primárnom práve Európskej únie,</w:t>
      </w:r>
    </w:p>
    <w:p w14:paraId="56C9379A" w14:textId="29328FA4" w:rsidR="00361EF1" w:rsidRPr="00361EF1" w:rsidRDefault="00361EF1" w:rsidP="00361EF1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color w:val="000000"/>
          <w:lang w:eastAsia="sk-SK"/>
        </w:rPr>
        <w:t>b)</w:t>
      </w:r>
      <w:r w:rsidR="00F727A2">
        <w:rPr>
          <w:rFonts w:ascii="Palatino Linotype" w:hAnsi="Palatino Linotype" w:cs="Times New Roman"/>
          <w:color w:val="00000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nie je upravený v sekundárnom práve Európskej únie,</w:t>
      </w:r>
    </w:p>
    <w:p w14:paraId="0066F680" w14:textId="13BD5089" w:rsidR="00361EF1" w:rsidRDefault="00361EF1" w:rsidP="00361EF1">
      <w:pPr>
        <w:suppressAutoHyphens w:val="0"/>
        <w:spacing w:after="0" w:line="360" w:lineRule="auto"/>
        <w:rPr>
          <w:rFonts w:ascii="Palatino Linotype" w:hAnsi="Palatino Linotype" w:cs="Times New Roman"/>
          <w:color w:val="000000"/>
          <w:lang w:eastAsia="sk-SK"/>
        </w:rPr>
      </w:pPr>
      <w:r w:rsidRPr="00361EF1">
        <w:rPr>
          <w:rFonts w:ascii="Palatino Linotype" w:hAnsi="Palatino Linotype" w:cs="Times New Roman"/>
          <w:color w:val="000000"/>
          <w:lang w:eastAsia="sk-SK"/>
        </w:rPr>
        <w:t>c)</w:t>
      </w:r>
      <w:r w:rsidR="00F727A2">
        <w:rPr>
          <w:rFonts w:ascii="Palatino Linotype" w:hAnsi="Palatino Linotype" w:cs="Times New Roman"/>
          <w:color w:val="000000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 xml:space="preserve">nie je obsiahnutý v judikatúre Súdneho dvora Európskej únie. </w:t>
      </w:r>
    </w:p>
    <w:p w14:paraId="0569EF3F" w14:textId="4C0BF185" w:rsidR="00361EF1" w:rsidRDefault="00361EF1" w:rsidP="00361EF1">
      <w:pPr>
        <w:suppressAutoHyphens w:val="0"/>
        <w:spacing w:after="0" w:line="240" w:lineRule="auto"/>
        <w:rPr>
          <w:rFonts w:ascii="Palatino Linotype" w:hAnsi="Palatino Linotype" w:cs="Times New Roman"/>
          <w:color w:val="000000"/>
          <w:lang w:eastAsia="sk-SK"/>
        </w:rPr>
      </w:pPr>
    </w:p>
    <w:p w14:paraId="013D468C" w14:textId="77777777" w:rsidR="00361EF1" w:rsidRPr="00361EF1" w:rsidRDefault="00361EF1" w:rsidP="00361EF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14:paraId="090B4107" w14:textId="77777777" w:rsidR="00361EF1" w:rsidRPr="00361EF1" w:rsidRDefault="00361EF1" w:rsidP="00361EF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Vzhľadom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na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to,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že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predmet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návrhu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zákona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nie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je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upravený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v práve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Európskej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únie,</w:t>
      </w:r>
      <w:r w:rsidRPr="00361EF1">
        <w:rPr>
          <w:rFonts w:ascii="Palatino Linotype" w:hAnsi="Palatino Linotype" w:cs="Times New Roman"/>
          <w:b/>
          <w:bCs/>
          <w:color w:val="000000"/>
          <w:spacing w:val="29"/>
          <w:lang w:eastAsia="sk-SK"/>
        </w:rPr>
        <w:t xml:space="preserve"> </w:t>
      </w:r>
      <w:r w:rsidRPr="00361EF1">
        <w:rPr>
          <w:rFonts w:ascii="Palatino Linotype" w:hAnsi="Palatino Linotype" w:cs="Times New Roman"/>
          <w:b/>
          <w:bCs/>
          <w:color w:val="000000"/>
          <w:lang w:eastAsia="sk-SK"/>
        </w:rPr>
        <w:t>je bezpredmetné vyjadrovať sa k bodom 4. a 5.</w:t>
      </w:r>
    </w:p>
    <w:p w14:paraId="7A49C865" w14:textId="77777777" w:rsidR="000D6058" w:rsidRPr="008016F3" w:rsidRDefault="000D6058" w:rsidP="000D605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D8D9D06" w14:textId="77777777" w:rsidR="00367A0F" w:rsidRPr="008016F3" w:rsidRDefault="00367A0F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CCDDD66" w14:textId="77777777" w:rsidR="00367A0F" w:rsidRPr="008016F3" w:rsidRDefault="00367A0F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10B37351" w14:textId="0B7FD82F" w:rsidR="00367A0F" w:rsidRDefault="00367A0F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29537AD" w14:textId="79FB1F99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1F82279" w14:textId="61DE60CC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B345252" w14:textId="595ECFCD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2556DD11" w14:textId="1B5B2D98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13F0E9BA" w14:textId="4B4C7A4A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4FFC5035" w14:textId="7504BDA1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51EBB695" w14:textId="426AF868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1CC87856" w14:textId="39CB0F32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3E12C755" w14:textId="77777777" w:rsidR="00283E2C" w:rsidRDefault="00283E2C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5E55D26A" w14:textId="56E055AC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77439567" w14:textId="4538F1AD" w:rsidR="00B40C7A" w:rsidRDefault="00B40C7A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</w:p>
    <w:p w14:paraId="1C774796" w14:textId="3735B6EE" w:rsidR="00B40C7A" w:rsidRPr="008016F3" w:rsidRDefault="00B40C7A" w:rsidP="00F76273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592F2F7" w14:textId="444120CE" w:rsidR="00F727A2" w:rsidRDefault="00F727A2" w:rsidP="006D4E5A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</w:t>
      </w:r>
    </w:p>
    <w:p w14:paraId="617FCCE3" w14:textId="77777777" w:rsidR="00F727A2" w:rsidRDefault="00F727A2" w:rsidP="00F727A2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vybraných vplyvov</w:t>
      </w:r>
    </w:p>
    <w:p w14:paraId="7EE41486" w14:textId="77777777" w:rsidR="00F727A2" w:rsidRDefault="00F727A2" w:rsidP="00F727A2">
      <w:pPr>
        <w:spacing w:before="120" w:after="0"/>
        <w:jc w:val="both"/>
        <w:rPr>
          <w:rFonts w:ascii="Times New Roman" w:hAnsi="Times New Roman" w:cs="Book Antiqua"/>
          <w:sz w:val="24"/>
          <w:szCs w:val="24"/>
        </w:rPr>
      </w:pPr>
    </w:p>
    <w:p w14:paraId="0EF466BF" w14:textId="0E636E11" w:rsidR="00F727A2" w:rsidRDefault="00F727A2" w:rsidP="00F727A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 xml:space="preserve">A.1. Názov materiálu: </w:t>
      </w:r>
      <w:r w:rsidRPr="00361EF1">
        <w:rPr>
          <w:rFonts w:ascii="Palatino Linotype" w:hAnsi="Palatino Linotype" w:cs="Times New Roman"/>
          <w:color w:val="000000"/>
          <w:lang w:eastAsia="sk-SK"/>
        </w:rPr>
        <w:t>návrh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 </w:t>
      </w:r>
      <w:r w:rsidRPr="00361EF1">
        <w:rPr>
          <w:rFonts w:ascii="Palatino Linotype" w:hAnsi="Palatino Linotype" w:cs="Times New Roman"/>
          <w:color w:val="000000"/>
          <w:lang w:eastAsia="sk-SK"/>
        </w:rPr>
        <w:t>zákona,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ktorým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sa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dopĺňa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zákon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Národnej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rady</w:t>
      </w:r>
      <w:r w:rsidRPr="00361EF1">
        <w:rPr>
          <w:rFonts w:ascii="Palatino Linotype" w:hAnsi="Palatino Linotype" w:cs="Times New Roman"/>
          <w:color w:val="000000"/>
          <w:spacing w:val="9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Slovenskej republiky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č.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241/1993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z.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o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štátnych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sviatkoch,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dňoch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pracovného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pokoja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a</w:t>
      </w:r>
      <w:r w:rsidRPr="00361EF1">
        <w:rPr>
          <w:rFonts w:ascii="Palatino Linotype" w:hAnsi="Palatino Linotype" w:cs="Times New Roman"/>
          <w:color w:val="000000"/>
          <w:spacing w:val="46"/>
          <w:lang w:eastAsia="sk-SK"/>
        </w:rPr>
        <w:t xml:space="preserve"> </w:t>
      </w:r>
      <w:r w:rsidRPr="00361EF1">
        <w:rPr>
          <w:rFonts w:ascii="Palatino Linotype" w:hAnsi="Palatino Linotype" w:cs="Times New Roman"/>
          <w:color w:val="000000"/>
          <w:lang w:eastAsia="sk-SK"/>
        </w:rPr>
        <w:t>pamätných dňoch v znení neskorších predpisov</w:t>
      </w:r>
    </w:p>
    <w:p w14:paraId="51166FD9" w14:textId="77777777" w:rsidR="00F727A2" w:rsidRDefault="00F727A2" w:rsidP="00F727A2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64CDB617" w14:textId="77777777" w:rsidR="00F727A2" w:rsidRDefault="00F727A2" w:rsidP="00F727A2">
      <w:pPr>
        <w:spacing w:before="120" w:after="0"/>
        <w:jc w:val="both"/>
        <w:rPr>
          <w:rFonts w:ascii="Times New Roman" w:hAnsi="Times New Roman" w:cs="Book Antiqua"/>
          <w:bCs/>
          <w:sz w:val="24"/>
          <w:szCs w:val="24"/>
        </w:rPr>
      </w:pPr>
    </w:p>
    <w:p w14:paraId="42CF7D87" w14:textId="77777777" w:rsidR="00F727A2" w:rsidRDefault="00F727A2" w:rsidP="00F727A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Termín začatia a ukončenia PPK:</w:t>
      </w:r>
      <w:r>
        <w:rPr>
          <w:rFonts w:ascii="Times New Roman" w:hAnsi="Times New Roman" w:cs="Book Antiqua"/>
          <w:sz w:val="24"/>
          <w:szCs w:val="24"/>
        </w:rPr>
        <w:t xml:space="preserve"> </w:t>
      </w:r>
      <w:r>
        <w:rPr>
          <w:rFonts w:ascii="Times New Roman" w:hAnsi="Times New Roman" w:cs="Book Antiqua"/>
          <w:i/>
          <w:iCs/>
          <w:sz w:val="24"/>
          <w:szCs w:val="24"/>
        </w:rPr>
        <w:t>bezpredmetné</w:t>
      </w:r>
    </w:p>
    <w:p w14:paraId="2D0F7079" w14:textId="77777777" w:rsidR="00F727A2" w:rsidRDefault="00F727A2" w:rsidP="00F727A2">
      <w:pPr>
        <w:spacing w:before="120" w:after="0"/>
        <w:jc w:val="both"/>
        <w:rPr>
          <w:rFonts w:ascii="Times New Roman" w:hAnsi="Times New Roman" w:cs="Book Antiqua"/>
          <w:i/>
          <w:iCs/>
          <w:sz w:val="24"/>
          <w:szCs w:val="24"/>
        </w:rPr>
      </w:pPr>
    </w:p>
    <w:p w14:paraId="445A8FEC" w14:textId="77777777" w:rsidR="00F727A2" w:rsidRDefault="00F727A2" w:rsidP="00F727A2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F727A2" w14:paraId="178597AC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032E4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D2CB8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96B27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0AEFA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F727A2" w14:paraId="556BEF2B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855B5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CF1BE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302ED" w14:textId="17823069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3681" w14:textId="4120630D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F727A2" w14:paraId="1135B7FB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32BA6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E4FC7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76248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22797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727A2" w14:paraId="0AC9AF56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FCFDB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5DCD3" w14:textId="519C5B91" w:rsidR="00F727A2" w:rsidRDefault="00966A6A" w:rsidP="001E143B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56372" w14:textId="7671A83B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C941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</w:tr>
      <w:tr w:rsidR="00F727A2" w14:paraId="66AF42B5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83F38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E4466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2DD0A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69642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727A2" w14:paraId="499846C7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F06B2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0DEEA" w14:textId="6A4F9987" w:rsidR="00F727A2" w:rsidRDefault="00EA0FB0" w:rsidP="001E143B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4816A" w14:textId="0AC1D2B9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58125" w14:textId="2B69D1BF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F727A2" w14:paraId="0B2C49F1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00E11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890D8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99340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2BD7E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727A2" w14:paraId="116DB3C0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D6640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87038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5D0BD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5A592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727A2" w14:paraId="2FFCC17C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57AD5" w14:textId="77777777" w:rsidR="00F727A2" w:rsidRDefault="00F727A2" w:rsidP="001E143B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60C0D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94448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D7E22" w14:textId="77777777" w:rsidR="00F727A2" w:rsidRDefault="00F727A2" w:rsidP="001E143B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E7078D" w14:paraId="5B37B04A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2DEC3" w14:textId="508CC14D" w:rsidR="00E7078D" w:rsidRDefault="00E7078D" w:rsidP="00E7078D">
            <w:pPr>
              <w:pStyle w:val="Normlnywebov"/>
              <w:spacing w:before="120" w:after="0" w:line="276" w:lineRule="auto"/>
              <w:rPr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8B04A" w14:textId="77777777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FCB5F" w14:textId="42E08B9A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  <w:r w:rsidRPr="00CE6F7A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AFBD" w14:textId="77777777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</w:tr>
      <w:tr w:rsidR="00E7078D" w14:paraId="1426922E" w14:textId="77777777" w:rsidTr="00E7078D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4E7DD" w14:textId="3B586A9D" w:rsidR="00E7078D" w:rsidRDefault="00E7078D" w:rsidP="00E7078D">
            <w:pPr>
              <w:pStyle w:val="Normlnywebov"/>
              <w:spacing w:before="120" w:after="0" w:line="276" w:lineRule="auto"/>
              <w:rPr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FF76E" w14:textId="77777777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41140" w14:textId="49FED071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  <w:r w:rsidRPr="00CE6F7A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6995E" w14:textId="77777777" w:rsidR="00E7078D" w:rsidRDefault="00E7078D" w:rsidP="00E7078D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</w:tr>
    </w:tbl>
    <w:p w14:paraId="0E977171" w14:textId="77777777" w:rsidR="00F727A2" w:rsidRDefault="00F727A2" w:rsidP="00F727A2">
      <w:pPr>
        <w:pStyle w:val="Normlnywebov"/>
        <w:spacing w:before="120" w:after="0" w:line="276" w:lineRule="auto"/>
      </w:pPr>
      <w:r>
        <w:rPr>
          <w:color w:val="000000"/>
        </w:rPr>
        <w:t> </w:t>
      </w:r>
    </w:p>
    <w:p w14:paraId="62E7A2C9" w14:textId="77777777" w:rsidR="00F727A2" w:rsidRDefault="00F727A2" w:rsidP="00F727A2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A.3. Poznámky</w:t>
      </w:r>
    </w:p>
    <w:p w14:paraId="39A25B0D" w14:textId="234EA390" w:rsidR="00F727A2" w:rsidRPr="00E7078D" w:rsidRDefault="00F727A2" w:rsidP="00E7078D">
      <w:pPr>
        <w:pStyle w:val="Normlnywebov"/>
        <w:spacing w:before="120" w:after="0" w:line="276" w:lineRule="auto"/>
        <w:jc w:val="both"/>
      </w:pPr>
      <w:r>
        <w:rPr>
          <w:bCs/>
          <w:i/>
        </w:rPr>
        <w:t>bezpredmetné</w:t>
      </w:r>
    </w:p>
    <w:p w14:paraId="248BC84F" w14:textId="77777777" w:rsidR="00F727A2" w:rsidRDefault="00F727A2" w:rsidP="00F727A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347CF309" w14:textId="1AE59EEF" w:rsidR="00F727A2" w:rsidRPr="00E7078D" w:rsidRDefault="00F727A2" w:rsidP="00F727A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3884814D" w14:textId="77777777" w:rsidR="00F727A2" w:rsidRDefault="00F727A2" w:rsidP="00F727A2">
      <w:pPr>
        <w:pStyle w:val="Normlnywebov"/>
        <w:spacing w:before="120" w:after="0" w:line="276" w:lineRule="auto"/>
        <w:ind w:left="567" w:hanging="567"/>
        <w:jc w:val="both"/>
      </w:pPr>
      <w:r>
        <w:rPr>
          <w:b/>
          <w:bCs/>
        </w:rPr>
        <w:t xml:space="preserve">A.5. </w:t>
      </w:r>
      <w:r>
        <w:rPr>
          <w:b/>
          <w:bCs/>
        </w:rPr>
        <w:tab/>
        <w:t>Stanovisko gestorov</w:t>
      </w:r>
    </w:p>
    <w:p w14:paraId="3279EE65" w14:textId="27847569" w:rsidR="00367A0F" w:rsidRPr="00283E2C" w:rsidRDefault="00F727A2" w:rsidP="00283E2C">
      <w:pPr>
        <w:pStyle w:val="Normlnywebov1"/>
        <w:spacing w:before="120" w:after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>
        <w:rPr>
          <w:i/>
          <w:iCs/>
        </w:rPr>
        <w:t>Návrh zákona bol zaslaný na vyjadrenie Ministerstvu financií SR a stanovisko tohto ministerstva tvorí súčasť predkladaného materiálu.</w:t>
      </w:r>
    </w:p>
    <w:sectPr w:rsidR="00367A0F" w:rsidRPr="00283E2C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33C4" w14:textId="77777777" w:rsidR="003F541B" w:rsidRDefault="003F541B">
      <w:pPr>
        <w:spacing w:after="0" w:line="240" w:lineRule="auto"/>
      </w:pPr>
      <w:r>
        <w:separator/>
      </w:r>
    </w:p>
  </w:endnote>
  <w:endnote w:type="continuationSeparator" w:id="0">
    <w:p w14:paraId="37993159" w14:textId="77777777" w:rsidR="003F541B" w:rsidRDefault="003F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05887"/>
      <w:docPartObj>
        <w:docPartGallery w:val="Page Numbers (Bottom of Page)"/>
        <w:docPartUnique/>
      </w:docPartObj>
    </w:sdtPr>
    <w:sdtEndPr/>
    <w:sdtContent>
      <w:p w14:paraId="56326FF5" w14:textId="2A2892A6" w:rsidR="00361EF1" w:rsidRDefault="00361EF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C2" w:rsidRPr="005413C2">
          <w:rPr>
            <w:noProof/>
            <w:lang w:val="cs-CZ"/>
          </w:rPr>
          <w:t>4</w:t>
        </w:r>
        <w:r>
          <w:fldChar w:fldCharType="end"/>
        </w:r>
      </w:p>
    </w:sdtContent>
  </w:sdt>
  <w:p w14:paraId="499AA3A6" w14:textId="77777777" w:rsidR="00367A0F" w:rsidRDefault="00367A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886B4" w14:textId="77777777" w:rsidR="003F541B" w:rsidRDefault="003F541B">
      <w:pPr>
        <w:spacing w:after="0" w:line="240" w:lineRule="auto"/>
      </w:pPr>
      <w:r>
        <w:separator/>
      </w:r>
    </w:p>
  </w:footnote>
  <w:footnote w:type="continuationSeparator" w:id="0">
    <w:p w14:paraId="5437B6E7" w14:textId="77777777" w:rsidR="003F541B" w:rsidRDefault="003F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AD3"/>
    <w:multiLevelType w:val="multilevel"/>
    <w:tmpl w:val="04AC8B3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816F63"/>
    <w:multiLevelType w:val="multilevel"/>
    <w:tmpl w:val="D6AC0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70A8A"/>
    <w:multiLevelType w:val="multilevel"/>
    <w:tmpl w:val="1FAC5D1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6534B16"/>
    <w:multiLevelType w:val="hybridMultilevel"/>
    <w:tmpl w:val="8B141C2A"/>
    <w:lvl w:ilvl="0" w:tplc="39386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0F"/>
    <w:rsid w:val="00034D21"/>
    <w:rsid w:val="000901B7"/>
    <w:rsid w:val="000D6058"/>
    <w:rsid w:val="000F5C7E"/>
    <w:rsid w:val="001C6FEA"/>
    <w:rsid w:val="00283E2C"/>
    <w:rsid w:val="002B51F9"/>
    <w:rsid w:val="002E7B2D"/>
    <w:rsid w:val="00361EF1"/>
    <w:rsid w:val="00367A0F"/>
    <w:rsid w:val="00375805"/>
    <w:rsid w:val="003F541B"/>
    <w:rsid w:val="004975D7"/>
    <w:rsid w:val="004E6039"/>
    <w:rsid w:val="00527B9B"/>
    <w:rsid w:val="005413C2"/>
    <w:rsid w:val="005452C7"/>
    <w:rsid w:val="005B2110"/>
    <w:rsid w:val="005E14C8"/>
    <w:rsid w:val="005F481F"/>
    <w:rsid w:val="006106BF"/>
    <w:rsid w:val="006C3674"/>
    <w:rsid w:val="006D4E5A"/>
    <w:rsid w:val="006D6354"/>
    <w:rsid w:val="00727460"/>
    <w:rsid w:val="00737BAC"/>
    <w:rsid w:val="008016F3"/>
    <w:rsid w:val="0090540D"/>
    <w:rsid w:val="00966A6A"/>
    <w:rsid w:val="009A27A9"/>
    <w:rsid w:val="00A058E6"/>
    <w:rsid w:val="00A6368A"/>
    <w:rsid w:val="00B40C7A"/>
    <w:rsid w:val="00B70CB6"/>
    <w:rsid w:val="00B73A56"/>
    <w:rsid w:val="00B84957"/>
    <w:rsid w:val="00BE585F"/>
    <w:rsid w:val="00C07ABA"/>
    <w:rsid w:val="00C340B3"/>
    <w:rsid w:val="00C57660"/>
    <w:rsid w:val="00E50F14"/>
    <w:rsid w:val="00E61BEB"/>
    <w:rsid w:val="00E7078D"/>
    <w:rsid w:val="00E72CB0"/>
    <w:rsid w:val="00EA0FB0"/>
    <w:rsid w:val="00EE2F99"/>
    <w:rsid w:val="00F21451"/>
    <w:rsid w:val="00F727A2"/>
    <w:rsid w:val="00F76273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0D3A"/>
  <w15:docId w15:val="{6EAF18CA-DB29-4C3A-9BA2-D0749D5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C2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tabs>
        <w:tab w:val="left" w:pos="0"/>
      </w:tabs>
      <w:spacing w:after="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Pr>
      <w:rFonts w:ascii="Cambria" w:hAnsi="Cambria" w:cs="Times New Roman"/>
      <w:b/>
      <w:kern w:val="2"/>
      <w:sz w:val="32"/>
    </w:rPr>
  </w:style>
  <w:style w:type="character" w:customStyle="1" w:styleId="Nadpis3Char">
    <w:name w:val="Nadpis 3 Char"/>
    <w:basedOn w:val="Predvolenpsmoodseku"/>
    <w:link w:val="Nadpis3"/>
    <w:uiPriority w:val="9"/>
    <w:qFormat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qFormat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WW8Num1z0">
    <w:name w:val="WW8Num1z0"/>
    <w:qFormat/>
    <w:rPr>
      <w:rFonts w:ascii="Book Antiqua" w:hAnsi="Book Antiqua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  <w:rPr>
      <w:rFonts w:ascii="Book Antiqua" w:hAnsi="Book Antiqua"/>
    </w:rPr>
  </w:style>
  <w:style w:type="character" w:customStyle="1" w:styleId="WW8Num3z0">
    <w:name w:val="WW8Num3z0"/>
    <w:qFormat/>
    <w:rPr>
      <w:rFonts w:ascii="Times New Roman" w:hAnsi="Times New Roman"/>
      <w:sz w:val="22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/>
      <w:sz w:val="22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5z5">
    <w:name w:val="WW8Num5z5"/>
    <w:qFormat/>
    <w:rPr>
      <w:rFonts w:ascii="Wingdings" w:hAnsi="Wingdings"/>
    </w:rPr>
  </w:style>
  <w:style w:type="character" w:customStyle="1" w:styleId="WW8Num6z0">
    <w:name w:val="WW8Num6z0"/>
    <w:qFormat/>
    <w:rPr>
      <w:b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Book Antiqua" w:hAnsi="Book Antiqua"/>
      <w:sz w:val="22"/>
    </w:rPr>
  </w:style>
  <w:style w:type="character" w:customStyle="1" w:styleId="Predvolenpsmoodseku3">
    <w:name w:val="Predvolené písmo odseku3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3">
    <w:name w:val="WW8Num6z3"/>
    <w:qFormat/>
    <w:rPr>
      <w:b/>
    </w:rPr>
  </w:style>
  <w:style w:type="character" w:customStyle="1" w:styleId="WW8Num6z5">
    <w:name w:val="WW8Num6z5"/>
    <w:qFormat/>
    <w:rPr>
      <w:rFonts w:ascii="Wingdings" w:hAnsi="Wingdings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Predvolenpsmoodseku2">
    <w:name w:val="Predvolené písmo odseku2"/>
    <w:qFormat/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  <w:rPr>
      <w:b/>
    </w:rPr>
  </w:style>
  <w:style w:type="character" w:customStyle="1" w:styleId="WW8Num11z5">
    <w:name w:val="WW8Num11z5"/>
    <w:qFormat/>
    <w:rPr>
      <w:rFonts w:ascii="Wingdings" w:hAnsi="Wingdings"/>
    </w:rPr>
  </w:style>
  <w:style w:type="character" w:customStyle="1" w:styleId="Predvolenpsmoodseku1">
    <w:name w:val="Predvolené písmo odseku1"/>
    <w:qFormat/>
  </w:style>
  <w:style w:type="character" w:customStyle="1" w:styleId="ZarkazkladnhotextuChar">
    <w:name w:val="Zarážka základného textu Char"/>
    <w:qFormat/>
    <w:rPr>
      <w:rFonts w:ascii="Times New Roman" w:hAnsi="Times New Roman"/>
      <w:sz w:val="20"/>
    </w:rPr>
  </w:style>
  <w:style w:type="character" w:customStyle="1" w:styleId="ZkladntextChar">
    <w:name w:val="Základný text Char"/>
    <w:qFormat/>
    <w:rPr>
      <w:rFonts w:ascii="Times New Roman" w:hAnsi="Times New Roman"/>
      <w:sz w:val="24"/>
    </w:rPr>
  </w:style>
  <w:style w:type="character" w:customStyle="1" w:styleId="Zdraznenie">
    <w:name w:val="Zdôraznenie"/>
    <w:basedOn w:val="Predvolenpsmoodseku"/>
    <w:uiPriority w:val="20"/>
    <w:qFormat/>
    <w:rPr>
      <w:rFonts w:cs="Times New Roman"/>
      <w:i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/>
      <w:sz w:val="16"/>
    </w:rPr>
  </w:style>
  <w:style w:type="character" w:customStyle="1" w:styleId="s8">
    <w:name w:val="s8"/>
    <w:qFormat/>
  </w:style>
  <w:style w:type="character" w:customStyle="1" w:styleId="s11">
    <w:name w:val="s11"/>
    <w:qFormat/>
  </w:style>
  <w:style w:type="character" w:customStyle="1" w:styleId="ZkladntextChar1">
    <w:name w:val="Základný text Char1"/>
    <w:qFormat/>
    <w:rPr>
      <w:rFonts w:ascii="Calibri" w:hAnsi="Calibri"/>
      <w:sz w:val="22"/>
      <w:lang w:val="x-none" w:eastAsia="ar-SA" w:bidi="ar-SA"/>
    </w:rPr>
  </w:style>
  <w:style w:type="character" w:customStyle="1" w:styleId="ZarkazkladnhotextuChar1">
    <w:name w:val="Zarážka základného textu Char1"/>
    <w:qFormat/>
    <w:rPr>
      <w:rFonts w:ascii="Calibri" w:hAnsi="Calibri"/>
      <w:sz w:val="22"/>
      <w:lang w:val="x-none" w:eastAsia="ar-SA" w:bidi="ar-SA"/>
    </w:rPr>
  </w:style>
  <w:style w:type="character" w:customStyle="1" w:styleId="TextbublinyChar1">
    <w:name w:val="Text bubliny Char1"/>
    <w:qFormat/>
    <w:rPr>
      <w:rFonts w:ascii="Segoe UI" w:hAnsi="Segoe UI"/>
      <w:sz w:val="18"/>
      <w:lang w:val="x-none" w:eastAsia="ar-SA" w:bidi="ar-SA"/>
    </w:rPr>
  </w:style>
  <w:style w:type="character" w:customStyle="1" w:styleId="HlavikaChar">
    <w:name w:val="Hlavička Char"/>
    <w:qFormat/>
    <w:rPr>
      <w:rFonts w:ascii="Calibri" w:hAnsi="Calibri"/>
      <w:sz w:val="22"/>
      <w:lang w:val="x-none" w:eastAsia="ar-SA" w:bidi="ar-SA"/>
    </w:rPr>
  </w:style>
  <w:style w:type="character" w:customStyle="1" w:styleId="PtaChar">
    <w:name w:val="Päta Char"/>
    <w:qFormat/>
    <w:rPr>
      <w:rFonts w:ascii="Calibri" w:hAnsi="Calibri"/>
      <w:sz w:val="22"/>
      <w:lang w:val="x-none" w:eastAsia="ar-SA" w:bidi="ar-SA"/>
    </w:rPr>
  </w:style>
  <w:style w:type="character" w:customStyle="1" w:styleId="Internetovodkaz">
    <w:name w:val="Internetový odkaz"/>
    <w:basedOn w:val="Predvolenpsmoodseku"/>
    <w:uiPriority w:val="99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qFormat/>
    <w:rPr>
      <w:rFonts w:cs="Times New Roman"/>
      <w:i/>
    </w:rPr>
  </w:style>
  <w:style w:type="character" w:customStyle="1" w:styleId="Znakyprepoznmkupodiarou">
    <w:name w:val="Znaky pre poznámku pod čiarou"/>
    <w:qFormat/>
    <w:rPr>
      <w:vertAlign w:val="superscript"/>
    </w:rPr>
  </w:style>
  <w:style w:type="character" w:customStyle="1" w:styleId="ZkladntextChar2">
    <w:name w:val="Základný text Char2"/>
    <w:basedOn w:val="Predvolenpsmoodseku"/>
    <w:link w:val="Zkladntext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ZarkazkladnhotextuChar2">
    <w:name w:val="Zarážka základného textu Char2"/>
    <w:basedOn w:val="Predvolenpsmoodseku"/>
    <w:link w:val="Zarkazkladnhotextu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bublinyChar2">
    <w:name w:val="Text bubliny Char2"/>
    <w:basedOn w:val="Predvolenpsmoodseku"/>
    <w:link w:val="Textbubliny"/>
    <w:uiPriority w:val="99"/>
    <w:semiHidden/>
    <w:qFormat/>
    <w:locked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HlavikaChar1">
    <w:name w:val="Hlavička Char1"/>
    <w:basedOn w:val="Predvolenpsmoodseku"/>
    <w:link w:val="Hlavika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PtaChar1">
    <w:name w:val="Päta Char1"/>
    <w:basedOn w:val="Predvolenpsmoodseku"/>
    <w:link w:val="Pta"/>
    <w:uiPriority w:val="99"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78256B"/>
    <w:rPr>
      <w:rFonts w:ascii="Calibri" w:hAnsi="Calibri" w:cs="Times New Roman"/>
      <w:lang w:val="sk-SK" w:eastAsia="ar-SA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Pr>
      <w:rFonts w:ascii="Courier New" w:hAnsi="Courier New" w:cs="Courier New"/>
      <w:lang w:val="x-none" w:eastAsia="ar-SA" w:bidi="ar-SA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unhideWhenUsed/>
    <w:qFormat/>
    <w:rsid w:val="0078256B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720A14"/>
    <w:rPr>
      <w:rFonts w:cs="Times New Roman"/>
      <w:color w:val="800080"/>
      <w:u w:val="single"/>
    </w:rPr>
  </w:style>
  <w:style w:type="character" w:customStyle="1" w:styleId="SingleTxtGChar">
    <w:name w:val="_ Single Txt_G Char"/>
    <w:link w:val="SingleTxtG"/>
    <w:qFormat/>
    <w:locked/>
    <w:rsid w:val="00C94FF9"/>
  </w:style>
  <w:style w:type="character" w:customStyle="1" w:styleId="H23GChar">
    <w:name w:val="_ H_2/3_G Char"/>
    <w:link w:val="H23G"/>
    <w:qFormat/>
    <w:locked/>
    <w:rsid w:val="00C94FF9"/>
    <w:rPr>
      <w:b/>
    </w:rPr>
  </w:style>
  <w:style w:type="character" w:customStyle="1" w:styleId="ListLabel1">
    <w:name w:val="ListLabel 1"/>
    <w:qFormat/>
    <w:rPr>
      <w:rFonts w:cs="Book Antiqu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Book Antiqua"/>
      <w:b w:val="0"/>
      <w:sz w:val="22"/>
      <w:szCs w:val="22"/>
    </w:rPr>
  </w:style>
  <w:style w:type="character" w:customStyle="1" w:styleId="ListLabel11">
    <w:name w:val="ListLabel 11"/>
    <w:qFormat/>
    <w:rPr>
      <w:rFonts w:ascii="Book Antiqua" w:hAnsi="Book Antiqua" w:cs="Times New Roman"/>
      <w:b/>
      <w:sz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/>
      <w:sz w:val="22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 w:val="0"/>
      <w:sz w:val="20"/>
      <w:szCs w:val="20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68E3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68E3"/>
    <w:rPr>
      <w:rFonts w:ascii="Calibri" w:hAnsi="Calibri" w:cs="Calibri"/>
      <w:lang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68E3"/>
    <w:rPr>
      <w:rFonts w:ascii="Calibri" w:hAnsi="Calibri" w:cs="Calibri"/>
      <w:b/>
      <w:bCs/>
      <w:lang w:eastAsia="ar-SA"/>
    </w:rPr>
  </w:style>
  <w:style w:type="character" w:customStyle="1" w:styleId="ListLabel58">
    <w:name w:val="ListLabel 58"/>
    <w:qFormat/>
    <w:rPr>
      <w:rFonts w:cs="Book Antiqua"/>
    </w:rPr>
  </w:style>
  <w:style w:type="character" w:customStyle="1" w:styleId="ListLabel59">
    <w:name w:val="ListLabel 59"/>
    <w:qFormat/>
    <w:rPr>
      <w:rFonts w:cs="Book Antiqu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  <w:b w:val="0"/>
      <w:sz w:val="22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Times New Roman" w:hAnsi="Times New Roman" w:cs="Times New Roman"/>
      <w:sz w:val="24"/>
      <w:szCs w:val="24"/>
    </w:rPr>
  </w:style>
  <w:style w:type="character" w:customStyle="1" w:styleId="ListLabel78">
    <w:name w:val="ListLabel 78"/>
    <w:qFormat/>
    <w:rPr>
      <w:rFonts w:ascii="Times New Roman" w:hAnsi="Times New Roman" w:cs="Times New Roman"/>
      <w:sz w:val="24"/>
      <w:szCs w:val="24"/>
    </w:rPr>
  </w:style>
  <w:style w:type="character" w:customStyle="1" w:styleId="ListLabel79">
    <w:name w:val="ListLabel 79"/>
    <w:qFormat/>
    <w:rPr>
      <w:rFonts w:cs="Book Antiqua"/>
    </w:rPr>
  </w:style>
  <w:style w:type="character" w:customStyle="1" w:styleId="ListLabel80">
    <w:name w:val="ListLabel 80"/>
    <w:qFormat/>
    <w:rPr>
      <w:rFonts w:cs="Book Antiqua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Book Antiqu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ascii="Book Antiqua" w:hAnsi="Book Antiqua" w:cs="Times New Roman"/>
      <w:b/>
      <w:sz w:val="22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2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ywebov1">
    <w:name w:val="Normálny (webový)1"/>
    <w:basedOn w:val="Norm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lny"/>
    <w:qFormat/>
    <w:pPr>
      <w:ind w:left="720"/>
    </w:pPr>
  </w:style>
  <w:style w:type="paragraph" w:styleId="Textbubliny">
    <w:name w:val="Balloon Text"/>
    <w:basedOn w:val="Normlny"/>
    <w:link w:val="TextbublinyChar2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styleId="Normlnywebov">
    <w:name w:val="Normal (Web)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o">
    <w:name w:val="go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Pr>
      <w:rFonts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chodzie">
    <w:name w:val="Vchodzie"/>
    <w:qFormat/>
    <w:rsid w:val="00D557A0"/>
    <w:pPr>
      <w:widowControl w:val="0"/>
    </w:pPr>
    <w:rPr>
      <w:kern w:val="2"/>
      <w:sz w:val="24"/>
      <w:szCs w:val="24"/>
    </w:rPr>
  </w:style>
  <w:style w:type="paragraph" w:customStyle="1" w:styleId="SingleTxtG">
    <w:name w:val="_ Single Txt_G"/>
    <w:basedOn w:val="Normlny"/>
    <w:link w:val="SingleTxtGChar"/>
    <w:qFormat/>
    <w:rsid w:val="00C94FF9"/>
    <w:pPr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H23G">
    <w:name w:val="_ H_2/3_G"/>
    <w:basedOn w:val="Normlny"/>
    <w:next w:val="Normlny"/>
    <w:link w:val="H23GChar"/>
    <w:qFormat/>
    <w:rsid w:val="00C94F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rFonts w:ascii="Times New Roman" w:hAnsi="Times New Roman" w:cs="Times New Roman"/>
      <w:b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68E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568E3"/>
    <w:rPr>
      <w:b/>
      <w:bCs/>
    </w:rPr>
  </w:style>
  <w:style w:type="paragraph" w:styleId="Odsekzoznamu">
    <w:name w:val="List Paragraph"/>
    <w:basedOn w:val="Normlny"/>
    <w:uiPriority w:val="34"/>
    <w:qFormat/>
    <w:rsid w:val="009D2525"/>
    <w:pPr>
      <w:suppressAutoHyphens w:val="0"/>
      <w:spacing w:after="0" w:line="240" w:lineRule="auto"/>
      <w:ind w:left="720"/>
    </w:pPr>
    <w:rPr>
      <w:rFonts w:eastAsiaTheme="minorHAnsi"/>
      <w:lang w:eastAsia="en-US"/>
    </w:rPr>
  </w:style>
  <w:style w:type="character" w:customStyle="1" w:styleId="awspan">
    <w:name w:val="awspan"/>
    <w:basedOn w:val="Predvolenpsmoodseku"/>
    <w:qFormat/>
    <w:rsid w:val="0080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2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2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8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1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2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2342B1-6B76-476D-A489-4B5B935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klub OĽANO</cp:lastModifiedBy>
  <cp:revision>7</cp:revision>
  <cp:lastPrinted>2020-08-26T17:10:00Z</cp:lastPrinted>
  <dcterms:created xsi:type="dcterms:W3CDTF">2023-02-13T09:02:00Z</dcterms:created>
  <dcterms:modified xsi:type="dcterms:W3CDTF">2023-02-21T09:10:00Z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