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F735" w14:textId="77777777" w:rsidR="00DC5AB1" w:rsidRPr="00DC5AB1" w:rsidRDefault="00DC5AB1" w:rsidP="00DC5AB1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pacing w:val="30"/>
          <w:sz w:val="24"/>
          <w:szCs w:val="24"/>
        </w:rPr>
      </w:pPr>
      <w:r w:rsidRPr="00DC5AB1">
        <w:rPr>
          <w:rFonts w:ascii="Times New Roman" w:eastAsia="Calibri" w:hAnsi="Times New Roman" w:cs="Times New Roman"/>
          <w:b/>
          <w:bCs/>
          <w:caps/>
          <w:spacing w:val="30"/>
          <w:sz w:val="24"/>
          <w:szCs w:val="24"/>
        </w:rPr>
        <w:t>Doložka zlučiteľnosti</w:t>
      </w:r>
    </w:p>
    <w:p w14:paraId="46E4626E" w14:textId="77777777" w:rsidR="00DC5AB1" w:rsidRPr="00DC5AB1" w:rsidRDefault="00DC5AB1" w:rsidP="00DC5AB1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>právneho predpisu s právom Európskej únie </w:t>
      </w:r>
    </w:p>
    <w:p w14:paraId="42A0ECF4" w14:textId="77777777" w:rsidR="00DC5AB1" w:rsidRPr="00DC5AB1" w:rsidRDefault="00DC5AB1" w:rsidP="00DC5AB1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AF220F" w14:textId="77777777" w:rsidR="00DC5AB1" w:rsidRPr="00DC5AB1" w:rsidRDefault="00DC5AB1" w:rsidP="00DC5AB1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BA75FD" w14:textId="77777777" w:rsidR="00DC5AB1" w:rsidRPr="00DC5AB1" w:rsidRDefault="00DC5AB1" w:rsidP="00DC5AB1">
      <w:pPr>
        <w:widowControl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Predkladateľ právneho predpisu:</w:t>
      </w:r>
      <w:r w:rsidRPr="00DC5AB1">
        <w:rPr>
          <w:rFonts w:ascii="Times New Roman" w:eastAsia="Calibri" w:hAnsi="Times New Roman" w:cs="Times New Roman"/>
          <w:sz w:val="24"/>
          <w:szCs w:val="24"/>
        </w:rPr>
        <w:t xml:space="preserve"> Poslanci Národnej rady Slovenskej republiky. </w:t>
      </w:r>
    </w:p>
    <w:p w14:paraId="234D2AE7" w14:textId="77777777" w:rsidR="00DC5AB1" w:rsidRPr="00DC5AB1" w:rsidRDefault="00DC5AB1" w:rsidP="00DC5AB1">
      <w:pPr>
        <w:widowControl w:val="0"/>
        <w:tabs>
          <w:tab w:val="left" w:pos="360"/>
        </w:tabs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69AEC8" w14:textId="77777777" w:rsidR="00690F13" w:rsidRDefault="00DC5AB1" w:rsidP="00DC5AB1">
      <w:pPr>
        <w:widowControl w:val="0"/>
        <w:tabs>
          <w:tab w:val="left" w:pos="36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>2. Názov návrhu právneho predpisu:</w:t>
      </w:r>
      <w:r w:rsidRPr="00DC5AB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C03159D" w14:textId="77777777" w:rsidR="00690F13" w:rsidRDefault="00690F13" w:rsidP="00DC5AB1">
      <w:pPr>
        <w:widowControl w:val="0"/>
        <w:tabs>
          <w:tab w:val="left" w:pos="36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73980A" w14:textId="0E127811" w:rsidR="00DC5AB1" w:rsidRPr="00DC5AB1" w:rsidRDefault="00690F13" w:rsidP="00DC5AB1">
      <w:pPr>
        <w:widowControl w:val="0"/>
        <w:tabs>
          <w:tab w:val="left" w:pos="36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Návrh zákona, </w:t>
      </w:r>
      <w:r w:rsidRPr="00690F13">
        <w:rPr>
          <w:rFonts w:ascii="Times New Roman" w:hAnsi="Times New Roman" w:cs="Times New Roman"/>
          <w:sz w:val="24"/>
          <w:szCs w:val="24"/>
        </w:rPr>
        <w:t xml:space="preserve">ktorým sa dopĺňa zákon č. 447/2015 Z. z. o miestnom poplatku za rozvoj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90F13">
        <w:rPr>
          <w:rFonts w:ascii="Times New Roman" w:hAnsi="Times New Roman" w:cs="Times New Roman"/>
          <w:sz w:val="24"/>
          <w:szCs w:val="24"/>
        </w:rPr>
        <w:t>a o zmene a doplnení niektorých zákonov v znení neskorších predpisov</w:t>
      </w:r>
    </w:p>
    <w:p w14:paraId="079C9359" w14:textId="77777777" w:rsidR="00DC5AB1" w:rsidRPr="00DC5AB1" w:rsidRDefault="00DC5AB1" w:rsidP="00DC5AB1">
      <w:pPr>
        <w:widowControl w:val="0"/>
        <w:tabs>
          <w:tab w:val="left" w:pos="360"/>
        </w:tabs>
        <w:adjustRightInd w:val="0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eastAsia="sk-SK"/>
        </w:rPr>
      </w:pPr>
    </w:p>
    <w:p w14:paraId="1CCD7D66" w14:textId="77777777" w:rsidR="00DC5AB1" w:rsidRPr="00DC5AB1" w:rsidRDefault="00DC5AB1" w:rsidP="00DC5AB1">
      <w:pPr>
        <w:widowControl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12507126" w14:textId="77777777" w:rsidR="00DC5AB1" w:rsidRPr="00DC5AB1" w:rsidRDefault="00DC5AB1" w:rsidP="00DC5AB1">
      <w:pPr>
        <w:widowControl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14:paraId="33117009" w14:textId="77777777" w:rsidR="00DC5AB1" w:rsidRPr="00DC5AB1" w:rsidRDefault="00DC5AB1" w:rsidP="00DC5AB1">
      <w:pPr>
        <w:widowControl w:val="0"/>
        <w:adjustRightInd w:val="0"/>
        <w:spacing w:after="0" w:line="240" w:lineRule="auto"/>
        <w:ind w:left="709" w:hanging="349"/>
        <w:rPr>
          <w:rFonts w:ascii="Times New Roman" w:eastAsia="Calibri" w:hAnsi="Times New Roman" w:cs="Times New Roman"/>
          <w:sz w:val="24"/>
          <w:szCs w:val="24"/>
        </w:rPr>
      </w:pPr>
      <w:r w:rsidRPr="00DC5AB1">
        <w:rPr>
          <w:rFonts w:ascii="Times New Roman" w:eastAsia="Calibri" w:hAnsi="Times New Roman" w:cs="Times New Roman"/>
          <w:sz w:val="24"/>
          <w:szCs w:val="24"/>
        </w:rPr>
        <w:t>a)</w:t>
      </w:r>
      <w:r w:rsidRPr="00DC5AB1">
        <w:rPr>
          <w:rFonts w:ascii="Times New Roman" w:eastAsia="Calibri" w:hAnsi="Times New Roman" w:cs="Times New Roman"/>
          <w:sz w:val="24"/>
          <w:szCs w:val="24"/>
        </w:rPr>
        <w:tab/>
        <w:t>nie je upravená v práve Európskej únie</w:t>
      </w:r>
    </w:p>
    <w:p w14:paraId="3F03C9B5" w14:textId="77777777" w:rsidR="00DC5AB1" w:rsidRPr="00DC5AB1" w:rsidRDefault="00DC5AB1" w:rsidP="00DC5AB1">
      <w:pPr>
        <w:widowControl w:val="0"/>
        <w:adjustRightInd w:val="0"/>
        <w:spacing w:after="0" w:line="240" w:lineRule="auto"/>
        <w:ind w:left="709" w:hanging="349"/>
        <w:rPr>
          <w:rFonts w:ascii="Times New Roman" w:eastAsia="Calibri" w:hAnsi="Times New Roman" w:cs="Times New Roman"/>
          <w:sz w:val="24"/>
          <w:szCs w:val="24"/>
        </w:rPr>
      </w:pPr>
    </w:p>
    <w:p w14:paraId="0F5E06B0" w14:textId="77777777" w:rsidR="00DC5AB1" w:rsidRPr="00DC5AB1" w:rsidRDefault="00DC5AB1" w:rsidP="00DC5AB1">
      <w:pPr>
        <w:widowControl w:val="0"/>
        <w:adjustRightInd w:val="0"/>
        <w:spacing w:after="0" w:line="240" w:lineRule="auto"/>
        <w:ind w:left="709" w:hanging="349"/>
        <w:rPr>
          <w:rFonts w:ascii="Times New Roman" w:eastAsia="Calibri" w:hAnsi="Times New Roman" w:cs="Times New Roman"/>
          <w:sz w:val="24"/>
          <w:szCs w:val="24"/>
        </w:rPr>
      </w:pPr>
      <w:r w:rsidRPr="00DC5AB1">
        <w:rPr>
          <w:rFonts w:ascii="Times New Roman" w:eastAsia="Calibri" w:hAnsi="Times New Roman" w:cs="Times New Roman"/>
          <w:sz w:val="24"/>
          <w:szCs w:val="24"/>
        </w:rPr>
        <w:t>b)</w:t>
      </w:r>
      <w:r w:rsidRPr="00DC5AB1">
        <w:rPr>
          <w:rFonts w:ascii="Times New Roman" w:eastAsia="Calibri" w:hAnsi="Times New Roman" w:cs="Times New Roman"/>
          <w:sz w:val="24"/>
          <w:szCs w:val="24"/>
        </w:rPr>
        <w:tab/>
        <w:t>nie je obsiahnutá v judikatúre Súdneho dvora Európskej únie.</w:t>
      </w:r>
    </w:p>
    <w:p w14:paraId="253350ED" w14:textId="77777777" w:rsidR="00DC5AB1" w:rsidRPr="00DC5AB1" w:rsidRDefault="00DC5AB1" w:rsidP="00DC5AB1">
      <w:pPr>
        <w:widowControl w:val="0"/>
        <w:adjustRightInd w:val="0"/>
        <w:spacing w:after="0" w:line="240" w:lineRule="auto"/>
        <w:ind w:left="709" w:hanging="349"/>
        <w:rPr>
          <w:rFonts w:ascii="Times New Roman" w:eastAsia="Calibri" w:hAnsi="Times New Roman" w:cs="Times New Roman"/>
          <w:sz w:val="24"/>
          <w:szCs w:val="24"/>
        </w:rPr>
      </w:pPr>
    </w:p>
    <w:p w14:paraId="3CB45669" w14:textId="77777777" w:rsidR="00DC5AB1" w:rsidRPr="00DC5AB1" w:rsidRDefault="00DC5AB1" w:rsidP="00DC5AB1">
      <w:pPr>
        <w:widowControl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6D63CA77" w14:textId="77777777" w:rsidR="00DC5AB1" w:rsidRPr="00DC5AB1" w:rsidRDefault="00DC5AB1" w:rsidP="00DC5AB1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5B2CA5" w14:textId="77777777" w:rsidR="00DC5AB1" w:rsidRPr="00DC5AB1" w:rsidRDefault="00DC5AB1" w:rsidP="00DC5AB1">
      <w:pPr>
        <w:widowControl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DC5AB1">
        <w:rPr>
          <w:rFonts w:ascii="Times New Roman" w:eastAsia="Calibri" w:hAnsi="Times New Roman" w:cs="Times New Roman"/>
          <w:sz w:val="24"/>
          <w:szCs w:val="24"/>
        </w:rPr>
        <w:t>bezpredmetné </w:t>
      </w:r>
    </w:p>
    <w:p w14:paraId="4CCC81B2" w14:textId="77777777" w:rsidR="00DC5AB1" w:rsidRPr="00DC5AB1" w:rsidRDefault="00DC5AB1" w:rsidP="00DC5AB1">
      <w:pPr>
        <w:widowControl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C9855A4" w14:textId="77777777" w:rsidR="00DC5AB1" w:rsidRPr="00DC5AB1" w:rsidRDefault="00DC5AB1" w:rsidP="00DC5AB1">
      <w:pPr>
        <w:widowControl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5B1A5576" w14:textId="77777777" w:rsidR="00DC5AB1" w:rsidRPr="00DC5AB1" w:rsidRDefault="00DC5AB1" w:rsidP="00DC5AB1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4D6464" w14:textId="77777777" w:rsidR="00DC5AB1" w:rsidRPr="00DC5AB1" w:rsidRDefault="00DC5AB1" w:rsidP="00DC5AB1">
      <w:pPr>
        <w:widowControl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DC5AB1">
        <w:rPr>
          <w:rFonts w:ascii="Times New Roman" w:eastAsia="Calibri" w:hAnsi="Times New Roman" w:cs="Times New Roman"/>
          <w:sz w:val="24"/>
          <w:szCs w:val="24"/>
        </w:rPr>
        <w:t>Stupeň zlučiteľnosti - úplný </w:t>
      </w:r>
    </w:p>
    <w:p w14:paraId="6010FF9B" w14:textId="77777777" w:rsidR="00DC5AB1" w:rsidRPr="00DC5AB1" w:rsidRDefault="00DC5AB1" w:rsidP="00DC5AB1">
      <w:pPr>
        <w:widowControl w:val="0"/>
        <w:tabs>
          <w:tab w:val="left" w:pos="360"/>
        </w:tabs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C5AB1">
        <w:rPr>
          <w:rFonts w:ascii="Times New Roman" w:eastAsia="Calibri" w:hAnsi="Times New Roman" w:cs="Times New Roman"/>
          <w:sz w:val="24"/>
          <w:szCs w:val="24"/>
        </w:rPr>
        <w:br/>
      </w:r>
    </w:p>
    <w:p w14:paraId="072ACEC1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4A75BE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93B346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512F37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8D1FF4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60FBEB7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143B9C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3FB44D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4C5B7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51CBDB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066A3F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26DCFC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E65F2F" w14:textId="77777777" w:rsidR="00DC5AB1" w:rsidRPr="00DC5AB1" w:rsidRDefault="00DC5AB1" w:rsidP="00DC5AB1">
      <w:pPr>
        <w:widowControl w:val="0"/>
        <w:adjustRightInd w:val="0"/>
        <w:spacing w:after="200" w:line="276" w:lineRule="auto"/>
        <w:ind w:right="-1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5AB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Doložka vybraných vplyvov</w:t>
      </w:r>
    </w:p>
    <w:p w14:paraId="541423CB" w14:textId="6338E9C0" w:rsidR="009B70BB" w:rsidRPr="00DC5AB1" w:rsidRDefault="00DC5AB1" w:rsidP="009B70BB">
      <w:pPr>
        <w:widowControl w:val="0"/>
        <w:tabs>
          <w:tab w:val="left" w:pos="36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DC5AB1">
        <w:rPr>
          <w:rFonts w:ascii="Times New Roman" w:eastAsia="Calibri" w:hAnsi="Times New Roman" w:cs="Times New Roman"/>
          <w:b/>
          <w:bCs/>
        </w:rPr>
        <w:t xml:space="preserve">A.1. Názov </w:t>
      </w:r>
      <w:r w:rsidRPr="00DC5A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materiálu: </w:t>
      </w:r>
      <w:r w:rsidR="009B70BB">
        <w:rPr>
          <w:rFonts w:ascii="Times New Roman" w:eastAsia="Calibri" w:hAnsi="Times New Roman" w:cs="Times New Roman"/>
          <w:sz w:val="24"/>
          <w:szCs w:val="24"/>
        </w:rPr>
        <w:t xml:space="preserve">Návrh zákona, </w:t>
      </w:r>
      <w:r w:rsidR="009B70BB" w:rsidRPr="00690F13">
        <w:rPr>
          <w:rFonts w:ascii="Times New Roman" w:hAnsi="Times New Roman" w:cs="Times New Roman"/>
          <w:sz w:val="24"/>
          <w:szCs w:val="24"/>
        </w:rPr>
        <w:t>ktorým sa dopĺňa zákon č. 447/2015 Z. z. o miestnom poplatku za rozvoj a o zmene a doplnení niektorých zákonov v znení neskorších predpisov</w:t>
      </w:r>
    </w:p>
    <w:p w14:paraId="3BF6D79F" w14:textId="23ADF266" w:rsidR="00DC5AB1" w:rsidRPr="00DC5AB1" w:rsidRDefault="00DC5AB1" w:rsidP="00FA0E86">
      <w:pPr>
        <w:widowControl w:val="0"/>
        <w:tabs>
          <w:tab w:val="left" w:pos="36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07BACBE7" w14:textId="77777777" w:rsidR="00DC5AB1" w:rsidRPr="00DC5AB1" w:rsidRDefault="00DC5AB1" w:rsidP="00DC5AB1">
      <w:pPr>
        <w:widowControl w:val="0"/>
        <w:adjustRightInd w:val="0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2D07EE" w14:textId="77777777" w:rsidR="00DC5AB1" w:rsidRPr="00DC5AB1" w:rsidRDefault="00DC5AB1" w:rsidP="00DC5AB1">
      <w:pPr>
        <w:widowControl w:val="0"/>
        <w:adjustRightInd w:val="0"/>
        <w:spacing w:after="200" w:line="240" w:lineRule="auto"/>
        <w:outlineLvl w:val="0"/>
        <w:rPr>
          <w:rFonts w:ascii="Times New Roman" w:eastAsia="Calibri" w:hAnsi="Times New Roman" w:cs="Times New Roman"/>
          <w:b/>
          <w:bCs/>
        </w:rPr>
      </w:pPr>
      <w:r w:rsidRPr="00DC5AB1">
        <w:rPr>
          <w:rFonts w:ascii="Times New Roman" w:eastAsia="Calibri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DC5AB1" w:rsidRPr="00DC5AB1" w14:paraId="47A0C615" w14:textId="77777777" w:rsidTr="00DC5AB1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2F9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3F89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AB1">
              <w:rPr>
                <w:rFonts w:ascii="Times New Roman" w:eastAsia="Calibri" w:hAnsi="Times New Roman" w:cs="Times New Roman"/>
              </w:rPr>
              <w:t>Pozitívne</w:t>
            </w:r>
            <w:r w:rsidRPr="00DC5AB1">
              <w:rPr>
                <w:rFonts w:ascii="Times New Roman" w:eastAsia="Calibri" w:hAnsi="Times New Roman" w:cs="Times New Roman"/>
                <w:vertAlign w:val="superscript"/>
              </w:rPr>
              <w:t>*</w:t>
            </w:r>
            <w:r w:rsidRPr="00DC5AB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0EAA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AB1">
              <w:rPr>
                <w:rFonts w:ascii="Times New Roman" w:eastAsia="Calibri" w:hAnsi="Times New Roman" w:cs="Times New Roman"/>
              </w:rPr>
              <w:t>Žiadne</w:t>
            </w:r>
            <w:r w:rsidRPr="00DC5AB1">
              <w:rPr>
                <w:rFonts w:ascii="Times New Roman" w:eastAsia="Calibri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4376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5AB1">
              <w:rPr>
                <w:rFonts w:ascii="Times New Roman" w:eastAsia="Calibri" w:hAnsi="Times New Roman" w:cs="Times New Roman"/>
              </w:rPr>
              <w:t>Negatívne</w:t>
            </w:r>
            <w:r w:rsidRPr="00DC5AB1">
              <w:rPr>
                <w:rFonts w:ascii="Times New Roman" w:eastAsia="Calibri" w:hAnsi="Times New Roman" w:cs="Times New Roman"/>
                <w:vertAlign w:val="superscript"/>
              </w:rPr>
              <w:t>*</w:t>
            </w:r>
          </w:p>
        </w:tc>
      </w:tr>
      <w:tr w:rsidR="00DC5AB1" w:rsidRPr="00DC5AB1" w14:paraId="592EF630" w14:textId="77777777" w:rsidTr="00DC5AB1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0A7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1. Vplyvy na rozpočet verejnej správy</w:t>
            </w:r>
          </w:p>
          <w:p w14:paraId="77465C61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CDD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EC37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E355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5AB1" w:rsidRPr="00DC5AB1" w14:paraId="27E7219E" w14:textId="77777777" w:rsidTr="00DC5AB1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861F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48AD" w14:textId="1D042F8C" w:rsidR="00DC5AB1" w:rsidRPr="00DC5AB1" w:rsidRDefault="00DC5AB1" w:rsidP="00DC5AB1">
            <w:pPr>
              <w:widowControl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E09A" w14:textId="44A0DF75" w:rsidR="00DC5AB1" w:rsidRPr="00DC5AB1" w:rsidRDefault="009B70BB" w:rsidP="009B70BB">
            <w:pPr>
              <w:widowControl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3FED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5AB1" w:rsidRPr="00DC5AB1" w14:paraId="44771744" w14:textId="77777777" w:rsidTr="00DC5AB1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7EEA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3, Sociálne vplyvy </w:t>
            </w:r>
          </w:p>
          <w:p w14:paraId="796ED303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2BA20B88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exklúziu</w:t>
            </w:r>
            <w:proofErr w:type="spellEnd"/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2A13A8D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40A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8672E7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F2EEA5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0AE8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D64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5AB1" w:rsidRPr="00DC5AB1" w14:paraId="0922D4AA" w14:textId="77777777" w:rsidTr="00DC5AB1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5F8D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6184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CEC3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BF18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5AB1" w:rsidRPr="00DC5AB1" w14:paraId="78D78B83" w14:textId="77777777" w:rsidTr="00DC5AB1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222D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677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5CF6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904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5AB1" w:rsidRPr="00DC5AB1" w14:paraId="617BA42D" w14:textId="77777777" w:rsidTr="00DC5AB1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115C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823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D5A7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557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5AB1" w:rsidRPr="00DC5AB1" w14:paraId="1926FCE6" w14:textId="77777777" w:rsidTr="00DC5AB1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4FED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216D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FC69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AB1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942" w14:textId="77777777" w:rsidR="00DC5AB1" w:rsidRPr="00DC5AB1" w:rsidRDefault="00DC5AB1" w:rsidP="00DC5AB1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7C0C7D1" w14:textId="77777777" w:rsidR="00DC5AB1" w:rsidRPr="00DC5AB1" w:rsidRDefault="00DC5AB1" w:rsidP="00DC5AB1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sk-SK"/>
        </w:rPr>
      </w:pPr>
      <w:r w:rsidRPr="00DC5AB1">
        <w:rPr>
          <w:rFonts w:ascii="Times New Roman" w:eastAsia="Calibri" w:hAnsi="Times New Roman" w:cs="Times New Roman"/>
          <w:sz w:val="16"/>
          <w:szCs w:val="16"/>
          <w:lang w:eastAsia="sk-SK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09BE629D" w14:textId="77777777" w:rsidR="00DC5AB1" w:rsidRPr="00DC5AB1" w:rsidRDefault="00DC5AB1" w:rsidP="00DC5AB1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sk-SK"/>
        </w:rPr>
      </w:pPr>
    </w:p>
    <w:p w14:paraId="67D9D1A9" w14:textId="77777777" w:rsidR="00DC5AB1" w:rsidRPr="00DC5AB1" w:rsidRDefault="00DC5AB1" w:rsidP="00DC5AB1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A.3. Poznámky</w:t>
      </w:r>
    </w:p>
    <w:p w14:paraId="2A4D3C2D" w14:textId="77777777" w:rsidR="00DC5AB1" w:rsidRPr="00DC5AB1" w:rsidRDefault="00DC5AB1" w:rsidP="00DC5AB1">
      <w:pPr>
        <w:widowControl w:val="0"/>
        <w:adjustRightInd w:val="0"/>
        <w:spacing w:after="200" w:line="276" w:lineRule="auto"/>
        <w:rPr>
          <w:rFonts w:ascii="Calibri" w:eastAsia="Calibri" w:hAnsi="Calibri" w:cs="Calibri"/>
          <w:lang w:val="en-US"/>
        </w:rPr>
      </w:pPr>
      <w:r w:rsidRPr="00DC5AB1">
        <w:rPr>
          <w:rFonts w:ascii="Times New Roman" w:eastAsia="Calibri" w:hAnsi="Times New Roman" w:cs="Times New Roman"/>
        </w:rPr>
        <w:t xml:space="preserve">Bezpredmetné </w:t>
      </w:r>
    </w:p>
    <w:p w14:paraId="700A66E2" w14:textId="77777777" w:rsidR="00DC5AB1" w:rsidRPr="00DC5AB1" w:rsidRDefault="00DC5AB1" w:rsidP="00DC5AB1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A.4. Alternatívne riešenia</w:t>
      </w:r>
    </w:p>
    <w:p w14:paraId="5A19D274" w14:textId="77777777" w:rsidR="00DC5AB1" w:rsidRPr="00DC5AB1" w:rsidRDefault="00DC5AB1" w:rsidP="00DC5AB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DC5AB1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Nepredkladajú sa. </w:t>
      </w:r>
    </w:p>
    <w:p w14:paraId="2BAB8AC7" w14:textId="77777777" w:rsidR="00DC5AB1" w:rsidRPr="00DC5AB1" w:rsidRDefault="00DC5AB1" w:rsidP="00DC5AB1">
      <w:pPr>
        <w:spacing w:after="12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</w:pPr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  <w:t xml:space="preserve">A.5. </w:t>
      </w:r>
      <w:proofErr w:type="spellStart"/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  <w:t>Stanovisko</w:t>
      </w:r>
      <w:proofErr w:type="spellEnd"/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  <w:t xml:space="preserve"> </w:t>
      </w:r>
      <w:proofErr w:type="spellStart"/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  <w:t>gestorov</w:t>
      </w:r>
      <w:proofErr w:type="spellEnd"/>
      <w:r w:rsidRPr="00DC5AB1">
        <w:rPr>
          <w:rFonts w:ascii="Times New Roman" w:eastAsia="Calibri" w:hAnsi="Times New Roman" w:cs="Times New Roman"/>
          <w:b/>
          <w:bCs/>
          <w:sz w:val="24"/>
          <w:szCs w:val="24"/>
          <w:lang w:val="en-US" w:eastAsia="sk-SK"/>
        </w:rPr>
        <w:t xml:space="preserve"> </w:t>
      </w:r>
    </w:p>
    <w:p w14:paraId="6EF7B793" w14:textId="77777777" w:rsidR="00DC5AB1" w:rsidRPr="00DC5AB1" w:rsidRDefault="00DC5AB1" w:rsidP="00DC5AB1">
      <w:pPr>
        <w:widowControl w:val="0"/>
        <w:adjustRightInd w:val="0"/>
        <w:spacing w:after="200" w:line="276" w:lineRule="auto"/>
        <w:rPr>
          <w:rFonts w:ascii="Calibri" w:eastAsia="Calibri" w:hAnsi="Calibri" w:cs="Calibri"/>
          <w:lang w:val="en-US"/>
        </w:rPr>
      </w:pPr>
      <w:r w:rsidRPr="00DC5AB1">
        <w:rPr>
          <w:rFonts w:ascii="Times New Roman" w:eastAsia="Calibri" w:hAnsi="Times New Roman" w:cs="Times New Roman"/>
        </w:rPr>
        <w:t xml:space="preserve">Bezpredmetné </w:t>
      </w:r>
    </w:p>
    <w:p w14:paraId="4C4B3B23" w14:textId="77777777" w:rsidR="002714BD" w:rsidRDefault="002714BD"/>
    <w:sectPr w:rsidR="0027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BD"/>
    <w:rsid w:val="002714BD"/>
    <w:rsid w:val="0029249D"/>
    <w:rsid w:val="00690F13"/>
    <w:rsid w:val="009B70BB"/>
    <w:rsid w:val="00DC5AB1"/>
    <w:rsid w:val="00FA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31A6"/>
  <w15:chartTrackingRefBased/>
  <w15:docId w15:val="{74E2584B-159A-4F69-92C3-6E1AB6B8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22</cp:revision>
  <dcterms:created xsi:type="dcterms:W3CDTF">2023-02-17T13:58:00Z</dcterms:created>
  <dcterms:modified xsi:type="dcterms:W3CDTF">2023-02-17T14:04:00Z</dcterms:modified>
</cp:coreProperties>
</file>