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43407" w:rsidRPr="00551699" w:rsidRDefault="00D43407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43407" w:rsidRPr="00551699" w:rsidRDefault="00D43407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43407" w:rsidRPr="00551699" w:rsidRDefault="00D43407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43407" w:rsidRPr="00551699" w:rsidRDefault="00D43407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43407" w:rsidRPr="00551699" w:rsidRDefault="00D43407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43407" w:rsidRPr="00551699" w:rsidRDefault="00D43407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43407" w:rsidRPr="00551699" w:rsidRDefault="00D43407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8C7E1E" w:rsidRPr="00551699" w:rsidRDefault="008C7E1E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8C7E1E" w:rsidRPr="00551699" w:rsidRDefault="008C7E1E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8C7E1E" w:rsidRPr="00551699" w:rsidRDefault="008C7E1E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8C7E1E" w:rsidRPr="00551699" w:rsidRDefault="008C7E1E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8C7E1E" w:rsidRPr="00551699" w:rsidRDefault="008C7E1E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43407" w:rsidRPr="00551699" w:rsidRDefault="00D43407" w:rsidP="00551699">
      <w:pPr>
        <w:spacing w:after="0" w:line="240" w:lineRule="auto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43407" w:rsidRPr="00551699" w:rsidRDefault="00D43407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43407" w:rsidRPr="00551699" w:rsidRDefault="00D43407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43407" w:rsidRPr="00551699" w:rsidRDefault="00D43407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>z</w:t>
      </w:r>
      <w:r w:rsidR="00D43407" w:rsidRPr="00551699">
        <w:rPr>
          <w:rFonts w:ascii="Times New Roman" w:hAnsi="Times New Roman"/>
          <w:sz w:val="24"/>
          <w:szCs w:val="24"/>
        </w:rPr>
        <w:t>o</w:t>
      </w:r>
      <w:r w:rsidRPr="00551699">
        <w:rPr>
          <w:rFonts w:ascii="Times New Roman" w:hAnsi="Times New Roman"/>
          <w:sz w:val="24"/>
          <w:szCs w:val="24"/>
        </w:rPr>
        <w:t xml:space="preserve"> </w:t>
      </w:r>
      <w:r w:rsidR="00D43407" w:rsidRPr="00551699">
        <w:rPr>
          <w:rFonts w:ascii="Times New Roman" w:hAnsi="Times New Roman"/>
          <w:sz w:val="24"/>
          <w:szCs w:val="24"/>
        </w:rPr>
        <w:t>16. februára</w:t>
      </w:r>
      <w:r w:rsidRPr="00551699">
        <w:rPr>
          <w:rFonts w:ascii="Times New Roman" w:hAnsi="Times New Roman"/>
          <w:sz w:val="24"/>
          <w:szCs w:val="24"/>
        </w:rPr>
        <w:t xml:space="preserve"> 202</w:t>
      </w:r>
      <w:r w:rsidR="00D43407" w:rsidRPr="00551699">
        <w:rPr>
          <w:rFonts w:ascii="Times New Roman" w:hAnsi="Times New Roman"/>
          <w:sz w:val="24"/>
          <w:szCs w:val="24"/>
        </w:rPr>
        <w:t>3</w:t>
      </w:r>
      <w:r w:rsidRPr="00551699">
        <w:rPr>
          <w:rFonts w:ascii="Times New Roman" w:hAnsi="Times New Roman"/>
          <w:sz w:val="24"/>
          <w:szCs w:val="24"/>
        </w:rPr>
        <w:t>,</w:t>
      </w: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699">
        <w:rPr>
          <w:rFonts w:ascii="Times New Roman" w:hAnsi="Times New Roman"/>
          <w:b/>
          <w:sz w:val="24"/>
          <w:szCs w:val="24"/>
        </w:rPr>
        <w:t>ktorým sa mení zákon č. 523/2004 Z. z. o rozpočtových pravidlách verejnej správy a o zmene a doplnení niektorých zákonov v znení neskorších predpisov</w:t>
      </w: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551699" w:rsidRDefault="00794F92" w:rsidP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699">
        <w:rPr>
          <w:rFonts w:ascii="Times New Roman" w:hAnsi="Times New Roman"/>
          <w:b/>
          <w:sz w:val="24"/>
          <w:szCs w:val="24"/>
        </w:rPr>
        <w:t>Čl. I</w:t>
      </w: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F92" w:rsidRPr="00551699" w:rsidRDefault="00794F92" w:rsidP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 xml:space="preserve">Zákon č. 523/2004 Z. z. o rozpočtových pravidlách verejnej správy a o zmene a doplnení niektorých zákonov v znení zákona č. 747/2004 Z. z., zákona č. 171/2005 Z. z., zákona č. 266/2005 Z. z., zákona č. 534/2005 Z. z., zákona č. 584/2005 Z. z., zákona č. 659/2005 Z. z., zákona č. 275/2006 Z. z., zákona č. 527/2006 Z. z., zákona č. 678/2006 Z. z., zákona č. 198/2007 Z. z., zákona č. 199/2007 Z. z., zákona č. 323/2007 Z. z., zákona č. 653/2007 Z. z., zákona č. 165/2008 Z. z., zákona č. 383/2008 Z. z., zákona č. 465/2008 Z. z., zákona č. 192/2009 Z. z., zákona č. 390/2009 Z. z., zákona č. 492/2009 Z. z., zákona č. 57/2010 Z. z., zákona č. 403/2010 Z. z., zákona č. 468/2010 Z. z., zákona č. 223/2011 Z. z., zákona č. 512/2011 Z. z., zákona č. 69/2012 Z. z., zákona č. 223/2012 Z. z., zákona č. 287/2012 Z. z., zákona č. 345/2012 Z. z., zákona č. 150/2013 Z. z., zákona č. 352/2013 Z. z., zákona č. 436/2013 Z. z., zákona č. 102/2014 Z. z., zákona č. 292/2014 Z. z., zákona č. 324/2014 Z. z., zákona č. 374/2014 Z. z., zákona č. 171/2015 Z. z., zákona č. 357/2015 Z. z., zákona č. 375/2015 Z. z., zákona č. 91/2016 Z. z., zákona č. 301/2016 Z. z., zákona č. 310/2016 Z. z., zákona č. 315/2016 Z. z., zákona č. 352/2016 Z. z., zákona č. 146/2017 Z. z., zákona č. 243/2017 Z. z., zákona č. 177/2018 Z. z., zákona č. 372/2018 Z. z., zákona č. 221/2019 Z. z., zákona č. 134/2020 Z. z., zákona č. 360/2020 Z. z., zákona č. 423/2020 Z. z., zákona č. 214/2021 Z. z., zákona č. 310/2021 Z. z., zákona č. 368/2021 Z. z., zákona č. 503/2021 Z. z., </w:t>
      </w:r>
      <w:r w:rsidR="009C28AC" w:rsidRPr="00551699">
        <w:rPr>
          <w:rFonts w:ascii="Times New Roman" w:hAnsi="Times New Roman"/>
          <w:sz w:val="24"/>
          <w:szCs w:val="24"/>
        </w:rPr>
        <w:t xml:space="preserve">zákona č. </w:t>
      </w:r>
      <w:r w:rsidRPr="00551699">
        <w:rPr>
          <w:rFonts w:ascii="Times New Roman" w:hAnsi="Times New Roman"/>
          <w:sz w:val="24"/>
          <w:szCs w:val="24"/>
        </w:rPr>
        <w:t>101/2022 Z. z., zákona č. 113/2022 Z. z., zákona č. 121/2022 Z. z.</w:t>
      </w:r>
      <w:r w:rsidR="00CF4EB4" w:rsidRPr="00551699">
        <w:rPr>
          <w:rFonts w:ascii="Times New Roman" w:hAnsi="Times New Roman"/>
          <w:sz w:val="24"/>
          <w:szCs w:val="24"/>
        </w:rPr>
        <w:t>,</w:t>
      </w:r>
      <w:r w:rsidRPr="00551699">
        <w:rPr>
          <w:rFonts w:ascii="Times New Roman" w:hAnsi="Times New Roman"/>
          <w:sz w:val="24"/>
          <w:szCs w:val="24"/>
        </w:rPr>
        <w:t xml:space="preserve"> zákona č. 137/2022 Z. z.</w:t>
      </w:r>
      <w:r w:rsidR="00CF4EB4" w:rsidRPr="00551699">
        <w:rPr>
          <w:rFonts w:ascii="Times New Roman" w:hAnsi="Times New Roman"/>
          <w:sz w:val="24"/>
          <w:szCs w:val="24"/>
        </w:rPr>
        <w:t>,</w:t>
      </w:r>
      <w:r w:rsidR="00CF4EB4" w:rsidRPr="005516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CF4EB4" w:rsidRPr="00551699">
        <w:rPr>
          <w:rFonts w:ascii="Times New Roman" w:hAnsi="Times New Roman"/>
          <w:sz w:val="24"/>
          <w:szCs w:val="24"/>
        </w:rPr>
        <w:t>zákona č. 389/2022 Z. z., zákona č. 402/2022 Z. z. a zákona č. 520/2022 Z. z.</w:t>
      </w:r>
      <w:r w:rsidRPr="00551699">
        <w:rPr>
          <w:rFonts w:ascii="Times New Roman" w:hAnsi="Times New Roman"/>
          <w:sz w:val="24"/>
          <w:szCs w:val="24"/>
        </w:rPr>
        <w:t xml:space="preserve"> sa mení takto:</w:t>
      </w:r>
    </w:p>
    <w:p w:rsidR="00794F92" w:rsidRPr="00551699" w:rsidRDefault="00551699" w:rsidP="00794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91084" w:rsidRPr="00551699" w:rsidRDefault="00191084" w:rsidP="00DA4C2B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>V § 21 ods. 10 sa za slovom „ministerstvá“ spojka „a“ nahrádza čiarkou a za slová „Slovenskej republiky“ sa vkladajú slová „a Úrad pre územné plánovanie a výstavbu Slovenskej republiky“.</w:t>
      </w:r>
    </w:p>
    <w:p w:rsidR="00191084" w:rsidRPr="00551699" w:rsidRDefault="00191084" w:rsidP="00DA4C2B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94F92" w:rsidRPr="00DA4C2B" w:rsidRDefault="00794F92" w:rsidP="00DA4C2B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A4C2B">
        <w:rPr>
          <w:rFonts w:ascii="Times New Roman" w:hAnsi="Times New Roman"/>
          <w:sz w:val="24"/>
          <w:szCs w:val="24"/>
        </w:rPr>
        <w:lastRenderedPageBreak/>
        <w:t>V § 26 ods. 11 sa vypúšťa posledná veta.</w:t>
      </w:r>
    </w:p>
    <w:p w:rsidR="006F051A" w:rsidRPr="00551699" w:rsidRDefault="006F051A" w:rsidP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051A" w:rsidRPr="00551699" w:rsidRDefault="006F051A" w:rsidP="00DA4C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 xml:space="preserve">Poznámka pod čiarou </w:t>
      </w:r>
      <w:r w:rsidR="00B77075" w:rsidRPr="00551699">
        <w:rPr>
          <w:rFonts w:ascii="Times New Roman" w:hAnsi="Times New Roman"/>
          <w:sz w:val="24"/>
          <w:szCs w:val="24"/>
        </w:rPr>
        <w:t xml:space="preserve">k odkazu </w:t>
      </w:r>
      <w:r w:rsidRPr="00551699">
        <w:rPr>
          <w:rFonts w:ascii="Times New Roman" w:hAnsi="Times New Roman"/>
          <w:sz w:val="24"/>
          <w:szCs w:val="24"/>
        </w:rPr>
        <w:t xml:space="preserve">39b </w:t>
      </w:r>
      <w:r w:rsidR="00B77075" w:rsidRPr="00551699">
        <w:rPr>
          <w:rFonts w:ascii="Times New Roman" w:hAnsi="Times New Roman"/>
          <w:sz w:val="24"/>
          <w:szCs w:val="24"/>
        </w:rPr>
        <w:t>sa vypúšťa.</w:t>
      </w:r>
    </w:p>
    <w:p w:rsidR="008C7E1E" w:rsidRPr="00551699" w:rsidRDefault="008C7E1E" w:rsidP="00794F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F92" w:rsidRPr="00551699" w:rsidRDefault="00794F92" w:rsidP="00794F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1699">
        <w:rPr>
          <w:rFonts w:ascii="Times New Roman" w:hAnsi="Times New Roman"/>
          <w:b/>
          <w:bCs/>
          <w:sz w:val="24"/>
          <w:szCs w:val="24"/>
        </w:rPr>
        <w:t>Čl. II</w:t>
      </w:r>
    </w:p>
    <w:p w:rsidR="00794F92" w:rsidRPr="00551699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1E" w:rsidRPr="00551699" w:rsidRDefault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191084" w:rsidRPr="00551699">
        <w:rPr>
          <w:rFonts w:ascii="Times New Roman" w:hAnsi="Times New Roman"/>
          <w:sz w:val="24"/>
          <w:szCs w:val="24"/>
        </w:rPr>
        <w:t xml:space="preserve">dňom vyhlásenia okrem čl. I bodu </w:t>
      </w:r>
      <w:r w:rsidR="00F718C8" w:rsidRPr="00551699">
        <w:rPr>
          <w:rFonts w:ascii="Times New Roman" w:hAnsi="Times New Roman"/>
          <w:sz w:val="24"/>
          <w:szCs w:val="24"/>
        </w:rPr>
        <w:t>2</w:t>
      </w:r>
      <w:r w:rsidR="00191084" w:rsidRPr="00551699">
        <w:rPr>
          <w:rFonts w:ascii="Times New Roman" w:hAnsi="Times New Roman"/>
          <w:sz w:val="24"/>
          <w:szCs w:val="24"/>
        </w:rPr>
        <w:t xml:space="preserve">, ktorý nadobúda účinnosť </w:t>
      </w:r>
      <w:r w:rsidRPr="00551699">
        <w:rPr>
          <w:rFonts w:ascii="Times New Roman" w:hAnsi="Times New Roman"/>
          <w:sz w:val="24"/>
          <w:szCs w:val="24"/>
        </w:rPr>
        <w:t xml:space="preserve">1. </w:t>
      </w:r>
      <w:r w:rsidR="00191084" w:rsidRPr="00551699">
        <w:rPr>
          <w:rFonts w:ascii="Times New Roman" w:hAnsi="Times New Roman"/>
          <w:sz w:val="24"/>
          <w:szCs w:val="24"/>
        </w:rPr>
        <w:t>apríla</w:t>
      </w:r>
      <w:r w:rsidRPr="00551699">
        <w:rPr>
          <w:rFonts w:ascii="Times New Roman" w:hAnsi="Times New Roman"/>
          <w:sz w:val="24"/>
          <w:szCs w:val="24"/>
        </w:rPr>
        <w:t xml:space="preserve"> 2023.</w:t>
      </w:r>
    </w:p>
    <w:p w:rsidR="008C7E1E" w:rsidRPr="00551699" w:rsidRDefault="008C7E1E" w:rsidP="008C7E1E">
      <w:pPr>
        <w:rPr>
          <w:rFonts w:ascii="Times New Roman" w:hAnsi="Times New Roman"/>
          <w:sz w:val="24"/>
          <w:szCs w:val="24"/>
        </w:rPr>
      </w:pPr>
    </w:p>
    <w:p w:rsidR="008C7E1E" w:rsidRPr="00551699" w:rsidRDefault="008C7E1E" w:rsidP="008C7E1E">
      <w:pPr>
        <w:rPr>
          <w:rFonts w:ascii="Times New Roman" w:hAnsi="Times New Roman"/>
          <w:sz w:val="24"/>
          <w:szCs w:val="24"/>
        </w:rPr>
      </w:pPr>
    </w:p>
    <w:p w:rsidR="008C7E1E" w:rsidRPr="00551699" w:rsidRDefault="008C7E1E" w:rsidP="008C7E1E">
      <w:pPr>
        <w:rPr>
          <w:rFonts w:ascii="Times New Roman" w:hAnsi="Times New Roman"/>
          <w:sz w:val="24"/>
          <w:szCs w:val="24"/>
        </w:rPr>
      </w:pPr>
    </w:p>
    <w:p w:rsidR="008C7E1E" w:rsidRPr="00551699" w:rsidRDefault="008C7E1E" w:rsidP="008C7E1E">
      <w:pPr>
        <w:rPr>
          <w:rFonts w:ascii="Times New Roman" w:hAnsi="Times New Roman"/>
          <w:sz w:val="24"/>
          <w:szCs w:val="24"/>
        </w:rPr>
      </w:pPr>
    </w:p>
    <w:p w:rsidR="00551699" w:rsidRPr="00551699" w:rsidRDefault="00551699" w:rsidP="008C7E1E">
      <w:pPr>
        <w:rPr>
          <w:rFonts w:ascii="Times New Roman" w:hAnsi="Times New Roman"/>
          <w:sz w:val="24"/>
          <w:szCs w:val="24"/>
        </w:rPr>
      </w:pPr>
    </w:p>
    <w:p w:rsidR="00551699" w:rsidRPr="00551699" w:rsidRDefault="00551699" w:rsidP="008C7E1E">
      <w:pPr>
        <w:rPr>
          <w:rFonts w:ascii="Times New Roman" w:hAnsi="Times New Roman"/>
          <w:sz w:val="24"/>
          <w:szCs w:val="24"/>
        </w:rPr>
      </w:pPr>
    </w:p>
    <w:p w:rsidR="00551699" w:rsidRPr="00551699" w:rsidRDefault="00551699" w:rsidP="008C7E1E">
      <w:pPr>
        <w:rPr>
          <w:rFonts w:ascii="Times New Roman" w:hAnsi="Times New Roman"/>
          <w:sz w:val="24"/>
          <w:szCs w:val="24"/>
        </w:rPr>
      </w:pPr>
    </w:p>
    <w:p w:rsidR="008C7E1E" w:rsidRPr="00551699" w:rsidRDefault="008C7E1E" w:rsidP="008C7E1E">
      <w:pPr>
        <w:rPr>
          <w:rFonts w:ascii="Times New Roman" w:hAnsi="Times New Roman"/>
          <w:sz w:val="24"/>
          <w:szCs w:val="24"/>
        </w:rPr>
      </w:pPr>
    </w:p>
    <w:p w:rsidR="008C7E1E" w:rsidRPr="00551699" w:rsidRDefault="008C7E1E" w:rsidP="00551699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>prezidentka  Slovenskej republiky</w:t>
      </w:r>
    </w:p>
    <w:p w:rsidR="008C7E1E" w:rsidRPr="00551699" w:rsidRDefault="008C7E1E" w:rsidP="0055169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C7E1E" w:rsidRPr="00551699" w:rsidRDefault="008C7E1E" w:rsidP="00551699">
      <w:pPr>
        <w:jc w:val="center"/>
        <w:rPr>
          <w:rFonts w:ascii="Times New Roman" w:hAnsi="Times New Roman"/>
          <w:sz w:val="24"/>
          <w:szCs w:val="24"/>
        </w:rPr>
      </w:pPr>
    </w:p>
    <w:p w:rsidR="00551699" w:rsidRPr="00551699" w:rsidRDefault="00551699" w:rsidP="00551699">
      <w:pPr>
        <w:jc w:val="center"/>
        <w:rPr>
          <w:rFonts w:ascii="Times New Roman" w:hAnsi="Times New Roman"/>
          <w:sz w:val="24"/>
          <w:szCs w:val="24"/>
        </w:rPr>
      </w:pPr>
    </w:p>
    <w:p w:rsidR="008C7E1E" w:rsidRPr="00551699" w:rsidRDefault="008C7E1E" w:rsidP="0055169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C7E1E" w:rsidRPr="00551699" w:rsidRDefault="008C7E1E" w:rsidP="00551699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>predseda Národnej rady Slovenskej republiky</w:t>
      </w:r>
    </w:p>
    <w:p w:rsidR="008C7E1E" w:rsidRPr="00551699" w:rsidRDefault="008C7E1E" w:rsidP="0055169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51699" w:rsidRPr="00551699" w:rsidRDefault="00551699" w:rsidP="00551699">
      <w:pPr>
        <w:jc w:val="center"/>
        <w:rPr>
          <w:rFonts w:ascii="Times New Roman" w:hAnsi="Times New Roman"/>
          <w:sz w:val="24"/>
          <w:szCs w:val="24"/>
        </w:rPr>
      </w:pPr>
    </w:p>
    <w:p w:rsidR="008C7E1E" w:rsidRPr="00551699" w:rsidRDefault="008C7E1E" w:rsidP="0055169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C7E1E" w:rsidRPr="00551699" w:rsidRDefault="008C7E1E" w:rsidP="0055169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C7E1E" w:rsidRPr="00551699" w:rsidRDefault="008C7E1E" w:rsidP="00551699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>predseda vlády Slovenskej republiky</w:t>
      </w:r>
    </w:p>
    <w:p w:rsidR="00794F92" w:rsidRPr="00551699" w:rsidRDefault="00794F92" w:rsidP="00DA4C2B">
      <w:pPr>
        <w:tabs>
          <w:tab w:val="left" w:pos="3932"/>
        </w:tabs>
        <w:rPr>
          <w:rFonts w:ascii="Times New Roman" w:hAnsi="Times New Roman"/>
          <w:sz w:val="24"/>
          <w:szCs w:val="24"/>
        </w:rPr>
      </w:pPr>
    </w:p>
    <w:sectPr w:rsidR="00794F92" w:rsidRPr="005516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699" w:rsidRDefault="00551699" w:rsidP="00551699">
      <w:pPr>
        <w:spacing w:after="0" w:line="240" w:lineRule="auto"/>
      </w:pPr>
      <w:r>
        <w:separator/>
      </w:r>
    </w:p>
  </w:endnote>
  <w:endnote w:type="continuationSeparator" w:id="0">
    <w:p w:rsidR="00551699" w:rsidRDefault="00551699" w:rsidP="0055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5343435"/>
      <w:docPartObj>
        <w:docPartGallery w:val="Page Numbers (Bottom of Page)"/>
        <w:docPartUnique/>
      </w:docPartObj>
    </w:sdtPr>
    <w:sdtContent>
      <w:p w:rsidR="00551699" w:rsidRDefault="0055169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C2B">
          <w:rPr>
            <w:noProof/>
          </w:rPr>
          <w:t>2</w:t>
        </w:r>
        <w:r>
          <w:fldChar w:fldCharType="end"/>
        </w:r>
      </w:p>
    </w:sdtContent>
  </w:sdt>
  <w:p w:rsidR="00551699" w:rsidRDefault="0055169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699" w:rsidRDefault="00551699" w:rsidP="00551699">
      <w:pPr>
        <w:spacing w:after="0" w:line="240" w:lineRule="auto"/>
      </w:pPr>
      <w:r>
        <w:separator/>
      </w:r>
    </w:p>
  </w:footnote>
  <w:footnote w:type="continuationSeparator" w:id="0">
    <w:p w:rsidR="00551699" w:rsidRDefault="00551699" w:rsidP="00551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D5E56"/>
    <w:multiLevelType w:val="hybridMultilevel"/>
    <w:tmpl w:val="BBB49B6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92"/>
    <w:rsid w:val="001420BB"/>
    <w:rsid w:val="00191084"/>
    <w:rsid w:val="0039213E"/>
    <w:rsid w:val="00402436"/>
    <w:rsid w:val="00551699"/>
    <w:rsid w:val="006F051A"/>
    <w:rsid w:val="00794F92"/>
    <w:rsid w:val="007C23C4"/>
    <w:rsid w:val="008C7E1E"/>
    <w:rsid w:val="009C28AC"/>
    <w:rsid w:val="00B77075"/>
    <w:rsid w:val="00BE5B77"/>
    <w:rsid w:val="00CF4EB4"/>
    <w:rsid w:val="00D43407"/>
    <w:rsid w:val="00DA4C2B"/>
    <w:rsid w:val="00F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4E05"/>
  <w15:chartTrackingRefBased/>
  <w15:docId w15:val="{2B891B33-2D35-446D-BBC7-B8497B4B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4F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94F92"/>
  </w:style>
  <w:style w:type="paragraph" w:styleId="Textbubliny">
    <w:name w:val="Balloon Text"/>
    <w:basedOn w:val="Normlny"/>
    <w:link w:val="TextbublinyChar"/>
    <w:uiPriority w:val="99"/>
    <w:semiHidden/>
    <w:unhideWhenUsed/>
    <w:rsid w:val="0019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1084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9108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5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169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55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16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Janišová, Anežka</cp:lastModifiedBy>
  <cp:revision>2</cp:revision>
  <cp:lastPrinted>2023-02-16T09:39:00Z</cp:lastPrinted>
  <dcterms:created xsi:type="dcterms:W3CDTF">2023-02-16T09:41:00Z</dcterms:created>
  <dcterms:modified xsi:type="dcterms:W3CDTF">2023-02-16T09:41:00Z</dcterms:modified>
</cp:coreProperties>
</file>