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95F" w:rsidRDefault="000976DD" w:rsidP="00EC495F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  <w:t>Doložka zlučiteľnosti</w:t>
      </w:r>
    </w:p>
    <w:p w:rsidR="00EC495F" w:rsidRDefault="000976DD" w:rsidP="00EC49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právneho predpisu s právom Európskej únie </w:t>
      </w:r>
    </w:p>
    <w:p w:rsidR="00EC495F" w:rsidRDefault="00EC495F" w:rsidP="00EC49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EC495F" w:rsidRDefault="00EC495F" w:rsidP="00EC49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EC495F" w:rsidRDefault="000976DD" w:rsidP="00EC495F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Predkladateľ právneho predpisu:</w:t>
      </w:r>
      <w:r w:rsidR="006D7C4A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</w:t>
      </w:r>
      <w:r w:rsidR="006B57AB">
        <w:rPr>
          <w:rFonts w:ascii="Times New Roman" w:hAnsi="Times New Roman" w:cs="Times New Roman"/>
          <w:sz w:val="24"/>
          <w:szCs w:val="24"/>
          <w:lang w:val="sk-SK"/>
        </w:rPr>
        <w:t>sku</w:t>
      </w:r>
      <w:r w:rsidR="00C5407C">
        <w:rPr>
          <w:rFonts w:ascii="Times New Roman" w:hAnsi="Times New Roman" w:cs="Times New Roman"/>
          <w:sz w:val="24"/>
          <w:szCs w:val="24"/>
          <w:lang w:val="sk-SK"/>
        </w:rPr>
        <w:t xml:space="preserve">pina poslancov </w:t>
      </w:r>
      <w:r>
        <w:rPr>
          <w:rFonts w:ascii="Times New Roman" w:hAnsi="Times New Roman" w:cs="Times New Roman"/>
          <w:sz w:val="24"/>
          <w:szCs w:val="24"/>
          <w:lang w:val="sk-SK"/>
        </w:rPr>
        <w:t>Národnej rady Slovenskej republiky</w:t>
      </w:r>
    </w:p>
    <w:p w:rsidR="00EC495F" w:rsidRDefault="00EC495F" w:rsidP="00EC495F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</w:p>
    <w:p w:rsidR="00F32E29" w:rsidRDefault="00EC495F" w:rsidP="00F32E29">
      <w:pPr>
        <w:tabs>
          <w:tab w:val="left" w:pos="1095"/>
        </w:tabs>
        <w:spacing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2.</w:t>
      </w:r>
      <w:r w:rsidR="006D7C4A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</w:t>
      </w:r>
      <w:r w:rsidRPr="00137EBA">
        <w:rPr>
          <w:rFonts w:ascii="Times New Roman" w:hAnsi="Times New Roman" w:cs="Times New Roman"/>
          <w:b/>
          <w:bCs/>
          <w:sz w:val="24"/>
          <w:szCs w:val="24"/>
          <w:lang w:val="sk-SK"/>
        </w:rPr>
        <w:t>Názov návrhu právneho predpisu</w:t>
      </w:r>
      <w:r w:rsidR="005632E8" w:rsidRPr="00137EBA">
        <w:rPr>
          <w:rFonts w:ascii="Times New Roman" w:hAnsi="Times New Roman" w:cs="Times New Roman"/>
          <w:b/>
          <w:bCs/>
          <w:sz w:val="24"/>
          <w:szCs w:val="24"/>
          <w:lang w:val="sk-SK"/>
        </w:rPr>
        <w:t>:</w:t>
      </w:r>
      <w:r w:rsidR="006D7C4A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Návrh </w:t>
      </w:r>
      <w:r w:rsidR="006D7C4A" w:rsidRPr="006D7C4A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zákona, </w:t>
      </w:r>
      <w:proofErr w:type="spellStart"/>
      <w:r w:rsidR="00F32E29" w:rsidRPr="005E7310">
        <w:rPr>
          <w:rFonts w:ascii="Times New Roman" w:hAnsi="Times New Roman" w:cs="Times New Roman"/>
          <w:b/>
          <w:sz w:val="24"/>
          <w:szCs w:val="24"/>
        </w:rPr>
        <w:t>ktorým</w:t>
      </w:r>
      <w:proofErr w:type="spellEnd"/>
      <w:r w:rsidR="00F32E29" w:rsidRPr="005E73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32E29" w:rsidRPr="005E7310">
        <w:rPr>
          <w:rFonts w:ascii="Times New Roman" w:hAnsi="Times New Roman" w:cs="Times New Roman"/>
          <w:b/>
          <w:sz w:val="24"/>
          <w:szCs w:val="24"/>
        </w:rPr>
        <w:t>sa</w:t>
      </w:r>
      <w:proofErr w:type="spellEnd"/>
      <w:r w:rsidR="00F32E29" w:rsidRPr="005E73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32E29" w:rsidRPr="005E7310">
        <w:rPr>
          <w:rFonts w:ascii="Times New Roman" w:hAnsi="Times New Roman" w:cs="Times New Roman"/>
          <w:b/>
          <w:sz w:val="24"/>
          <w:szCs w:val="24"/>
        </w:rPr>
        <w:t>dopĺňa</w:t>
      </w:r>
      <w:proofErr w:type="spellEnd"/>
      <w:r w:rsidR="00F32E29" w:rsidRPr="005E73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32E29" w:rsidRPr="005E7310">
        <w:rPr>
          <w:rFonts w:ascii="Times New Roman" w:hAnsi="Times New Roman" w:cs="Times New Roman"/>
          <w:b/>
          <w:sz w:val="24"/>
          <w:szCs w:val="24"/>
        </w:rPr>
        <w:t>zákon</w:t>
      </w:r>
      <w:proofErr w:type="spellEnd"/>
      <w:r w:rsidR="00F32E29" w:rsidRPr="005E7310">
        <w:rPr>
          <w:rFonts w:ascii="Times New Roman" w:hAnsi="Times New Roman" w:cs="Times New Roman"/>
          <w:b/>
          <w:sz w:val="24"/>
          <w:szCs w:val="24"/>
        </w:rPr>
        <w:t xml:space="preserve"> č. 582/2004 Z. z. o </w:t>
      </w:r>
      <w:proofErr w:type="spellStart"/>
      <w:r w:rsidR="00F32E29" w:rsidRPr="005E7310">
        <w:rPr>
          <w:rFonts w:ascii="Times New Roman" w:hAnsi="Times New Roman" w:cs="Times New Roman"/>
          <w:b/>
          <w:sz w:val="24"/>
          <w:szCs w:val="24"/>
        </w:rPr>
        <w:t>miestnych</w:t>
      </w:r>
      <w:proofErr w:type="spellEnd"/>
      <w:r w:rsidR="00F32E29" w:rsidRPr="005E73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32E29" w:rsidRPr="005E7310">
        <w:rPr>
          <w:rFonts w:ascii="Times New Roman" w:hAnsi="Times New Roman" w:cs="Times New Roman"/>
          <w:b/>
          <w:sz w:val="24"/>
          <w:szCs w:val="24"/>
        </w:rPr>
        <w:t>daniach</w:t>
      </w:r>
      <w:proofErr w:type="spellEnd"/>
      <w:r w:rsidR="00F32E29" w:rsidRPr="005E7310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="00F32E29" w:rsidRPr="005E7310">
        <w:rPr>
          <w:rFonts w:ascii="Times New Roman" w:hAnsi="Times New Roman" w:cs="Times New Roman"/>
          <w:b/>
          <w:sz w:val="24"/>
          <w:szCs w:val="24"/>
        </w:rPr>
        <w:t>miestnom</w:t>
      </w:r>
      <w:proofErr w:type="spellEnd"/>
      <w:r w:rsidR="00F32E29" w:rsidRPr="005E73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32E29" w:rsidRPr="005E7310">
        <w:rPr>
          <w:rFonts w:ascii="Times New Roman" w:hAnsi="Times New Roman" w:cs="Times New Roman"/>
          <w:b/>
          <w:sz w:val="24"/>
          <w:szCs w:val="24"/>
        </w:rPr>
        <w:t>poplatku</w:t>
      </w:r>
      <w:proofErr w:type="spellEnd"/>
      <w:r w:rsidR="00F32E29" w:rsidRPr="005E73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32E29" w:rsidRPr="005E7310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="00F32E29" w:rsidRPr="005E73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32E29" w:rsidRPr="005E7310">
        <w:rPr>
          <w:rFonts w:ascii="Times New Roman" w:hAnsi="Times New Roman" w:cs="Times New Roman"/>
          <w:b/>
          <w:sz w:val="24"/>
          <w:szCs w:val="24"/>
        </w:rPr>
        <w:t>komunálne</w:t>
      </w:r>
      <w:proofErr w:type="spellEnd"/>
      <w:r w:rsidR="00F32E29" w:rsidRPr="005E73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32E29" w:rsidRPr="005E7310">
        <w:rPr>
          <w:rFonts w:ascii="Times New Roman" w:hAnsi="Times New Roman" w:cs="Times New Roman"/>
          <w:b/>
          <w:sz w:val="24"/>
          <w:szCs w:val="24"/>
        </w:rPr>
        <w:t>odpady</w:t>
      </w:r>
      <w:proofErr w:type="spellEnd"/>
      <w:r w:rsidR="00F32E29" w:rsidRPr="005E7310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="00F32E29" w:rsidRPr="005E7310">
        <w:rPr>
          <w:rFonts w:ascii="Times New Roman" w:hAnsi="Times New Roman" w:cs="Times New Roman"/>
          <w:b/>
          <w:sz w:val="24"/>
          <w:szCs w:val="24"/>
        </w:rPr>
        <w:t>drobné</w:t>
      </w:r>
      <w:proofErr w:type="spellEnd"/>
      <w:r w:rsidR="00F32E29" w:rsidRPr="005E73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32E29" w:rsidRPr="005E7310">
        <w:rPr>
          <w:rFonts w:ascii="Times New Roman" w:hAnsi="Times New Roman" w:cs="Times New Roman"/>
          <w:b/>
          <w:sz w:val="24"/>
          <w:szCs w:val="24"/>
        </w:rPr>
        <w:t>stavebné</w:t>
      </w:r>
      <w:proofErr w:type="spellEnd"/>
      <w:r w:rsidR="00F32E29" w:rsidRPr="005E73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32E29" w:rsidRPr="005E7310">
        <w:rPr>
          <w:rFonts w:ascii="Times New Roman" w:hAnsi="Times New Roman" w:cs="Times New Roman"/>
          <w:b/>
          <w:sz w:val="24"/>
          <w:szCs w:val="24"/>
        </w:rPr>
        <w:t>odpady</w:t>
      </w:r>
      <w:proofErr w:type="spellEnd"/>
      <w:r w:rsidR="00F32E29" w:rsidRPr="005E7310">
        <w:rPr>
          <w:rFonts w:ascii="Times New Roman" w:hAnsi="Times New Roman" w:cs="Times New Roman"/>
          <w:b/>
          <w:sz w:val="24"/>
          <w:szCs w:val="24"/>
        </w:rPr>
        <w:t xml:space="preserve"> v </w:t>
      </w:r>
      <w:proofErr w:type="spellStart"/>
      <w:r w:rsidR="00F32E29" w:rsidRPr="005E7310">
        <w:rPr>
          <w:rFonts w:ascii="Times New Roman" w:hAnsi="Times New Roman" w:cs="Times New Roman"/>
          <w:b/>
          <w:sz w:val="24"/>
          <w:szCs w:val="24"/>
        </w:rPr>
        <w:t>znení</w:t>
      </w:r>
      <w:proofErr w:type="spellEnd"/>
      <w:r w:rsidR="00F32E29" w:rsidRPr="005E73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32E29" w:rsidRPr="005E7310">
        <w:rPr>
          <w:rFonts w:ascii="Times New Roman" w:hAnsi="Times New Roman" w:cs="Times New Roman"/>
          <w:b/>
          <w:sz w:val="24"/>
          <w:szCs w:val="24"/>
        </w:rPr>
        <w:t>neskorších</w:t>
      </w:r>
      <w:proofErr w:type="spellEnd"/>
      <w:r w:rsidR="00F32E29" w:rsidRPr="005E73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32E29" w:rsidRPr="005E7310">
        <w:rPr>
          <w:rFonts w:ascii="Times New Roman" w:hAnsi="Times New Roman" w:cs="Times New Roman"/>
          <w:b/>
          <w:sz w:val="24"/>
          <w:szCs w:val="24"/>
        </w:rPr>
        <w:t>predpisov</w:t>
      </w:r>
      <w:proofErr w:type="spellEnd"/>
    </w:p>
    <w:p w:rsidR="005632E8" w:rsidRPr="00137EBA" w:rsidRDefault="005632E8" w:rsidP="00F32E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95F" w:rsidRDefault="000976DD" w:rsidP="00EC495F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Problematika návrhu právneho predpisu:</w:t>
      </w:r>
    </w:p>
    <w:p w:rsidR="00EC495F" w:rsidRDefault="00EC495F" w:rsidP="00EC495F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</w:p>
    <w:p w:rsidR="00EC495F" w:rsidRDefault="000976DD" w:rsidP="00EC495F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a)</w:t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>nie je upravená v práve Európskej únie</w:t>
      </w:r>
    </w:p>
    <w:p w:rsidR="00EC495F" w:rsidRDefault="00EC495F" w:rsidP="00EC495F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:rsidR="00EC495F" w:rsidRDefault="000976DD" w:rsidP="00EC495F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b)</w:t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>nie je obsiahnutá v judikatúre Súdneho dvora Európskej únie.</w:t>
      </w:r>
    </w:p>
    <w:p w:rsidR="00EC495F" w:rsidRDefault="00EC495F" w:rsidP="00EC495F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:rsidR="00EC495F" w:rsidRDefault="000976DD" w:rsidP="00EC495F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4.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 xml:space="preserve">Záväzky Slovenskej republiky vo vzťahu k Európskej únii: </w:t>
      </w:r>
    </w:p>
    <w:p w:rsidR="00EC495F" w:rsidRDefault="00EC495F" w:rsidP="00EC49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EC495F" w:rsidRDefault="000976DD" w:rsidP="00EC495F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bezpredmetné </w:t>
      </w:r>
    </w:p>
    <w:p w:rsidR="00EC495F" w:rsidRDefault="00EC495F" w:rsidP="00EC495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sk-SK"/>
        </w:rPr>
      </w:pPr>
    </w:p>
    <w:p w:rsidR="00EC495F" w:rsidRDefault="000976DD" w:rsidP="00EC495F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5.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Stupeň zlučiteľnosti návrhu právneho predpisu s právom Európskej únie:</w:t>
      </w:r>
    </w:p>
    <w:p w:rsidR="00EC495F" w:rsidRDefault="00EC495F" w:rsidP="00EC49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EC495F" w:rsidRDefault="000976DD" w:rsidP="00EC495F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Stupeň zlučiteľnosti - úplný </w:t>
      </w:r>
    </w:p>
    <w:p w:rsidR="00EC495F" w:rsidRDefault="000976DD" w:rsidP="00EC495F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br/>
      </w:r>
    </w:p>
    <w:p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9744AD" w:rsidRDefault="009744AD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137EBA" w:rsidRDefault="00137EBA" w:rsidP="00C5407C">
      <w:pPr>
        <w:ind w:right="-108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C758FD" w:rsidRDefault="00C758FD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EC495F" w:rsidRDefault="000976DD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k-SK"/>
        </w:rPr>
        <w:t>Doložka vybraných vplyvov</w:t>
      </w:r>
    </w:p>
    <w:p w:rsidR="005632E8" w:rsidRDefault="000976DD" w:rsidP="00C758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lang w:val="sk-SK"/>
        </w:rPr>
        <w:t xml:space="preserve">A.1. Názov 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materiálu</w:t>
      </w:r>
      <w:r w:rsidRPr="004A2541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: </w:t>
      </w:r>
      <w:proofErr w:type="spellStart"/>
      <w:r w:rsidR="00C5407C" w:rsidRPr="00C5407C">
        <w:rPr>
          <w:rFonts w:ascii="Times New Roman" w:hAnsi="Times New Roman" w:cs="Times New Roman"/>
          <w:sz w:val="24"/>
          <w:szCs w:val="24"/>
          <w:shd w:val="clear" w:color="auto" w:fill="FFFFFF"/>
        </w:rPr>
        <w:t>Návrh</w:t>
      </w:r>
      <w:proofErr w:type="spellEnd"/>
      <w:r w:rsidR="00C5407C" w:rsidRPr="00C540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5407C" w:rsidRPr="00C5407C">
        <w:rPr>
          <w:rFonts w:ascii="Times New Roman" w:hAnsi="Times New Roman" w:cs="Times New Roman"/>
          <w:sz w:val="24"/>
          <w:szCs w:val="24"/>
          <w:shd w:val="clear" w:color="auto" w:fill="FFFFFF"/>
        </w:rPr>
        <w:t>zákona</w:t>
      </w:r>
      <w:proofErr w:type="spellEnd"/>
      <w:r w:rsidR="00C5407C" w:rsidRPr="00C540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C5407C" w:rsidRPr="00C5407C">
        <w:rPr>
          <w:rFonts w:ascii="Times New Roman" w:hAnsi="Times New Roman" w:cs="Times New Roman"/>
          <w:sz w:val="24"/>
          <w:szCs w:val="24"/>
          <w:shd w:val="clear" w:color="auto" w:fill="FFFFFF"/>
        </w:rPr>
        <w:t>ktorým</w:t>
      </w:r>
      <w:proofErr w:type="spellEnd"/>
      <w:r w:rsidR="00C5407C" w:rsidRPr="00C540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5407C" w:rsidRPr="00C5407C">
        <w:rPr>
          <w:rFonts w:ascii="Times New Roman" w:hAnsi="Times New Roman" w:cs="Times New Roman"/>
          <w:sz w:val="24"/>
          <w:szCs w:val="24"/>
          <w:shd w:val="clear" w:color="auto" w:fill="FFFFFF"/>
        </w:rPr>
        <w:t>sa</w:t>
      </w:r>
      <w:proofErr w:type="spellEnd"/>
      <w:r w:rsidR="00C5407C" w:rsidRPr="00C540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5407C" w:rsidRPr="00C5407C">
        <w:rPr>
          <w:rFonts w:ascii="Times New Roman" w:hAnsi="Times New Roman" w:cs="Times New Roman"/>
          <w:sz w:val="24"/>
          <w:szCs w:val="24"/>
          <w:shd w:val="clear" w:color="auto" w:fill="FFFFFF"/>
        </w:rPr>
        <w:t>dopĺňa</w:t>
      </w:r>
      <w:proofErr w:type="spellEnd"/>
      <w:r w:rsidR="00C5407C" w:rsidRPr="00C540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5407C" w:rsidRPr="00C5407C">
        <w:rPr>
          <w:rFonts w:ascii="Times New Roman" w:hAnsi="Times New Roman" w:cs="Times New Roman"/>
          <w:sz w:val="24"/>
          <w:szCs w:val="24"/>
          <w:shd w:val="clear" w:color="auto" w:fill="FFFFFF"/>
        </w:rPr>
        <w:t>zákon</w:t>
      </w:r>
      <w:proofErr w:type="spellEnd"/>
      <w:r w:rsidR="00C5407C" w:rsidRPr="00C540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č. 582/2004 Z. z. o </w:t>
      </w:r>
      <w:proofErr w:type="spellStart"/>
      <w:r w:rsidR="00C5407C" w:rsidRPr="00C5407C">
        <w:rPr>
          <w:rFonts w:ascii="Times New Roman" w:hAnsi="Times New Roman" w:cs="Times New Roman"/>
          <w:sz w:val="24"/>
          <w:szCs w:val="24"/>
          <w:shd w:val="clear" w:color="auto" w:fill="FFFFFF"/>
        </w:rPr>
        <w:t>miestnych</w:t>
      </w:r>
      <w:proofErr w:type="spellEnd"/>
      <w:r w:rsidR="00C5407C" w:rsidRPr="00C540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5407C" w:rsidRPr="00C5407C">
        <w:rPr>
          <w:rFonts w:ascii="Times New Roman" w:hAnsi="Times New Roman" w:cs="Times New Roman"/>
          <w:sz w:val="24"/>
          <w:szCs w:val="24"/>
          <w:shd w:val="clear" w:color="auto" w:fill="FFFFFF"/>
        </w:rPr>
        <w:t>daniach</w:t>
      </w:r>
      <w:proofErr w:type="spellEnd"/>
      <w:r w:rsidR="00C5407C" w:rsidRPr="00C540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</w:t>
      </w:r>
      <w:proofErr w:type="spellStart"/>
      <w:r w:rsidR="00C5407C" w:rsidRPr="00C5407C">
        <w:rPr>
          <w:rFonts w:ascii="Times New Roman" w:hAnsi="Times New Roman" w:cs="Times New Roman"/>
          <w:sz w:val="24"/>
          <w:szCs w:val="24"/>
          <w:shd w:val="clear" w:color="auto" w:fill="FFFFFF"/>
        </w:rPr>
        <w:t>miestnom</w:t>
      </w:r>
      <w:proofErr w:type="spellEnd"/>
      <w:r w:rsidR="00C5407C" w:rsidRPr="00C540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5407C" w:rsidRPr="00C5407C">
        <w:rPr>
          <w:rFonts w:ascii="Times New Roman" w:hAnsi="Times New Roman" w:cs="Times New Roman"/>
          <w:sz w:val="24"/>
          <w:szCs w:val="24"/>
          <w:shd w:val="clear" w:color="auto" w:fill="FFFFFF"/>
        </w:rPr>
        <w:t>poplatku</w:t>
      </w:r>
      <w:proofErr w:type="spellEnd"/>
      <w:r w:rsidR="00C5407C" w:rsidRPr="00C540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5407C" w:rsidRPr="00C5407C">
        <w:rPr>
          <w:rFonts w:ascii="Times New Roman" w:hAnsi="Times New Roman" w:cs="Times New Roman"/>
          <w:sz w:val="24"/>
          <w:szCs w:val="24"/>
          <w:shd w:val="clear" w:color="auto" w:fill="FFFFFF"/>
        </w:rPr>
        <w:t>za</w:t>
      </w:r>
      <w:proofErr w:type="spellEnd"/>
      <w:r w:rsidR="00C5407C" w:rsidRPr="00C540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5407C" w:rsidRPr="00C5407C">
        <w:rPr>
          <w:rFonts w:ascii="Times New Roman" w:hAnsi="Times New Roman" w:cs="Times New Roman"/>
          <w:sz w:val="24"/>
          <w:szCs w:val="24"/>
          <w:shd w:val="clear" w:color="auto" w:fill="FFFFFF"/>
        </w:rPr>
        <w:t>komunálne</w:t>
      </w:r>
      <w:proofErr w:type="spellEnd"/>
      <w:r w:rsidR="00C5407C" w:rsidRPr="00C540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5407C" w:rsidRPr="00C5407C">
        <w:rPr>
          <w:rFonts w:ascii="Times New Roman" w:hAnsi="Times New Roman" w:cs="Times New Roman"/>
          <w:sz w:val="24"/>
          <w:szCs w:val="24"/>
          <w:shd w:val="clear" w:color="auto" w:fill="FFFFFF"/>
        </w:rPr>
        <w:t>odpady</w:t>
      </w:r>
      <w:proofErr w:type="spellEnd"/>
      <w:r w:rsidR="00C5407C" w:rsidRPr="00C540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</w:t>
      </w:r>
      <w:proofErr w:type="spellStart"/>
      <w:r w:rsidR="00C5407C" w:rsidRPr="00C5407C">
        <w:rPr>
          <w:rFonts w:ascii="Times New Roman" w:hAnsi="Times New Roman" w:cs="Times New Roman"/>
          <w:sz w:val="24"/>
          <w:szCs w:val="24"/>
          <w:shd w:val="clear" w:color="auto" w:fill="FFFFFF"/>
        </w:rPr>
        <w:t>drobné</w:t>
      </w:r>
      <w:proofErr w:type="spellEnd"/>
      <w:r w:rsidR="00C5407C" w:rsidRPr="00C540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5407C" w:rsidRPr="00C5407C">
        <w:rPr>
          <w:rFonts w:ascii="Times New Roman" w:hAnsi="Times New Roman" w:cs="Times New Roman"/>
          <w:sz w:val="24"/>
          <w:szCs w:val="24"/>
          <w:shd w:val="clear" w:color="auto" w:fill="FFFFFF"/>
        </w:rPr>
        <w:t>stavebné</w:t>
      </w:r>
      <w:proofErr w:type="spellEnd"/>
      <w:r w:rsidR="00C5407C" w:rsidRPr="00C540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5407C" w:rsidRPr="00C5407C">
        <w:rPr>
          <w:rFonts w:ascii="Times New Roman" w:hAnsi="Times New Roman" w:cs="Times New Roman"/>
          <w:sz w:val="24"/>
          <w:szCs w:val="24"/>
          <w:shd w:val="clear" w:color="auto" w:fill="FFFFFF"/>
        </w:rPr>
        <w:t>odpady</w:t>
      </w:r>
      <w:proofErr w:type="spellEnd"/>
      <w:r w:rsidR="00C5407C" w:rsidRPr="00C540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 </w:t>
      </w:r>
      <w:proofErr w:type="spellStart"/>
      <w:r w:rsidR="00C5407C" w:rsidRPr="00C5407C">
        <w:rPr>
          <w:rFonts w:ascii="Times New Roman" w:hAnsi="Times New Roman" w:cs="Times New Roman"/>
          <w:sz w:val="24"/>
          <w:szCs w:val="24"/>
          <w:shd w:val="clear" w:color="auto" w:fill="FFFFFF"/>
        </w:rPr>
        <w:t>znení</w:t>
      </w:r>
      <w:proofErr w:type="spellEnd"/>
      <w:r w:rsidR="00C5407C" w:rsidRPr="00C540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5407C" w:rsidRPr="00C5407C">
        <w:rPr>
          <w:rFonts w:ascii="Times New Roman" w:hAnsi="Times New Roman" w:cs="Times New Roman"/>
          <w:sz w:val="24"/>
          <w:szCs w:val="24"/>
          <w:shd w:val="clear" w:color="auto" w:fill="FFFFFF"/>
        </w:rPr>
        <w:t>neskorších</w:t>
      </w:r>
      <w:proofErr w:type="spellEnd"/>
      <w:r w:rsidR="00C5407C" w:rsidRPr="00C540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5407C" w:rsidRPr="00C5407C">
        <w:rPr>
          <w:rFonts w:ascii="Times New Roman" w:hAnsi="Times New Roman" w:cs="Times New Roman"/>
          <w:sz w:val="24"/>
          <w:szCs w:val="24"/>
          <w:shd w:val="clear" w:color="auto" w:fill="FFFFFF"/>
        </w:rPr>
        <w:t>predpisov</w:t>
      </w:r>
      <w:proofErr w:type="spellEnd"/>
    </w:p>
    <w:p w:rsidR="00C758FD" w:rsidRDefault="00C758FD" w:rsidP="00C75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639" w:rsidRDefault="002E0639" w:rsidP="002E0639">
      <w:pPr>
        <w:spacing w:line="240" w:lineRule="auto"/>
        <w:outlineLvl w:val="0"/>
        <w:rPr>
          <w:rFonts w:ascii="Times New Roman" w:hAnsi="Times New Roman" w:cs="Times New Roman"/>
          <w:b/>
          <w:bCs/>
          <w:lang w:val="sk-SK"/>
        </w:rPr>
      </w:pPr>
      <w:r>
        <w:rPr>
          <w:rFonts w:ascii="Times New Roman" w:hAnsi="Times New Roman" w:cs="Times New Roman"/>
          <w:b/>
          <w:bCs/>
          <w:lang w:val="sk-SK"/>
        </w:rPr>
        <w:t>A.2. Vplyvy:</w:t>
      </w:r>
    </w:p>
    <w:tbl>
      <w:tblPr>
        <w:tblW w:w="7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3737"/>
        <w:gridCol w:w="1245"/>
        <w:gridCol w:w="1263"/>
        <w:gridCol w:w="1340"/>
      </w:tblGrid>
      <w:tr w:rsidR="003F360E" w:rsidTr="00D5185C">
        <w:trPr>
          <w:trHeight w:val="43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Pozitívne</w:t>
            </w:r>
            <w:r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Žiadne</w:t>
            </w:r>
            <w:r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Negatívne</w:t>
            </w:r>
            <w:r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</w:p>
        </w:tc>
      </w:tr>
      <w:tr w:rsidR="003F360E" w:rsidTr="00D5185C">
        <w:trPr>
          <w:trHeight w:val="829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1. Vplyvy na rozpočet verejnej správy</w:t>
            </w:r>
          </w:p>
          <w:p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0E" w:rsidRDefault="00F32E29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</w:tr>
      <w:tr w:rsidR="003F360E" w:rsidTr="00D5185C">
        <w:trPr>
          <w:trHeight w:val="864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2. Vplyvy na podnikateľské prostredie – dochádza k zvýšeniu regulačného zaťaženia?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0E" w:rsidRDefault="003F360E" w:rsidP="00D518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0E" w:rsidRDefault="00C758FD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3F360E" w:rsidTr="00D5185C">
        <w:trPr>
          <w:trHeight w:val="1881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3, Sociálne vplyvy </w:t>
            </w:r>
          </w:p>
          <w:p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– vplyvy  na hospodárenie obyvateľstva,</w:t>
            </w:r>
          </w:p>
          <w:p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-sociálnu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exklúziu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,</w:t>
            </w:r>
          </w:p>
          <w:p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-  rovnosť príležitostí a rodovú rovnosť a vplyvy na zamestnanosť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F4" w:rsidRDefault="00DF3BF4" w:rsidP="00DF3BF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  <w:p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  <w:p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  <w:p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0E" w:rsidRDefault="003F360E" w:rsidP="00DF3BF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3F360E" w:rsidTr="00D5185C">
        <w:trPr>
          <w:trHeight w:val="43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4. Vplyvy na životné prostredie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3F360E" w:rsidTr="00D5185C">
        <w:trPr>
          <w:trHeight w:val="548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5. Vplyvy na informatizáciu spoločnosti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0E" w:rsidRDefault="00F32E29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3F360E" w:rsidTr="00D5185C">
        <w:trPr>
          <w:trHeight w:val="74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6. Vplyvy </w:t>
            </w:r>
            <w:bookmarkStart w:id="0" w:name="_Hlk112188345"/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na manželstvo, rodičovstvo a rodinu</w:t>
            </w:r>
            <w:bookmarkEnd w:id="0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0E" w:rsidRDefault="00DF3BF4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3F360E" w:rsidTr="005632E8">
        <w:trPr>
          <w:trHeight w:val="149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7. Vplyvy na služby verejnej správy pre občana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0E" w:rsidRDefault="00F32E29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</w:tbl>
    <w:p w:rsidR="002E0639" w:rsidRDefault="002E0639" w:rsidP="002E0639">
      <w:pPr>
        <w:pStyle w:val="Zkladntext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>*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EC495F" w:rsidRDefault="00EC495F" w:rsidP="00EC495F">
      <w:pPr>
        <w:pStyle w:val="Zkladntext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EC495F" w:rsidRDefault="000976DD" w:rsidP="00EC495F">
      <w:pPr>
        <w:pStyle w:val="Zkladntext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A.3. Poznámky</w:t>
      </w:r>
    </w:p>
    <w:p w:rsidR="002E0639" w:rsidRDefault="002E0639" w:rsidP="002E0639">
      <w:r>
        <w:rPr>
          <w:rFonts w:ascii="Times New Roman" w:hAnsi="Times New Roman" w:cs="Times New Roman"/>
          <w:lang w:val="sk-SK"/>
        </w:rPr>
        <w:t xml:space="preserve">Bezpredmetné </w:t>
      </w:r>
    </w:p>
    <w:p w:rsidR="00EC495F" w:rsidRDefault="000976DD" w:rsidP="00EC495F">
      <w:pPr>
        <w:pStyle w:val="Zkladntext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A.4. Alternatívne riešenia</w:t>
      </w:r>
    </w:p>
    <w:p w:rsidR="00EC495F" w:rsidRDefault="000976DD" w:rsidP="00EC495F">
      <w:pPr>
        <w:pStyle w:val="Zkladn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Nepredkladajú sa. </w:t>
      </w:r>
    </w:p>
    <w:p w:rsidR="00EC495F" w:rsidRDefault="000976DD" w:rsidP="00EC495F">
      <w:pPr>
        <w:pStyle w:val="Zkladntext2"/>
        <w:spacing w:line="240" w:lineRule="auto"/>
        <w:outlineLvl w:val="0"/>
        <w:rPr>
          <w:b/>
          <w:bCs/>
        </w:rPr>
      </w:pPr>
      <w:r>
        <w:rPr>
          <w:b/>
          <w:bCs/>
        </w:rPr>
        <w:t xml:space="preserve">A.5. </w:t>
      </w:r>
      <w:proofErr w:type="spellStart"/>
      <w:r>
        <w:rPr>
          <w:b/>
          <w:bCs/>
        </w:rPr>
        <w:t>Stanoviskogestorov</w:t>
      </w:r>
      <w:proofErr w:type="spellEnd"/>
    </w:p>
    <w:p w:rsidR="00207304" w:rsidRDefault="000976DD">
      <w:r>
        <w:rPr>
          <w:rFonts w:ascii="Times New Roman" w:hAnsi="Times New Roman" w:cs="Times New Roman"/>
          <w:lang w:val="sk-SK"/>
        </w:rPr>
        <w:t xml:space="preserve">Bezpredmetné </w:t>
      </w:r>
    </w:p>
    <w:sectPr w:rsidR="00207304" w:rsidSect="00207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C495F"/>
    <w:rsid w:val="000976DD"/>
    <w:rsid w:val="000D61EF"/>
    <w:rsid w:val="001002A9"/>
    <w:rsid w:val="0011122B"/>
    <w:rsid w:val="00122611"/>
    <w:rsid w:val="00137EBA"/>
    <w:rsid w:val="001917A5"/>
    <w:rsid w:val="00207304"/>
    <w:rsid w:val="00234530"/>
    <w:rsid w:val="00277DDF"/>
    <w:rsid w:val="002869FC"/>
    <w:rsid w:val="002E0639"/>
    <w:rsid w:val="00322BDE"/>
    <w:rsid w:val="003241B5"/>
    <w:rsid w:val="003277F7"/>
    <w:rsid w:val="00341C5E"/>
    <w:rsid w:val="00342BC1"/>
    <w:rsid w:val="0035211B"/>
    <w:rsid w:val="00385822"/>
    <w:rsid w:val="0038780A"/>
    <w:rsid w:val="003F0FD3"/>
    <w:rsid w:val="003F360E"/>
    <w:rsid w:val="00462C77"/>
    <w:rsid w:val="004A2541"/>
    <w:rsid w:val="004A7EDC"/>
    <w:rsid w:val="004C2E69"/>
    <w:rsid w:val="00510D8A"/>
    <w:rsid w:val="00534F7F"/>
    <w:rsid w:val="005527B4"/>
    <w:rsid w:val="00561D54"/>
    <w:rsid w:val="005632E8"/>
    <w:rsid w:val="0057676F"/>
    <w:rsid w:val="0058725B"/>
    <w:rsid w:val="005C1450"/>
    <w:rsid w:val="005D24BF"/>
    <w:rsid w:val="005E2159"/>
    <w:rsid w:val="006B57AB"/>
    <w:rsid w:val="006D691C"/>
    <w:rsid w:val="006D7C4A"/>
    <w:rsid w:val="00700036"/>
    <w:rsid w:val="008D61E2"/>
    <w:rsid w:val="008E5829"/>
    <w:rsid w:val="00903A4E"/>
    <w:rsid w:val="009744AD"/>
    <w:rsid w:val="009C468A"/>
    <w:rsid w:val="00A340BF"/>
    <w:rsid w:val="00A43788"/>
    <w:rsid w:val="00A76A67"/>
    <w:rsid w:val="00A940D2"/>
    <w:rsid w:val="00AA2869"/>
    <w:rsid w:val="00AB055B"/>
    <w:rsid w:val="00AC52E5"/>
    <w:rsid w:val="00B06BB6"/>
    <w:rsid w:val="00B62449"/>
    <w:rsid w:val="00C057D3"/>
    <w:rsid w:val="00C5407C"/>
    <w:rsid w:val="00C74349"/>
    <w:rsid w:val="00C758FD"/>
    <w:rsid w:val="00C776B5"/>
    <w:rsid w:val="00C94975"/>
    <w:rsid w:val="00D70514"/>
    <w:rsid w:val="00DF3BF4"/>
    <w:rsid w:val="00EA7AE9"/>
    <w:rsid w:val="00EC495F"/>
    <w:rsid w:val="00EE4E51"/>
    <w:rsid w:val="00F32E29"/>
    <w:rsid w:val="00F77767"/>
    <w:rsid w:val="00F81211"/>
    <w:rsid w:val="00FB4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495F"/>
    <w:pPr>
      <w:widowControl w:val="0"/>
      <w:adjustRightInd w:val="0"/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EC495F"/>
    <w:pPr>
      <w:widowControl/>
      <w:adjustRightInd/>
      <w:spacing w:after="120" w:line="240" w:lineRule="auto"/>
    </w:pPr>
    <w:rPr>
      <w:sz w:val="24"/>
      <w:szCs w:val="24"/>
      <w:lang w:val="sk-SK" w:eastAsia="sk-SK"/>
    </w:rPr>
  </w:style>
  <w:style w:type="character" w:customStyle="1" w:styleId="ZkladntextChar">
    <w:name w:val="Základný text Char"/>
    <w:link w:val="Zkladntext"/>
    <w:uiPriority w:val="99"/>
    <w:semiHidden/>
    <w:locked/>
    <w:rsid w:val="00EC495F"/>
    <w:rPr>
      <w:rFonts w:ascii="Calibri" w:hAnsi="Calibri" w:cs="Calibri"/>
      <w:sz w:val="24"/>
      <w:szCs w:val="24"/>
      <w:rtl w:val="0"/>
      <w:cs w:val="0"/>
      <w:lang w:eastAsia="sk-SK"/>
    </w:rPr>
  </w:style>
  <w:style w:type="paragraph" w:styleId="Zkladntext2">
    <w:name w:val="Body Text 2"/>
    <w:basedOn w:val="Normlny"/>
    <w:link w:val="Zkladntext2Char1"/>
    <w:uiPriority w:val="99"/>
    <w:semiHidden/>
    <w:unhideWhenUsed/>
    <w:rsid w:val="00EC495F"/>
    <w:pPr>
      <w:widowControl/>
      <w:adjustRightInd/>
      <w:spacing w:after="120" w:line="48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Zkladntext2Char">
    <w:name w:val="Základný text 2 Char"/>
    <w:uiPriority w:val="99"/>
    <w:semiHidden/>
    <w:locked/>
    <w:rsid w:val="00EC495F"/>
    <w:rPr>
      <w:rFonts w:ascii="Calibri" w:hAnsi="Calibri" w:cs="Calibri"/>
      <w:rtl w:val="0"/>
      <w:cs w:val="0"/>
      <w:lang w:val="en-US"/>
    </w:rPr>
  </w:style>
  <w:style w:type="character" w:customStyle="1" w:styleId="Zkladntext2Char1">
    <w:name w:val="Základný text 2 Char1"/>
    <w:link w:val="Zkladntext2"/>
    <w:uiPriority w:val="99"/>
    <w:semiHidden/>
    <w:locked/>
    <w:rsid w:val="00EC495F"/>
    <w:rPr>
      <w:rFonts w:ascii="Times New Roman" w:hAnsi="Times New Roman" w:cs="Times New Roman"/>
      <w:sz w:val="24"/>
      <w:szCs w:val="24"/>
      <w:rtl w:val="0"/>
      <w:cs w:val="0"/>
      <w:lang w:eastAsia="sk-SK"/>
    </w:rPr>
  </w:style>
  <w:style w:type="paragraph" w:customStyle="1" w:styleId="titulok">
    <w:name w:val="titulok"/>
    <w:basedOn w:val="Normlny"/>
    <w:rsid w:val="002E0639"/>
    <w:pPr>
      <w:widowControl/>
      <w:adjustRightInd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7060"/>
      <w:sz w:val="24"/>
      <w:szCs w:val="24"/>
      <w:lang w:val="sk-SK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klubSaS</dc:creator>
  <cp:lastModifiedBy>Martin Ruščanský</cp:lastModifiedBy>
  <cp:revision>10</cp:revision>
  <cp:lastPrinted>2016-04-21T19:13:00Z</cp:lastPrinted>
  <dcterms:created xsi:type="dcterms:W3CDTF">2023-02-15T15:08:00Z</dcterms:created>
  <dcterms:modified xsi:type="dcterms:W3CDTF">2023-02-17T10:32:00Z</dcterms:modified>
</cp:coreProperties>
</file>