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AB66D" w14:textId="0657E3F6" w:rsidR="008879C5" w:rsidRDefault="00556A5F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5F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súčasnej právnej úpravy</w:t>
      </w:r>
      <w:r w:rsidR="00AE0E9E" w:rsidRPr="00AE0E9E">
        <w:t xml:space="preserve"> </w:t>
      </w:r>
      <w:r w:rsid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AE0E9E" w:rsidRP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nároku na náhradu trov konania rozhodne aj bez návrhu súd v rozhodnutí, ktorým sa konanie končí.</w:t>
      </w:r>
      <w:r w:rsid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Pokiaľ bol v takomto rozhodnutí nárok priznaný, o</w:t>
      </w:r>
      <w:r w:rsidR="00AE0E9E" w:rsidRP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výške náhrady trov konania rozhodne súd prvej inštancie po právoplatnosti rozhodnutia, ktorým sa konanie končí, samostatným uznesením, ktoré vydá súdny úradník.</w:t>
      </w:r>
      <w:r w:rsid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súčasnej právnej úprave tak absentuje lehota, do ktorej má byť uznesenie obsahujúce výšku náhrady trov konania vydané, po tom, ako bol už nárok súdnym rozhodnutím priznaný.</w:t>
      </w:r>
    </w:p>
    <w:p w14:paraId="3FB45981" w14:textId="04DA8222" w:rsidR="008A7EEA" w:rsidRDefault="008A7EEA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A01E76" w14:textId="147BD643" w:rsidR="008A7EEA" w:rsidRDefault="008A7EEA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predchádzajúcej právnej úpravy obsiahnutej v Občianskom súdnom poriadku, o povinnosti nahradiť trovy konania rozhodol súd spravidla na návrh v rozhodnutí, ktorým sa konanie končilo, pričom účastník, ktorému bol nárok na náhradu trov priznaný bol povinný trovy konania vyčísliť najneskôr do troch pracovných dní odo dňa vyhlásenia takéhoto rozhodnutia.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bolo vyhlásené rozhodnutie, ktorým súd priznal nárok na náhradu trov konania, účastník konania následne v lehote zaslal vyčíslenie trov konania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>o vyhotovenia písomného znenia rozhodnutia súd mohol ustáliť presnú výšku náhrady, ktorá bola priznaná a účastníkovi bolo doručené rozhodnutie už s vymedzením výšky priznanej náhrady trov konania, pričom uplynutím lehoty na prípadne podanie opravného prostriedku účastník konania disponoval exekučným titulom nielen k nároku, ktorý bol predmetom súdneho konania, ale aj k nároku na náhradu trov konania, čo umožňovalo zača</w:t>
      </w:r>
      <w:r w:rsidR="00C571B3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vymáhaním oboch nárokov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súčasne v rámci jedného vykonávacieho konania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445B7E6" w14:textId="21ACBDC9" w:rsidR="002B7D09" w:rsidRDefault="002B7D09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98994" w14:textId="1269DFA4" w:rsidR="002B7D09" w:rsidRDefault="002B7D09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 Občiansky súdny poriadok 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zakotvoval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ustanovenie, podľa ktorého v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zložitých prípadoch, najmä z dôvodu väčšieho počtu účastníkov konania alebo väčšieho počtu nárokov uplatňovaných v konaní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mohol 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>súd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rozhodnúť, že o trovách konania rozhodne do 30 dní po právoplatnosti rozhodnutia vo veci samej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Teda aj pre prípady považované za „zložité“ bola zakotvená zákonná lehota 30 dní odo dňa právoplatnosti rozhodnutia vo veci samej.</w:t>
      </w:r>
    </w:p>
    <w:p w14:paraId="6D10E6E2" w14:textId="3C764DCF" w:rsidR="002B7D09" w:rsidRDefault="002B7D09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86059" w14:textId="7AC31B8C" w:rsidR="00197FF9" w:rsidRDefault="002B7D09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Nezakotvenie žiadnej lehoty pre vydanie uznesenia k náhrade trov konania vedie k tomu, že v 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>praxi dochádza k situáciám, kedy bol síce účastníkovi súdneho konania nárok na náhradu trov konania priznaný súdnym rozhodnutím, ale ani po niekoľkých mesiaco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vydania takéhoto rozhodnutia nie je výška nároku ustálená a nie je ju možné vymáhať.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praxi tak nastávajú situácie, kedy si účastník konania, ktorému bol priznaný nárok na náhradu trov konania musí v samostatnom vykonávacom konaní uplatňovať nárok, ktorý bol predmetom súdneho konania a až následne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časovým odstupom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 na náhradu trov konania. To vedie jednak k zvýšenej administratívnej, časovej, ale aj finančnej záťaži účastníka konania, ale aj k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zhoršeniu jeho situácie v prípadnom 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>exekučnom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konaní, keďže medzi časom si môžu nároky voči tomu istému dlžníkovi začať vymáhať aj 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veritelia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plynutím času sa tiež zvyšujú možnosti dlžníka účelovo sa zbavovať majetku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3BD2D7F7" w14:textId="22B3E5D7" w:rsidR="004516CF" w:rsidRDefault="004516CF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52B0A" w14:textId="4884DD44" w:rsidR="004516CF" w:rsidRDefault="004516CF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Zakotvením lehoty na vydanie uznesenia k náhrade trov konania dôjde k posilneniu právnej istoty účastníkov konania a zvýšeniu kvality fungovania súdneho systému. Predpokladá sa, že ubudnú prípady, kedy vydanie uznesenia o náhrade trov konania trvá neprimerane dlho a zároveň bude určená 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objektívna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hranica, od ktorej sa bude možné odraziť pri posúdení, či nedochádza k prieťahom v konaní. </w:t>
      </w:r>
    </w:p>
    <w:p w14:paraId="109E265C" w14:textId="1E323ED6" w:rsidR="007E7D9A" w:rsidRDefault="007E7D9A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B008" w14:textId="2C2408A8" w:rsidR="00197FF9" w:rsidRPr="00E41067" w:rsidRDefault="007E7D9A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Taktiež je potrebné zdôrazniť, že navrhovaná lehota je pomerne dlhá a aj vzhľadom na minulú prax by jej dodržiavanie nemalo súdy neprimerane zaťažovať ani im spôsobovať problém</w:t>
      </w:r>
    </w:p>
    <w:p w14:paraId="623E1901" w14:textId="77777777" w:rsidR="00556A5F" w:rsidRDefault="00556A5F" w:rsidP="008879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5CE42" w14:textId="661B3528" w:rsidR="00CA4B22" w:rsidRDefault="00F6709C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zakotvenie lehoty na vydanie uznesenia k náhrade trov konania, a to v trvaní 60 dní odo dňa právoplatnosti rozhodnutia súdu prvej inštancie, ktorým bol nárok na náhradu trov konania účastníkovi priznaný.</w:t>
      </w:r>
    </w:p>
    <w:p w14:paraId="517C1AB8" w14:textId="77777777" w:rsidR="00350A47" w:rsidRDefault="00350A47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64C7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1D9E8794" w14:textId="65C40B7C" w:rsidR="00A81714" w:rsidRDefault="00A81714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F98245" w14:textId="5636101D" w:rsidR="00A81714" w:rsidRDefault="00A81714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zmeny sa navrhuje </w:t>
      </w:r>
      <w:r w:rsidR="002525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dňa </w:t>
      </w:r>
      <w:r w:rsidR="00C64C7E">
        <w:rPr>
          <w:rFonts w:ascii="Times New Roman" w:eastAsia="Times New Roman" w:hAnsi="Times New Roman" w:cs="Times New Roman"/>
          <w:sz w:val="24"/>
          <w:szCs w:val="24"/>
          <w:lang w:eastAsia="sk-SK"/>
        </w:rPr>
        <w:t>01.05.2023. Pri rozhodnutiach, ktorými bol nárok na náhradu trov konania priznaný a ktoré nadobudli právoplatnosť pre</w:t>
      </w:r>
      <w:r w:rsidR="00D1692B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64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navrhovaným dňom účinnosti sa navrhuje začatie plynutia uvedenej lehoty odo dňa účinnosti tejto zmeny.</w:t>
      </w:r>
    </w:p>
    <w:p w14:paraId="366AAC80" w14:textId="35686CED" w:rsidR="005A04DC" w:rsidRDefault="005A04DC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7634AA" w14:textId="28CF3C1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77777777" w:rsidR="005A04DC" w:rsidRPr="005A04DC" w:rsidRDefault="005A04DC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4ED2B2AB" w14:textId="06AE55AB" w:rsidR="005A639F" w:rsidRPr="00CA4B22" w:rsidRDefault="005A639F" w:rsidP="005A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D70F99" w:rsidRP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360008" w:rsidRPr="00360008">
        <w:rPr>
          <w:rFonts w:ascii="Times New Roman" w:eastAsia="Times New Roman" w:hAnsi="Times New Roman" w:cs="Times New Roman"/>
          <w:sz w:val="24"/>
          <w:szCs w:val="24"/>
          <w:lang w:eastAsia="sk-SK"/>
        </w:rPr>
        <w:t>160/2015 Z. z. Civilný sporový poriadok v znení neskorších predpisov</w:t>
      </w:r>
    </w:p>
    <w:p w14:paraId="113FD76D" w14:textId="77777777" w:rsidR="005A04DC" w:rsidRPr="005A04DC" w:rsidRDefault="005A04DC" w:rsidP="005A04DC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6919345F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4E656338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06FB03A5" w:rsidR="005A04DC" w:rsidRPr="005A04DC" w:rsidRDefault="00360008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66C79054" w:rsidR="005A04DC" w:rsidRPr="005A04DC" w:rsidRDefault="00360008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10F8D9FC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4EC0EED8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38443AB9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0FBDADFB" w:rsidR="005A04DC" w:rsidRPr="005A04DC" w:rsidRDefault="00360008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2C8DAE5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AC8333F" w:rsidR="005A04DC" w:rsidRPr="005A04DC" w:rsidRDefault="00360008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5265FEFE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2DF449BD" w:rsidR="005A04DC" w:rsidRPr="005A04DC" w:rsidRDefault="00360008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35CF4880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6C1D39ED" w:rsidR="005A04DC" w:rsidRPr="005A04DC" w:rsidRDefault="00360008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6D62F983" w:rsidR="005A04DC" w:rsidRPr="005A04DC" w:rsidRDefault="00360008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090AF9B9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051AEDAD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51CB38D" w:rsidR="005A04DC" w:rsidRPr="005A04DC" w:rsidRDefault="00360008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781F67F6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7A6479">
        <w:rPr>
          <w:rFonts w:ascii="Times New Roman" w:hAnsi="Times New Roman" w:cs="Times New Roman"/>
          <w:color w:val="00000A"/>
          <w:sz w:val="24"/>
          <w:szCs w:val="24"/>
        </w:rPr>
        <w:t>Predkladaný návrh zákona nemá žiadne vplyvy na</w:t>
      </w:r>
      <w:r w:rsidR="00360008">
        <w:rPr>
          <w:rFonts w:ascii="Times New Roman" w:hAnsi="Times New Roman" w:cs="Times New Roman"/>
          <w:color w:val="00000A"/>
          <w:sz w:val="24"/>
          <w:szCs w:val="24"/>
        </w:rPr>
        <w:t xml:space="preserve"> rozpočet verejnej správy, žiadny sociálny vplyv, ani vplyv na životné prostredie, informatizáciou spoločnosti a manželstvo, rodičovstvo a rodinu. Predkladaný návrh zákona má pozitívny vplyv na podnikateľské prostredie a služby verejnej správy pre občana</w:t>
      </w:r>
      <w:r w:rsidR="00076398">
        <w:rPr>
          <w:rFonts w:ascii="Times New Roman" w:hAnsi="Times New Roman" w:cs="Times New Roman"/>
          <w:color w:val="00000A"/>
          <w:sz w:val="24"/>
          <w:szCs w:val="24"/>
        </w:rPr>
        <w:t xml:space="preserve">, preto výsledný vplyv </w:t>
      </w:r>
      <w:r w:rsidR="00360008">
        <w:rPr>
          <w:rFonts w:ascii="Times New Roman" w:hAnsi="Times New Roman" w:cs="Times New Roman"/>
          <w:color w:val="00000A"/>
          <w:sz w:val="24"/>
          <w:szCs w:val="24"/>
        </w:rPr>
        <w:t>j</w:t>
      </w:r>
      <w:r w:rsidR="00076398">
        <w:rPr>
          <w:rFonts w:ascii="Times New Roman" w:hAnsi="Times New Roman" w:cs="Times New Roman"/>
          <w:color w:val="00000A"/>
          <w:sz w:val="24"/>
          <w:szCs w:val="24"/>
        </w:rPr>
        <w:t>e pozitívny.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6E68A51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30AB9" w14:textId="070F3640" w:rsidR="00DE27CF" w:rsidRDefault="00DE27C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A0DCF6" w14:textId="4F49AD8C" w:rsidR="00DE27CF" w:rsidRDefault="00DE27C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93A827" w14:textId="77777777" w:rsidR="00DE27CF" w:rsidRDefault="00DE27C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57E596FF" w14:textId="7FC8313A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DE27CF" w:rsidRPr="00DE27CF">
        <w:rPr>
          <w:rFonts w:ascii="Times New Roman" w:eastAsia="Times New Roman" w:hAnsi="Times New Roman" w:cs="Times New Roman"/>
          <w:sz w:val="24"/>
          <w:szCs w:val="24"/>
          <w:lang w:eastAsia="sk-SK"/>
        </w:rPr>
        <w:t>160/2015 Z. z. Civilný sporový poriadok v znení neskorších predpisov</w:t>
      </w:r>
      <w:r w:rsidR="00DE27C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E1577FB" w14:textId="77777777" w:rsidR="00DE27CF" w:rsidRDefault="00DE27CF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7AFAF3C5" w14:textId="5BCFEAE7" w:rsidR="00CA4B22" w:rsidRDefault="00CA4B22" w:rsidP="00DB70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BDECA5" w14:textId="6816FF8C" w:rsidR="00E66FF7" w:rsidRDefault="00DE27CF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6CEA0463" w14:textId="77777777" w:rsidR="009936FA" w:rsidRDefault="009936F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33AF736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EB7"/>
    <w:multiLevelType w:val="hybridMultilevel"/>
    <w:tmpl w:val="A82AE44E"/>
    <w:lvl w:ilvl="0" w:tplc="DB2E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2A3"/>
    <w:multiLevelType w:val="hybridMultilevel"/>
    <w:tmpl w:val="1452D480"/>
    <w:lvl w:ilvl="0" w:tplc="2EEEA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1E7C"/>
    <w:multiLevelType w:val="hybridMultilevel"/>
    <w:tmpl w:val="6EF8B1CE"/>
    <w:lvl w:ilvl="0" w:tplc="2FA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42311">
    <w:abstractNumId w:val="5"/>
  </w:num>
  <w:num w:numId="2" w16cid:durableId="576865432">
    <w:abstractNumId w:val="2"/>
  </w:num>
  <w:num w:numId="3" w16cid:durableId="845053267">
    <w:abstractNumId w:val="3"/>
  </w:num>
  <w:num w:numId="4" w16cid:durableId="1770466272">
    <w:abstractNumId w:val="4"/>
  </w:num>
  <w:num w:numId="5" w16cid:durableId="975649762">
    <w:abstractNumId w:val="6"/>
  </w:num>
  <w:num w:numId="6" w16cid:durableId="1227912630">
    <w:abstractNumId w:val="1"/>
  </w:num>
  <w:num w:numId="7" w16cid:durableId="155419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576F3"/>
    <w:rsid w:val="00076398"/>
    <w:rsid w:val="00101429"/>
    <w:rsid w:val="00117033"/>
    <w:rsid w:val="00131D97"/>
    <w:rsid w:val="00144024"/>
    <w:rsid w:val="00197FF9"/>
    <w:rsid w:val="001A37D3"/>
    <w:rsid w:val="002067C7"/>
    <w:rsid w:val="00252598"/>
    <w:rsid w:val="002B6C9C"/>
    <w:rsid w:val="002B7D09"/>
    <w:rsid w:val="002C28B2"/>
    <w:rsid w:val="002F79AE"/>
    <w:rsid w:val="0034185A"/>
    <w:rsid w:val="00350A47"/>
    <w:rsid w:val="00360008"/>
    <w:rsid w:val="003D6A9A"/>
    <w:rsid w:val="00420E02"/>
    <w:rsid w:val="004516CF"/>
    <w:rsid w:val="00467E85"/>
    <w:rsid w:val="00556A5F"/>
    <w:rsid w:val="005878F7"/>
    <w:rsid w:val="005A04DC"/>
    <w:rsid w:val="005A639F"/>
    <w:rsid w:val="006073B0"/>
    <w:rsid w:val="00645351"/>
    <w:rsid w:val="00674459"/>
    <w:rsid w:val="007A6479"/>
    <w:rsid w:val="007E7D9A"/>
    <w:rsid w:val="008258E3"/>
    <w:rsid w:val="00835A25"/>
    <w:rsid w:val="008879C5"/>
    <w:rsid w:val="008A5793"/>
    <w:rsid w:val="008A7EEA"/>
    <w:rsid w:val="008E0344"/>
    <w:rsid w:val="008F1B02"/>
    <w:rsid w:val="0091294C"/>
    <w:rsid w:val="00974DAC"/>
    <w:rsid w:val="00992B5B"/>
    <w:rsid w:val="009936FA"/>
    <w:rsid w:val="009D44AC"/>
    <w:rsid w:val="009F5DC2"/>
    <w:rsid w:val="00A81714"/>
    <w:rsid w:val="00A9128A"/>
    <w:rsid w:val="00AE0E9E"/>
    <w:rsid w:val="00AE20C8"/>
    <w:rsid w:val="00C03667"/>
    <w:rsid w:val="00C571B3"/>
    <w:rsid w:val="00C64C7E"/>
    <w:rsid w:val="00C978BA"/>
    <w:rsid w:val="00CA4B22"/>
    <w:rsid w:val="00D04102"/>
    <w:rsid w:val="00D1692B"/>
    <w:rsid w:val="00D5759F"/>
    <w:rsid w:val="00D70F99"/>
    <w:rsid w:val="00DB5E5D"/>
    <w:rsid w:val="00DB7047"/>
    <w:rsid w:val="00DE27CF"/>
    <w:rsid w:val="00E00705"/>
    <w:rsid w:val="00E41067"/>
    <w:rsid w:val="00E62F09"/>
    <w:rsid w:val="00E66FF7"/>
    <w:rsid w:val="00EA149E"/>
    <w:rsid w:val="00EF77BB"/>
    <w:rsid w:val="00F52BEC"/>
    <w:rsid w:val="00F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989</Words>
  <Characters>5642</Characters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2022-05-23T15:46:00Z</dcterms:created>
  <dcterms:modified xsi:type="dcterms:W3CDTF">2023-02-13T13:32:00Z</dcterms:modified>
</cp:coreProperties>
</file>