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2F5" w:rsidRDefault="004542F5" w:rsidP="004542F5">
      <w:pPr>
        <w:pStyle w:val="Zarkazkladnhotextu3"/>
        <w:spacing w:line="360" w:lineRule="auto"/>
        <w:jc w:val="center"/>
        <w:rPr>
          <w:b/>
          <w:bCs/>
        </w:rPr>
      </w:pPr>
      <w:r>
        <w:rPr>
          <w:b/>
          <w:bCs/>
        </w:rPr>
        <w:t>Predkladacia správa</w:t>
      </w:r>
    </w:p>
    <w:p w:rsidR="004542F5" w:rsidRDefault="004542F5" w:rsidP="004542F5"/>
    <w:p w:rsidR="004542F5" w:rsidRDefault="004542F5" w:rsidP="004542F5">
      <w:pPr>
        <w:overflowPunct/>
        <w:autoSpaceDE/>
        <w:autoSpaceDN/>
        <w:adjustRightInd/>
        <w:ind w:firstLine="568"/>
        <w:textAlignment w:val="auto"/>
      </w:pPr>
      <w:r>
        <w:t xml:space="preserve">Návrh na </w:t>
      </w:r>
      <w:r w:rsidR="00311689">
        <w:t xml:space="preserve">vyslovenie súhlasu </w:t>
      </w:r>
      <w:r w:rsidR="002E3E4E">
        <w:t xml:space="preserve">Národnej rady SR </w:t>
      </w:r>
      <w:r w:rsidR="00311689">
        <w:t>s Dodatkovým protokolom</w:t>
      </w:r>
      <w:r>
        <w:t xml:space="preserve"> k Dohovoru o po</w:t>
      </w:r>
      <w:r w:rsidR="009D7BFE">
        <w:t>čítačovej kriminalite týkajúcim</w:t>
      </w:r>
      <w:r>
        <w:t xml:space="preserve"> sa trestnoprávneho postihu činov rasovej a xenofóbnej povahy spáchaných prostredníctvom počítačových systémov (ďalej len „dodatkový protokol“) </w:t>
      </w:r>
      <w:r w:rsidR="00311689">
        <w:t>predkladá na rokovanie Národnej rady</w:t>
      </w:r>
      <w:r>
        <w:t xml:space="preserve"> SR </w:t>
      </w:r>
      <w:r w:rsidR="00311689">
        <w:t>predseda vlády</w:t>
      </w:r>
      <w:r>
        <w:t xml:space="preserve"> SR.</w:t>
      </w:r>
      <w:r w:rsidR="00311689">
        <w:t xml:space="preserve"> Vláda SR vyslovila na svojom rokovaní dňa 11. januára 2023 s predmetným materiálom súhlas formou uznesenia č. 1/2023. </w:t>
      </w:r>
    </w:p>
    <w:p w:rsidR="004542F5" w:rsidRDefault="004542F5" w:rsidP="004542F5">
      <w:pPr>
        <w:overflowPunct/>
        <w:autoSpaceDE/>
        <w:autoSpaceDN/>
        <w:adjustRightInd/>
        <w:ind w:firstLine="568"/>
        <w:textAlignment w:val="auto"/>
      </w:pPr>
    </w:p>
    <w:p w:rsidR="004542F5" w:rsidRDefault="004542F5" w:rsidP="004542F5">
      <w:pPr>
        <w:overflowPunct/>
        <w:autoSpaceDE/>
        <w:autoSpaceDN/>
        <w:adjustRightInd/>
        <w:ind w:firstLine="568"/>
        <w:textAlignment w:val="auto"/>
      </w:pPr>
      <w:r>
        <w:t xml:space="preserve">Dodatkový protokol bol otvorený na podpis 28. januára 2003 v Štrasburgu signatárom Dohovoru o počítačovej kriminalite (oznámenie MZV SR č. 137/2008 Z. z.) a nadobudol platnosť 1. marca 2006. K dnešnému dňu </w:t>
      </w:r>
      <w:r w:rsidR="006522C9">
        <w:t>má 33 zmluvných strán</w:t>
      </w:r>
      <w:r w:rsidR="00DF7759">
        <w:t xml:space="preserve">. </w:t>
      </w:r>
      <w:r>
        <w:t xml:space="preserve"> </w:t>
      </w:r>
    </w:p>
    <w:p w:rsidR="004542F5" w:rsidRDefault="004542F5" w:rsidP="004542F5">
      <w:pPr>
        <w:overflowPunct/>
        <w:autoSpaceDE/>
        <w:autoSpaceDN/>
        <w:adjustRightInd/>
        <w:ind w:firstLine="568"/>
        <w:textAlignment w:val="auto"/>
      </w:pPr>
    </w:p>
    <w:p w:rsidR="004542F5" w:rsidRDefault="00DF7759" w:rsidP="004542F5">
      <w:pPr>
        <w:overflowPunct/>
        <w:autoSpaceDE/>
        <w:autoSpaceDN/>
        <w:adjustRightInd/>
        <w:ind w:firstLine="568"/>
        <w:textAlignment w:val="auto"/>
      </w:pPr>
      <w:r>
        <w:t xml:space="preserve">Dodatkový protokol prvýkrát v európskom právnom priestore ustanovuje právne záväzné normy zamerané na trestnoprávny postih činov rasovej a xenofóbnej povahy spáchaných prostredníctvom počítačových systémov. Ukladá zmluvným stranám prijať legislatívne a iné opatrenia potrebné na to, aby vo svojom vnútroštátnom systéme mohli trestne stíhať konania, akými sú šírenie rasových a xenofóbnych materiálov prostredníctvom počítačových systémov (článok 3), rasovo a xenofóbne motivované vyhrážanie (článok 4), rasovo a xenofóbne motivované urážanie (článok 5), popieranie, hrubé zľahčovanie, schvaľovanie alebo ospravedlňovanie zločinov proti ľudskosti (článok 6), ako aj napomáhanie a navádzanie na spáchanie niektorého z uvedených činov. </w:t>
      </w:r>
    </w:p>
    <w:p w:rsidR="004542F5" w:rsidRDefault="004542F5" w:rsidP="004542F5">
      <w:pPr>
        <w:overflowPunct/>
        <w:autoSpaceDE/>
        <w:autoSpaceDN/>
        <w:adjustRightInd/>
        <w:ind w:firstLine="568"/>
        <w:textAlignment w:val="auto"/>
      </w:pPr>
    </w:p>
    <w:p w:rsidR="004542F5" w:rsidRDefault="004542F5" w:rsidP="004542F5">
      <w:pPr>
        <w:overflowPunct/>
        <w:autoSpaceDE/>
        <w:autoSpaceDN/>
        <w:adjustRightInd/>
        <w:ind w:firstLine="568"/>
        <w:textAlignment w:val="auto"/>
      </w:pPr>
      <w:r>
        <w:t>Protokol je mnohostrannou medzinárodnou zmluvou prezidentskej povahy podľa čl. 7 ods. 4 Ústavy SR, na vykonanie ktorej je potrebný zákon a ktorá si pred ratifikáciou vyžaduje súhlas Národnej rady SR. Existujúci právny stav umožňuje ratifikáciu dodatkového protokolu SR bez potreby prijatia ďalších legislatívnych opatrení.</w:t>
      </w:r>
    </w:p>
    <w:p w:rsidR="004542F5" w:rsidRDefault="004542F5" w:rsidP="004542F5">
      <w:pPr>
        <w:overflowPunct/>
        <w:autoSpaceDE/>
        <w:autoSpaceDN/>
        <w:adjustRightInd/>
        <w:ind w:firstLine="568"/>
        <w:textAlignment w:val="auto"/>
      </w:pPr>
    </w:p>
    <w:p w:rsidR="004542F5" w:rsidRDefault="00DF7759" w:rsidP="004542F5">
      <w:pPr>
        <w:overflowPunct/>
        <w:autoSpaceDE/>
        <w:autoSpaceDN/>
        <w:adjustRightInd/>
        <w:ind w:firstLine="568"/>
        <w:textAlignment w:val="auto"/>
      </w:pPr>
      <w:r>
        <w:t>Uznesením č. 458</w:t>
      </w:r>
      <w:r w:rsidR="004542F5">
        <w:t xml:space="preserve"> z 25. septembra 2019 vláda SR vyslovila súhlas s uzavretím </w:t>
      </w:r>
      <w:r>
        <w:t xml:space="preserve">dodatkového </w:t>
      </w:r>
      <w:r w:rsidR="004542F5">
        <w:t xml:space="preserve">protokolu. Vzhľadom na prezidentský charakter zmluvy bol návrh predložený Národnej </w:t>
      </w:r>
      <w:r>
        <w:t>rade SR, ktorá uznesením č. 2224</w:t>
      </w:r>
      <w:r w:rsidR="004542F5">
        <w:t xml:space="preserve"> z 28. októbra 2019 s</w:t>
      </w:r>
      <w:r>
        <w:t xml:space="preserve"> dodatkovým</w:t>
      </w:r>
      <w:r w:rsidR="004542F5">
        <w:t> protokolom vyslovila súhlas. Dňa 17. decembra 2019 bol protokol v mene SR podpísaný. Pred ratifikáciou protokolu bolo zistené, že vnútroštátny schvaľovací proces má vadu týkajúcu sa postupnosti realizácie jednotlivých krokov v ratifikačnom procese. Následkom toho v súčasnosti existujú pochybnosti o tom, či Národná rada SR v októbri 2019 vyslovila ústavnoprávne relevantný súhlas s dojednanou (podpísanou) medzinárodnou zmluvou, ktorý je podmienkou jej ratifikácie. V</w:t>
      </w:r>
      <w:r w:rsidR="00FF2FFF">
        <w:t> záujme právnej istoty predložilo</w:t>
      </w:r>
      <w:r w:rsidR="004542F5">
        <w:t xml:space="preserve"> ministerstvo spravodlivosti nový materiál s návrhom na ratifikáciu protokolu.  S cieľom odstránenia dupl</w:t>
      </w:r>
      <w:r w:rsidR="00FF2FFF">
        <w:t xml:space="preserve">icity sa novým uznesením vlády </w:t>
      </w:r>
      <w:bookmarkStart w:id="0" w:name="_GoBack"/>
      <w:bookmarkEnd w:id="0"/>
      <w:r w:rsidR="00FF2FFF">
        <w:t>zrušili</w:t>
      </w:r>
      <w:r w:rsidR="004542F5">
        <w:t xml:space="preserve"> niektor</w:t>
      </w:r>
      <w:r>
        <w:t>é body uznesenia vlády SR č. 458</w:t>
      </w:r>
      <w:r w:rsidR="004542F5">
        <w:t xml:space="preserve">. Po vyslovení súhlasu Národnej rady SR bude protokol predložený na ratifikáciu prezidentke SR. </w:t>
      </w:r>
    </w:p>
    <w:p w:rsidR="00DF7759" w:rsidRDefault="00DF7759" w:rsidP="004542F5">
      <w:pPr>
        <w:overflowPunct/>
        <w:autoSpaceDE/>
        <w:autoSpaceDN/>
        <w:adjustRightInd/>
        <w:ind w:firstLine="568"/>
        <w:textAlignment w:val="auto"/>
      </w:pPr>
    </w:p>
    <w:p w:rsidR="004542F5" w:rsidRDefault="004542F5" w:rsidP="004542F5">
      <w:pPr>
        <w:overflowPunct/>
        <w:autoSpaceDE/>
        <w:autoSpaceDN/>
        <w:adjustRightInd/>
        <w:ind w:firstLine="568"/>
        <w:textAlignment w:val="auto"/>
        <w:rPr>
          <w:lang w:eastAsia="sk-SK"/>
        </w:rPr>
      </w:pPr>
      <w:r>
        <w:t xml:space="preserve">Predkladaný materiál nemá vplyv na rozpočet verejnej správy, na podnikateľské prostredie, životné prostredie, na informatizáciu spoločnosti, na služby verejnej správy pre občana a súčasne nemá sociálne vplyvy a ani vplyv na manželstvo, rodičovstvo a rodinu. </w:t>
      </w:r>
    </w:p>
    <w:p w:rsidR="004542F5" w:rsidRDefault="004542F5" w:rsidP="004542F5">
      <w:pPr>
        <w:ind w:firstLine="568"/>
      </w:pPr>
    </w:p>
    <w:p w:rsidR="004542F5" w:rsidRDefault="004542F5" w:rsidP="004542F5"/>
    <w:p w:rsidR="00284029" w:rsidRDefault="00284029"/>
    <w:sectPr w:rsidR="00284029">
      <w:footerReference w:type="default" r:id="rId6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E0B" w:rsidRDefault="00B35E0B">
      <w:r>
        <w:separator/>
      </w:r>
    </w:p>
  </w:endnote>
  <w:endnote w:type="continuationSeparator" w:id="0">
    <w:p w:rsidR="00B35E0B" w:rsidRDefault="00B3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128" w:rsidRDefault="00B35E0B">
    <w:pPr>
      <w:pStyle w:val="Pta"/>
      <w:framePr w:wrap="auto" w:vAnchor="text" w:hAnchor="margin" w:xAlign="right" w:y="1"/>
      <w:rPr>
        <w:rStyle w:val="slostrany"/>
      </w:rPr>
    </w:pPr>
  </w:p>
  <w:p w:rsidR="00D46128" w:rsidRDefault="00B35E0B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E0B" w:rsidRDefault="00B35E0B">
      <w:r>
        <w:separator/>
      </w:r>
    </w:p>
  </w:footnote>
  <w:footnote w:type="continuationSeparator" w:id="0">
    <w:p w:rsidR="00B35E0B" w:rsidRDefault="00B35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F5"/>
    <w:rsid w:val="00147F51"/>
    <w:rsid w:val="00284029"/>
    <w:rsid w:val="002E3E4E"/>
    <w:rsid w:val="00311689"/>
    <w:rsid w:val="004542F5"/>
    <w:rsid w:val="006336E8"/>
    <w:rsid w:val="006522C9"/>
    <w:rsid w:val="008630FA"/>
    <w:rsid w:val="009C553E"/>
    <w:rsid w:val="009D7BFE"/>
    <w:rsid w:val="00A61FC6"/>
    <w:rsid w:val="00B07E5D"/>
    <w:rsid w:val="00B35E0B"/>
    <w:rsid w:val="00BE2FB4"/>
    <w:rsid w:val="00DA1999"/>
    <w:rsid w:val="00DF7759"/>
    <w:rsid w:val="00E541FB"/>
    <w:rsid w:val="00FA0F21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D6CCD"/>
  <w15:chartTrackingRefBased/>
  <w15:docId w15:val="{128D735C-E8AA-41A4-B10F-438B099E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42F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3">
    <w:name w:val="Body Text Indent 3"/>
    <w:basedOn w:val="Normlny"/>
    <w:link w:val="Zarkazkladnhotextu3Char"/>
    <w:uiPriority w:val="99"/>
    <w:rsid w:val="004542F5"/>
    <w:pPr>
      <w:ind w:left="360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4542F5"/>
    <w:rPr>
      <w:rFonts w:ascii="Times New Roman" w:eastAsiaTheme="minorEastAsia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4542F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542F5"/>
    <w:rPr>
      <w:rFonts w:ascii="Times New Roman" w:eastAsiaTheme="minorEastAsia" w:hAnsi="Times New Roman"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4542F5"/>
  </w:style>
  <w:style w:type="paragraph" w:styleId="Textbubliny">
    <w:name w:val="Balloon Text"/>
    <w:basedOn w:val="Normlny"/>
    <w:link w:val="TextbublinyChar"/>
    <w:uiPriority w:val="99"/>
    <w:semiHidden/>
    <w:unhideWhenUsed/>
    <w:rsid w:val="006522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22C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PRÍTYI Marek</dc:creator>
  <cp:keywords/>
  <dc:description/>
  <cp:lastModifiedBy>PRÍTYI Marek</cp:lastModifiedBy>
  <cp:revision>10</cp:revision>
  <cp:lastPrinted>2023-02-02T09:08:00Z</cp:lastPrinted>
  <dcterms:created xsi:type="dcterms:W3CDTF">2022-10-18T06:12:00Z</dcterms:created>
  <dcterms:modified xsi:type="dcterms:W3CDTF">2023-02-06T06:00:00Z</dcterms:modified>
</cp:coreProperties>
</file>