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2A" w:rsidRPr="00117A7E" w:rsidRDefault="0078242A" w:rsidP="0078242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:rsidR="0078242A" w:rsidRPr="00117A7E" w:rsidRDefault="0078242A" w:rsidP="0078242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Pr="00117A7E">
        <w:rPr>
          <w:b/>
          <w:sz w:val="25"/>
          <w:szCs w:val="25"/>
        </w:rPr>
        <w:t>právneho predpisu s právom Európskej únie</w:t>
      </w:r>
    </w:p>
    <w:p w:rsidR="0078242A" w:rsidRPr="00117A7E" w:rsidRDefault="0078242A" w:rsidP="0078242A">
      <w:pPr>
        <w:jc w:val="center"/>
        <w:rPr>
          <w:b/>
          <w:sz w:val="25"/>
          <w:szCs w:val="25"/>
        </w:rPr>
      </w:pPr>
    </w:p>
    <w:p w:rsidR="0078242A" w:rsidRPr="00117A7E" w:rsidRDefault="0078242A" w:rsidP="0078242A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78242A" w:rsidRPr="00117A7E" w:rsidTr="007B725C">
        <w:tc>
          <w:tcPr>
            <w:tcW w:w="404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právneho predpisu:</w:t>
            </w:r>
            <w:r w:rsidRPr="00117A7E"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Ministerstvo spravodlivosti Slovenskej republiky</w: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78242A" w:rsidRPr="00117A7E" w:rsidTr="007B725C">
        <w:tc>
          <w:tcPr>
            <w:tcW w:w="404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78242A" w:rsidRPr="00117A7E" w:rsidTr="007B725C">
        <w:tc>
          <w:tcPr>
            <w:tcW w:w="404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:rsidR="0078242A" w:rsidRPr="00DF44DC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>
              <w:rPr>
                <w:b/>
                <w:sz w:val="25"/>
                <w:szCs w:val="25"/>
              </w:rPr>
              <w:t>právneho predpisu</w:t>
            </w:r>
            <w:r w:rsidRPr="00117A7E">
              <w:rPr>
                <w:b/>
                <w:sz w:val="25"/>
                <w:szCs w:val="25"/>
              </w:rPr>
              <w:t>:</w:t>
            </w:r>
            <w:r w:rsidRPr="00117A7E">
              <w:rPr>
                <w:sz w:val="25"/>
                <w:szCs w:val="25"/>
              </w:rPr>
              <w:t xml:space="preserve"> </w:t>
            </w:r>
            <w:r w:rsidR="00A07259">
              <w:rPr>
                <w:sz w:val="25"/>
                <w:szCs w:val="25"/>
              </w:rPr>
              <w:t>Vládny návrh zákona</w:t>
            </w:r>
            <w:r>
              <w:rPr>
                <w:sz w:val="25"/>
                <w:szCs w:val="25"/>
              </w:rPr>
              <w:t>, ktorým sa mení a dopĺňa zákon č. 7/2005 Z. z. o konkurze a reštrukturalizácii a o zmene a doplnení niektorých zákonov v znení neskorších predpisov a o zmene a doplnení niektorých zákonov</w:t>
            </w:r>
          </w:p>
          <w:p w:rsidR="0078242A" w:rsidRDefault="0078242A" w:rsidP="007B725C">
            <w:pPr>
              <w:jc w:val="center"/>
            </w:pPr>
            <w:r>
              <w:t xml:space="preserve">  </w:t>
            </w:r>
          </w:p>
          <w:p w:rsidR="0078242A" w:rsidRPr="00117A7E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78242A" w:rsidRPr="00117A7E" w:rsidTr="007B725C">
        <w:trPr>
          <w:trHeight w:val="526"/>
        </w:trPr>
        <w:tc>
          <w:tcPr>
            <w:tcW w:w="404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78242A" w:rsidRPr="00117A7E" w:rsidRDefault="0078242A" w:rsidP="007B725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</w:t>
            </w:r>
            <w:r>
              <w:rPr>
                <w:b/>
                <w:sz w:val="25"/>
                <w:szCs w:val="25"/>
              </w:rPr>
              <w:t>redmet návrhu právne</w:t>
            </w:r>
            <w:r w:rsidRPr="00117A7E">
              <w:rPr>
                <w:b/>
                <w:sz w:val="25"/>
                <w:szCs w:val="25"/>
              </w:rPr>
              <w:t>ho predpisu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2156">
              <w:rPr>
                <w:b/>
                <w:u w:val="single"/>
              </w:rPr>
              <w:t>je</w:t>
            </w:r>
            <w:r w:rsidRPr="003F2156">
              <w:rPr>
                <w:b/>
              </w:rPr>
              <w:t xml:space="preserve"> – </w:t>
            </w:r>
            <w:r w:rsidRPr="003F2156">
              <w:rPr>
                <w:b/>
                <w:strike/>
              </w:rPr>
              <w:t>nie je</w:t>
            </w:r>
            <w:r w:rsidRPr="00DF44DC">
              <w:rPr>
                <w:b/>
              </w:rPr>
              <w:t xml:space="preserve"> </w:t>
            </w:r>
            <w:r>
              <w:rPr>
                <w:b/>
                <w:sz w:val="25"/>
                <w:szCs w:val="25"/>
              </w:rPr>
              <w:t>upravený v práve Európskej únie</w:t>
            </w:r>
            <w:r w:rsidRPr="00117A7E">
              <w:rPr>
                <w:b/>
                <w:sz w:val="25"/>
                <w:szCs w:val="25"/>
              </w:rPr>
              <w:t>:</w:t>
            </w:r>
          </w:p>
          <w:p w:rsidR="0078242A" w:rsidRPr="00117A7E" w:rsidRDefault="0078242A" w:rsidP="007B72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78242A" w:rsidRPr="00117A7E" w:rsidTr="007B725C">
        <w:tc>
          <w:tcPr>
            <w:tcW w:w="404" w:type="dxa"/>
          </w:tcPr>
          <w:p w:rsidR="0078242A" w:rsidRPr="00117A7E" w:rsidRDefault="0078242A" w:rsidP="007B725C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78242A" w:rsidRDefault="0078242A" w:rsidP="007B725C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>
              <w:t>v primárnom práve,</w:t>
            </w:r>
          </w:p>
          <w:p w:rsidR="0078242A" w:rsidRDefault="0078242A" w:rsidP="007B725C">
            <w:pPr>
              <w:pStyle w:val="Default"/>
            </w:pPr>
          </w:p>
          <w:p w:rsidR="0078242A" w:rsidRPr="00A7031D" w:rsidRDefault="0078242A" w:rsidP="007B725C">
            <w:pPr>
              <w:pStyle w:val="Default"/>
            </w:pPr>
            <w:r>
              <w:t>Č</w:t>
            </w:r>
            <w:r w:rsidRPr="00A7031D">
              <w:t xml:space="preserve">l. </w:t>
            </w:r>
            <w:r>
              <w:t xml:space="preserve">49 až 51, čl. 53, čl. 63, čl. 114 </w:t>
            </w:r>
            <w:r w:rsidRPr="00A7031D">
              <w:t>Zmluvy o fungovaní Európskej únie (Ú. v. ES C 202, 7.6.2016)</w:t>
            </w:r>
            <w:r>
              <w:t xml:space="preserve"> v platnom znení.</w:t>
            </w:r>
          </w:p>
          <w:p w:rsidR="0078242A" w:rsidRDefault="0078242A" w:rsidP="007B725C">
            <w:pPr>
              <w:pStyle w:val="Default"/>
              <w:rPr>
                <w:sz w:val="20"/>
                <w:szCs w:val="20"/>
              </w:rPr>
            </w:pPr>
          </w:p>
          <w:p w:rsidR="0078242A" w:rsidRDefault="0078242A" w:rsidP="007B725C">
            <w:pPr>
              <w:pStyle w:val="Default"/>
              <w:rPr>
                <w:sz w:val="23"/>
                <w:szCs w:val="23"/>
              </w:rPr>
            </w:pPr>
            <w:r w:rsidRPr="008D080F">
              <w:t>b)</w:t>
            </w:r>
            <w:r>
              <w:t xml:space="preserve"> </w:t>
            </w:r>
            <w:r w:rsidRPr="008D080F">
              <w:t xml:space="preserve"> </w:t>
            </w:r>
            <w:r>
              <w:rPr>
                <w:sz w:val="23"/>
                <w:szCs w:val="23"/>
              </w:rPr>
              <w:t xml:space="preserve">v sekundárnom práve (uviesť druh, inštitúciu, číslo, názov a dátum vydania právneho aktu vzťahujúceho sa na upravovanú problematiku, vrátane jeho gestora), </w:t>
            </w:r>
          </w:p>
          <w:p w:rsidR="0078242A" w:rsidRDefault="0078242A" w:rsidP="007B725C">
            <w:pPr>
              <w:pStyle w:val="Default"/>
              <w:rPr>
                <w:rStyle w:val="awspan1"/>
              </w:rPr>
            </w:pPr>
          </w:p>
          <w:p w:rsidR="0078242A" w:rsidRDefault="0078242A" w:rsidP="007B725C">
            <w:pPr>
              <w:pStyle w:val="Default"/>
            </w:pPr>
            <w:r>
              <w:rPr>
                <w:rStyle w:val="awspan1"/>
              </w:rPr>
              <w:t xml:space="preserve">Nariadenie Európskeho parlamentu a Rady (EÚ) 2015/848 z 20. mája 2015 o insolvenčnom konaní (prepracované znenie) </w:t>
            </w:r>
            <w:r>
              <w:t>(Ú. v. EÚ L 141, 5. 6. 2015) v platnom znení,</w:t>
            </w:r>
          </w:p>
          <w:p w:rsidR="0078242A" w:rsidRPr="005C60B6" w:rsidRDefault="0078242A" w:rsidP="007B725C">
            <w:pPr>
              <w:pStyle w:val="Default"/>
              <w:rPr>
                <w:rStyle w:val="awspan1"/>
              </w:rPr>
            </w:pPr>
            <w:r>
              <w:t>(gestor: Ministerstvo spravodlivosti Slovenskej republiky).</w:t>
            </w:r>
          </w:p>
          <w:p w:rsidR="0078242A" w:rsidRDefault="0078242A" w:rsidP="007B725C">
            <w:pPr>
              <w:pStyle w:val="Default"/>
              <w:rPr>
                <w:rStyle w:val="awspan1"/>
              </w:rPr>
            </w:pPr>
          </w:p>
          <w:p w:rsidR="0078242A" w:rsidRPr="008D7AF8" w:rsidRDefault="0078242A" w:rsidP="007B725C">
            <w:pPr>
              <w:pStyle w:val="Default"/>
              <w:jc w:val="both"/>
              <w:rPr>
                <w:bCs/>
              </w:rPr>
            </w:pPr>
            <w:r>
              <w:rPr>
                <w:rStyle w:val="awspan1"/>
              </w:rPr>
              <w:t xml:space="preserve">Smernica </w:t>
            </w:r>
            <w:r w:rsidRPr="00C106F4">
              <w:rPr>
                <w:rStyle w:val="awspan1"/>
              </w:rPr>
              <w:t xml:space="preserve">Európskeho parlamentu a Rady </w:t>
            </w:r>
            <w:r w:rsidRPr="00C106F4">
              <w:rPr>
                <w:bCs/>
              </w:rPr>
              <w:t xml:space="preserve">(EÚ) 2019/1023 z 20. júna 2019 o rámcoch preventívnej reštrukturalizácie, o oddlžení a diskvalifikácii a o opatreniach na zvýšenie účinnosti reštrukturalizačných, konkurzných a </w:t>
            </w:r>
            <w:proofErr w:type="spellStart"/>
            <w:r w:rsidRPr="00C106F4">
              <w:rPr>
                <w:bCs/>
              </w:rPr>
              <w:t>oddlžovacích</w:t>
            </w:r>
            <w:proofErr w:type="spellEnd"/>
            <w:r w:rsidRPr="00C106F4">
              <w:rPr>
                <w:bCs/>
              </w:rPr>
              <w:t xml:space="preserve"> konaní a o zmene smernice (EÚ) 2017/1132 (Smernica o reštrukturalizácii a insolvencii</w:t>
            </w:r>
            <w:r w:rsidRPr="008D7AF8">
              <w:rPr>
                <w:bCs/>
              </w:rPr>
              <w:t xml:space="preserve">) </w:t>
            </w:r>
            <w:r w:rsidRPr="008D7AF8">
              <w:t>(Ú. v. EÚ L 172, 26.6.2019), gestor Ministerstvo spravodlivosti Slovenskej republiky</w:t>
            </w:r>
            <w:r>
              <w:t>,</w:t>
            </w:r>
          </w:p>
          <w:p w:rsidR="0078242A" w:rsidRPr="005C60B6" w:rsidRDefault="0078242A" w:rsidP="007B725C">
            <w:pPr>
              <w:pStyle w:val="Default"/>
              <w:rPr>
                <w:rStyle w:val="awspan1"/>
              </w:rPr>
            </w:pPr>
            <w:r>
              <w:t>(gestor: Ministerstvo spravodlivosti Slovenskej republiky).</w:t>
            </w:r>
          </w:p>
          <w:p w:rsidR="0078242A" w:rsidRPr="00C106F4" w:rsidRDefault="0078242A" w:rsidP="007B725C">
            <w:pPr>
              <w:pStyle w:val="Default"/>
              <w:jc w:val="both"/>
            </w:pPr>
          </w:p>
          <w:p w:rsidR="0078242A" w:rsidRDefault="0078242A" w:rsidP="007B725C">
            <w:pPr>
              <w:pStyle w:val="Default"/>
              <w:jc w:val="both"/>
              <w:rPr>
                <w:sz w:val="23"/>
                <w:szCs w:val="23"/>
              </w:rPr>
            </w:pPr>
            <w:r w:rsidRPr="00C106F4">
              <w:t>c) v judikatúre Súdneho dvora Európskej únie (</w:t>
            </w:r>
            <w:r>
              <w:rPr>
                <w:sz w:val="23"/>
                <w:szCs w:val="23"/>
              </w:rPr>
              <w:t>uviesť číslo a označenie relevantného rozhodnutia a stručne jeho výrok alebo relevantné právne vety),</w:t>
            </w:r>
          </w:p>
          <w:p w:rsidR="0078242A" w:rsidRDefault="0078242A" w:rsidP="007B725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8242A" w:rsidRDefault="0078242A" w:rsidP="007B725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bezpredmetné.</w:t>
            </w:r>
          </w:p>
          <w:p w:rsidR="0078242A" w:rsidRDefault="0078242A" w:rsidP="007B725C">
            <w:pPr>
              <w:ind w:left="360"/>
              <w:jc w:val="both"/>
            </w:pPr>
          </w:p>
          <w:p w:rsidR="0078242A" w:rsidRPr="008D080F" w:rsidRDefault="0078242A" w:rsidP="007B725C">
            <w:pPr>
              <w:ind w:left="360"/>
              <w:jc w:val="both"/>
            </w:pPr>
          </w:p>
        </w:tc>
      </w:tr>
    </w:tbl>
    <w:p w:rsidR="0078242A" w:rsidRPr="00A7031D" w:rsidRDefault="0078242A" w:rsidP="0078242A">
      <w:pPr>
        <w:pStyle w:val="Default"/>
      </w:pPr>
      <w:r w:rsidRPr="00A7031D">
        <w:rPr>
          <w:b/>
          <w:bCs/>
        </w:rPr>
        <w:t>4. Záväzky Slovenskej republiky vo vzťahu k Európskej únii</w:t>
      </w:r>
      <w:r w:rsidRPr="00A7031D">
        <w:t xml:space="preserve">: </w:t>
      </w:r>
    </w:p>
    <w:p w:rsidR="0078242A" w:rsidRDefault="0078242A" w:rsidP="0078242A">
      <w:pPr>
        <w:pStyle w:val="Default"/>
      </w:pPr>
    </w:p>
    <w:p w:rsidR="0078242A" w:rsidRDefault="0078242A" w:rsidP="0078242A">
      <w:pPr>
        <w:pStyle w:val="Default"/>
      </w:pPr>
      <w:r w:rsidRPr="00A7031D">
        <w:t xml:space="preserve">a) uviesť lehotu na prebranie príslušného právneho aktu Európskej únie, príp. aj osobitnú lehotu účinnosti jeho ustanovení, </w:t>
      </w:r>
      <w:r>
        <w:t xml:space="preserve">                                      </w:t>
      </w:r>
    </w:p>
    <w:p w:rsidR="0078242A" w:rsidRDefault="0078242A" w:rsidP="0078242A">
      <w:pPr>
        <w:pStyle w:val="Default"/>
      </w:pPr>
    </w:p>
    <w:p w:rsidR="00B228F5" w:rsidRDefault="00B228F5" w:rsidP="00B228F5">
      <w:pPr>
        <w:pStyle w:val="Default"/>
      </w:pPr>
      <w:r>
        <w:t xml:space="preserve">17. júla 2022 podľa čl. 34 ods. 2 </w:t>
      </w:r>
      <w:r>
        <w:rPr>
          <w:rStyle w:val="awspan1"/>
        </w:rPr>
        <w:t xml:space="preserve">Smernica </w:t>
      </w:r>
      <w:r w:rsidRPr="00C106F4">
        <w:rPr>
          <w:rStyle w:val="awspan1"/>
        </w:rPr>
        <w:t xml:space="preserve">Európskeho parlamentu a Rady </w:t>
      </w:r>
      <w:r w:rsidRPr="00C106F4">
        <w:rPr>
          <w:bCs/>
        </w:rPr>
        <w:t xml:space="preserve">(EÚ) 2019/1023 z 20. júna 2019 o rámcoch preventívnej reštrukturalizácie, o oddlžení a diskvalifikácii a o opatreniach na zvýšenie účinnosti reštrukturalizačných, konkurzných a </w:t>
      </w:r>
      <w:proofErr w:type="spellStart"/>
      <w:r w:rsidRPr="00C106F4">
        <w:rPr>
          <w:bCs/>
        </w:rPr>
        <w:t>oddlžovacích</w:t>
      </w:r>
      <w:proofErr w:type="spellEnd"/>
      <w:r w:rsidRPr="00C106F4">
        <w:rPr>
          <w:bCs/>
        </w:rPr>
        <w:t xml:space="preserve"> konaní a o zmene </w:t>
      </w:r>
      <w:r w:rsidRPr="00C106F4">
        <w:rPr>
          <w:bCs/>
        </w:rPr>
        <w:lastRenderedPageBreak/>
        <w:t>smernice (EÚ) 2017/1132 (Smernica o reštrukturalizácii a insolvencii</w:t>
      </w:r>
      <w:r w:rsidRPr="008D7AF8">
        <w:rPr>
          <w:bCs/>
        </w:rPr>
        <w:t xml:space="preserve">) </w:t>
      </w:r>
      <w:r w:rsidRPr="008D7AF8">
        <w:t>(Ú. v. EÚ L 172, 26.6.2019)</w:t>
      </w:r>
    </w:p>
    <w:p w:rsidR="00B228F5" w:rsidRDefault="00B228F5" w:rsidP="00B228F5">
      <w:pPr>
        <w:pStyle w:val="Default"/>
      </w:pPr>
    </w:p>
    <w:p w:rsidR="00B228F5" w:rsidRDefault="00B228F5" w:rsidP="00B228F5">
      <w:pPr>
        <w:pStyle w:val="Default"/>
      </w:pPr>
      <w:r>
        <w:t>17. júla 2024 – súlad s čl. 28 písm. a), b) a c)</w:t>
      </w:r>
    </w:p>
    <w:p w:rsidR="00B228F5" w:rsidRDefault="00B228F5" w:rsidP="00B228F5">
      <w:pPr>
        <w:pStyle w:val="Default"/>
      </w:pPr>
    </w:p>
    <w:p w:rsidR="00B228F5" w:rsidRDefault="00B228F5" w:rsidP="00B228F5">
      <w:pPr>
        <w:pStyle w:val="Default"/>
      </w:pPr>
      <w:r>
        <w:t>17. júla 2026 – súlad s čl. 28 písm. d)</w:t>
      </w:r>
    </w:p>
    <w:p w:rsidR="0078242A" w:rsidRDefault="0078242A" w:rsidP="0078242A">
      <w:pPr>
        <w:pStyle w:val="Default"/>
      </w:pPr>
    </w:p>
    <w:p w:rsidR="0078242A" w:rsidRDefault="0078242A" w:rsidP="0078242A">
      <w:pPr>
        <w:pStyle w:val="Default"/>
      </w:pPr>
      <w:r w:rsidRPr="00A7031D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nápravy, </w:t>
      </w:r>
    </w:p>
    <w:p w:rsidR="0078242A" w:rsidRPr="00A7031D" w:rsidRDefault="0078242A" w:rsidP="0078242A">
      <w:pPr>
        <w:pStyle w:val="Default"/>
      </w:pPr>
      <w:r>
        <w:t xml:space="preserve">- </w:t>
      </w:r>
      <w:r w:rsidR="00D17A37">
        <w:t>konanie neprebieha</w:t>
      </w:r>
      <w:r>
        <w:t>,</w:t>
      </w:r>
    </w:p>
    <w:p w:rsidR="0078242A" w:rsidRDefault="0078242A" w:rsidP="0078242A">
      <w:pPr>
        <w:widowControl/>
      </w:pPr>
    </w:p>
    <w:p w:rsidR="0078242A" w:rsidRDefault="0078242A" w:rsidP="0078242A">
      <w:pPr>
        <w:widowControl/>
      </w:pPr>
      <w:r w:rsidRPr="00E82D29">
        <w:t>c) uviesť</w:t>
      </w:r>
      <w:r w:rsidRPr="00A7031D">
        <w:t xml:space="preserve"> informáciu o právnych predpisoch, v ktorých sú uvádzané právne akty Európskej únie už prebrané, spolu s uvedením rozsahu ich prebrania, príp. </w:t>
      </w:r>
      <w:r>
        <w:t>potreby prijatia ďalších úprav,</w:t>
      </w:r>
    </w:p>
    <w:p w:rsidR="00B228F5" w:rsidRDefault="00B228F5" w:rsidP="0078242A">
      <w:pPr>
        <w:widowControl/>
      </w:pPr>
    </w:p>
    <w:p w:rsidR="00020CF3" w:rsidRPr="00020CF3" w:rsidRDefault="00020CF3" w:rsidP="00020CF3">
      <w:pPr>
        <w:pStyle w:val="Nadpis4"/>
        <w:jc w:val="both"/>
        <w:rPr>
          <w:b w:val="0"/>
          <w:sz w:val="24"/>
          <w:szCs w:val="24"/>
        </w:rPr>
      </w:pPr>
      <w:r w:rsidRPr="00020CF3">
        <w:rPr>
          <w:b w:val="0"/>
          <w:sz w:val="24"/>
          <w:szCs w:val="24"/>
        </w:rPr>
        <w:t>Obchodný zákonník  (zákon č. 513/1991 Z. z. v znení neskorších predpisov – úplne</w:t>
      </w:r>
    </w:p>
    <w:p w:rsidR="00020CF3" w:rsidRPr="00020CF3" w:rsidRDefault="00020CF3" w:rsidP="00020CF3">
      <w:pPr>
        <w:pStyle w:val="Nadpis4"/>
        <w:jc w:val="both"/>
        <w:rPr>
          <w:b w:val="0"/>
          <w:sz w:val="24"/>
          <w:szCs w:val="24"/>
          <w:u w:val="single"/>
        </w:rPr>
      </w:pPr>
      <w:r w:rsidRPr="00020CF3">
        <w:rPr>
          <w:b w:val="0"/>
          <w:sz w:val="24"/>
          <w:szCs w:val="24"/>
        </w:rPr>
        <w:t>Zákon č. 385/2000 Z. z. o sudcoch a prísediacich a o zmene a doplnení niektorých zákonov v znení neskorších predpisov - úplne</w:t>
      </w:r>
    </w:p>
    <w:p w:rsidR="00020CF3" w:rsidRPr="00020CF3" w:rsidRDefault="00020CF3" w:rsidP="00020CF3">
      <w:pPr>
        <w:jc w:val="both"/>
        <w:rPr>
          <w:bCs/>
        </w:rPr>
      </w:pPr>
      <w:r w:rsidRPr="00020CF3">
        <w:t>Zákon č. 575/2001 Z. z. o organizácii činnosti vlády a organizácii ústrednej štátnej správy v znení neskorších predpisov - úplne</w:t>
      </w:r>
    </w:p>
    <w:p w:rsidR="00020CF3" w:rsidRPr="00020CF3" w:rsidRDefault="00020CF3" w:rsidP="00020CF3">
      <w:pPr>
        <w:jc w:val="both"/>
      </w:pPr>
      <w:r w:rsidRPr="00020CF3">
        <w:rPr>
          <w:bCs/>
        </w:rPr>
        <w:t>Zákon č. 586/2003 Z. z. o advokácii a o zmene a doplnení zákona č. 455/1991 Zb. o živnostenskom podnikaní (živnostenský zákon) v znení neskorších prepisov - úplne</w:t>
      </w:r>
    </w:p>
    <w:p w:rsidR="00020CF3" w:rsidRPr="00020CF3" w:rsidRDefault="00020CF3" w:rsidP="00020CF3">
      <w:pPr>
        <w:pStyle w:val="Nadpis4"/>
        <w:jc w:val="both"/>
        <w:rPr>
          <w:b w:val="0"/>
          <w:sz w:val="24"/>
          <w:szCs w:val="24"/>
          <w:u w:val="single"/>
        </w:rPr>
      </w:pPr>
      <w:r w:rsidRPr="00020CF3">
        <w:rPr>
          <w:b w:val="0"/>
          <w:sz w:val="24"/>
          <w:szCs w:val="24"/>
        </w:rPr>
        <w:t>Zákon č. 7/2005 Z. z. o konkurze a reštrukturalizácii a o zmene a doplnení niektorých zákonov v znení neskorších predpisov - úplne</w:t>
      </w:r>
    </w:p>
    <w:p w:rsidR="00020CF3" w:rsidRPr="00020CF3" w:rsidRDefault="00020CF3" w:rsidP="00020CF3">
      <w:pPr>
        <w:jc w:val="both"/>
        <w:rPr>
          <w:bCs/>
          <w:highlight w:val="yellow"/>
        </w:rPr>
      </w:pPr>
      <w:r w:rsidRPr="00020CF3">
        <w:rPr>
          <w:bCs/>
        </w:rPr>
        <w:t>Zákon č. 8/2005 Z. z. o správcoch a o zmene a doplnení niektorých zákonov v znení neskorších predpisov - úplne</w:t>
      </w:r>
    </w:p>
    <w:p w:rsidR="00020CF3" w:rsidRPr="00020CF3" w:rsidRDefault="00020CF3" w:rsidP="00020CF3">
      <w:pPr>
        <w:jc w:val="both"/>
        <w:rPr>
          <w:bCs/>
        </w:rPr>
      </w:pPr>
      <w:r w:rsidRPr="00020CF3">
        <w:rPr>
          <w:bCs/>
        </w:rPr>
        <w:t xml:space="preserve">Zákon č. 311/2001 Z. z. Zákonník práce v znení neskorších predpisov - úplne   </w:t>
      </w:r>
    </w:p>
    <w:p w:rsidR="00020CF3" w:rsidRPr="00020CF3" w:rsidRDefault="00020CF3" w:rsidP="00020CF3">
      <w:pPr>
        <w:jc w:val="both"/>
        <w:rPr>
          <w:bCs/>
        </w:rPr>
      </w:pPr>
      <w:r w:rsidRPr="00020CF3">
        <w:rPr>
          <w:bCs/>
        </w:rPr>
        <w:t xml:space="preserve">Zákon č. 160/2015 Z. z. Civilný sporový poriadok v znení neskorších predpisov - úplne   </w:t>
      </w:r>
    </w:p>
    <w:p w:rsidR="00020CF3" w:rsidRPr="00020CF3" w:rsidRDefault="00020CF3" w:rsidP="00020CF3">
      <w:pPr>
        <w:jc w:val="both"/>
        <w:rPr>
          <w:bCs/>
        </w:rPr>
      </w:pPr>
      <w:r w:rsidRPr="00020CF3">
        <w:rPr>
          <w:bCs/>
        </w:rPr>
        <w:t xml:space="preserve">Zákon č. 161/2015 Z. z. Civilný </w:t>
      </w:r>
      <w:proofErr w:type="spellStart"/>
      <w:r w:rsidRPr="00020CF3">
        <w:rPr>
          <w:bCs/>
        </w:rPr>
        <w:t>mimosporový</w:t>
      </w:r>
      <w:proofErr w:type="spellEnd"/>
      <w:r w:rsidRPr="00020CF3">
        <w:rPr>
          <w:bCs/>
        </w:rPr>
        <w:t xml:space="preserve"> priadok v znení neskorších predpisov - úplne</w:t>
      </w:r>
    </w:p>
    <w:p w:rsidR="00020CF3" w:rsidRPr="00020CF3" w:rsidRDefault="00020CF3" w:rsidP="00020CF3">
      <w:pPr>
        <w:jc w:val="both"/>
        <w:rPr>
          <w:bCs/>
        </w:rPr>
      </w:pPr>
      <w:r w:rsidRPr="00020CF3">
        <w:rPr>
          <w:bCs/>
        </w:rPr>
        <w:t>Zákon č. 423/2015 Z. z. o štatutárnom audite a o zmene a doplnení zákona č. 431/2002 Z. z. o účtovníctve v znení neskorších predpisov - úplne</w:t>
      </w:r>
    </w:p>
    <w:p w:rsidR="0078242A" w:rsidRPr="00020CF3" w:rsidRDefault="00020CF3" w:rsidP="00020CF3">
      <w:pPr>
        <w:jc w:val="both"/>
      </w:pPr>
      <w:r w:rsidRPr="00020CF3">
        <w:rPr>
          <w:bCs/>
        </w:rPr>
        <w:t>Návrh zákona o riešení hroziaceho úpadku a o zmene a doplnení niektorých zákonov - úplne</w:t>
      </w:r>
    </w:p>
    <w:p w:rsidR="0078242A" w:rsidRDefault="0078242A" w:rsidP="0078242A">
      <w:pPr>
        <w:pStyle w:val="Default"/>
        <w:rPr>
          <w:b/>
        </w:rPr>
      </w:pPr>
    </w:p>
    <w:p w:rsidR="0078242A" w:rsidRPr="00A7031D" w:rsidRDefault="0078242A" w:rsidP="0078242A">
      <w:pPr>
        <w:pStyle w:val="Default"/>
        <w:rPr>
          <w:b/>
        </w:rPr>
      </w:pPr>
      <w:r w:rsidRPr="00A7031D">
        <w:rPr>
          <w:b/>
        </w:rPr>
        <w:t xml:space="preserve">5. Návrh zákona je zlučiteľný s právom Európskej únie: </w:t>
      </w:r>
    </w:p>
    <w:p w:rsidR="0078242A" w:rsidRPr="00093502" w:rsidRDefault="0078242A" w:rsidP="0078242A">
      <w:pPr>
        <w:rPr>
          <w:b/>
        </w:rPr>
      </w:pPr>
      <w:r w:rsidRPr="00A7031D">
        <w:t>a) úplne</w:t>
      </w:r>
      <w:r>
        <w:t>.</w:t>
      </w:r>
    </w:p>
    <w:p w:rsidR="0078242A" w:rsidRDefault="0078242A" w:rsidP="0078242A"/>
    <w:sectPr w:rsidR="00782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C6" w:rsidRDefault="000C2BC6">
      <w:r>
        <w:separator/>
      </w:r>
    </w:p>
  </w:endnote>
  <w:endnote w:type="continuationSeparator" w:id="0">
    <w:p w:rsidR="000C2BC6" w:rsidRDefault="000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C6" w:rsidRDefault="000C2BC6">
      <w:r>
        <w:separator/>
      </w:r>
    </w:p>
  </w:footnote>
  <w:footnote w:type="continuationSeparator" w:id="0">
    <w:p w:rsidR="000C2BC6" w:rsidRDefault="000C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D" w:rsidRDefault="000C2B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2A"/>
    <w:rsid w:val="000029B8"/>
    <w:rsid w:val="00020CF3"/>
    <w:rsid w:val="000C2BC6"/>
    <w:rsid w:val="00147675"/>
    <w:rsid w:val="0078242A"/>
    <w:rsid w:val="00854E23"/>
    <w:rsid w:val="009A51D0"/>
    <w:rsid w:val="00A07259"/>
    <w:rsid w:val="00AF5EA1"/>
    <w:rsid w:val="00B1008B"/>
    <w:rsid w:val="00B22659"/>
    <w:rsid w:val="00B228F5"/>
    <w:rsid w:val="00CF334B"/>
    <w:rsid w:val="00D17A37"/>
    <w:rsid w:val="00EF4DFC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2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20CF3"/>
    <w:pPr>
      <w:keepNext/>
      <w:widowControl/>
      <w:adjustRightInd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8242A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78242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78242A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824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24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24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242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020CF3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51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1D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2023-01-18T12:26:00Z</dcterms:created>
  <dcterms:modified xsi:type="dcterms:W3CDTF">2023-01-31T14:33:00Z</dcterms:modified>
</cp:coreProperties>
</file>