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D6B" w:rsidRPr="00CA3A54" w:rsidRDefault="00472D6B" w:rsidP="00472D6B">
      <w:pPr>
        <w:spacing w:after="0" w:line="240" w:lineRule="auto"/>
        <w:jc w:val="center"/>
        <w:rPr>
          <w:rFonts w:ascii="Times New Roman" w:eastAsia="Times New Roman" w:hAnsi="Times New Roman" w:cs="Times New Roman"/>
          <w:b/>
          <w:sz w:val="28"/>
          <w:szCs w:val="28"/>
          <w:lang w:eastAsia="sk-SK"/>
        </w:rPr>
      </w:pPr>
      <w:r w:rsidRPr="00CA3A54">
        <w:rPr>
          <w:rFonts w:ascii="Times New Roman" w:eastAsia="Times New Roman" w:hAnsi="Times New Roman" w:cs="Times New Roman"/>
          <w:b/>
          <w:sz w:val="28"/>
          <w:szCs w:val="28"/>
          <w:lang w:eastAsia="sk-SK"/>
        </w:rPr>
        <w:t>Doložka vybraných vplyvov</w:t>
      </w:r>
    </w:p>
    <w:p w:rsidR="00472D6B" w:rsidRPr="00CA3A54" w:rsidRDefault="00472D6B" w:rsidP="00472D6B">
      <w:pPr>
        <w:spacing w:after="200" w:line="276" w:lineRule="auto"/>
        <w:ind w:left="426"/>
        <w:contextualSpacing/>
        <w:rPr>
          <w:rFonts w:ascii="Times New Roman" w:eastAsia="Calibri" w:hAnsi="Times New Roman"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472D6B" w:rsidRPr="00CA3A54" w:rsidTr="00CE6E8E">
        <w:tc>
          <w:tcPr>
            <w:tcW w:w="9180" w:type="dxa"/>
            <w:gridSpan w:val="11"/>
            <w:tcBorders>
              <w:bottom w:val="single" w:sz="4" w:space="0" w:color="FFFFFF"/>
            </w:tcBorders>
            <w:shd w:val="clear" w:color="auto" w:fill="E2E2E2"/>
          </w:tcPr>
          <w:p w:rsidR="00472D6B" w:rsidRPr="00CA3A54" w:rsidRDefault="00472D6B" w:rsidP="00CE6E8E">
            <w:pPr>
              <w:numPr>
                <w:ilvl w:val="0"/>
                <w:numId w:val="1"/>
              </w:numPr>
              <w:ind w:left="426"/>
              <w:contextualSpacing/>
              <w:rPr>
                <w:rFonts w:ascii="Times New Roman" w:eastAsia="Calibri" w:hAnsi="Times New Roman" w:cs="Times New Roman"/>
                <w:b/>
              </w:rPr>
            </w:pPr>
            <w:r w:rsidRPr="00CA3A54">
              <w:rPr>
                <w:rFonts w:ascii="Times New Roman" w:eastAsia="Calibri" w:hAnsi="Times New Roman" w:cs="Times New Roman"/>
                <w:b/>
              </w:rPr>
              <w:t>Základné údaje</w:t>
            </w:r>
          </w:p>
        </w:tc>
      </w:tr>
      <w:tr w:rsidR="00472D6B" w:rsidRPr="00CA3A54" w:rsidTr="00CE6E8E">
        <w:tc>
          <w:tcPr>
            <w:tcW w:w="9180" w:type="dxa"/>
            <w:gridSpan w:val="11"/>
            <w:tcBorders>
              <w:bottom w:val="single" w:sz="4" w:space="0" w:color="FFFFFF"/>
            </w:tcBorders>
            <w:shd w:val="clear" w:color="auto" w:fill="E2E2E2"/>
          </w:tcPr>
          <w:p w:rsidR="00472D6B" w:rsidRPr="00CA3A54" w:rsidRDefault="00472D6B" w:rsidP="00CE6E8E">
            <w:pPr>
              <w:spacing w:after="200" w:line="276" w:lineRule="auto"/>
              <w:ind w:left="142"/>
              <w:contextualSpacing/>
              <w:rPr>
                <w:rFonts w:ascii="Times New Roman" w:eastAsia="Calibri" w:hAnsi="Times New Roman" w:cs="Times New Roman"/>
                <w:b/>
              </w:rPr>
            </w:pPr>
            <w:r w:rsidRPr="00CA3A54">
              <w:rPr>
                <w:rFonts w:ascii="Times New Roman" w:eastAsia="Calibri" w:hAnsi="Times New Roman" w:cs="Times New Roman"/>
                <w:b/>
              </w:rPr>
              <w:t>Názov materiálu</w:t>
            </w:r>
          </w:p>
        </w:tc>
      </w:tr>
      <w:tr w:rsidR="00472D6B" w:rsidRPr="00CA3A54" w:rsidTr="00CE6E8E">
        <w:tc>
          <w:tcPr>
            <w:tcW w:w="9180" w:type="dxa"/>
            <w:gridSpan w:val="11"/>
            <w:tcBorders>
              <w:top w:val="single" w:sz="4" w:space="0" w:color="FFFFFF"/>
              <w:bottom w:val="single" w:sz="4" w:space="0" w:color="auto"/>
            </w:tcBorders>
          </w:tcPr>
          <w:p w:rsidR="00472D6B" w:rsidRPr="00CA3A54" w:rsidRDefault="00DE786D" w:rsidP="00CE6E8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Vládny n</w:t>
            </w:r>
            <w:r w:rsidR="00472D6B" w:rsidRPr="00CA3A54">
              <w:rPr>
                <w:rFonts w:ascii="Times New Roman" w:eastAsia="Times New Roman" w:hAnsi="Times New Roman" w:cs="Times New Roman"/>
                <w:sz w:val="20"/>
                <w:szCs w:val="20"/>
                <w:lang w:eastAsia="sk-SK"/>
              </w:rPr>
              <w:t xml:space="preserve">ávrh </w:t>
            </w:r>
            <w:r w:rsidR="00472D6B">
              <w:rPr>
                <w:rFonts w:ascii="Times New Roman" w:eastAsia="Times New Roman" w:hAnsi="Times New Roman" w:cs="Times New Roman"/>
                <w:sz w:val="20"/>
                <w:szCs w:val="20"/>
                <w:lang w:eastAsia="sk-SK"/>
              </w:rPr>
              <w:t xml:space="preserve">zákona, ktorým sa mení a dopĺňa zákon č. 7/2005 Z. z. o konkurze a reštrukturalizácii a o zmene a doplnení niektorých zákonov </w:t>
            </w:r>
            <w:r w:rsidR="00472D6B" w:rsidRPr="00E9092D">
              <w:rPr>
                <w:rFonts w:ascii="Times New Roman" w:eastAsia="Times New Roman" w:hAnsi="Times New Roman" w:cs="Times New Roman"/>
                <w:sz w:val="20"/>
                <w:szCs w:val="20"/>
                <w:lang w:eastAsia="sk-SK"/>
              </w:rPr>
              <w:t>v znení neskorších predpisov</w:t>
            </w:r>
            <w:r w:rsidR="00472D6B">
              <w:rPr>
                <w:rFonts w:ascii="Times New Roman" w:eastAsia="Times New Roman" w:hAnsi="Times New Roman" w:cs="Times New Roman"/>
                <w:sz w:val="20"/>
                <w:szCs w:val="20"/>
                <w:lang w:eastAsia="sk-SK"/>
              </w:rPr>
              <w:t xml:space="preserve"> a ktorým sa menia a dopĺňajú niektoré zákony</w:t>
            </w:r>
          </w:p>
          <w:p w:rsidR="00472D6B" w:rsidRPr="00CA3A54" w:rsidRDefault="00472D6B" w:rsidP="00CE6E8E">
            <w:pPr>
              <w:rPr>
                <w:rFonts w:ascii="Times New Roman" w:eastAsia="Times New Roman" w:hAnsi="Times New Roman" w:cs="Times New Roman"/>
                <w:sz w:val="20"/>
                <w:szCs w:val="20"/>
                <w:lang w:eastAsia="sk-SK"/>
              </w:rPr>
            </w:pPr>
          </w:p>
        </w:tc>
      </w:tr>
      <w:tr w:rsidR="00472D6B" w:rsidRPr="00CA3A54" w:rsidTr="00CE6E8E">
        <w:tc>
          <w:tcPr>
            <w:tcW w:w="9180" w:type="dxa"/>
            <w:gridSpan w:val="11"/>
            <w:tcBorders>
              <w:top w:val="single" w:sz="4" w:space="0" w:color="auto"/>
              <w:left w:val="single" w:sz="4" w:space="0" w:color="auto"/>
              <w:bottom w:val="single" w:sz="4" w:space="0" w:color="FFFFFF"/>
            </w:tcBorders>
            <w:shd w:val="clear" w:color="auto" w:fill="E2E2E2"/>
          </w:tcPr>
          <w:p w:rsidR="00472D6B" w:rsidRPr="00CA3A54" w:rsidRDefault="00472D6B" w:rsidP="00CE6E8E">
            <w:pPr>
              <w:spacing w:after="200" w:line="276" w:lineRule="auto"/>
              <w:ind w:left="142"/>
              <w:contextualSpacing/>
              <w:rPr>
                <w:rFonts w:ascii="Times New Roman" w:eastAsia="Calibri" w:hAnsi="Times New Roman" w:cs="Times New Roman"/>
                <w:b/>
              </w:rPr>
            </w:pPr>
            <w:r w:rsidRPr="00CA3A54">
              <w:rPr>
                <w:rFonts w:ascii="Times New Roman" w:eastAsia="Calibri" w:hAnsi="Times New Roman" w:cs="Times New Roman"/>
                <w:b/>
              </w:rPr>
              <w:t>Predkladateľ (a spolupredkladateľ)</w:t>
            </w:r>
          </w:p>
        </w:tc>
      </w:tr>
      <w:tr w:rsidR="00472D6B" w:rsidRPr="00CA3A54" w:rsidTr="00CE6E8E">
        <w:tc>
          <w:tcPr>
            <w:tcW w:w="9180" w:type="dxa"/>
            <w:gridSpan w:val="11"/>
            <w:tcBorders>
              <w:top w:val="single" w:sz="4" w:space="0" w:color="FFFFFF"/>
              <w:left w:val="single" w:sz="4" w:space="0" w:color="auto"/>
              <w:bottom w:val="single" w:sz="4" w:space="0" w:color="auto"/>
            </w:tcBorders>
            <w:shd w:val="clear" w:color="auto" w:fill="FFFFFF"/>
          </w:tcPr>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Ministerstvo spravodlivosti Slovenskej republiky</w:t>
            </w:r>
          </w:p>
          <w:p w:rsidR="00472D6B" w:rsidRPr="00CA3A54" w:rsidRDefault="00472D6B" w:rsidP="00CE6E8E">
            <w:pPr>
              <w:rPr>
                <w:rFonts w:ascii="Times New Roman" w:eastAsia="Times New Roman" w:hAnsi="Times New Roman" w:cs="Times New Roman"/>
                <w:sz w:val="20"/>
                <w:szCs w:val="20"/>
                <w:lang w:eastAsia="sk-SK"/>
              </w:rPr>
            </w:pPr>
          </w:p>
        </w:tc>
      </w:tr>
      <w:tr w:rsidR="00472D6B" w:rsidRPr="00CA3A54" w:rsidTr="00CE6E8E">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472D6B" w:rsidRPr="00CA3A54" w:rsidRDefault="00472D6B" w:rsidP="00CE6E8E">
            <w:pPr>
              <w:spacing w:after="200" w:line="276" w:lineRule="auto"/>
              <w:ind w:left="142"/>
              <w:contextualSpacing/>
              <w:rPr>
                <w:rFonts w:ascii="Times New Roman" w:eastAsia="Calibri" w:hAnsi="Times New Roman" w:cs="Times New Roman"/>
                <w:b/>
              </w:rPr>
            </w:pPr>
            <w:r w:rsidRPr="00CA3A5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72D6B" w:rsidRPr="00CA3A54" w:rsidRDefault="00472D6B" w:rsidP="00CE6E8E">
                <w:pPr>
                  <w:jc w:val="center"/>
                  <w:rPr>
                    <w:rFonts w:ascii="Times New Roman" w:eastAsia="Times New Roman" w:hAnsi="Times New Roman" w:cs="Times New Roman"/>
                    <w:sz w:val="20"/>
                    <w:szCs w:val="20"/>
                    <w:lang w:eastAsia="sk-SK"/>
                  </w:rPr>
                </w:pPr>
                <w:r w:rsidRPr="00CA3A54">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Materiál nelegislatívnej povahy</w:t>
            </w:r>
          </w:p>
        </w:tc>
      </w:tr>
      <w:tr w:rsidR="00472D6B" w:rsidRPr="00CA3A54" w:rsidTr="00CE6E8E">
        <w:tc>
          <w:tcPr>
            <w:tcW w:w="4212" w:type="dxa"/>
            <w:gridSpan w:val="2"/>
            <w:vMerge/>
            <w:tcBorders>
              <w:top w:val="nil"/>
              <w:left w:val="single" w:sz="4" w:space="0" w:color="auto"/>
              <w:bottom w:val="single" w:sz="4" w:space="0" w:color="FFFFFF"/>
            </w:tcBorders>
            <w:shd w:val="clear" w:color="auto" w:fill="E2E2E2"/>
          </w:tcPr>
          <w:p w:rsidR="00472D6B" w:rsidRPr="00CA3A54" w:rsidRDefault="00472D6B" w:rsidP="00CE6E8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72D6B" w:rsidRPr="00CA3A54" w:rsidRDefault="00472D6B" w:rsidP="00CE6E8E">
                <w:pPr>
                  <w:jc w:val="center"/>
                  <w:rPr>
                    <w:rFonts w:ascii="Times New Roman" w:eastAsia="Times New Roman" w:hAnsi="Times New Roman" w:cs="Times New Roman"/>
                    <w:sz w:val="20"/>
                    <w:szCs w:val="20"/>
                    <w:lang w:eastAsia="sk-SK"/>
                  </w:rPr>
                </w:pPr>
                <w:r w:rsidRPr="00CA3A54">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472D6B" w:rsidRPr="00CA3A54" w:rsidRDefault="00472D6B" w:rsidP="00CE6E8E">
            <w:pPr>
              <w:ind w:left="175" w:hanging="175"/>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Materiál legislatívnej povahy</w:t>
            </w:r>
          </w:p>
        </w:tc>
      </w:tr>
      <w:tr w:rsidR="00472D6B" w:rsidRPr="00CA3A54" w:rsidTr="00CE6E8E">
        <w:tc>
          <w:tcPr>
            <w:tcW w:w="4212" w:type="dxa"/>
            <w:gridSpan w:val="2"/>
            <w:vMerge/>
            <w:tcBorders>
              <w:top w:val="nil"/>
              <w:left w:val="single" w:sz="4" w:space="0" w:color="auto"/>
              <w:bottom w:val="single" w:sz="4" w:space="0" w:color="auto"/>
            </w:tcBorders>
            <w:shd w:val="clear" w:color="auto" w:fill="E2E2E2"/>
          </w:tcPr>
          <w:p w:rsidR="00472D6B" w:rsidRPr="00CA3A54" w:rsidRDefault="00472D6B" w:rsidP="00CE6E8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72D6B" w:rsidRPr="00CA3A54"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Transpozícia práva EÚ</w:t>
            </w:r>
          </w:p>
        </w:tc>
      </w:tr>
      <w:tr w:rsidR="00472D6B" w:rsidRPr="00CA3A54" w:rsidTr="00CE6E8E">
        <w:tc>
          <w:tcPr>
            <w:tcW w:w="9180" w:type="dxa"/>
            <w:gridSpan w:val="11"/>
            <w:tcBorders>
              <w:top w:val="single" w:sz="4" w:space="0" w:color="auto"/>
              <w:left w:val="single" w:sz="4" w:space="0" w:color="auto"/>
              <w:bottom w:val="single" w:sz="4" w:space="0" w:color="FFFFFF"/>
            </w:tcBorders>
            <w:shd w:val="clear" w:color="auto" w:fill="FFFFFF"/>
          </w:tcPr>
          <w:p w:rsidR="00472D6B" w:rsidRPr="001129A1" w:rsidRDefault="00472D6B" w:rsidP="00CE6E8E">
            <w:pPr>
              <w:rPr>
                <w:rFonts w:ascii="Times New Roman" w:eastAsia="Times New Roman" w:hAnsi="Times New Roman" w:cs="Times New Roman"/>
                <w:i/>
                <w:sz w:val="18"/>
                <w:szCs w:val="20"/>
                <w:lang w:eastAsia="sk-SK"/>
              </w:rPr>
            </w:pPr>
            <w:r w:rsidRPr="001129A1">
              <w:rPr>
                <w:rFonts w:ascii="Times New Roman" w:eastAsia="Times New Roman" w:hAnsi="Times New Roman" w:cs="Times New Roman"/>
                <w:i/>
                <w:sz w:val="18"/>
                <w:szCs w:val="20"/>
                <w:lang w:eastAsia="sk-SK"/>
              </w:rPr>
              <w:t>V prípade transpozície uveďte zoznam transponovaných predpisov:</w:t>
            </w:r>
          </w:p>
          <w:p w:rsidR="00472D6B" w:rsidRPr="001129A1" w:rsidRDefault="00472D6B" w:rsidP="00CE6E8E">
            <w:pPr>
              <w:rPr>
                <w:rFonts w:ascii="Times New Roman" w:eastAsia="Times New Roman" w:hAnsi="Times New Roman" w:cs="Times New Roman"/>
                <w:sz w:val="18"/>
                <w:szCs w:val="20"/>
                <w:lang w:eastAsia="sk-SK"/>
              </w:rPr>
            </w:pPr>
            <w:r w:rsidRPr="001129A1">
              <w:rPr>
                <w:rFonts w:ascii="Times New Roman" w:hAnsi="Times New Roman" w:cs="Times New Roman"/>
                <w:sz w:val="18"/>
              </w:rPr>
              <w:t xml:space="preserve">Smernica </w:t>
            </w:r>
            <w:r w:rsidRPr="001129A1">
              <w:rPr>
                <w:rFonts w:ascii="Times New Roman" w:hAnsi="Times New Roman" w:cs="Times New Roman"/>
                <w:sz w:val="18"/>
                <w:shd w:val="clear" w:color="auto" w:fill="FFFFFF"/>
              </w:rPr>
              <w:t xml:space="preserve">Európskeho parlamentu a Rady (EÚ) 2019/1023 z 20. júna 2019 o rámcoch preventívnej reštrukturalizácie, o oddlžení a diskvalifikácii a o opatreniach na zvýšenie účinnosti reštrukturalizačných, konkurzných a </w:t>
            </w:r>
            <w:proofErr w:type="spellStart"/>
            <w:r w:rsidRPr="001129A1">
              <w:rPr>
                <w:rFonts w:ascii="Times New Roman" w:hAnsi="Times New Roman" w:cs="Times New Roman"/>
                <w:sz w:val="18"/>
                <w:shd w:val="clear" w:color="auto" w:fill="FFFFFF"/>
              </w:rPr>
              <w:t>oddlžovacích</w:t>
            </w:r>
            <w:proofErr w:type="spellEnd"/>
            <w:r w:rsidRPr="001129A1">
              <w:rPr>
                <w:rFonts w:ascii="Times New Roman" w:hAnsi="Times New Roman" w:cs="Times New Roman"/>
                <w:sz w:val="18"/>
                <w:shd w:val="clear" w:color="auto" w:fill="FFFFFF"/>
              </w:rPr>
              <w:t xml:space="preserve"> konaní a o zmene smernice (EÚ) 2017/1132 (Smernica o reštrukturalizácii a insolvencii) (Ú. v. EÚ L 172, 26. 6. 2019)</w:t>
            </w:r>
          </w:p>
        </w:tc>
      </w:tr>
      <w:tr w:rsidR="00472D6B" w:rsidRPr="00CA3A54" w:rsidTr="00CE6E8E">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472D6B" w:rsidRPr="00CA3A54" w:rsidRDefault="00472D6B" w:rsidP="00CE6E8E">
            <w:pPr>
              <w:spacing w:after="200" w:line="276" w:lineRule="auto"/>
              <w:ind w:left="142"/>
              <w:contextualSpacing/>
              <w:rPr>
                <w:rFonts w:ascii="Times New Roman" w:eastAsia="Calibri" w:hAnsi="Times New Roman" w:cs="Times New Roman"/>
                <w:b/>
              </w:rPr>
            </w:pPr>
            <w:r w:rsidRPr="00CA3A5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472D6B" w:rsidRPr="00CA3A54" w:rsidRDefault="00472D6B" w:rsidP="00CE6E8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November 2022</w:t>
            </w:r>
          </w:p>
        </w:tc>
      </w:tr>
      <w:tr w:rsidR="00472D6B" w:rsidRPr="00CA3A54" w:rsidTr="00CE6E8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72D6B" w:rsidRPr="00CA3A54" w:rsidRDefault="00472D6B" w:rsidP="00CE6E8E">
            <w:pPr>
              <w:spacing w:after="200" w:line="276" w:lineRule="auto"/>
              <w:ind w:left="142"/>
              <w:contextualSpacing/>
              <w:rPr>
                <w:rFonts w:ascii="Times New Roman" w:eastAsia="Calibri" w:hAnsi="Times New Roman" w:cs="Times New Roman"/>
                <w:b/>
              </w:rPr>
            </w:pPr>
            <w:r w:rsidRPr="00CA3A54">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472D6B" w:rsidRPr="00CA3A54" w:rsidRDefault="00472D6B" w:rsidP="00CE6E8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Decem</w:t>
            </w:r>
            <w:r w:rsidRPr="00CA3A54">
              <w:rPr>
                <w:rFonts w:ascii="Times New Roman" w:eastAsia="Times New Roman" w:hAnsi="Times New Roman" w:cs="Times New Roman"/>
                <w:i/>
                <w:sz w:val="20"/>
                <w:szCs w:val="20"/>
                <w:lang w:eastAsia="sk-SK"/>
              </w:rPr>
              <w:t>ber</w:t>
            </w:r>
            <w:r>
              <w:rPr>
                <w:rFonts w:ascii="Times New Roman" w:eastAsia="Times New Roman" w:hAnsi="Times New Roman" w:cs="Times New Roman"/>
                <w:i/>
                <w:sz w:val="20"/>
                <w:szCs w:val="20"/>
                <w:lang w:eastAsia="sk-SK"/>
              </w:rPr>
              <w:t xml:space="preserve"> </w:t>
            </w:r>
            <w:r w:rsidRPr="00CA3A54">
              <w:rPr>
                <w:rFonts w:ascii="Times New Roman" w:eastAsia="Times New Roman" w:hAnsi="Times New Roman" w:cs="Times New Roman"/>
                <w:i/>
                <w:sz w:val="20"/>
                <w:szCs w:val="20"/>
                <w:lang w:eastAsia="sk-SK"/>
              </w:rPr>
              <w:t>2022</w:t>
            </w:r>
          </w:p>
        </w:tc>
      </w:tr>
      <w:tr w:rsidR="00472D6B" w:rsidRPr="00CA3A54" w:rsidTr="00CE6E8E">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72D6B" w:rsidRPr="00CA3A54" w:rsidRDefault="00472D6B" w:rsidP="00CE6E8E">
            <w:pPr>
              <w:spacing w:line="276" w:lineRule="auto"/>
              <w:ind w:left="142"/>
              <w:contextualSpacing/>
              <w:rPr>
                <w:rFonts w:ascii="Times New Roman" w:eastAsia="Calibri" w:hAnsi="Times New Roman" w:cs="Times New Roman"/>
                <w:b/>
              </w:rPr>
            </w:pPr>
            <w:r w:rsidRPr="00CA3A54">
              <w:rPr>
                <w:rFonts w:ascii="Times New Roman" w:eastAsia="Calibri"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472D6B" w:rsidRPr="00CA3A54" w:rsidRDefault="00472D6B" w:rsidP="00CE6E8E">
            <w:pPr>
              <w:rPr>
                <w:rFonts w:ascii="Times New Roman" w:eastAsia="Times New Roman" w:hAnsi="Times New Roman" w:cs="Times New Roman"/>
                <w:i/>
                <w:sz w:val="20"/>
                <w:szCs w:val="20"/>
                <w:lang w:eastAsia="sk-SK"/>
              </w:rPr>
            </w:pPr>
          </w:p>
        </w:tc>
      </w:tr>
      <w:tr w:rsidR="00472D6B" w:rsidRPr="00CA3A54" w:rsidTr="00CE6E8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72D6B" w:rsidRPr="00CA3A54" w:rsidRDefault="00472D6B" w:rsidP="00CE6E8E">
            <w:pPr>
              <w:spacing w:after="200" w:line="276" w:lineRule="auto"/>
              <w:ind w:left="142"/>
              <w:contextualSpacing/>
              <w:jc w:val="both"/>
              <w:rPr>
                <w:rFonts w:ascii="Times New Roman" w:eastAsia="Calibri" w:hAnsi="Times New Roman" w:cs="Times New Roman"/>
                <w:b/>
              </w:rPr>
            </w:pPr>
            <w:r w:rsidRPr="00CA3A5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472D6B" w:rsidRPr="00CA3A54" w:rsidRDefault="00472D6B" w:rsidP="00CE6E8E">
            <w:pPr>
              <w:rPr>
                <w:rFonts w:ascii="Times New Roman" w:eastAsia="Times New Roman" w:hAnsi="Times New Roman" w:cs="Times New Roman"/>
                <w:i/>
                <w:sz w:val="20"/>
                <w:szCs w:val="20"/>
                <w:lang w:eastAsia="sk-SK"/>
              </w:rPr>
            </w:pPr>
          </w:p>
        </w:tc>
      </w:tr>
      <w:tr w:rsidR="00472D6B" w:rsidRPr="00CA3A54" w:rsidTr="00CE6E8E">
        <w:tc>
          <w:tcPr>
            <w:tcW w:w="9180" w:type="dxa"/>
            <w:gridSpan w:val="11"/>
            <w:tcBorders>
              <w:top w:val="single" w:sz="4" w:space="0" w:color="auto"/>
              <w:left w:val="nil"/>
              <w:bottom w:val="single" w:sz="4" w:space="0" w:color="auto"/>
              <w:right w:val="nil"/>
            </w:tcBorders>
            <w:shd w:val="clear" w:color="auto" w:fill="FFFFFF"/>
          </w:tcPr>
          <w:p w:rsidR="00472D6B" w:rsidRPr="00CA3A54" w:rsidRDefault="00472D6B" w:rsidP="00CE6E8E">
            <w:pPr>
              <w:rPr>
                <w:rFonts w:ascii="Times New Roman" w:eastAsia="Times New Roman" w:hAnsi="Times New Roman" w:cs="Times New Roman"/>
                <w:sz w:val="20"/>
                <w:szCs w:val="20"/>
                <w:lang w:eastAsia="sk-SK"/>
              </w:rPr>
            </w:pPr>
          </w:p>
        </w:tc>
      </w:tr>
      <w:tr w:rsidR="00472D6B" w:rsidRPr="00CA3A54" w:rsidTr="00CE6E8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72D6B" w:rsidRPr="00CA3A54" w:rsidRDefault="00472D6B" w:rsidP="00CE6E8E">
            <w:pPr>
              <w:numPr>
                <w:ilvl w:val="0"/>
                <w:numId w:val="1"/>
              </w:numPr>
              <w:ind w:left="426"/>
              <w:contextualSpacing/>
              <w:rPr>
                <w:rFonts w:ascii="Times New Roman" w:eastAsia="Calibri" w:hAnsi="Times New Roman" w:cs="Times New Roman"/>
                <w:b/>
              </w:rPr>
            </w:pPr>
            <w:r w:rsidRPr="00CA3A54">
              <w:rPr>
                <w:rFonts w:ascii="Times New Roman" w:eastAsia="Calibri" w:hAnsi="Times New Roman" w:cs="Times New Roman"/>
                <w:b/>
              </w:rPr>
              <w:t>Definovanie problému</w:t>
            </w:r>
          </w:p>
        </w:tc>
      </w:tr>
      <w:tr w:rsidR="00472D6B" w:rsidRPr="00CA3A54" w:rsidTr="00CE6E8E">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472D6B" w:rsidRPr="00656C01" w:rsidRDefault="00472D6B" w:rsidP="00CE6E8E">
            <w:pPr>
              <w:ind w:firstLine="360"/>
              <w:jc w:val="both"/>
              <w:rPr>
                <w:rFonts w:ascii="Times New Roman" w:hAnsi="Times New Roman" w:cs="Times New Roman"/>
                <w:sz w:val="20"/>
                <w:szCs w:val="20"/>
              </w:rPr>
            </w:pPr>
            <w:r w:rsidRPr="00656C01">
              <w:rPr>
                <w:rFonts w:ascii="Times New Roman" w:hAnsi="Times New Roman" w:cs="Times New Roman"/>
                <w:sz w:val="20"/>
                <w:szCs w:val="20"/>
              </w:rPr>
              <w:t>Slovenská republika sa v rámci Plánu obnovy a odolnosti (komponent 14) zaviazala prijať novú legislatívu pre zjednotenie a elektronizáciu procesov riešenia insolvenčných problémov</w:t>
            </w:r>
            <w:r>
              <w:rPr>
                <w:rFonts w:ascii="Times New Roman" w:hAnsi="Times New Roman" w:cs="Times New Roman"/>
                <w:sz w:val="20"/>
                <w:szCs w:val="20"/>
              </w:rPr>
              <w:t>, nakoľko aktuálne neexistuje právny rámec na zavedenie jednotného, plne digitalizovaného procesu riešenia insolvenčných problémov. Aktuálna právna úprava totiž vychádza z pravidla publikácie v Obchodnom vestníku, v ktorom sa povinne zverejňujú dokumenty v zmysle ustanovení zákona č. 7/2005 Z. z. o konkurze a reštrukturalizácii a o zmene a doplnení niektorých zákonov v znení neskorších predpisov (ďalej len „zákon č. 7/2005 Z. z.“), zákona č. 111/2022 Z.  z. o riešení hroziaceho úpadku a o zmene a doplnení niektorých zákonov (ďalej len „zákon č. 111/2022 Z. z.“), ako aj v zmysle ustanovení niektorých ďalších súvisiacich právnych predpisov, napr. zákona č. 8/2005 Z. z. o správcoch a o zmene a doplnení niektorých zákonov v znení neskorších predpisov (ďalej len „zákon č. 8/2005 Z. z.“)</w:t>
            </w:r>
            <w:r w:rsidRPr="00656C01">
              <w:rPr>
                <w:rFonts w:ascii="Times New Roman" w:hAnsi="Times New Roman" w:cs="Times New Roman"/>
                <w:sz w:val="20"/>
                <w:szCs w:val="20"/>
              </w:rPr>
              <w:t>.</w:t>
            </w:r>
            <w:r>
              <w:rPr>
                <w:rFonts w:ascii="Times New Roman" w:hAnsi="Times New Roman" w:cs="Times New Roman"/>
                <w:sz w:val="20"/>
                <w:szCs w:val="20"/>
              </w:rPr>
              <w:t xml:space="preserve"> Ďalej aktuálna právna úprava ukladá povinnosť zverejňovať v registri úpadcov (register zriadený zákonom č. 7/2005 Z. z.)</w:t>
            </w:r>
            <w:r w:rsidRPr="00656C01">
              <w:rPr>
                <w:rFonts w:ascii="Times New Roman" w:hAnsi="Times New Roman" w:cs="Times New Roman"/>
                <w:sz w:val="20"/>
                <w:szCs w:val="20"/>
              </w:rPr>
              <w:t xml:space="preserve"> </w:t>
            </w:r>
            <w:r>
              <w:rPr>
                <w:rFonts w:ascii="Times New Roman" w:hAnsi="Times New Roman" w:cs="Times New Roman"/>
                <w:sz w:val="20"/>
                <w:szCs w:val="20"/>
              </w:rPr>
              <w:t xml:space="preserve"> údaje o konaniach vedených podľa zákona č. 7/2005 Z. z., pričom tieto sa zverejňujú v rozsahu, v ktorom ich konkrétne zákonné ustanovenie vymedzuje. Aktuálna podoba registra úpadcov a roztrieštenosť zverejňovania dokumentov v konaniach vedených podľa  zákona č. 7/2005 Z. z. neposkytuje možnosti pre elektronizáciu daných procesov (vedenie konania elektronicky) na úkor transparentnosti týchto konaní. Ako vyplýva z uvedeného, absentuje centralizovaný elektronický systém, ktorého zmyslom by bol jednotný manažment insolvenčných procesov, a to najmä konkurzného konania vrátane malého konkurzu, reštrukturalizačného konania, konania o oddlžení, ako aj verejnej preventívnej reštrukturalizácie ako predinsolvenčného konania (registrovaného) a likvidácie nariadenej súdom ako aj dodatočnej likvidácie, v ktorej bol súdom ustanovený likvidátor. Je zrejmé, že neprepojené elektronické systémy vedú k strate relevantných informácií, prípadne k vzniku informácií, ktoré nie sú spracovateľné v informačných systémoch, alebo nie sú dostatočne odlíšiteľné na to, aby bolo možné medzi nimi vyhľadávať. Decentralizácia existujúcich elektronických systémov preto značne sťažuje a spomaľuje konania, ktoré je možné ich elektronizáciou stransparentniť. Vzhľadom na uvedené a najmä vzhľadom na účely plnenia Plánu obnovy a odolnosti (komponent 14) je nutné prijatie novej právnej úpravy pre zjednotenie predinsolvenčných, likvidačných a insolvenčných konaní v rámci jedného informačného systému, ktorý zabezpečí čo najväčšiu digitalizáciu týchto procesov.</w:t>
            </w:r>
          </w:p>
        </w:tc>
      </w:tr>
      <w:tr w:rsidR="00472D6B" w:rsidRPr="00CA3A54" w:rsidTr="00CE6E8E">
        <w:tc>
          <w:tcPr>
            <w:tcW w:w="9180" w:type="dxa"/>
            <w:gridSpan w:val="11"/>
            <w:tcBorders>
              <w:top w:val="single" w:sz="4" w:space="0" w:color="auto"/>
              <w:left w:val="single" w:sz="4" w:space="0" w:color="auto"/>
              <w:bottom w:val="nil"/>
              <w:right w:val="single" w:sz="4" w:space="0" w:color="auto"/>
            </w:tcBorders>
            <w:shd w:val="clear" w:color="auto" w:fill="E2E2E2"/>
          </w:tcPr>
          <w:p w:rsidR="00472D6B" w:rsidRPr="00CA3A54" w:rsidRDefault="00472D6B" w:rsidP="00CE6E8E">
            <w:pPr>
              <w:numPr>
                <w:ilvl w:val="0"/>
                <w:numId w:val="1"/>
              </w:numPr>
              <w:ind w:left="426"/>
              <w:contextualSpacing/>
              <w:rPr>
                <w:rFonts w:ascii="Times New Roman" w:eastAsia="Calibri" w:hAnsi="Times New Roman" w:cs="Times New Roman"/>
                <w:b/>
              </w:rPr>
            </w:pPr>
            <w:r w:rsidRPr="00CA3A54">
              <w:rPr>
                <w:rFonts w:ascii="Times New Roman" w:eastAsia="Calibri" w:hAnsi="Times New Roman" w:cs="Times New Roman"/>
                <w:b/>
              </w:rPr>
              <w:t>Ciele a výsledný stav</w:t>
            </w:r>
          </w:p>
        </w:tc>
      </w:tr>
      <w:tr w:rsidR="00472D6B" w:rsidRPr="00CA3A54" w:rsidTr="00CE6E8E">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472D6B" w:rsidRPr="00656C01" w:rsidRDefault="00472D6B" w:rsidP="00CE6E8E">
            <w:pPr>
              <w:ind w:firstLine="360"/>
              <w:jc w:val="both"/>
              <w:rPr>
                <w:rFonts w:ascii="Times New Roman" w:hAnsi="Times New Roman" w:cs="Times New Roman"/>
                <w:sz w:val="20"/>
                <w:szCs w:val="20"/>
              </w:rPr>
            </w:pPr>
            <w:r w:rsidRPr="00656C01">
              <w:rPr>
                <w:rFonts w:ascii="Times New Roman" w:hAnsi="Times New Roman" w:cs="Times New Roman"/>
                <w:sz w:val="20"/>
                <w:szCs w:val="20"/>
              </w:rPr>
              <w:t>Základným cieľ</w:t>
            </w:r>
            <w:r>
              <w:rPr>
                <w:rFonts w:ascii="Times New Roman" w:hAnsi="Times New Roman" w:cs="Times New Roman"/>
                <w:sz w:val="20"/>
                <w:szCs w:val="20"/>
              </w:rPr>
              <w:t>o</w:t>
            </w:r>
            <w:r w:rsidRPr="00656C01">
              <w:rPr>
                <w:rFonts w:ascii="Times New Roman" w:hAnsi="Times New Roman" w:cs="Times New Roman"/>
                <w:sz w:val="20"/>
                <w:szCs w:val="20"/>
              </w:rPr>
              <w:t xml:space="preserve">m </w:t>
            </w:r>
            <w:r w:rsidR="00DE786D">
              <w:rPr>
                <w:rFonts w:ascii="Times New Roman" w:hAnsi="Times New Roman" w:cs="Times New Roman"/>
                <w:sz w:val="20"/>
                <w:szCs w:val="20"/>
              </w:rPr>
              <w:t xml:space="preserve">vládneho </w:t>
            </w:r>
            <w:r>
              <w:rPr>
                <w:rFonts w:ascii="Times New Roman" w:hAnsi="Times New Roman" w:cs="Times New Roman"/>
                <w:sz w:val="20"/>
                <w:szCs w:val="20"/>
              </w:rPr>
              <w:t xml:space="preserve">návrhu zákona je zavedenie centralizovaného elektronického systému pre vedenie konkurzného konania, reštrukturalizačného konania, konania o oddlžení, konania o verejnej preventívnej reštrukturalizácie ako aj likvidácie a dodatočnej likvidácie (ak ide o likvidáciu nariadenú súdom, v ktorej bol súdom ustanovený likvidátor). Elektronizácia týchto konaní má za cieľ nielen zabezpečiť transparentné a rýchle konanie, ale aj </w:t>
            </w:r>
            <w:r w:rsidRPr="00656C01">
              <w:rPr>
                <w:rFonts w:ascii="Times New Roman" w:hAnsi="Times New Roman" w:cs="Times New Roman"/>
                <w:sz w:val="20"/>
                <w:szCs w:val="20"/>
              </w:rPr>
              <w:t xml:space="preserve">zníženie času a nákladov potrebných na ukončenie podnikania, zlepšenie zberu údajov a kvality dát potrebných pre hodnotenie dotknutých procesov, vytvorenie transparentného a efektívneho procesného rámca </w:t>
            </w:r>
            <w:r>
              <w:rPr>
                <w:rFonts w:ascii="Times New Roman" w:hAnsi="Times New Roman" w:cs="Times New Roman"/>
                <w:sz w:val="20"/>
                <w:szCs w:val="20"/>
              </w:rPr>
              <w:t xml:space="preserve"> predinsolvenčných, insolvenčných a</w:t>
            </w:r>
            <w:r w:rsidRPr="00656C01">
              <w:rPr>
                <w:rFonts w:ascii="Times New Roman" w:hAnsi="Times New Roman" w:cs="Times New Roman"/>
                <w:sz w:val="20"/>
                <w:szCs w:val="20"/>
              </w:rPr>
              <w:t xml:space="preserve"> reštrukturalizačných konaní. Okrem uvedeného je cieľom pripravovanej </w:t>
            </w:r>
            <w:r>
              <w:rPr>
                <w:rFonts w:ascii="Times New Roman" w:hAnsi="Times New Roman" w:cs="Times New Roman"/>
                <w:sz w:val="20"/>
                <w:szCs w:val="20"/>
              </w:rPr>
              <w:lastRenderedPageBreak/>
              <w:t xml:space="preserve">právnej úpravy </w:t>
            </w:r>
            <w:r w:rsidRPr="00656C01">
              <w:rPr>
                <w:rFonts w:ascii="Times New Roman" w:hAnsi="Times New Roman" w:cs="Times New Roman"/>
                <w:sz w:val="20"/>
                <w:szCs w:val="20"/>
              </w:rPr>
              <w:t>elektronizácia a unifikácia správcovského spisu</w:t>
            </w:r>
            <w:r>
              <w:rPr>
                <w:rFonts w:ascii="Times New Roman" w:hAnsi="Times New Roman" w:cs="Times New Roman"/>
                <w:sz w:val="20"/>
                <w:szCs w:val="20"/>
              </w:rPr>
              <w:t xml:space="preserve"> (v čo najväčšom rozsahu)</w:t>
            </w:r>
            <w:r w:rsidRPr="00656C01">
              <w:rPr>
                <w:rFonts w:ascii="Times New Roman" w:hAnsi="Times New Roman" w:cs="Times New Roman"/>
                <w:sz w:val="20"/>
                <w:szCs w:val="20"/>
              </w:rPr>
              <w:t xml:space="preserve"> a informácií, ktoré sa v súčasnosti publikujú cez</w:t>
            </w:r>
            <w:r>
              <w:rPr>
                <w:rFonts w:ascii="Times New Roman" w:hAnsi="Times New Roman" w:cs="Times New Roman"/>
                <w:sz w:val="20"/>
                <w:szCs w:val="20"/>
              </w:rPr>
              <w:t xml:space="preserve"> viaceré</w:t>
            </w:r>
            <w:r w:rsidRPr="00656C01">
              <w:rPr>
                <w:rFonts w:ascii="Times New Roman" w:hAnsi="Times New Roman" w:cs="Times New Roman"/>
                <w:sz w:val="20"/>
                <w:szCs w:val="20"/>
              </w:rPr>
              <w:t xml:space="preserve"> informačné s</w:t>
            </w:r>
            <w:r>
              <w:rPr>
                <w:rFonts w:ascii="Times New Roman" w:hAnsi="Times New Roman" w:cs="Times New Roman"/>
                <w:sz w:val="20"/>
                <w:szCs w:val="20"/>
              </w:rPr>
              <w:t>ystémy (register úpadcov a o</w:t>
            </w:r>
            <w:r w:rsidRPr="00656C01">
              <w:rPr>
                <w:rFonts w:ascii="Times New Roman" w:hAnsi="Times New Roman" w:cs="Times New Roman"/>
                <w:sz w:val="20"/>
                <w:szCs w:val="20"/>
              </w:rPr>
              <w:t>bchodný vestník). Zjednodušenie a zrýchlenie procesov zároveň prispeje k zníženiu administratívnych bariér v podnikaní na Slovensku.</w:t>
            </w:r>
            <w:r>
              <w:rPr>
                <w:rFonts w:ascii="Times New Roman" w:hAnsi="Times New Roman" w:cs="Times New Roman"/>
                <w:sz w:val="20"/>
                <w:szCs w:val="20"/>
              </w:rPr>
              <w:t xml:space="preserve"> Na tento účel sa zavádza register predinsolvenčných, likvidačných a insolvenčných konaní (ďalej len „insolvenčný register“), ktorý vo svojej podstate nahrádza existujúce informačné systémy, vrátane účinkov spojených s publikáciou údajov a udalostí v týchto informačných systémoch. V súvislosti so zavedením nového insolvenčného registra dochádza k zmenám v dotknutých právnych predpisoch tak, aby doručovanie podaní, rozhodnutí a iných písomnosti v dotknutých konaniach, vrátane ich evidencie a zverejňovania a účinkov spojených s ich zverejnením bolo realizované prostredníctvom jedného informačného systému.</w:t>
            </w:r>
          </w:p>
          <w:p w:rsidR="00472D6B" w:rsidRPr="00A41FF9" w:rsidRDefault="00472D6B" w:rsidP="00CE6E8E">
            <w:pPr>
              <w:jc w:val="both"/>
              <w:rPr>
                <w:rFonts w:ascii="Times New Roman" w:eastAsia="Times New Roman" w:hAnsi="Times New Roman" w:cs="Times New Roman"/>
                <w:sz w:val="20"/>
                <w:szCs w:val="20"/>
                <w:lang w:eastAsia="sk-SK"/>
              </w:rPr>
            </w:pPr>
          </w:p>
        </w:tc>
      </w:tr>
      <w:tr w:rsidR="00472D6B" w:rsidRPr="00CA3A54" w:rsidTr="00CE6E8E">
        <w:tc>
          <w:tcPr>
            <w:tcW w:w="9180" w:type="dxa"/>
            <w:gridSpan w:val="11"/>
            <w:tcBorders>
              <w:top w:val="single" w:sz="4" w:space="0" w:color="auto"/>
              <w:left w:val="single" w:sz="4" w:space="0" w:color="auto"/>
              <w:bottom w:val="nil"/>
              <w:right w:val="single" w:sz="4" w:space="0" w:color="auto"/>
            </w:tcBorders>
            <w:shd w:val="clear" w:color="auto" w:fill="E2E2E2"/>
          </w:tcPr>
          <w:p w:rsidR="00472D6B" w:rsidRPr="00CA3A54" w:rsidRDefault="00472D6B" w:rsidP="00CE6E8E">
            <w:pPr>
              <w:numPr>
                <w:ilvl w:val="0"/>
                <w:numId w:val="1"/>
              </w:numPr>
              <w:ind w:left="426"/>
              <w:contextualSpacing/>
              <w:rPr>
                <w:rFonts w:ascii="Times New Roman" w:eastAsia="Calibri" w:hAnsi="Times New Roman" w:cs="Times New Roman"/>
                <w:b/>
              </w:rPr>
            </w:pPr>
            <w:r w:rsidRPr="00CA3A54">
              <w:rPr>
                <w:rFonts w:ascii="Times New Roman" w:eastAsia="Calibri" w:hAnsi="Times New Roman" w:cs="Times New Roman"/>
                <w:b/>
              </w:rPr>
              <w:lastRenderedPageBreak/>
              <w:t>Dotknuté subjekty</w:t>
            </w:r>
          </w:p>
        </w:tc>
      </w:tr>
      <w:tr w:rsidR="00472D6B" w:rsidRPr="00CA3A54" w:rsidTr="00CE6E8E">
        <w:tc>
          <w:tcPr>
            <w:tcW w:w="9180" w:type="dxa"/>
            <w:gridSpan w:val="11"/>
            <w:tcBorders>
              <w:top w:val="nil"/>
              <w:left w:val="single" w:sz="4" w:space="0" w:color="auto"/>
              <w:bottom w:val="single" w:sz="4" w:space="0" w:color="auto"/>
              <w:right w:val="single" w:sz="4" w:space="0" w:color="auto"/>
            </w:tcBorders>
            <w:shd w:val="clear" w:color="auto" w:fill="FFFFFF"/>
          </w:tcPr>
          <w:p w:rsidR="00472D6B" w:rsidRPr="00E9092D" w:rsidRDefault="00472D6B" w:rsidP="00CE6E8E">
            <w:pPr>
              <w:rPr>
                <w:rFonts w:ascii="Times New Roman" w:eastAsia="Times New Roman" w:hAnsi="Times New Roman" w:cs="Times New Roman"/>
                <w:b/>
                <w:sz w:val="20"/>
                <w:szCs w:val="20"/>
                <w:lang w:eastAsia="sk-SK"/>
              </w:rPr>
            </w:pPr>
            <w:r w:rsidRPr="00E9092D">
              <w:rPr>
                <w:rFonts w:ascii="Times New Roman" w:eastAsia="Times New Roman" w:hAnsi="Times New Roman" w:cs="Times New Roman"/>
                <w:sz w:val="20"/>
                <w:szCs w:val="20"/>
                <w:lang w:eastAsia="sk-SK"/>
              </w:rPr>
              <w:t xml:space="preserve">Právnické osoby, fyzické osoby, </w:t>
            </w:r>
            <w:r>
              <w:rPr>
                <w:rFonts w:ascii="Times New Roman" w:eastAsia="Times New Roman" w:hAnsi="Times New Roman" w:cs="Times New Roman"/>
                <w:sz w:val="20"/>
                <w:szCs w:val="20"/>
                <w:lang w:eastAsia="sk-SK"/>
              </w:rPr>
              <w:t>správcovia, súdy</w:t>
            </w:r>
            <w:r w:rsidRPr="00E9092D">
              <w:rPr>
                <w:rFonts w:ascii="Times New Roman" w:eastAsia="Times New Roman" w:hAnsi="Times New Roman" w:cs="Times New Roman"/>
                <w:sz w:val="20"/>
                <w:szCs w:val="20"/>
                <w:lang w:eastAsia="sk-SK"/>
              </w:rPr>
              <w:t>, štát</w:t>
            </w:r>
          </w:p>
          <w:p w:rsidR="00472D6B" w:rsidRPr="00CA3A54" w:rsidRDefault="00472D6B" w:rsidP="00CE6E8E">
            <w:pPr>
              <w:rPr>
                <w:rFonts w:ascii="Times New Roman" w:eastAsia="Times New Roman" w:hAnsi="Times New Roman" w:cs="Times New Roman"/>
                <w:i/>
                <w:sz w:val="20"/>
                <w:szCs w:val="20"/>
                <w:lang w:eastAsia="sk-SK"/>
              </w:rPr>
            </w:pPr>
          </w:p>
        </w:tc>
      </w:tr>
      <w:tr w:rsidR="00472D6B" w:rsidRPr="00CA3A54" w:rsidTr="00CE6E8E">
        <w:tc>
          <w:tcPr>
            <w:tcW w:w="9180" w:type="dxa"/>
            <w:gridSpan w:val="11"/>
            <w:tcBorders>
              <w:top w:val="single" w:sz="4" w:space="0" w:color="auto"/>
              <w:left w:val="single" w:sz="4" w:space="0" w:color="auto"/>
              <w:bottom w:val="nil"/>
              <w:right w:val="single" w:sz="4" w:space="0" w:color="auto"/>
            </w:tcBorders>
            <w:shd w:val="clear" w:color="auto" w:fill="E2E2E2"/>
          </w:tcPr>
          <w:p w:rsidR="00472D6B" w:rsidRPr="00CA3A54" w:rsidRDefault="00472D6B" w:rsidP="00CE6E8E">
            <w:pPr>
              <w:numPr>
                <w:ilvl w:val="0"/>
                <w:numId w:val="1"/>
              </w:numPr>
              <w:ind w:left="426"/>
              <w:contextualSpacing/>
              <w:rPr>
                <w:rFonts w:ascii="Times New Roman" w:eastAsia="Calibri" w:hAnsi="Times New Roman" w:cs="Times New Roman"/>
                <w:b/>
              </w:rPr>
            </w:pPr>
            <w:r w:rsidRPr="00CA3A54">
              <w:rPr>
                <w:rFonts w:ascii="Times New Roman" w:eastAsia="Calibri" w:hAnsi="Times New Roman" w:cs="Times New Roman"/>
                <w:b/>
              </w:rPr>
              <w:t>Alternatívne riešenia</w:t>
            </w:r>
          </w:p>
        </w:tc>
      </w:tr>
      <w:tr w:rsidR="00472D6B" w:rsidRPr="00CA3A54" w:rsidTr="00CE6E8E">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472D6B" w:rsidRDefault="00472D6B" w:rsidP="00CE6E8E">
            <w:pPr>
              <w:jc w:val="both"/>
              <w:rPr>
                <w:rFonts w:ascii="Times New Roman" w:hAnsi="Times New Roman" w:cs="Times New Roman"/>
                <w:sz w:val="20"/>
                <w:szCs w:val="20"/>
              </w:rPr>
            </w:pPr>
            <w:r>
              <w:rPr>
                <w:rFonts w:ascii="Times New Roman" w:hAnsi="Times New Roman" w:cs="Times New Roman"/>
                <w:sz w:val="20"/>
                <w:szCs w:val="20"/>
                <w:shd w:val="clear" w:color="auto" w:fill="FFFFFF"/>
              </w:rPr>
              <w:t xml:space="preserve">V prvom rade je potrebné uviesť, že aktuálna právna úprava neposkytuje priestor pre naplnenie podmienok a záväzkov v rámci Plánu obnovy a odolnosti (komponent 14), v ktorom sa Slovenská republika </w:t>
            </w:r>
            <w:r w:rsidRPr="00656C01">
              <w:rPr>
                <w:rFonts w:ascii="Times New Roman" w:hAnsi="Times New Roman" w:cs="Times New Roman"/>
                <w:sz w:val="20"/>
                <w:szCs w:val="20"/>
              </w:rPr>
              <w:t>zaviazala prijať novú legislatívu pre zjednotenie a elektronizáciu procesov riešenia insolvenčných problémov</w:t>
            </w:r>
            <w:r>
              <w:rPr>
                <w:rFonts w:ascii="Times New Roman" w:hAnsi="Times New Roman" w:cs="Times New Roman"/>
                <w:sz w:val="20"/>
                <w:szCs w:val="20"/>
              </w:rPr>
              <w:t>. Z uvedeného dôvodu je nutné prijatie novej právnej úpravy, ktorá má za cieľ zabezpečiť existenciu právneho rámca práve pre zavedenie jednotného a digitalizovaného procesu riešenia insolvenčných problémov. V rámci posudzovania alternatívnych riešení bola ako jedna z možností posudzovaná aj možnosť prijatia nového právneho predpisu, ktorý by obsahoval komplexnú právnu úpravu danej problematiky, avšak vzhľadom na roztrieštenosť právnej úpravy v tejto veci bolo ako vhodnejšie riešenie vyhodnotené prijatie návrhu zákona, ktorým sa novelizujú dotknuté právne predpisy v potrebnom rozsahu a právna úprava insolvenčného registra bola systematicky zaradená do právnej úpravy zákona č. 7/2005 Z. z., ktorá v plnom rozsahu nahrádza právnu úpravu registra úpadcov.</w:t>
            </w:r>
          </w:p>
          <w:p w:rsidR="00472D6B" w:rsidRPr="00CA3A54" w:rsidRDefault="00472D6B" w:rsidP="00CE6E8E">
            <w:pPr>
              <w:jc w:val="both"/>
              <w:rPr>
                <w:rFonts w:ascii="Times New Roman" w:eastAsia="Times New Roman" w:hAnsi="Times New Roman" w:cs="Times New Roman"/>
                <w:i/>
                <w:sz w:val="20"/>
                <w:szCs w:val="20"/>
                <w:lang w:eastAsia="sk-SK"/>
              </w:rPr>
            </w:pPr>
          </w:p>
        </w:tc>
      </w:tr>
      <w:tr w:rsidR="00472D6B" w:rsidRPr="00CA3A54" w:rsidTr="00CE6E8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72D6B" w:rsidRPr="00CA3A54" w:rsidRDefault="00472D6B" w:rsidP="00CE6E8E">
            <w:pPr>
              <w:numPr>
                <w:ilvl w:val="0"/>
                <w:numId w:val="1"/>
              </w:numPr>
              <w:ind w:left="426"/>
              <w:contextualSpacing/>
              <w:rPr>
                <w:rFonts w:ascii="Times New Roman" w:eastAsia="Calibri" w:hAnsi="Times New Roman" w:cs="Times New Roman"/>
                <w:b/>
              </w:rPr>
            </w:pPr>
            <w:r w:rsidRPr="00CA3A54">
              <w:rPr>
                <w:rFonts w:ascii="Times New Roman" w:eastAsia="Calibri" w:hAnsi="Times New Roman" w:cs="Times New Roman"/>
                <w:b/>
              </w:rPr>
              <w:t>Vykonávacie predpisy</w:t>
            </w:r>
          </w:p>
        </w:tc>
      </w:tr>
      <w:tr w:rsidR="00472D6B" w:rsidRPr="00CA3A54" w:rsidTr="00CE6E8E">
        <w:tc>
          <w:tcPr>
            <w:tcW w:w="6203" w:type="dxa"/>
            <w:gridSpan w:val="7"/>
            <w:tcBorders>
              <w:top w:val="single" w:sz="4" w:space="0" w:color="FFFFFF"/>
              <w:left w:val="single" w:sz="4" w:space="0" w:color="auto"/>
              <w:bottom w:val="nil"/>
              <w:right w:val="nil"/>
            </w:tcBorders>
            <w:shd w:val="clear" w:color="auto" w:fill="FFFFFF"/>
          </w:tcPr>
          <w:p w:rsidR="00472D6B" w:rsidRPr="00CA3A54" w:rsidRDefault="00472D6B" w:rsidP="00CE6E8E">
            <w:pPr>
              <w:rPr>
                <w:rFonts w:ascii="Times New Roman" w:eastAsia="Times New Roman" w:hAnsi="Times New Roman" w:cs="Times New Roman"/>
                <w:i/>
                <w:sz w:val="20"/>
                <w:szCs w:val="20"/>
                <w:lang w:eastAsia="sk-SK"/>
              </w:rPr>
            </w:pPr>
            <w:r w:rsidRPr="00CA3A5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472D6B" w:rsidRPr="00CA3A54" w:rsidRDefault="00B6039A" w:rsidP="00CE6E8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472D6B">
                  <w:rPr>
                    <w:rFonts w:ascii="MS Gothic" w:eastAsia="MS Gothic" w:hAnsi="MS Gothic" w:cs="Times New Roman" w:hint="eastAsia"/>
                    <w:b/>
                    <w:sz w:val="20"/>
                    <w:szCs w:val="20"/>
                    <w:lang w:eastAsia="sk-SK"/>
                  </w:rPr>
                  <w:t>☒</w:t>
                </w:r>
              </w:sdtContent>
            </w:sdt>
            <w:r w:rsidR="00472D6B" w:rsidRPr="00CA3A5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472D6B" w:rsidRPr="00CA3A54" w:rsidRDefault="00B6039A" w:rsidP="00CE6E8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472D6B">
                  <w:rPr>
                    <w:rFonts w:ascii="MS Gothic" w:eastAsia="MS Gothic" w:hAnsi="MS Gothic" w:cs="Times New Roman" w:hint="eastAsia"/>
                    <w:b/>
                    <w:sz w:val="20"/>
                    <w:szCs w:val="20"/>
                    <w:lang w:eastAsia="sk-SK"/>
                  </w:rPr>
                  <w:t>☐</w:t>
                </w:r>
              </w:sdtContent>
            </w:sdt>
            <w:r w:rsidR="00472D6B" w:rsidRPr="00CA3A54">
              <w:rPr>
                <w:rFonts w:ascii="Times New Roman" w:eastAsia="Times New Roman" w:hAnsi="Times New Roman" w:cs="Times New Roman"/>
                <w:b/>
                <w:sz w:val="20"/>
                <w:szCs w:val="20"/>
                <w:lang w:eastAsia="sk-SK"/>
              </w:rPr>
              <w:t xml:space="preserve">  Nie</w:t>
            </w:r>
          </w:p>
        </w:tc>
      </w:tr>
      <w:tr w:rsidR="00472D6B" w:rsidRPr="00CA3A54" w:rsidTr="00CE6E8E">
        <w:tc>
          <w:tcPr>
            <w:tcW w:w="9180" w:type="dxa"/>
            <w:gridSpan w:val="11"/>
            <w:tcBorders>
              <w:top w:val="nil"/>
              <w:left w:val="single" w:sz="4" w:space="0" w:color="auto"/>
              <w:bottom w:val="single" w:sz="4" w:space="0" w:color="auto"/>
              <w:right w:val="single" w:sz="4" w:space="0" w:color="auto"/>
            </w:tcBorders>
            <w:shd w:val="clear" w:color="auto" w:fill="FFFFFF"/>
          </w:tcPr>
          <w:p w:rsidR="00472D6B" w:rsidRDefault="00472D6B" w:rsidP="00CE6E8E">
            <w:pPr>
              <w:rPr>
                <w:rFonts w:ascii="Times New Roman" w:eastAsia="Times New Roman" w:hAnsi="Times New Roman" w:cs="Times New Roman"/>
                <w:i/>
                <w:sz w:val="20"/>
                <w:szCs w:val="20"/>
                <w:lang w:eastAsia="sk-SK"/>
              </w:rPr>
            </w:pPr>
            <w:r w:rsidRPr="00CA3A5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472D6B" w:rsidRDefault="00472D6B" w:rsidP="00CE6E8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Vyhláška Ministerstva spravodlivosti Slovenskej republiky č. 665/2005 Z. z., ktorou sa vykonávajú niektoré ustanovenia zákona č. 7/2005 Z. z. o konkurze a reštrukturalizácii a o zmene a doplnení niektorých zákonov v znení neskorších predpisov</w:t>
            </w:r>
          </w:p>
          <w:p w:rsidR="00472D6B" w:rsidRDefault="00472D6B" w:rsidP="00CE6E8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Vyhláška Ministerstva spravodlivosti Slovenskej republiky č. 666/2005 Z. z. o Kancelárskom poriadku pre správcov v znení neskorších predpisov</w:t>
            </w:r>
          </w:p>
          <w:p w:rsidR="00472D6B" w:rsidRPr="00CA3A54" w:rsidRDefault="00472D6B" w:rsidP="00CE6E8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Vyhláška Ministerstva spravodlivosti Slovenskej republiky č. 195/2022 Z. z., ktorou sa vykonávajú niektoré ustanovenia zákona č. 111/2022 Z. z. o riešení hroziaceho úpadku a o zmene a doplnení niektorých zákonov</w:t>
            </w:r>
          </w:p>
        </w:tc>
      </w:tr>
      <w:tr w:rsidR="00472D6B" w:rsidRPr="00CA3A54" w:rsidTr="00CE6E8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72D6B" w:rsidRPr="00CA3A54" w:rsidRDefault="00472D6B" w:rsidP="00CE6E8E">
            <w:pPr>
              <w:numPr>
                <w:ilvl w:val="0"/>
                <w:numId w:val="1"/>
              </w:numPr>
              <w:ind w:left="426"/>
              <w:contextualSpacing/>
              <w:rPr>
                <w:rFonts w:ascii="Times New Roman" w:eastAsia="Calibri" w:hAnsi="Times New Roman" w:cs="Times New Roman"/>
                <w:b/>
              </w:rPr>
            </w:pPr>
            <w:r w:rsidRPr="00CA3A54">
              <w:rPr>
                <w:rFonts w:ascii="Times New Roman" w:eastAsia="Calibri" w:hAnsi="Times New Roman" w:cs="Times New Roman"/>
                <w:b/>
              </w:rPr>
              <w:t xml:space="preserve">Transpozícia práva EÚ </w:t>
            </w:r>
          </w:p>
        </w:tc>
      </w:tr>
      <w:tr w:rsidR="00472D6B" w:rsidRPr="00CA3A54" w:rsidTr="00CE6E8E">
        <w:trPr>
          <w:trHeight w:val="157"/>
        </w:trPr>
        <w:tc>
          <w:tcPr>
            <w:tcW w:w="9180" w:type="dxa"/>
            <w:gridSpan w:val="11"/>
            <w:tcBorders>
              <w:top w:val="nil"/>
              <w:left w:val="single" w:sz="4" w:space="0" w:color="000000"/>
              <w:bottom w:val="nil"/>
              <w:right w:val="single" w:sz="4" w:space="0" w:color="auto"/>
            </w:tcBorders>
            <w:shd w:val="clear" w:color="auto" w:fill="FFFFFF"/>
          </w:tcPr>
          <w:p w:rsidR="00472D6B" w:rsidRDefault="00472D6B" w:rsidP="00CE6E8E">
            <w:pPr>
              <w:jc w:val="both"/>
              <w:rPr>
                <w:rFonts w:ascii="Times New Roman" w:eastAsia="Times New Roman" w:hAnsi="Times New Roman" w:cs="Times New Roman"/>
                <w:i/>
                <w:sz w:val="20"/>
                <w:szCs w:val="20"/>
                <w:lang w:eastAsia="sk-SK"/>
              </w:rPr>
            </w:pPr>
            <w:r w:rsidRPr="00CA3A54">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CA3A54">
              <w:rPr>
                <w:rFonts w:ascii="Times New Roman" w:eastAsia="Times New Roman" w:hAnsi="Times New Roman" w:cs="Times New Roman"/>
                <w:i/>
                <w:sz w:val="20"/>
                <w:szCs w:val="20"/>
                <w:lang w:eastAsia="sk-SK"/>
              </w:rPr>
              <w:t>goldplating</w:t>
            </w:r>
            <w:proofErr w:type="spellEnd"/>
            <w:r w:rsidRPr="00CA3A54">
              <w:rPr>
                <w:rFonts w:ascii="Times New Roman" w:eastAsia="Times New Roman" w:hAnsi="Times New Roman" w:cs="Times New Roman"/>
                <w:i/>
                <w:sz w:val="20"/>
                <w:szCs w:val="20"/>
                <w:lang w:eastAsia="sk-SK"/>
              </w:rPr>
              <w:t>) spolu s odôvodnením opodstatnenosti presahu.</w:t>
            </w:r>
          </w:p>
          <w:p w:rsidR="00472D6B" w:rsidRPr="0075350E" w:rsidRDefault="00DE786D" w:rsidP="00CE6E8E">
            <w:pPr>
              <w:jc w:val="both"/>
              <w:rPr>
                <w:rFonts w:ascii="Times New Roman" w:eastAsia="Times New Roman" w:hAnsi="Times New Roman" w:cs="Times New Roman"/>
                <w:i/>
                <w:sz w:val="20"/>
                <w:szCs w:val="20"/>
                <w:lang w:eastAsia="sk-SK"/>
              </w:rPr>
            </w:pPr>
            <w:r>
              <w:rPr>
                <w:rFonts w:ascii="Times New Roman" w:hAnsi="Times New Roman" w:cs="Times New Roman"/>
                <w:sz w:val="20"/>
                <w:szCs w:val="20"/>
              </w:rPr>
              <w:t>Vládny n</w:t>
            </w:r>
            <w:r w:rsidR="00472D6B">
              <w:rPr>
                <w:rFonts w:ascii="Times New Roman" w:hAnsi="Times New Roman" w:cs="Times New Roman"/>
                <w:sz w:val="20"/>
                <w:szCs w:val="20"/>
              </w:rPr>
              <w:t>ávr</w:t>
            </w:r>
            <w:r w:rsidR="00472D6B" w:rsidRPr="0075350E">
              <w:rPr>
                <w:rFonts w:ascii="Times New Roman" w:hAnsi="Times New Roman" w:cs="Times New Roman"/>
                <w:sz w:val="20"/>
                <w:szCs w:val="20"/>
              </w:rPr>
              <w:t xml:space="preserve">hom zákona dochádza </w:t>
            </w:r>
            <w:r w:rsidR="00472D6B">
              <w:rPr>
                <w:rFonts w:ascii="Times New Roman" w:hAnsi="Times New Roman" w:cs="Times New Roman"/>
                <w:sz w:val="20"/>
                <w:szCs w:val="20"/>
              </w:rPr>
              <w:t>aj</w:t>
            </w:r>
            <w:r w:rsidR="00472D6B" w:rsidRPr="0075350E">
              <w:rPr>
                <w:rFonts w:ascii="Times New Roman" w:hAnsi="Times New Roman" w:cs="Times New Roman"/>
                <w:sz w:val="20"/>
                <w:szCs w:val="20"/>
              </w:rPr>
              <w:t xml:space="preserve"> k zmene a doplneniu ustanovení, ktorými sa transponovala Smernica </w:t>
            </w:r>
            <w:r w:rsidR="00472D6B" w:rsidRPr="0075350E">
              <w:rPr>
                <w:rFonts w:ascii="Times New Roman" w:hAnsi="Times New Roman" w:cs="Times New Roman"/>
                <w:sz w:val="20"/>
                <w:szCs w:val="20"/>
                <w:shd w:val="clear" w:color="auto" w:fill="FFFFFF"/>
              </w:rPr>
              <w:t xml:space="preserve">Európskeho parlamentu a Rady (EÚ) 2019/1023 z 20. júna 2019 o rámcoch preventívnej reštrukturalizácie, o oddlžení a diskvalifikácii a o opatreniach na zvýšenie účinnosti reštrukturalizačných, konkurzných a </w:t>
            </w:r>
            <w:proofErr w:type="spellStart"/>
            <w:r w:rsidR="00472D6B" w:rsidRPr="0075350E">
              <w:rPr>
                <w:rFonts w:ascii="Times New Roman" w:hAnsi="Times New Roman" w:cs="Times New Roman"/>
                <w:sz w:val="20"/>
                <w:szCs w:val="20"/>
                <w:shd w:val="clear" w:color="auto" w:fill="FFFFFF"/>
              </w:rPr>
              <w:t>oddlžovacích</w:t>
            </w:r>
            <w:proofErr w:type="spellEnd"/>
            <w:r w:rsidR="00472D6B" w:rsidRPr="0075350E">
              <w:rPr>
                <w:rFonts w:ascii="Times New Roman" w:hAnsi="Times New Roman" w:cs="Times New Roman"/>
                <w:sz w:val="20"/>
                <w:szCs w:val="20"/>
                <w:shd w:val="clear" w:color="auto" w:fill="FFFFFF"/>
              </w:rPr>
              <w:t xml:space="preserve"> konaní a o zmene smernice (EÚ) 2017/1132 (Smernica o reštrukturalizácii a insolvencii) (Ú. v. EÚ L 172, 26. 6. 2019), súčasťou materiálu je taktiež upravená tabuľka zhody, v ktorej sú zohľadnené taktiež zmeny realizované v rámci reformy súdnej mapy.</w:t>
            </w:r>
            <w:r w:rsidR="00472D6B">
              <w:rPr>
                <w:rFonts w:ascii="Times New Roman" w:hAnsi="Times New Roman" w:cs="Times New Roman"/>
                <w:sz w:val="20"/>
                <w:szCs w:val="20"/>
                <w:shd w:val="clear" w:color="auto" w:fill="FFFFFF"/>
              </w:rPr>
              <w:t xml:space="preserve"> V tomto prípade nebol zistený tzv. </w:t>
            </w:r>
            <w:proofErr w:type="spellStart"/>
            <w:r w:rsidR="00472D6B">
              <w:rPr>
                <w:rFonts w:ascii="Times New Roman" w:hAnsi="Times New Roman" w:cs="Times New Roman"/>
                <w:sz w:val="20"/>
                <w:szCs w:val="20"/>
                <w:shd w:val="clear" w:color="auto" w:fill="FFFFFF"/>
              </w:rPr>
              <w:t>goldplating</w:t>
            </w:r>
            <w:proofErr w:type="spellEnd"/>
            <w:r w:rsidR="00472D6B">
              <w:rPr>
                <w:rFonts w:ascii="Times New Roman" w:hAnsi="Times New Roman" w:cs="Times New Roman"/>
                <w:sz w:val="20"/>
                <w:szCs w:val="20"/>
                <w:shd w:val="clear" w:color="auto" w:fill="FFFFFF"/>
              </w:rPr>
              <w:t>.</w:t>
            </w:r>
          </w:p>
        </w:tc>
      </w:tr>
      <w:tr w:rsidR="00472D6B" w:rsidRPr="00CA3A54" w:rsidTr="00CE6E8E">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472D6B" w:rsidRPr="00CA3A54" w:rsidRDefault="00472D6B" w:rsidP="00CE6E8E">
            <w:pPr>
              <w:jc w:val="center"/>
              <w:rPr>
                <w:rFonts w:ascii="Times New Roman" w:eastAsia="Times New Roman" w:hAnsi="Times New Roman" w:cs="Times New Roman"/>
                <w:sz w:val="20"/>
                <w:szCs w:val="20"/>
                <w:lang w:eastAsia="sk-SK"/>
              </w:rPr>
            </w:pPr>
          </w:p>
        </w:tc>
      </w:tr>
      <w:tr w:rsidR="00472D6B" w:rsidRPr="00CA3A54" w:rsidTr="00CE6E8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72D6B" w:rsidRPr="00CA3A54" w:rsidRDefault="00472D6B" w:rsidP="00CE6E8E">
            <w:pPr>
              <w:numPr>
                <w:ilvl w:val="0"/>
                <w:numId w:val="1"/>
              </w:numPr>
              <w:ind w:left="426"/>
              <w:contextualSpacing/>
              <w:rPr>
                <w:rFonts w:ascii="Times New Roman" w:eastAsia="Calibri" w:hAnsi="Times New Roman" w:cs="Times New Roman"/>
                <w:b/>
              </w:rPr>
            </w:pPr>
            <w:r w:rsidRPr="00CA3A54">
              <w:rPr>
                <w:rFonts w:ascii="Times New Roman" w:eastAsia="Calibri" w:hAnsi="Times New Roman" w:cs="Times New Roman"/>
                <w:b/>
              </w:rPr>
              <w:t>Preskúmanie účelnosti</w:t>
            </w:r>
          </w:p>
        </w:tc>
      </w:tr>
      <w:tr w:rsidR="00472D6B" w:rsidRPr="00CA3A54" w:rsidTr="00CE6E8E">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472D6B" w:rsidRDefault="00472D6B" w:rsidP="00CE6E8E">
            <w:pPr>
              <w:jc w:val="both"/>
              <w:rPr>
                <w:rFonts w:ascii="Times New Roman" w:eastAsia="Times New Roman" w:hAnsi="Times New Roman" w:cs="Times New Roman"/>
                <w:sz w:val="20"/>
                <w:szCs w:val="20"/>
                <w:lang w:eastAsia="sk-SK"/>
              </w:rPr>
            </w:pPr>
            <w:r w:rsidRPr="00E9092D">
              <w:rPr>
                <w:rFonts w:ascii="Times New Roman" w:eastAsia="Times New Roman" w:hAnsi="Times New Roman" w:cs="Times New Roman"/>
                <w:sz w:val="20"/>
                <w:szCs w:val="20"/>
                <w:lang w:eastAsia="sk-SK"/>
              </w:rPr>
              <w:t xml:space="preserve">K preskúmaniu účinnosti a účelnosti </w:t>
            </w:r>
            <w:bookmarkStart w:id="0" w:name="_GoBack"/>
            <w:bookmarkEnd w:id="0"/>
            <w:r w:rsidRPr="00E9092D">
              <w:rPr>
                <w:rFonts w:ascii="Times New Roman" w:eastAsia="Times New Roman" w:hAnsi="Times New Roman" w:cs="Times New Roman"/>
                <w:sz w:val="20"/>
                <w:szCs w:val="20"/>
                <w:lang w:eastAsia="sk-SK"/>
              </w:rPr>
              <w:t xml:space="preserve">návrhu </w:t>
            </w:r>
            <w:r>
              <w:rPr>
                <w:rFonts w:ascii="Times New Roman" w:eastAsia="Times New Roman" w:hAnsi="Times New Roman" w:cs="Times New Roman"/>
                <w:sz w:val="20"/>
                <w:szCs w:val="20"/>
                <w:lang w:eastAsia="sk-SK"/>
              </w:rPr>
              <w:t>zákona</w:t>
            </w:r>
            <w:r w:rsidRPr="00E9092D">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dôjde po uplynutí dvoch rokov od nadobudnutia účinnosti návrhu zákona a to na základe údajov vedených v novom informačnom systéme – insolvenčnom registri v porovnaní s údajmi dostupnými a zverejňovanými podľa aktuálnej právnej úpravy.</w:t>
            </w:r>
          </w:p>
          <w:p w:rsidR="00472D6B" w:rsidRDefault="00472D6B" w:rsidP="00CE6E8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Kritéria:</w:t>
            </w:r>
          </w:p>
          <w:p w:rsidR="00472D6B" w:rsidRPr="001F4D30" w:rsidRDefault="00472D6B" w:rsidP="00CE6E8E">
            <w:pPr>
              <w:pStyle w:val="Odsekzoznamu"/>
              <w:numPr>
                <w:ilvl w:val="0"/>
                <w:numId w:val="2"/>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d</w:t>
            </w:r>
            <w:r w:rsidRPr="001F4D30">
              <w:rPr>
                <w:rFonts w:ascii="Times New Roman" w:eastAsia="Times New Roman" w:hAnsi="Times New Roman" w:cs="Times New Roman"/>
                <w:sz w:val="20"/>
                <w:szCs w:val="20"/>
                <w:lang w:eastAsia="sk-SK"/>
              </w:rPr>
              <w:t>ĺžka konania</w:t>
            </w:r>
            <w:r>
              <w:rPr>
                <w:rFonts w:ascii="Times New Roman" w:eastAsia="Times New Roman" w:hAnsi="Times New Roman" w:cs="Times New Roman"/>
                <w:sz w:val="20"/>
                <w:szCs w:val="20"/>
                <w:lang w:eastAsia="sk-SK"/>
              </w:rPr>
              <w:t>,</w:t>
            </w:r>
          </w:p>
          <w:p w:rsidR="00472D6B" w:rsidRPr="001F4D30" w:rsidRDefault="00472D6B" w:rsidP="00CE6E8E">
            <w:pPr>
              <w:pStyle w:val="Odsekzoznamu"/>
              <w:numPr>
                <w:ilvl w:val="0"/>
                <w:numId w:val="2"/>
              </w:numPr>
              <w:jc w:val="both"/>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n</w:t>
            </w:r>
            <w:r w:rsidRPr="001F4D30">
              <w:rPr>
                <w:rFonts w:ascii="Times New Roman" w:eastAsia="Times New Roman" w:hAnsi="Times New Roman" w:cs="Times New Roman"/>
                <w:sz w:val="20"/>
                <w:szCs w:val="20"/>
                <w:lang w:eastAsia="sk-SK"/>
              </w:rPr>
              <w:t>áklady na podnikateľské prostredie</w:t>
            </w:r>
            <w:r>
              <w:rPr>
                <w:rFonts w:ascii="Times New Roman" w:eastAsia="Times New Roman" w:hAnsi="Times New Roman" w:cs="Times New Roman"/>
                <w:sz w:val="20"/>
                <w:szCs w:val="20"/>
                <w:lang w:eastAsia="sk-SK"/>
              </w:rPr>
              <w:t>,</w:t>
            </w:r>
          </w:p>
          <w:p w:rsidR="00472D6B" w:rsidRPr="001F4D30" w:rsidRDefault="00472D6B" w:rsidP="00CE6E8E">
            <w:pPr>
              <w:pStyle w:val="Odsekzoznamu"/>
              <w:numPr>
                <w:ilvl w:val="0"/>
                <w:numId w:val="2"/>
              </w:numPr>
              <w:jc w:val="both"/>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dostupnosť údajov v IS.</w:t>
            </w:r>
          </w:p>
        </w:tc>
      </w:tr>
      <w:tr w:rsidR="00472D6B" w:rsidRPr="00CA3A54" w:rsidTr="00CE6E8E">
        <w:tc>
          <w:tcPr>
            <w:tcW w:w="9180" w:type="dxa"/>
            <w:gridSpan w:val="11"/>
            <w:tcBorders>
              <w:top w:val="nil"/>
              <w:left w:val="nil"/>
              <w:bottom w:val="single" w:sz="4" w:space="0" w:color="auto"/>
              <w:right w:val="nil"/>
            </w:tcBorders>
            <w:shd w:val="clear" w:color="auto" w:fill="FFFFFF"/>
          </w:tcPr>
          <w:p w:rsidR="00472D6B" w:rsidRPr="00CA3A54" w:rsidRDefault="00472D6B" w:rsidP="00CE6E8E">
            <w:pPr>
              <w:rPr>
                <w:rFonts w:ascii="Times New Roman" w:eastAsia="Times New Roman" w:hAnsi="Times New Roman" w:cs="Times New Roman"/>
                <w:b/>
                <w:sz w:val="20"/>
                <w:szCs w:val="20"/>
                <w:lang w:eastAsia="sk-SK"/>
              </w:rPr>
            </w:pPr>
          </w:p>
          <w:p w:rsidR="00472D6B" w:rsidRPr="00CA3A54" w:rsidRDefault="00472D6B" w:rsidP="00CE6E8E">
            <w:pPr>
              <w:rPr>
                <w:rFonts w:ascii="Times New Roman" w:eastAsia="Times New Roman" w:hAnsi="Times New Roman" w:cs="Times New Roman"/>
                <w:b/>
                <w:sz w:val="20"/>
                <w:szCs w:val="20"/>
                <w:lang w:eastAsia="sk-SK"/>
              </w:rPr>
            </w:pPr>
          </w:p>
          <w:p w:rsidR="00472D6B" w:rsidRPr="00CA3A54" w:rsidRDefault="00472D6B" w:rsidP="00CE6E8E">
            <w:pPr>
              <w:ind w:left="142" w:hanging="142"/>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472D6B" w:rsidRPr="00CA3A54" w:rsidRDefault="00472D6B" w:rsidP="00CE6E8E">
            <w:pPr>
              <w:rPr>
                <w:rFonts w:ascii="Times New Roman" w:eastAsia="Times New Roman" w:hAnsi="Times New Roman" w:cs="Times New Roman"/>
                <w:sz w:val="20"/>
                <w:szCs w:val="20"/>
                <w:lang w:eastAsia="sk-SK"/>
              </w:rPr>
            </w:pPr>
          </w:p>
          <w:p w:rsidR="00472D6B" w:rsidRPr="00CA3A54" w:rsidRDefault="00472D6B" w:rsidP="00CE6E8E">
            <w:pPr>
              <w:rPr>
                <w:rFonts w:ascii="Times New Roman" w:eastAsia="Times New Roman" w:hAnsi="Times New Roman" w:cs="Times New Roman"/>
                <w:b/>
                <w:sz w:val="20"/>
                <w:szCs w:val="20"/>
                <w:lang w:eastAsia="sk-SK"/>
              </w:rPr>
            </w:pPr>
          </w:p>
        </w:tc>
      </w:tr>
      <w:tr w:rsidR="00472D6B" w:rsidRPr="00CA3A54" w:rsidTr="00CE6E8E">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472D6B" w:rsidRPr="00CA3A54" w:rsidRDefault="00472D6B" w:rsidP="00CE6E8E">
            <w:pPr>
              <w:numPr>
                <w:ilvl w:val="0"/>
                <w:numId w:val="1"/>
              </w:numPr>
              <w:ind w:left="426"/>
              <w:contextualSpacing/>
              <w:rPr>
                <w:rFonts w:ascii="Times New Roman" w:eastAsia="Calibri" w:hAnsi="Times New Roman" w:cs="Times New Roman"/>
                <w:b/>
              </w:rPr>
            </w:pPr>
            <w:r w:rsidRPr="00CA3A54">
              <w:rPr>
                <w:rFonts w:ascii="Times New Roman" w:eastAsia="Calibri" w:hAnsi="Times New Roman" w:cs="Times New Roman"/>
                <w:b/>
              </w:rPr>
              <w:lastRenderedPageBreak/>
              <w:t>Vybrané vplyvy  materiálu</w:t>
            </w:r>
          </w:p>
        </w:tc>
      </w:tr>
      <w:tr w:rsidR="00472D6B" w:rsidRPr="00CA3A54" w:rsidTr="00CE6E8E">
        <w:tc>
          <w:tcPr>
            <w:tcW w:w="3812" w:type="dxa"/>
            <w:tcBorders>
              <w:top w:val="single" w:sz="4" w:space="0" w:color="auto"/>
              <w:left w:val="single" w:sz="4" w:space="0" w:color="auto"/>
              <w:bottom w:val="nil"/>
              <w:right w:val="single" w:sz="4" w:space="0" w:color="auto"/>
            </w:tcBorders>
            <w:shd w:val="clear" w:color="auto" w:fill="E2E2E2"/>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472D6B" w:rsidRPr="00CA3A54" w:rsidRDefault="00472D6B" w:rsidP="00CE6E8E">
                <w:pPr>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472D6B" w:rsidRPr="00CA3A54" w:rsidRDefault="00472D6B" w:rsidP="00CE6E8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472D6B" w:rsidRPr="00CA3A54" w:rsidRDefault="00472D6B" w:rsidP="00CE6E8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472D6B" w:rsidRPr="00CA3A54" w:rsidRDefault="00472D6B" w:rsidP="00CE6E8E">
            <w:pPr>
              <w:ind w:left="34"/>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Negatívne</w:t>
            </w:r>
          </w:p>
        </w:tc>
      </w:tr>
      <w:tr w:rsidR="00472D6B" w:rsidRPr="00CA3A54" w:rsidTr="00CE6E8E">
        <w:tc>
          <w:tcPr>
            <w:tcW w:w="3812" w:type="dxa"/>
            <w:tcBorders>
              <w:top w:val="nil"/>
              <w:left w:val="single" w:sz="4" w:space="0" w:color="auto"/>
              <w:bottom w:val="nil"/>
              <w:right w:val="single" w:sz="4" w:space="0" w:color="auto"/>
            </w:tcBorders>
            <w:shd w:val="clear" w:color="auto" w:fill="E2E2E2"/>
          </w:tcPr>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 xml:space="preserve">    z toho rozpočtovo zabezpečené vplyvy,         </w:t>
            </w:r>
          </w:p>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 xml:space="preserve">    v prípade identifikovaného negatívneho </w:t>
            </w:r>
          </w:p>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472D6B" w:rsidRPr="00CA3A54"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472D6B" w:rsidRPr="00CA3A54"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472D6B" w:rsidRPr="00CA3A54" w:rsidRDefault="00472D6B" w:rsidP="00CE6E8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472D6B" w:rsidRPr="00CA3A54" w:rsidRDefault="00472D6B" w:rsidP="00CE6E8E">
            <w:pPr>
              <w:ind w:left="34"/>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Čiastočne</w:t>
            </w:r>
          </w:p>
        </w:tc>
      </w:tr>
      <w:tr w:rsidR="00472D6B" w:rsidRPr="00CA3A54" w:rsidTr="00CE6E8E">
        <w:tc>
          <w:tcPr>
            <w:tcW w:w="3812" w:type="dxa"/>
            <w:tcBorders>
              <w:top w:val="nil"/>
              <w:left w:val="single" w:sz="4" w:space="0" w:color="auto"/>
              <w:bottom w:val="nil"/>
              <w:right w:val="single" w:sz="4" w:space="0" w:color="auto"/>
            </w:tcBorders>
            <w:shd w:val="clear" w:color="auto" w:fill="E2E2E2"/>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472D6B" w:rsidRPr="00CA3A54" w:rsidRDefault="00472D6B" w:rsidP="00CE6E8E">
                <w:pPr>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472D6B" w:rsidRPr="00CA3A54" w:rsidRDefault="00472D6B" w:rsidP="00CE6E8E">
                <w:pPr>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472D6B" w:rsidRPr="00CA3A54" w:rsidRDefault="00472D6B" w:rsidP="00CE6E8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472D6B" w:rsidRPr="00CA3A54" w:rsidRDefault="00472D6B" w:rsidP="00CE6E8E">
            <w:pPr>
              <w:ind w:left="34"/>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Negatívne</w:t>
            </w:r>
          </w:p>
        </w:tc>
      </w:tr>
      <w:tr w:rsidR="00472D6B" w:rsidRPr="00CA3A54" w:rsidTr="00CE6E8E">
        <w:tc>
          <w:tcPr>
            <w:tcW w:w="3812" w:type="dxa"/>
            <w:tcBorders>
              <w:top w:val="nil"/>
              <w:left w:val="single" w:sz="4" w:space="0" w:color="auto"/>
              <w:bottom w:val="single" w:sz="4" w:space="0" w:color="000000"/>
              <w:right w:val="single" w:sz="4" w:space="0" w:color="auto"/>
            </w:tcBorders>
            <w:shd w:val="clear" w:color="auto" w:fill="E2E2E2"/>
          </w:tcPr>
          <w:p w:rsidR="00472D6B" w:rsidRPr="00CA3A54" w:rsidRDefault="00472D6B" w:rsidP="00CE6E8E">
            <w:pPr>
              <w:ind w:left="171"/>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z toho rozpočtovo zabezpečené vplyvy,</w:t>
            </w:r>
          </w:p>
          <w:p w:rsidR="00472D6B" w:rsidRPr="00CA3A54" w:rsidRDefault="00472D6B" w:rsidP="00CE6E8E">
            <w:pPr>
              <w:ind w:left="171"/>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472D6B" w:rsidRPr="00CA3A54" w:rsidRDefault="00472D6B" w:rsidP="00CE6E8E">
                <w:pPr>
                  <w:jc w:val="center"/>
                  <w:rPr>
                    <w:rFonts w:ascii="Times New Roman" w:eastAsia="Times New Roman" w:hAnsi="Times New Roman" w:cs="Times New Roman"/>
                    <w:sz w:val="20"/>
                    <w:szCs w:val="20"/>
                    <w:lang w:eastAsia="sk-SK"/>
                  </w:rPr>
                </w:pPr>
                <w:r w:rsidRPr="00CA3A54">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472D6B" w:rsidRPr="00CA3A54" w:rsidRDefault="00472D6B" w:rsidP="00CE6E8E">
                <w:pPr>
                  <w:jc w:val="center"/>
                  <w:rPr>
                    <w:rFonts w:ascii="Times New Roman" w:eastAsia="Times New Roman" w:hAnsi="Times New Roman" w:cs="Times New Roman"/>
                    <w:sz w:val="20"/>
                    <w:szCs w:val="20"/>
                    <w:lang w:eastAsia="sk-SK"/>
                  </w:rPr>
                </w:pPr>
                <w:r w:rsidRPr="00CA3A54">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472D6B" w:rsidRPr="00CA3A54" w:rsidRDefault="00472D6B" w:rsidP="00CE6E8E">
                <w:pPr>
                  <w:ind w:left="-107" w:right="-108"/>
                  <w:jc w:val="center"/>
                  <w:rPr>
                    <w:rFonts w:ascii="Times New Roman" w:eastAsia="Times New Roman" w:hAnsi="Times New Roman" w:cs="Times New Roman"/>
                    <w:sz w:val="20"/>
                    <w:szCs w:val="20"/>
                    <w:lang w:eastAsia="sk-SK"/>
                  </w:rPr>
                </w:pPr>
                <w:r w:rsidRPr="00CA3A54">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472D6B" w:rsidRPr="00CA3A54" w:rsidRDefault="00472D6B" w:rsidP="00CE6E8E">
            <w:pPr>
              <w:ind w:left="34"/>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Čiastočne</w:t>
            </w:r>
          </w:p>
        </w:tc>
      </w:tr>
      <w:tr w:rsidR="00472D6B" w:rsidRPr="00CA3A54" w:rsidTr="00CE6E8E">
        <w:tc>
          <w:tcPr>
            <w:tcW w:w="3812" w:type="dxa"/>
            <w:tcBorders>
              <w:top w:val="single" w:sz="4" w:space="0" w:color="000000"/>
              <w:left w:val="single" w:sz="4" w:space="0" w:color="auto"/>
              <w:bottom w:val="nil"/>
              <w:right w:val="single" w:sz="4" w:space="0" w:color="auto"/>
            </w:tcBorders>
            <w:shd w:val="clear" w:color="auto" w:fill="E2E2E2"/>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472D6B" w:rsidRPr="00CA3A54" w:rsidRDefault="00472D6B" w:rsidP="00CE6E8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472D6B" w:rsidRPr="00CA3A54" w:rsidRDefault="00472D6B" w:rsidP="00CE6E8E">
            <w:pPr>
              <w:ind w:right="-108"/>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472D6B" w:rsidRPr="00CA3A54" w:rsidRDefault="00472D6B" w:rsidP="00CE6E8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472D6B" w:rsidRPr="00CA3A54" w:rsidRDefault="00472D6B" w:rsidP="00CE6E8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472D6B" w:rsidRPr="00CA3A54" w:rsidRDefault="00472D6B" w:rsidP="00CE6E8E">
            <w:pPr>
              <w:ind w:left="54"/>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Negatívne</w:t>
            </w:r>
          </w:p>
        </w:tc>
      </w:tr>
      <w:tr w:rsidR="00472D6B" w:rsidRPr="00CA3A54" w:rsidTr="00CE6E8E">
        <w:tc>
          <w:tcPr>
            <w:tcW w:w="3812" w:type="dxa"/>
            <w:tcBorders>
              <w:top w:val="nil"/>
              <w:left w:val="single" w:sz="4" w:space="0" w:color="000000"/>
              <w:bottom w:val="nil"/>
              <w:right w:val="single" w:sz="4" w:space="0" w:color="000000"/>
            </w:tcBorders>
            <w:shd w:val="clear" w:color="auto" w:fill="E2E2E2"/>
          </w:tcPr>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 xml:space="preserve">    z toho vplyvy na MSP</w:t>
            </w:r>
          </w:p>
          <w:p w:rsidR="00472D6B" w:rsidRPr="00CA3A54" w:rsidRDefault="00472D6B" w:rsidP="00CE6E8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472D6B" w:rsidRPr="00CA3A54"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472D6B" w:rsidRPr="00CA3A54" w:rsidRDefault="00472D6B" w:rsidP="00CE6E8E">
            <w:pPr>
              <w:ind w:right="-108"/>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472D6B" w:rsidRPr="00CA3A54" w:rsidRDefault="00472D6B" w:rsidP="00CE6E8E">
                <w:pPr>
                  <w:jc w:val="center"/>
                  <w:rPr>
                    <w:rFonts w:ascii="Times New Roman" w:eastAsia="Times New Roman" w:hAnsi="Times New Roman" w:cs="Times New Roman"/>
                    <w:sz w:val="20"/>
                    <w:szCs w:val="20"/>
                    <w:lang w:eastAsia="sk-SK"/>
                  </w:rPr>
                </w:pPr>
                <w:r w:rsidRPr="00CA3A54">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472D6B" w:rsidRPr="00CA3A54"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472D6B" w:rsidRPr="00CA3A54" w:rsidRDefault="00472D6B" w:rsidP="00CE6E8E">
            <w:pPr>
              <w:ind w:left="54"/>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Negatívne</w:t>
            </w:r>
          </w:p>
        </w:tc>
      </w:tr>
      <w:tr w:rsidR="00472D6B" w:rsidRPr="00CA3A54" w:rsidTr="00CE6E8E">
        <w:tc>
          <w:tcPr>
            <w:tcW w:w="3812" w:type="dxa"/>
            <w:tcBorders>
              <w:top w:val="nil"/>
              <w:left w:val="single" w:sz="4" w:space="0" w:color="auto"/>
              <w:bottom w:val="single" w:sz="4" w:space="0" w:color="auto"/>
              <w:right w:val="single" w:sz="4" w:space="0" w:color="auto"/>
            </w:tcBorders>
            <w:shd w:val="clear" w:color="auto" w:fill="E2E2E2"/>
          </w:tcPr>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 xml:space="preserve">    Mechanizmus znižovania byrokracie    </w:t>
            </w:r>
          </w:p>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472D6B" w:rsidRPr="00CA3A54" w:rsidRDefault="00472D6B" w:rsidP="00CE6E8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472D6B" w:rsidRPr="00CA3A54" w:rsidRDefault="00472D6B" w:rsidP="00CE6E8E">
            <w:pPr>
              <w:ind w:right="-108"/>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472D6B" w:rsidRPr="00CA3A54" w:rsidRDefault="00472D6B" w:rsidP="00CE6E8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472D6B" w:rsidRPr="00CA3A54" w:rsidRDefault="00472D6B" w:rsidP="00CE6E8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472D6B" w:rsidRPr="00CA3A54" w:rsidRDefault="00472D6B" w:rsidP="00CE6E8E">
                <w:pPr>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472D6B" w:rsidRPr="00CA3A54" w:rsidRDefault="00472D6B" w:rsidP="00CE6E8E">
            <w:pPr>
              <w:ind w:left="54"/>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sz w:val="20"/>
                <w:szCs w:val="20"/>
                <w:lang w:eastAsia="sk-SK"/>
              </w:rPr>
              <w:t>Nie</w:t>
            </w:r>
          </w:p>
        </w:tc>
      </w:tr>
      <w:tr w:rsidR="00472D6B" w:rsidRPr="00CA3A54" w:rsidTr="00CE6E8E">
        <w:tc>
          <w:tcPr>
            <w:tcW w:w="3812" w:type="dxa"/>
            <w:tcBorders>
              <w:top w:val="single" w:sz="4" w:space="0" w:color="000000"/>
              <w:left w:val="single" w:sz="4" w:space="0" w:color="auto"/>
              <w:bottom w:val="single" w:sz="4" w:space="0" w:color="auto"/>
              <w:right w:val="single" w:sz="4" w:space="0" w:color="auto"/>
            </w:tcBorders>
            <w:shd w:val="clear" w:color="auto" w:fill="E2E2E2"/>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72D6B" w:rsidRPr="00CA3A54" w:rsidRDefault="00472D6B" w:rsidP="00CE6E8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472D6B" w:rsidRPr="00CA3A54" w:rsidRDefault="00472D6B" w:rsidP="00CE6E8E">
            <w:pPr>
              <w:ind w:right="-108"/>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72D6B" w:rsidRPr="00CA3A54" w:rsidRDefault="00472D6B" w:rsidP="00CE6E8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72D6B" w:rsidRPr="00CA3A54" w:rsidRDefault="00472D6B" w:rsidP="00CE6E8E">
                <w:pPr>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472D6B" w:rsidRPr="00CA3A54" w:rsidRDefault="00472D6B" w:rsidP="00CE6E8E">
            <w:pPr>
              <w:ind w:left="54"/>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Negatívne</w:t>
            </w:r>
          </w:p>
        </w:tc>
      </w:tr>
      <w:tr w:rsidR="00472D6B" w:rsidRPr="00CA3A54" w:rsidTr="00CE6E8E">
        <w:tc>
          <w:tcPr>
            <w:tcW w:w="3812" w:type="dxa"/>
            <w:tcBorders>
              <w:top w:val="single" w:sz="4" w:space="0" w:color="auto"/>
              <w:left w:val="single" w:sz="4" w:space="0" w:color="auto"/>
              <w:bottom w:val="single" w:sz="4" w:space="0" w:color="auto"/>
              <w:right w:val="single" w:sz="4" w:space="0" w:color="auto"/>
            </w:tcBorders>
            <w:shd w:val="clear" w:color="auto" w:fill="E2E2E2"/>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72D6B" w:rsidRPr="00CA3A54" w:rsidRDefault="00472D6B" w:rsidP="00CE6E8E">
                <w:pPr>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472D6B" w:rsidRPr="00CA3A54" w:rsidRDefault="00472D6B" w:rsidP="00CE6E8E">
            <w:pPr>
              <w:ind w:right="-108"/>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72D6B" w:rsidRPr="00CA3A54" w:rsidRDefault="00472D6B" w:rsidP="00CE6E8E">
                <w:pPr>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72D6B" w:rsidRPr="00CA3A54" w:rsidRDefault="00472D6B" w:rsidP="00CE6E8E">
                <w:pPr>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472D6B" w:rsidRPr="00CA3A54" w:rsidRDefault="00472D6B" w:rsidP="00CE6E8E">
            <w:pPr>
              <w:ind w:left="54"/>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Negatívne</w:t>
            </w:r>
          </w:p>
        </w:tc>
      </w:tr>
      <w:tr w:rsidR="00472D6B" w:rsidRPr="00CA3A54" w:rsidTr="00CE6E8E">
        <w:tc>
          <w:tcPr>
            <w:tcW w:w="3812" w:type="dxa"/>
            <w:tcBorders>
              <w:top w:val="single" w:sz="4" w:space="0" w:color="auto"/>
              <w:left w:val="single" w:sz="4" w:space="0" w:color="auto"/>
              <w:bottom w:val="single" w:sz="4" w:space="0" w:color="auto"/>
              <w:right w:val="single" w:sz="4" w:space="0" w:color="auto"/>
            </w:tcBorders>
            <w:shd w:val="clear" w:color="auto" w:fill="E2E2E2"/>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72D6B" w:rsidRPr="00CA3A54" w:rsidRDefault="00472D6B" w:rsidP="00CE6E8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472D6B" w:rsidRPr="00CA3A54" w:rsidRDefault="00472D6B" w:rsidP="00CE6E8E">
            <w:pPr>
              <w:ind w:right="-108"/>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72D6B" w:rsidRPr="00CA3A54" w:rsidRDefault="00472D6B" w:rsidP="00CE6E8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72D6B" w:rsidRPr="00CA3A54" w:rsidRDefault="00472D6B" w:rsidP="00CE6E8E">
                <w:pPr>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472D6B" w:rsidRPr="00CA3A54" w:rsidRDefault="00472D6B" w:rsidP="00CE6E8E">
            <w:pPr>
              <w:ind w:left="54"/>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472D6B" w:rsidRPr="00CA3A54" w:rsidTr="00CE6E8E">
        <w:tc>
          <w:tcPr>
            <w:tcW w:w="3812" w:type="dxa"/>
            <w:tcBorders>
              <w:top w:val="single" w:sz="4" w:space="0" w:color="auto"/>
              <w:left w:val="single" w:sz="4" w:space="0" w:color="auto"/>
              <w:bottom w:val="nil"/>
              <w:right w:val="single" w:sz="4" w:space="0" w:color="auto"/>
            </w:tcBorders>
            <w:shd w:val="clear" w:color="auto" w:fill="E2E2E2"/>
          </w:tcPr>
          <w:p w:rsidR="00472D6B" w:rsidRPr="00CA3A54" w:rsidRDefault="00472D6B" w:rsidP="00CE6E8E">
            <w:pPr>
              <w:spacing w:after="0" w:line="240" w:lineRule="auto"/>
              <w:rPr>
                <w:rFonts w:ascii="Times New Roman" w:eastAsia="Times New Roman" w:hAnsi="Times New Roman" w:cs="Times New Roman"/>
                <w:b/>
                <w:sz w:val="20"/>
                <w:szCs w:val="20"/>
                <w:lang w:eastAsia="sk-SK"/>
              </w:rPr>
            </w:pPr>
            <w:r w:rsidRPr="00CA3A54">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472D6B" w:rsidRPr="00CA3A54" w:rsidRDefault="00472D6B" w:rsidP="00CE6E8E">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472D6B" w:rsidRPr="00CA3A54" w:rsidRDefault="00472D6B" w:rsidP="00CE6E8E">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472D6B" w:rsidRPr="00CA3A54" w:rsidRDefault="00472D6B" w:rsidP="00CE6E8E">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472D6B" w:rsidRPr="00CA3A54" w:rsidRDefault="00472D6B" w:rsidP="00CE6E8E">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472D6B" w:rsidRPr="00CA3A54" w:rsidRDefault="00472D6B" w:rsidP="00CE6E8E">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472D6B" w:rsidRPr="00CA3A54" w:rsidRDefault="00472D6B" w:rsidP="00CE6E8E">
            <w:pPr>
              <w:spacing w:after="0" w:line="240" w:lineRule="auto"/>
              <w:ind w:left="54"/>
              <w:rPr>
                <w:rFonts w:ascii="Times New Roman" w:eastAsia="Times New Roman" w:hAnsi="Times New Roman" w:cs="Times New Roman"/>
                <w:b/>
                <w:sz w:val="20"/>
                <w:szCs w:val="20"/>
                <w:lang w:eastAsia="sk-SK"/>
              </w:rPr>
            </w:pPr>
          </w:p>
        </w:tc>
      </w:tr>
      <w:tr w:rsidR="00472D6B" w:rsidRPr="00CA3A54" w:rsidTr="00CE6E8E">
        <w:tc>
          <w:tcPr>
            <w:tcW w:w="3812" w:type="dxa"/>
            <w:tcBorders>
              <w:top w:val="nil"/>
              <w:left w:val="single" w:sz="4" w:space="0" w:color="auto"/>
              <w:bottom w:val="nil"/>
              <w:right w:val="single" w:sz="4" w:space="0" w:color="auto"/>
            </w:tcBorders>
            <w:shd w:val="clear" w:color="auto" w:fill="E2E2E2"/>
          </w:tcPr>
          <w:p w:rsidR="00472D6B" w:rsidRPr="00CA3A54" w:rsidRDefault="00472D6B" w:rsidP="00CE6E8E">
            <w:pPr>
              <w:spacing w:after="0" w:line="240" w:lineRule="auto"/>
              <w:ind w:left="196" w:hanging="196"/>
              <w:rPr>
                <w:rFonts w:ascii="Times New Roman" w:eastAsia="Calibri" w:hAnsi="Times New Roman" w:cs="Times New Roman"/>
                <w:b/>
                <w:sz w:val="20"/>
                <w:szCs w:val="20"/>
              </w:rPr>
            </w:pPr>
            <w:r w:rsidRPr="00CA3A5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472D6B" w:rsidRPr="00CA3A54" w:rsidRDefault="00472D6B" w:rsidP="00CE6E8E">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472D6B" w:rsidRPr="00CA3A54" w:rsidRDefault="00472D6B" w:rsidP="00CE6E8E">
            <w:pPr>
              <w:spacing w:after="0" w:line="240" w:lineRule="auto"/>
              <w:ind w:right="-108"/>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472D6B" w:rsidRPr="00CA3A54" w:rsidRDefault="00472D6B" w:rsidP="00CE6E8E">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472D6B" w:rsidRPr="00CA3A54" w:rsidRDefault="00472D6B" w:rsidP="00CE6E8E">
            <w:pPr>
              <w:spacing w:after="0" w:line="240" w:lineRule="auto"/>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472D6B" w:rsidRPr="00CA3A54" w:rsidRDefault="00472D6B" w:rsidP="00CE6E8E">
                <w:pPr>
                  <w:spacing w:after="0" w:line="240" w:lineRule="auto"/>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472D6B" w:rsidRPr="00CA3A54" w:rsidRDefault="00472D6B" w:rsidP="00CE6E8E">
            <w:pPr>
              <w:spacing w:after="0" w:line="240" w:lineRule="auto"/>
              <w:ind w:left="54"/>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Negatívne</w:t>
            </w:r>
          </w:p>
        </w:tc>
      </w:tr>
      <w:tr w:rsidR="00472D6B" w:rsidRPr="00CA3A54" w:rsidTr="00CE6E8E">
        <w:tc>
          <w:tcPr>
            <w:tcW w:w="3812" w:type="dxa"/>
            <w:tcBorders>
              <w:top w:val="nil"/>
              <w:left w:val="single" w:sz="4" w:space="0" w:color="auto"/>
              <w:bottom w:val="nil"/>
              <w:right w:val="single" w:sz="4" w:space="0" w:color="auto"/>
            </w:tcBorders>
            <w:shd w:val="clear" w:color="auto" w:fill="E2E2E2"/>
          </w:tcPr>
          <w:p w:rsidR="00472D6B" w:rsidRPr="00CA3A54" w:rsidRDefault="00472D6B" w:rsidP="00CE6E8E">
            <w:pPr>
              <w:spacing w:after="0" w:line="240" w:lineRule="auto"/>
              <w:ind w:left="168" w:hanging="168"/>
              <w:rPr>
                <w:rFonts w:ascii="Times New Roman" w:eastAsia="Calibri" w:hAnsi="Times New Roman" w:cs="Times New Roman"/>
                <w:b/>
                <w:sz w:val="20"/>
                <w:szCs w:val="20"/>
              </w:rPr>
            </w:pPr>
            <w:r w:rsidRPr="00CA3A5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472D6B" w:rsidRPr="00CA3A54" w:rsidRDefault="00472D6B" w:rsidP="00CE6E8E">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472D6B" w:rsidRPr="00CA3A54" w:rsidRDefault="00472D6B" w:rsidP="00CE6E8E">
            <w:pPr>
              <w:spacing w:after="0" w:line="240" w:lineRule="auto"/>
              <w:ind w:right="-108"/>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472D6B" w:rsidRPr="00CA3A54" w:rsidRDefault="00472D6B" w:rsidP="00CE6E8E">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472D6B" w:rsidRPr="00CA3A54" w:rsidRDefault="00472D6B" w:rsidP="00CE6E8E">
            <w:pPr>
              <w:spacing w:after="0" w:line="240" w:lineRule="auto"/>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472D6B" w:rsidRPr="00CA3A54" w:rsidRDefault="00472D6B" w:rsidP="00CE6E8E">
                <w:pPr>
                  <w:spacing w:after="0" w:line="240" w:lineRule="auto"/>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472D6B" w:rsidRPr="00CA3A54" w:rsidRDefault="00472D6B" w:rsidP="00CE6E8E">
            <w:pPr>
              <w:spacing w:after="0" w:line="240" w:lineRule="auto"/>
              <w:ind w:left="54"/>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472D6B" w:rsidRPr="00CA3A54" w:rsidTr="00CE6E8E">
        <w:tc>
          <w:tcPr>
            <w:tcW w:w="3812" w:type="dxa"/>
            <w:tcBorders>
              <w:top w:val="single" w:sz="4" w:space="0" w:color="000000"/>
              <w:left w:val="single" w:sz="4" w:space="0" w:color="auto"/>
              <w:bottom w:val="single" w:sz="4" w:space="0" w:color="auto"/>
              <w:right w:val="single" w:sz="4" w:space="0" w:color="auto"/>
            </w:tcBorders>
            <w:shd w:val="clear" w:color="auto" w:fill="E2E2E2"/>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472D6B" w:rsidRPr="00CA3A54" w:rsidRDefault="00472D6B" w:rsidP="00CE6E8E">
                <w:pPr>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472D6B" w:rsidRPr="00CA3A54" w:rsidRDefault="00472D6B" w:rsidP="00CE6E8E">
            <w:pPr>
              <w:ind w:right="-108"/>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472D6B" w:rsidRPr="00CA3A54" w:rsidRDefault="00472D6B" w:rsidP="00CE6E8E">
                <w:pPr>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472D6B" w:rsidRPr="00CA3A54" w:rsidRDefault="00472D6B" w:rsidP="00CE6E8E">
            <w:pPr>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472D6B" w:rsidRPr="00CA3A54" w:rsidRDefault="00472D6B" w:rsidP="00CE6E8E">
                <w:pPr>
                  <w:jc w:val="center"/>
                  <w:rPr>
                    <w:rFonts w:ascii="Times New Roman" w:eastAsia="Times New Roman" w:hAnsi="Times New Roman" w:cs="Times New Roman"/>
                    <w:b/>
                    <w:sz w:val="20"/>
                    <w:szCs w:val="20"/>
                    <w:lang w:eastAsia="sk-SK"/>
                  </w:rPr>
                </w:pPr>
                <w:r w:rsidRPr="00CA3A5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472D6B" w:rsidRPr="00CA3A54" w:rsidRDefault="00472D6B" w:rsidP="00CE6E8E">
            <w:pPr>
              <w:ind w:left="54"/>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Negatívne</w:t>
            </w:r>
          </w:p>
        </w:tc>
      </w:tr>
    </w:tbl>
    <w:p w:rsidR="00472D6B" w:rsidRPr="00CA3A54" w:rsidRDefault="00472D6B" w:rsidP="00472D6B">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472D6B" w:rsidRPr="00CA3A54" w:rsidTr="00CE6E8E">
        <w:tc>
          <w:tcPr>
            <w:tcW w:w="9176" w:type="dxa"/>
            <w:tcBorders>
              <w:top w:val="single" w:sz="4" w:space="0" w:color="auto"/>
              <w:left w:val="single" w:sz="4" w:space="0" w:color="auto"/>
              <w:bottom w:val="nil"/>
              <w:right w:val="single" w:sz="4" w:space="0" w:color="auto"/>
            </w:tcBorders>
            <w:shd w:val="clear" w:color="auto" w:fill="E2E2E2"/>
          </w:tcPr>
          <w:p w:rsidR="00472D6B" w:rsidRPr="00CA3A54" w:rsidRDefault="00472D6B" w:rsidP="00CE6E8E">
            <w:pPr>
              <w:numPr>
                <w:ilvl w:val="0"/>
                <w:numId w:val="1"/>
              </w:numPr>
              <w:ind w:left="426"/>
              <w:contextualSpacing/>
              <w:rPr>
                <w:rFonts w:ascii="Times New Roman" w:eastAsia="Calibri" w:hAnsi="Times New Roman" w:cs="Times New Roman"/>
                <w:b/>
              </w:rPr>
            </w:pPr>
            <w:r w:rsidRPr="00CA3A54">
              <w:rPr>
                <w:rFonts w:ascii="Times New Roman" w:eastAsia="Calibri" w:hAnsi="Times New Roman" w:cs="Times New Roman"/>
                <w:b/>
              </w:rPr>
              <w:t>Poznámky</w:t>
            </w:r>
          </w:p>
        </w:tc>
      </w:tr>
      <w:tr w:rsidR="00472D6B" w:rsidRPr="00CA3A54" w:rsidTr="00CE6E8E">
        <w:trPr>
          <w:trHeight w:val="713"/>
        </w:trPr>
        <w:tc>
          <w:tcPr>
            <w:tcW w:w="9176" w:type="dxa"/>
            <w:tcBorders>
              <w:top w:val="nil"/>
              <w:left w:val="single" w:sz="4" w:space="0" w:color="auto"/>
              <w:bottom w:val="single" w:sz="4" w:space="0" w:color="FFFFFF"/>
              <w:right w:val="single" w:sz="4" w:space="0" w:color="auto"/>
            </w:tcBorders>
            <w:shd w:val="clear" w:color="auto" w:fill="auto"/>
          </w:tcPr>
          <w:p w:rsidR="00472D6B" w:rsidRPr="00533AE1" w:rsidRDefault="00472D6B" w:rsidP="00CE6E8E">
            <w:pPr>
              <w:jc w:val="both"/>
              <w:rPr>
                <w:rFonts w:ascii="Times New Roman" w:eastAsia="Calibri" w:hAnsi="Times New Roman" w:cs="Times New Roman"/>
                <w:sz w:val="20"/>
                <w:szCs w:val="20"/>
              </w:rPr>
            </w:pPr>
          </w:p>
          <w:p w:rsidR="00472D6B" w:rsidRPr="00A243FC" w:rsidRDefault="00472D6B" w:rsidP="00CE6E8E">
            <w:pPr>
              <w:jc w:val="both"/>
              <w:rPr>
                <w:rFonts w:ascii="Times New Roman" w:eastAsia="Calibri" w:hAnsi="Times New Roman" w:cs="Times New Roman"/>
                <w:sz w:val="20"/>
                <w:szCs w:val="20"/>
              </w:rPr>
            </w:pPr>
            <w:r>
              <w:rPr>
                <w:rFonts w:ascii="Times New Roman" w:eastAsia="Calibri" w:hAnsi="Times New Roman" w:cs="Times New Roman"/>
                <w:sz w:val="20"/>
                <w:szCs w:val="20"/>
              </w:rPr>
              <w:t>P</w:t>
            </w:r>
            <w:r w:rsidRPr="00A243FC">
              <w:rPr>
                <w:rFonts w:ascii="Times New Roman" w:eastAsia="Calibri" w:hAnsi="Times New Roman" w:cs="Times New Roman"/>
                <w:sz w:val="20"/>
                <w:szCs w:val="20"/>
              </w:rPr>
              <w:t>redkladaný návrh zákona predpokladá tak pozitívny, ako aj negatívny vplyv (negatívny vplyv však v zanedbateľnom rozsahu) na podnikateľské prostredie, pričom niektoré z vplyvov na podnikateľské prostredie nemožno kvantifikovať z dôvodu nedostupnosti údajov, príp. ide o zanedbateľné vplyvy.</w:t>
            </w:r>
          </w:p>
          <w:p w:rsidR="00472D6B" w:rsidRPr="00533AE1" w:rsidRDefault="00472D6B" w:rsidP="00CE6E8E">
            <w:pPr>
              <w:jc w:val="both"/>
              <w:rPr>
                <w:rFonts w:ascii="Times New Roman" w:eastAsia="Calibri" w:hAnsi="Times New Roman" w:cs="Times New Roman"/>
                <w:sz w:val="20"/>
                <w:szCs w:val="20"/>
                <w:lang w:eastAsia="sk-SK"/>
              </w:rPr>
            </w:pPr>
          </w:p>
        </w:tc>
      </w:tr>
      <w:tr w:rsidR="00472D6B" w:rsidRPr="00CA3A54" w:rsidTr="00CE6E8E">
        <w:tc>
          <w:tcPr>
            <w:tcW w:w="9176" w:type="dxa"/>
            <w:tcBorders>
              <w:top w:val="single" w:sz="4" w:space="0" w:color="auto"/>
              <w:left w:val="single" w:sz="4" w:space="0" w:color="auto"/>
              <w:bottom w:val="single" w:sz="4" w:space="0" w:color="FFFFFF"/>
              <w:right w:val="single" w:sz="4" w:space="0" w:color="auto"/>
            </w:tcBorders>
            <w:shd w:val="clear" w:color="auto" w:fill="E2E2E2"/>
          </w:tcPr>
          <w:p w:rsidR="00472D6B" w:rsidRPr="00CA3A54" w:rsidRDefault="00472D6B" w:rsidP="00CE6E8E">
            <w:pPr>
              <w:numPr>
                <w:ilvl w:val="0"/>
                <w:numId w:val="1"/>
              </w:numPr>
              <w:ind w:left="426"/>
              <w:contextualSpacing/>
              <w:rPr>
                <w:rFonts w:ascii="Times New Roman" w:eastAsia="Calibri" w:hAnsi="Times New Roman" w:cs="Times New Roman"/>
                <w:b/>
              </w:rPr>
            </w:pPr>
            <w:r w:rsidRPr="00CA3A54">
              <w:rPr>
                <w:rFonts w:ascii="Times New Roman" w:eastAsia="Calibri" w:hAnsi="Times New Roman" w:cs="Times New Roman"/>
                <w:b/>
              </w:rPr>
              <w:t>Kontakt na spracovateľa</w:t>
            </w:r>
          </w:p>
        </w:tc>
      </w:tr>
      <w:tr w:rsidR="00472D6B" w:rsidRPr="00CA3A54" w:rsidTr="00CE6E8E">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72D6B" w:rsidRDefault="00472D6B" w:rsidP="00CE6E8E">
            <w:pPr>
              <w:rPr>
                <w:rFonts w:ascii="Times New Roman" w:eastAsiaTheme="minorEastAsia" w:hAnsi="Times New Roman" w:cs="Times New Roman"/>
                <w:noProof/>
                <w:sz w:val="20"/>
                <w:szCs w:val="20"/>
              </w:rPr>
            </w:pPr>
          </w:p>
          <w:p w:rsidR="00472D6B" w:rsidRPr="00CA3A54" w:rsidRDefault="00472D6B" w:rsidP="00CE6E8E">
            <w:pPr>
              <w:rPr>
                <w:rFonts w:ascii="Times New Roman" w:eastAsiaTheme="minorEastAsia" w:hAnsi="Times New Roman" w:cs="Times New Roman"/>
                <w:noProof/>
                <w:sz w:val="20"/>
                <w:szCs w:val="20"/>
              </w:rPr>
            </w:pPr>
            <w:r w:rsidRPr="00CA3A54">
              <w:rPr>
                <w:rFonts w:ascii="Times New Roman" w:eastAsiaTheme="minorEastAsia" w:hAnsi="Times New Roman" w:cs="Times New Roman"/>
                <w:noProof/>
                <w:sz w:val="20"/>
                <w:szCs w:val="20"/>
              </w:rPr>
              <w:t>JUDr. Alena Hambáleková</w:t>
            </w:r>
          </w:p>
          <w:p w:rsidR="00472D6B" w:rsidRPr="00CA3A54" w:rsidRDefault="00472D6B" w:rsidP="00CE6E8E">
            <w:pPr>
              <w:rPr>
                <w:rFonts w:ascii="Times New Roman" w:eastAsiaTheme="minorEastAsia" w:hAnsi="Times New Roman" w:cs="Times New Roman"/>
                <w:noProof/>
                <w:sz w:val="20"/>
                <w:szCs w:val="20"/>
              </w:rPr>
            </w:pPr>
            <w:r w:rsidRPr="00CA3A54">
              <w:rPr>
                <w:rFonts w:ascii="Times New Roman" w:eastAsiaTheme="minorEastAsia" w:hAnsi="Times New Roman" w:cs="Times New Roman"/>
                <w:noProof/>
                <w:sz w:val="20"/>
                <w:szCs w:val="20"/>
              </w:rPr>
              <w:t>Sekcia legislatívy občianskeho a obchodného práva</w:t>
            </w:r>
          </w:p>
          <w:p w:rsidR="00472D6B" w:rsidRPr="00CA3A54" w:rsidRDefault="00472D6B" w:rsidP="00CE6E8E">
            <w:pPr>
              <w:rPr>
                <w:rFonts w:ascii="Times New Roman" w:eastAsiaTheme="minorEastAsia" w:hAnsi="Times New Roman" w:cs="Times New Roman"/>
                <w:noProof/>
                <w:sz w:val="20"/>
                <w:szCs w:val="20"/>
              </w:rPr>
            </w:pPr>
            <w:r w:rsidRPr="00CA3A54">
              <w:rPr>
                <w:rFonts w:ascii="Times New Roman" w:eastAsiaTheme="minorEastAsia" w:hAnsi="Times New Roman" w:cs="Times New Roman"/>
                <w:noProof/>
                <w:sz w:val="20"/>
                <w:szCs w:val="20"/>
              </w:rPr>
              <w:t>Ministerstvo spravodlivosti Slovenskej republiky</w:t>
            </w:r>
          </w:p>
          <w:p w:rsidR="00472D6B" w:rsidRPr="00CA3A54" w:rsidRDefault="00472D6B" w:rsidP="00CE6E8E">
            <w:pPr>
              <w:rPr>
                <w:rFonts w:ascii="Times New Roman" w:eastAsiaTheme="minorEastAsia" w:hAnsi="Times New Roman" w:cs="Times New Roman"/>
                <w:noProof/>
                <w:sz w:val="20"/>
                <w:szCs w:val="20"/>
              </w:rPr>
            </w:pPr>
            <w:r w:rsidRPr="00CA3A54">
              <w:rPr>
                <w:rFonts w:ascii="Times New Roman" w:eastAsiaTheme="minorEastAsia" w:hAnsi="Times New Roman" w:cs="Times New Roman"/>
                <w:noProof/>
                <w:sz w:val="20"/>
                <w:szCs w:val="20"/>
              </w:rPr>
              <w:t>Tel.: 02/ 888 91 117</w:t>
            </w:r>
          </w:p>
          <w:p w:rsidR="00472D6B" w:rsidRPr="00CA3A54" w:rsidRDefault="00472D6B" w:rsidP="00CE6E8E">
            <w:pPr>
              <w:rPr>
                <w:rFonts w:ascii="Times New Roman" w:eastAsiaTheme="minorEastAsia" w:hAnsi="Times New Roman" w:cs="Times New Roman"/>
                <w:noProof/>
                <w:sz w:val="20"/>
                <w:szCs w:val="20"/>
              </w:rPr>
            </w:pPr>
            <w:r w:rsidRPr="00CA3A54">
              <w:rPr>
                <w:rFonts w:ascii="Times New Roman" w:eastAsiaTheme="minorEastAsia" w:hAnsi="Times New Roman" w:cs="Times New Roman"/>
                <w:noProof/>
                <w:sz w:val="20"/>
                <w:szCs w:val="20"/>
              </w:rPr>
              <w:t xml:space="preserve">Mail: </w:t>
            </w:r>
            <w:hyperlink r:id="rId8" w:history="1">
              <w:r w:rsidRPr="00CA3A54">
                <w:rPr>
                  <w:rStyle w:val="Hypertextovprepojenie"/>
                  <w:rFonts w:ascii="Times New Roman" w:eastAsiaTheme="minorEastAsia" w:hAnsi="Times New Roman"/>
                  <w:sz w:val="20"/>
                  <w:szCs w:val="20"/>
                </w:rPr>
                <w:t>alena.hambalekova</w:t>
              </w:r>
              <w:r w:rsidRPr="00CA3A54">
                <w:rPr>
                  <w:rStyle w:val="Hypertextovprepojenie"/>
                  <w:rFonts w:ascii="Times New Roman" w:eastAsiaTheme="minorEastAsia" w:hAnsi="Times New Roman"/>
                  <w:noProof/>
                  <w:sz w:val="20"/>
                  <w:szCs w:val="20"/>
                </w:rPr>
                <w:t>@justice.sk</w:t>
              </w:r>
            </w:hyperlink>
          </w:p>
          <w:p w:rsidR="00472D6B" w:rsidRPr="00CA3A54" w:rsidRDefault="00472D6B" w:rsidP="00CE6E8E">
            <w:pPr>
              <w:rPr>
                <w:rFonts w:ascii="Times New Roman" w:eastAsia="Times New Roman" w:hAnsi="Times New Roman" w:cs="Times New Roman"/>
                <w:i/>
                <w:sz w:val="20"/>
                <w:szCs w:val="20"/>
                <w:lang w:eastAsia="sk-SK"/>
              </w:rPr>
            </w:pPr>
          </w:p>
        </w:tc>
      </w:tr>
      <w:tr w:rsidR="00472D6B" w:rsidRPr="00CA3A54" w:rsidTr="00CE6E8E">
        <w:tc>
          <w:tcPr>
            <w:tcW w:w="9176" w:type="dxa"/>
            <w:tcBorders>
              <w:top w:val="single" w:sz="4" w:space="0" w:color="auto"/>
              <w:left w:val="single" w:sz="4" w:space="0" w:color="auto"/>
              <w:bottom w:val="single" w:sz="4" w:space="0" w:color="FFFFFF"/>
              <w:right w:val="single" w:sz="4" w:space="0" w:color="auto"/>
            </w:tcBorders>
            <w:shd w:val="clear" w:color="auto" w:fill="E2E2E2"/>
          </w:tcPr>
          <w:p w:rsidR="00472D6B" w:rsidRPr="00CA3A54" w:rsidRDefault="00472D6B" w:rsidP="00CE6E8E">
            <w:pPr>
              <w:numPr>
                <w:ilvl w:val="0"/>
                <w:numId w:val="1"/>
              </w:numPr>
              <w:ind w:left="426"/>
              <w:contextualSpacing/>
              <w:rPr>
                <w:rFonts w:ascii="Times New Roman" w:eastAsia="Calibri" w:hAnsi="Times New Roman" w:cs="Times New Roman"/>
                <w:b/>
              </w:rPr>
            </w:pPr>
            <w:r w:rsidRPr="00CA3A54">
              <w:rPr>
                <w:rFonts w:ascii="Times New Roman" w:eastAsia="Calibri" w:hAnsi="Times New Roman" w:cs="Times New Roman"/>
                <w:b/>
              </w:rPr>
              <w:t>Zdroje</w:t>
            </w:r>
          </w:p>
        </w:tc>
      </w:tr>
      <w:tr w:rsidR="00472D6B" w:rsidRPr="00CA3A54" w:rsidTr="00CE6E8E">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72D6B" w:rsidRPr="00CA3A54" w:rsidRDefault="00472D6B" w:rsidP="00CE6E8E">
            <w:pPr>
              <w:rPr>
                <w:rFonts w:ascii="Times New Roman" w:eastAsia="Times New Roman" w:hAnsi="Times New Roman" w:cs="Times New Roman"/>
                <w:sz w:val="20"/>
                <w:szCs w:val="20"/>
                <w:lang w:eastAsia="sk-SK"/>
              </w:rPr>
            </w:pPr>
            <w:r w:rsidRPr="00CA3A54">
              <w:rPr>
                <w:rFonts w:ascii="Times New Roman" w:eastAsia="Times New Roman" w:hAnsi="Times New Roman" w:cs="Times New Roman"/>
                <w:sz w:val="20"/>
                <w:szCs w:val="20"/>
                <w:lang w:eastAsia="sk-SK"/>
              </w:rPr>
              <w:t>Informačné systémy Ministerstva spravodlivosti Slovenskej republiky</w:t>
            </w:r>
          </w:p>
          <w:p w:rsidR="00472D6B" w:rsidRPr="00CA3A54" w:rsidRDefault="00472D6B" w:rsidP="00CE6E8E">
            <w:pPr>
              <w:rPr>
                <w:rFonts w:ascii="Times New Roman" w:eastAsia="Times New Roman" w:hAnsi="Times New Roman" w:cs="Times New Roman"/>
                <w:b/>
                <w:sz w:val="20"/>
                <w:szCs w:val="20"/>
                <w:lang w:eastAsia="sk-SK"/>
              </w:rPr>
            </w:pPr>
          </w:p>
        </w:tc>
      </w:tr>
      <w:tr w:rsidR="00472D6B" w:rsidRPr="00CA3A54" w:rsidTr="00CE6E8E">
        <w:tc>
          <w:tcPr>
            <w:tcW w:w="9176" w:type="dxa"/>
            <w:tcBorders>
              <w:top w:val="single" w:sz="4" w:space="0" w:color="auto"/>
              <w:left w:val="single" w:sz="4" w:space="0" w:color="auto"/>
              <w:bottom w:val="single" w:sz="4" w:space="0" w:color="FFFFFF"/>
              <w:right w:val="single" w:sz="4" w:space="0" w:color="auto"/>
            </w:tcBorders>
            <w:shd w:val="clear" w:color="auto" w:fill="E2E2E2"/>
          </w:tcPr>
          <w:p w:rsidR="00472D6B" w:rsidRPr="00CA3A54" w:rsidRDefault="00472D6B" w:rsidP="00CE6E8E">
            <w:pPr>
              <w:numPr>
                <w:ilvl w:val="0"/>
                <w:numId w:val="1"/>
              </w:numPr>
              <w:ind w:left="447" w:hanging="425"/>
              <w:contextualSpacing/>
              <w:rPr>
                <w:rFonts w:ascii="Times New Roman" w:eastAsia="Calibri" w:hAnsi="Times New Roman" w:cs="Times New Roman"/>
                <w:b/>
              </w:rPr>
            </w:pPr>
            <w:r w:rsidRPr="00CA3A54">
              <w:rPr>
                <w:rFonts w:ascii="Times New Roman" w:eastAsia="Calibri" w:hAnsi="Times New Roman" w:cs="Times New Roman"/>
                <w:b/>
              </w:rPr>
              <w:t xml:space="preserve">Stanovisko Komisie na posudzovanie vybraných vplyvov z PPK č. </w:t>
            </w:r>
            <w:r>
              <w:rPr>
                <w:rFonts w:ascii="Times New Roman" w:eastAsia="Calibri" w:hAnsi="Times New Roman" w:cs="Times New Roman"/>
                <w:b/>
              </w:rPr>
              <w:t>282/2022</w:t>
            </w:r>
            <w:r w:rsidRPr="00CA3A54">
              <w:rPr>
                <w:rFonts w:ascii="Times New Roman" w:eastAsia="Calibri" w:hAnsi="Times New Roman" w:cs="Times New Roman"/>
              </w:rPr>
              <w:t xml:space="preserve"> </w:t>
            </w:r>
          </w:p>
          <w:p w:rsidR="00472D6B" w:rsidRPr="00CA3A54" w:rsidRDefault="00472D6B" w:rsidP="00CE6E8E">
            <w:pPr>
              <w:ind w:left="502"/>
              <w:rPr>
                <w:rFonts w:ascii="Times New Roman" w:eastAsia="Times New Roman" w:hAnsi="Times New Roman" w:cs="Times New Roman"/>
                <w:b/>
                <w:sz w:val="20"/>
                <w:szCs w:val="20"/>
                <w:lang w:eastAsia="sk-SK"/>
              </w:rPr>
            </w:pPr>
            <w:r w:rsidRPr="00CA3A54">
              <w:rPr>
                <w:rFonts w:ascii="Times New Roman" w:eastAsia="Calibri" w:hAnsi="Times New Roman" w:cs="Times New Roman"/>
              </w:rPr>
              <w:t>(v prípade, ak sa uskutočnilo v zmysle bodu 8.1 Jednotnej metodiky)</w:t>
            </w:r>
          </w:p>
        </w:tc>
      </w:tr>
      <w:tr w:rsidR="00472D6B" w:rsidRPr="00CA3A54" w:rsidTr="00CE6E8E">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72D6B" w:rsidRPr="003206CE" w:rsidRDefault="00472D6B" w:rsidP="00CE6E8E">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72D6B" w:rsidRPr="003206CE" w:rsidTr="00CE6E8E">
              <w:trPr>
                <w:trHeight w:val="396"/>
              </w:trPr>
              <w:tc>
                <w:tcPr>
                  <w:tcW w:w="2552" w:type="dxa"/>
                </w:tcPr>
                <w:p w:rsidR="00472D6B" w:rsidRPr="003206CE" w:rsidRDefault="00B6039A" w:rsidP="00CE6E8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472D6B" w:rsidRPr="003206CE">
                        <w:rPr>
                          <w:rFonts w:ascii="Segoe UI Symbol" w:eastAsia="MS Gothic" w:hAnsi="Segoe UI Symbol" w:cs="Segoe UI Symbol"/>
                          <w:b/>
                          <w:sz w:val="20"/>
                          <w:szCs w:val="20"/>
                          <w:lang w:eastAsia="sk-SK"/>
                        </w:rPr>
                        <w:t>☐</w:t>
                      </w:r>
                    </w:sdtContent>
                  </w:sdt>
                  <w:r w:rsidR="00472D6B" w:rsidRPr="003206CE">
                    <w:rPr>
                      <w:rFonts w:ascii="Times New Roman" w:eastAsia="Times New Roman" w:hAnsi="Times New Roman" w:cs="Times New Roman"/>
                      <w:b/>
                      <w:sz w:val="20"/>
                      <w:szCs w:val="20"/>
                      <w:lang w:eastAsia="sk-SK"/>
                    </w:rPr>
                    <w:t xml:space="preserve">  Súhlasné </w:t>
                  </w:r>
                </w:p>
              </w:tc>
              <w:tc>
                <w:tcPr>
                  <w:tcW w:w="3827" w:type="dxa"/>
                </w:tcPr>
                <w:p w:rsidR="00472D6B" w:rsidRPr="003206CE" w:rsidRDefault="00B6039A" w:rsidP="00CE6E8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472D6B" w:rsidRPr="003206CE">
                        <w:rPr>
                          <w:rFonts w:ascii="Segoe UI Symbol" w:eastAsia="MS Gothic" w:hAnsi="Segoe UI Symbol" w:cs="Segoe UI Symbol"/>
                          <w:b/>
                          <w:sz w:val="20"/>
                          <w:szCs w:val="20"/>
                          <w:lang w:eastAsia="sk-SK"/>
                        </w:rPr>
                        <w:t>☐</w:t>
                      </w:r>
                    </w:sdtContent>
                  </w:sdt>
                  <w:r w:rsidR="00472D6B" w:rsidRPr="003206CE">
                    <w:rPr>
                      <w:rFonts w:ascii="Times New Roman" w:eastAsia="Times New Roman" w:hAnsi="Times New Roman" w:cs="Times New Roman"/>
                      <w:b/>
                      <w:sz w:val="20"/>
                      <w:szCs w:val="20"/>
                      <w:lang w:eastAsia="sk-SK"/>
                    </w:rPr>
                    <w:t xml:space="preserve">  Súhlasné s návrhom na dopracovanie</w:t>
                  </w:r>
                </w:p>
              </w:tc>
              <w:tc>
                <w:tcPr>
                  <w:tcW w:w="2534" w:type="dxa"/>
                </w:tcPr>
                <w:p w:rsidR="00472D6B" w:rsidRPr="003206CE" w:rsidRDefault="00B6039A" w:rsidP="00CE6E8E">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472D6B" w:rsidRPr="003206CE">
                        <w:rPr>
                          <w:rFonts w:ascii="Segoe UI Symbol" w:eastAsia="MS Gothic" w:hAnsi="Segoe UI Symbol" w:cs="Segoe UI Symbol"/>
                          <w:b/>
                          <w:sz w:val="20"/>
                          <w:szCs w:val="20"/>
                          <w:lang w:eastAsia="sk-SK"/>
                        </w:rPr>
                        <w:t>☒</w:t>
                      </w:r>
                    </w:sdtContent>
                  </w:sdt>
                  <w:r w:rsidR="00472D6B" w:rsidRPr="003206CE">
                    <w:rPr>
                      <w:rFonts w:ascii="Times New Roman" w:eastAsia="Times New Roman" w:hAnsi="Times New Roman" w:cs="Times New Roman"/>
                      <w:b/>
                      <w:sz w:val="20"/>
                      <w:szCs w:val="20"/>
                      <w:lang w:eastAsia="sk-SK"/>
                    </w:rPr>
                    <w:t xml:space="preserve">  Nesúhlasné</w:t>
                  </w:r>
                </w:p>
              </w:tc>
            </w:tr>
          </w:tbl>
          <w:p w:rsidR="00472D6B" w:rsidRPr="003206CE" w:rsidRDefault="00472D6B" w:rsidP="00CE6E8E">
            <w:pPr>
              <w:pStyle w:val="norm00e1lny"/>
              <w:spacing w:line="240" w:lineRule="atLeast"/>
              <w:jc w:val="both"/>
              <w:rPr>
                <w:b/>
              </w:rPr>
            </w:pPr>
            <w:r w:rsidRPr="003206CE">
              <w:rPr>
                <w:b/>
              </w:rPr>
              <w:t xml:space="preserve">Uveďte pripomienky zo stanoviska Komisie z časti II. spolu s Vaším vyhodnotením: </w:t>
            </w:r>
          </w:p>
          <w:p w:rsidR="00472D6B" w:rsidRDefault="00472D6B" w:rsidP="00CE6E8E">
            <w:pPr>
              <w:pStyle w:val="norm00e1lny"/>
              <w:spacing w:line="240" w:lineRule="atLeast"/>
              <w:jc w:val="both"/>
              <w:rPr>
                <w:b/>
              </w:rPr>
            </w:pPr>
          </w:p>
          <w:p w:rsidR="00472D6B" w:rsidRPr="003206CE" w:rsidRDefault="00472D6B" w:rsidP="00CE6E8E">
            <w:pPr>
              <w:pStyle w:val="norm00e1lny"/>
              <w:spacing w:line="240" w:lineRule="atLeast"/>
              <w:jc w:val="both"/>
            </w:pPr>
            <w:r w:rsidRPr="003206CE">
              <w:rPr>
                <w:b/>
              </w:rPr>
              <w:t>K vplyvom na podnikateľské prostredie</w:t>
            </w:r>
          </w:p>
          <w:p w:rsidR="00472D6B" w:rsidRPr="003206CE" w:rsidRDefault="00472D6B" w:rsidP="00CE6E8E">
            <w:pPr>
              <w:pStyle w:val="norm00e1lny"/>
              <w:spacing w:line="240" w:lineRule="atLeast"/>
              <w:jc w:val="both"/>
            </w:pPr>
            <w:r w:rsidRPr="003206CE">
              <w:t>Komisia žiada predkladateľa o  dopracovanie Analýzy vplyvov na podnikateľské prostredie a vykonať objektívnejšiu kvantifikáciu vplyvov jednotlivých regulácií.</w:t>
            </w:r>
          </w:p>
          <w:p w:rsidR="00472D6B" w:rsidRPr="003206CE" w:rsidRDefault="00472D6B" w:rsidP="00CE6E8E">
            <w:pPr>
              <w:pStyle w:val="norm00e1lny"/>
              <w:spacing w:line="240" w:lineRule="atLeast"/>
              <w:jc w:val="both"/>
            </w:pPr>
            <w:r w:rsidRPr="003206CE">
              <w:rPr>
                <w:u w:val="single"/>
              </w:rPr>
              <w:t>Odôvodnenie:</w:t>
            </w:r>
            <w:r w:rsidRPr="003206CE">
              <w:t xml:space="preserve"> K uvedeným reguláciám v bode 3.1 v Analýze vplyvov na podnikateľské prostredie je potrebné objektívnejšie určiť počet dotknutých subjektov uvedených regulácií napr. pomocou dostupných údajov v registri úpadcov. Komisia odporúča vychádzať z údajov o počte ročne uskutočnených insolvenčných konaní pri určovaní </w:t>
            </w:r>
            <w:r w:rsidRPr="003206CE">
              <w:lastRenderedPageBreak/>
              <w:t>počtu dotknutých subjektov. V prípade potreby konzultovať vplyvy na podnikateľské prostredie sa predkladateľ môže obrátiť mailovej adrese: 1in2out@mhsr.sk</w:t>
            </w:r>
          </w:p>
          <w:p w:rsidR="00472D6B" w:rsidRDefault="00472D6B" w:rsidP="00CE6E8E">
            <w:pPr>
              <w:pStyle w:val="Default"/>
              <w:jc w:val="both"/>
              <w:rPr>
                <w:b/>
                <w:sz w:val="20"/>
                <w:szCs w:val="20"/>
                <w:u w:val="single"/>
              </w:rPr>
            </w:pPr>
          </w:p>
          <w:p w:rsidR="00472D6B" w:rsidRDefault="00472D6B" w:rsidP="00CE6E8E">
            <w:pPr>
              <w:pStyle w:val="Default"/>
              <w:jc w:val="both"/>
              <w:rPr>
                <w:b/>
                <w:sz w:val="20"/>
                <w:szCs w:val="20"/>
                <w:u w:val="single"/>
              </w:rPr>
            </w:pPr>
            <w:r>
              <w:rPr>
                <w:b/>
                <w:sz w:val="20"/>
                <w:szCs w:val="20"/>
                <w:u w:val="single"/>
              </w:rPr>
              <w:t>Vyhodnotenie pripomienky:</w:t>
            </w:r>
          </w:p>
          <w:p w:rsidR="00472D6B" w:rsidRPr="005C354B" w:rsidRDefault="00472D6B" w:rsidP="00CE6E8E">
            <w:pPr>
              <w:pStyle w:val="xmsonormal"/>
              <w:jc w:val="both"/>
              <w:rPr>
                <w:bCs/>
                <w:i/>
                <w:sz w:val="20"/>
                <w:szCs w:val="20"/>
                <w:lang w:eastAsia="en-US"/>
              </w:rPr>
            </w:pPr>
            <w:r w:rsidRPr="005C354B">
              <w:rPr>
                <w:bCs/>
                <w:i/>
                <w:sz w:val="20"/>
                <w:szCs w:val="20"/>
                <w:lang w:eastAsia="en-US"/>
              </w:rPr>
              <w:t>Pripomienka bola akceptovaná a analýza vplyvov na podnikateľské prostredie bola v dotknutej časti dopracovaná, pričom dopracovanie bolo konzultované.</w:t>
            </w:r>
          </w:p>
          <w:p w:rsidR="00472D6B" w:rsidRPr="003206CE" w:rsidRDefault="00472D6B" w:rsidP="00CE6E8E">
            <w:pPr>
              <w:pStyle w:val="norm00e1lny"/>
              <w:spacing w:line="240" w:lineRule="atLeast"/>
              <w:jc w:val="both"/>
            </w:pPr>
          </w:p>
          <w:p w:rsidR="00472D6B" w:rsidRPr="003206CE" w:rsidRDefault="00472D6B" w:rsidP="00CE6E8E">
            <w:pPr>
              <w:pStyle w:val="norm00e1lny"/>
              <w:spacing w:line="240" w:lineRule="atLeast"/>
              <w:jc w:val="both"/>
            </w:pPr>
            <w:r w:rsidRPr="003206CE">
              <w:t>Komisia žiada predkladateľa o dopracovanie Analýzy vplyvov na podnikateľské prostredie a zároveň vyznačenie aj negatívneho vplyvu na podnikateľské prostredie.</w:t>
            </w:r>
          </w:p>
          <w:p w:rsidR="00472D6B" w:rsidRPr="003206CE" w:rsidRDefault="00472D6B" w:rsidP="00CE6E8E">
            <w:pPr>
              <w:pStyle w:val="norm00e1lny"/>
              <w:spacing w:line="240" w:lineRule="atLeast"/>
              <w:jc w:val="both"/>
            </w:pPr>
            <w:r w:rsidRPr="003206CE">
              <w:rPr>
                <w:u w:val="single"/>
              </w:rPr>
              <w:t>Odôvodnenie:</w:t>
            </w:r>
            <w:r w:rsidRPr="003206CE">
              <w:t xml:space="preserve"> Súčasťou predkladanej novely je mnoho ďalších vplyvov, ktoré nie sú uvedené v analýze. Ide napríklad o nasledovné body dôvodovej správy:</w:t>
            </w:r>
          </w:p>
          <w:p w:rsidR="00472D6B" w:rsidRPr="003206CE" w:rsidRDefault="00472D6B" w:rsidP="00CE6E8E">
            <w:pPr>
              <w:pStyle w:val="norm00e1lny"/>
              <w:numPr>
                <w:ilvl w:val="0"/>
                <w:numId w:val="3"/>
              </w:numPr>
              <w:spacing w:line="240" w:lineRule="atLeast"/>
              <w:jc w:val="both"/>
            </w:pPr>
            <w:r w:rsidRPr="003206CE">
              <w:t>bod 9 - upovedomenie o termíne pojednávania  zverejňovať prostredníctvom insolvenčného registra</w:t>
            </w:r>
          </w:p>
          <w:p w:rsidR="00472D6B" w:rsidRPr="003206CE" w:rsidRDefault="00472D6B" w:rsidP="00CE6E8E">
            <w:pPr>
              <w:pStyle w:val="norm00e1lny"/>
              <w:numPr>
                <w:ilvl w:val="0"/>
                <w:numId w:val="3"/>
              </w:numPr>
              <w:spacing w:line="240" w:lineRule="atLeast"/>
              <w:jc w:val="both"/>
            </w:pPr>
            <w:r w:rsidRPr="003206CE">
              <w:t>bod 22 a 23 – vedenie zoznamu pohľadávok v insolvenčnom registri automatizovaným spôsobom</w:t>
            </w:r>
          </w:p>
          <w:p w:rsidR="00472D6B" w:rsidRPr="003206CE" w:rsidRDefault="00472D6B" w:rsidP="00CE6E8E">
            <w:pPr>
              <w:pStyle w:val="norm00e1lny"/>
              <w:numPr>
                <w:ilvl w:val="0"/>
                <w:numId w:val="3"/>
              </w:numPr>
              <w:spacing w:line="240" w:lineRule="atLeast"/>
              <w:jc w:val="both"/>
            </w:pPr>
            <w:r w:rsidRPr="003206CE">
              <w:t>bod 33 až 35 – zvolávanie schôdze veriteľov prostredníctvom insolvenčného registra</w:t>
            </w:r>
          </w:p>
          <w:p w:rsidR="00472D6B" w:rsidRPr="00533AE1" w:rsidRDefault="00472D6B" w:rsidP="00CE6E8E">
            <w:pPr>
              <w:pStyle w:val="norm00e1lny"/>
              <w:numPr>
                <w:ilvl w:val="0"/>
                <w:numId w:val="3"/>
              </w:numPr>
              <w:spacing w:line="240" w:lineRule="atLeast"/>
              <w:jc w:val="both"/>
            </w:pPr>
            <w:r w:rsidRPr="00533AE1">
              <w:t>bod 41 - právna úprava preddavku na úhradu paušálnej odmeny správcu</w:t>
            </w:r>
          </w:p>
          <w:p w:rsidR="00472D6B" w:rsidRPr="00533AE1" w:rsidRDefault="00472D6B" w:rsidP="00CE6E8E">
            <w:pPr>
              <w:pStyle w:val="norm00e1lny"/>
              <w:numPr>
                <w:ilvl w:val="0"/>
                <w:numId w:val="3"/>
              </w:numPr>
              <w:spacing w:line="240" w:lineRule="atLeast"/>
              <w:jc w:val="both"/>
            </w:pPr>
            <w:r w:rsidRPr="00533AE1">
              <w:t>body 47 a 48 – zverejnenie zápisnice zo zasadnutia veriteľského výboru v insolvenčnom registri</w:t>
            </w:r>
          </w:p>
          <w:p w:rsidR="00472D6B" w:rsidRPr="00533AE1" w:rsidRDefault="00472D6B" w:rsidP="00CE6E8E">
            <w:pPr>
              <w:pStyle w:val="norm00e1lny"/>
              <w:numPr>
                <w:ilvl w:val="0"/>
                <w:numId w:val="3"/>
              </w:numPr>
              <w:spacing w:line="240" w:lineRule="atLeast"/>
              <w:jc w:val="both"/>
            </w:pPr>
            <w:r w:rsidRPr="00533AE1">
              <w:t>body 55 až 57, 59, 60 – elektronizácia súpisu majetku</w:t>
            </w:r>
          </w:p>
          <w:p w:rsidR="00472D6B" w:rsidRPr="00533AE1" w:rsidRDefault="00472D6B" w:rsidP="00CE6E8E">
            <w:pPr>
              <w:pStyle w:val="norm00e1lny"/>
              <w:numPr>
                <w:ilvl w:val="0"/>
                <w:numId w:val="3"/>
              </w:numPr>
              <w:spacing w:line="240" w:lineRule="atLeast"/>
              <w:jc w:val="both"/>
            </w:pPr>
            <w:r w:rsidRPr="00533AE1">
              <w:t>body 61 až 63 – povinnosť správcu zverejňovať správy v insolvenčnom registri</w:t>
            </w:r>
          </w:p>
          <w:p w:rsidR="00472D6B" w:rsidRPr="00533AE1" w:rsidRDefault="00472D6B" w:rsidP="00CE6E8E">
            <w:pPr>
              <w:pStyle w:val="norm00e1lny"/>
              <w:numPr>
                <w:ilvl w:val="0"/>
                <w:numId w:val="3"/>
              </w:numPr>
              <w:spacing w:line="240" w:lineRule="atLeast"/>
              <w:jc w:val="both"/>
            </w:pPr>
            <w:r w:rsidRPr="00533AE1">
              <w:t>bod 64 – elektronizácia dokumentu evidencia pohľadávok proti podstate</w:t>
            </w:r>
          </w:p>
          <w:p w:rsidR="00472D6B" w:rsidRPr="00533AE1" w:rsidRDefault="00472D6B" w:rsidP="00CE6E8E">
            <w:pPr>
              <w:pStyle w:val="norm00e1lny"/>
              <w:numPr>
                <w:ilvl w:val="0"/>
                <w:numId w:val="3"/>
              </w:numPr>
              <w:spacing w:line="240" w:lineRule="atLeast"/>
              <w:jc w:val="both"/>
            </w:pPr>
            <w:r w:rsidRPr="00533AE1">
              <w:t>bod 68 - podania návrhu na vyhlásenie malého konkurzu elektronicky</w:t>
            </w:r>
          </w:p>
          <w:p w:rsidR="00472D6B" w:rsidRPr="00533AE1" w:rsidRDefault="00472D6B" w:rsidP="00CE6E8E">
            <w:pPr>
              <w:pStyle w:val="norm00e1lny"/>
              <w:numPr>
                <w:ilvl w:val="0"/>
                <w:numId w:val="3"/>
              </w:numPr>
              <w:spacing w:line="240" w:lineRule="atLeast"/>
              <w:jc w:val="both"/>
            </w:pPr>
            <w:r w:rsidRPr="00533AE1">
              <w:t>bod 72 - vypustenie povinnosti vo vzťahu k doručovaniu uznesenia</w:t>
            </w:r>
          </w:p>
          <w:p w:rsidR="00472D6B" w:rsidRPr="00533AE1" w:rsidRDefault="00472D6B" w:rsidP="00CE6E8E">
            <w:pPr>
              <w:pStyle w:val="norm00e1lny"/>
              <w:numPr>
                <w:ilvl w:val="0"/>
                <w:numId w:val="3"/>
              </w:numPr>
              <w:spacing w:line="240" w:lineRule="atLeast"/>
              <w:jc w:val="both"/>
            </w:pPr>
            <w:r w:rsidRPr="00533AE1">
              <w:t>bod 77 a 78 – elektronizácia zoznamu pohľadávok</w:t>
            </w:r>
          </w:p>
          <w:p w:rsidR="00472D6B" w:rsidRPr="00533AE1" w:rsidRDefault="00472D6B" w:rsidP="00CE6E8E">
            <w:pPr>
              <w:pStyle w:val="norm00e1lny"/>
              <w:numPr>
                <w:ilvl w:val="0"/>
                <w:numId w:val="3"/>
              </w:numPr>
              <w:spacing w:line="240" w:lineRule="atLeast"/>
              <w:jc w:val="both"/>
            </w:pPr>
            <w:r w:rsidRPr="00533AE1">
              <w:t>bod 79 - vypustenie povinnosti písomne informovať podávateľa podnetu na popretie pohľadávky</w:t>
            </w:r>
          </w:p>
          <w:p w:rsidR="00472D6B" w:rsidRPr="00533AE1" w:rsidRDefault="00472D6B" w:rsidP="00CE6E8E">
            <w:pPr>
              <w:pStyle w:val="norm00e1lny"/>
              <w:numPr>
                <w:ilvl w:val="0"/>
                <w:numId w:val="3"/>
              </w:numPr>
              <w:spacing w:line="240" w:lineRule="atLeast"/>
              <w:jc w:val="both"/>
            </w:pPr>
            <w:r w:rsidRPr="00533AE1">
              <w:t>bod 91 - zverejnenie oznamu o dni a miesta pokračovania schvaľovacej schôdze v insolvenčnom registri správcom</w:t>
            </w:r>
          </w:p>
          <w:p w:rsidR="00472D6B" w:rsidRPr="00533AE1" w:rsidRDefault="00472D6B" w:rsidP="00CE6E8E">
            <w:pPr>
              <w:pStyle w:val="norm00e1lny"/>
              <w:numPr>
                <w:ilvl w:val="0"/>
                <w:numId w:val="3"/>
              </w:numPr>
              <w:spacing w:line="240" w:lineRule="atLeast"/>
              <w:jc w:val="both"/>
            </w:pPr>
            <w:r w:rsidRPr="00533AE1">
              <w:t>body 101 a 102 – evidovanie námietok v insolvenčnom registri správcom</w:t>
            </w:r>
          </w:p>
          <w:p w:rsidR="00472D6B" w:rsidRPr="00533AE1" w:rsidRDefault="00472D6B" w:rsidP="00CE6E8E">
            <w:pPr>
              <w:pStyle w:val="norm00e1lny"/>
              <w:numPr>
                <w:ilvl w:val="0"/>
                <w:numId w:val="3"/>
              </w:numPr>
              <w:spacing w:line="240" w:lineRule="atLeast"/>
              <w:jc w:val="both"/>
            </w:pPr>
            <w:r w:rsidRPr="00533AE1">
              <w:t>body 105 až 107 a 109 – zverejňovanie všetkých oznámení v insolvenčnom registri</w:t>
            </w:r>
          </w:p>
          <w:p w:rsidR="00472D6B" w:rsidRPr="00533AE1" w:rsidRDefault="00472D6B" w:rsidP="00CE6E8E">
            <w:pPr>
              <w:pStyle w:val="norm00e1lny"/>
              <w:numPr>
                <w:ilvl w:val="0"/>
                <w:numId w:val="3"/>
              </w:numPr>
              <w:spacing w:line="240" w:lineRule="atLeast"/>
              <w:jc w:val="both"/>
            </w:pPr>
            <w:r w:rsidRPr="00533AE1">
              <w:t>Čl. V bod 2 - povinnosť správcu bezodkladne vykonávať evidenciu a zverejňovanie údajov v insolvenčnom registri</w:t>
            </w:r>
          </w:p>
          <w:p w:rsidR="00472D6B" w:rsidRPr="00533AE1" w:rsidRDefault="00472D6B" w:rsidP="00CE6E8E">
            <w:pPr>
              <w:pStyle w:val="norm00e1lny"/>
              <w:numPr>
                <w:ilvl w:val="0"/>
                <w:numId w:val="3"/>
              </w:numPr>
              <w:spacing w:line="240" w:lineRule="atLeast"/>
              <w:jc w:val="both"/>
            </w:pPr>
            <w:r w:rsidRPr="00533AE1">
              <w:t>Čl. V bod 6 - vypustenie povinnosti správcu umožniť nahliadanie do spisu</w:t>
            </w:r>
          </w:p>
          <w:p w:rsidR="00472D6B" w:rsidRPr="00533AE1" w:rsidRDefault="00472D6B" w:rsidP="00CE6E8E">
            <w:pPr>
              <w:pStyle w:val="norm00e1lny"/>
              <w:spacing w:line="240" w:lineRule="atLeast"/>
              <w:jc w:val="both"/>
            </w:pPr>
          </w:p>
          <w:p w:rsidR="00472D6B" w:rsidRPr="003206CE" w:rsidRDefault="00472D6B" w:rsidP="00CE6E8E">
            <w:pPr>
              <w:pStyle w:val="norm00e1lny"/>
              <w:spacing w:line="240" w:lineRule="atLeast"/>
              <w:jc w:val="both"/>
              <w:rPr>
                <w:b/>
              </w:rPr>
            </w:pPr>
            <w:r w:rsidRPr="00533AE1">
              <w:t>Vzhľadom na to, že na predložený materiál sa uplatňuje Mechanizmus znižovania byrokracie a nákladov, predkladateľovi vyplýva povinnosť v zmysle bodu 6.7. Jednotnej metodiky na posudzovanie vybraných vplyvov, zaslať aktuálnu verziu časti 3.1 Náklady regulácie analýzy vplyvov na podnikateľské prostredie Ministerstvu hospodárstva na adresu 1in2out@mhsr.sk naj</w:t>
            </w:r>
            <w:r w:rsidRPr="003206CE">
              <w:t>neskôr do 45 kalendárnych dní od vyhlásenia právneho predpisu v Zbierke zákonov SR.</w:t>
            </w:r>
          </w:p>
          <w:p w:rsidR="00472D6B" w:rsidRDefault="00472D6B" w:rsidP="00CE6E8E">
            <w:pPr>
              <w:pStyle w:val="xmsonormal"/>
              <w:jc w:val="both"/>
              <w:rPr>
                <w:b/>
                <w:bCs/>
                <w:sz w:val="20"/>
                <w:szCs w:val="20"/>
                <w:lang w:eastAsia="en-US"/>
              </w:rPr>
            </w:pPr>
          </w:p>
          <w:p w:rsidR="00472D6B" w:rsidRDefault="00472D6B" w:rsidP="00CE6E8E">
            <w:pPr>
              <w:pStyle w:val="Default"/>
              <w:jc w:val="both"/>
              <w:rPr>
                <w:b/>
                <w:sz w:val="20"/>
                <w:szCs w:val="20"/>
                <w:u w:val="single"/>
              </w:rPr>
            </w:pPr>
            <w:r>
              <w:rPr>
                <w:b/>
                <w:sz w:val="20"/>
                <w:szCs w:val="20"/>
                <w:u w:val="single"/>
              </w:rPr>
              <w:t>Vyhodnotenie pripomienky:</w:t>
            </w:r>
          </w:p>
          <w:p w:rsidR="00472D6B" w:rsidRDefault="00472D6B" w:rsidP="00CE6E8E">
            <w:pPr>
              <w:pStyle w:val="xmsonormal"/>
              <w:jc w:val="both"/>
              <w:rPr>
                <w:bCs/>
                <w:sz w:val="20"/>
                <w:szCs w:val="20"/>
                <w:lang w:eastAsia="en-US"/>
              </w:rPr>
            </w:pPr>
            <w:r>
              <w:rPr>
                <w:bCs/>
                <w:sz w:val="20"/>
                <w:szCs w:val="20"/>
                <w:lang w:eastAsia="en-US"/>
              </w:rPr>
              <w:t xml:space="preserve">Pripomienka bola čiastočne akceptovaná a analýza vplyvov na podnikateľské prostredie bola dopracovaná aj v časti 3.4. </w:t>
            </w:r>
          </w:p>
          <w:p w:rsidR="00472D6B" w:rsidRDefault="00472D6B" w:rsidP="00CE6E8E">
            <w:pPr>
              <w:pStyle w:val="xmsonormal"/>
              <w:jc w:val="both"/>
              <w:rPr>
                <w:bCs/>
                <w:sz w:val="20"/>
                <w:szCs w:val="20"/>
                <w:lang w:eastAsia="en-US"/>
              </w:rPr>
            </w:pPr>
            <w:r>
              <w:rPr>
                <w:bCs/>
                <w:sz w:val="20"/>
                <w:szCs w:val="20"/>
                <w:lang w:eastAsia="en-US"/>
              </w:rPr>
              <w:t xml:space="preserve">Pri vyhodnotení pripomienky a dopracovaní analýzy vplyvov na podnikateľské prostredie, vrátane kalkulačky nákladov predkladateľ zohľadnil aj Komisiou uvedené regulácie, avšak nesúhlasí s konštatovaním, že Komisiou uvedené regulácie (okrem vypustenia povinnosti správcu umožniť nahliadanie do spisu – v tomto prípade ale len v časti vplyvov na podnikateľské prostredie, a právnej úpravy preddavku na úhradu paušálnej odmeny správcu, keďže ide o odmenu správcu a v tomto prípade má správca postavenie samostatne zárobkovo činnej osoby) sú regulácie, ktoré by mali mať vplyv na náklady „podnikateľského subjektu“. V prvom rade, uvádzané regulácie sa dotýkajú činností a administratívy súdu a správcu, ktorí vedú konkrétne insolvenčné, resp. </w:t>
            </w:r>
            <w:proofErr w:type="spellStart"/>
            <w:r>
              <w:rPr>
                <w:bCs/>
                <w:sz w:val="20"/>
                <w:szCs w:val="20"/>
                <w:lang w:eastAsia="en-US"/>
              </w:rPr>
              <w:t>predinsolvenčné</w:t>
            </w:r>
            <w:proofErr w:type="spellEnd"/>
            <w:r>
              <w:rPr>
                <w:bCs/>
                <w:sz w:val="20"/>
                <w:szCs w:val="20"/>
                <w:lang w:eastAsia="en-US"/>
              </w:rPr>
              <w:t xml:space="preserve"> konania. Konajú tak na účely zabezpečenia riadneho, efektívneho a transparentného insolvenčného (súdneho) konania, ktoré má slúžiť na vyriešenie insolvenčných problémov podnikateľa alebo podnikateľa v hroziacom úpadku a súčasne majú za cieľ zabezpečiť pomerné uspokojenie veriteľov, prípadne pokračovanie v podnikaní alebo zákonné a transparentné ukončenie podnikania (v prípade potreby). Súd a ani správca tak nemajú postavenie „podnikateľa“ v pravom zmysle slova, keďže ide o subjekty štátu a subjekty poverené súdom, ktoré sú splnomocnené na postup v týchto konaniach. Práve z uvedených dôvodov podľa názoru predkladateľa do kalkulačky nákladov „podnikateľa“ nepatria regulácie týkajúce sa činnosti súdu v dotknutých konaniach, ako zverejnenie upovedomenia o termíne pojednávania v insolvenčnom registri, vypustenie povinnosti vo vzťahu k doručovania súdnych rozhodnutí, zverejňovanie oznámení, napr. o právoplatnosti súdneho rozhodnutia súdom </w:t>
            </w:r>
            <w:r>
              <w:rPr>
                <w:bCs/>
                <w:sz w:val="20"/>
                <w:szCs w:val="20"/>
                <w:lang w:eastAsia="en-US"/>
              </w:rPr>
              <w:lastRenderedPageBreak/>
              <w:t xml:space="preserve">a pod., nakoľko v tomto prípade ide výlučne o činnosť súdu ako orgánu verejnej moci. Vo vzťahu k reguláciám týkajúcim sa správcu ako vedenie virtualizovaných dokumentov ako zoznam pohľadávok, súpis majetku, evidencia pohľadávok proti podstate, zvolávanie schôdze veriteľov prostredníctvom insolvenčného registra, zverejňovania zápisníc zo zasadnutí veriteľského výboru, správ a oznámení správcu, oznamu o dni a mieste pokračovania schvaľovateľskej schôdze, evidencia námietok, povinnosť vykonávať bezodkladne evidenciu a zverejňovanie údajov v insolvenčnom registri a vypustenie povinnosti písomne informovať podávateľa podnetu na popretie pohľadávky (regulácie uvedené v pripomienke Komisie) je potrebné uviesť, že ide o činnosť správcu, ako osoby poverenej štátom pre výkon tejto konkrétnej správcovskej činnosti v „súdnom“ </w:t>
            </w:r>
            <w:proofErr w:type="spellStart"/>
            <w:r>
              <w:rPr>
                <w:bCs/>
                <w:sz w:val="20"/>
                <w:szCs w:val="20"/>
                <w:lang w:eastAsia="en-US"/>
              </w:rPr>
              <w:t>predinsolvenčnom</w:t>
            </w:r>
            <w:proofErr w:type="spellEnd"/>
            <w:r>
              <w:rPr>
                <w:bCs/>
                <w:sz w:val="20"/>
                <w:szCs w:val="20"/>
                <w:lang w:eastAsia="en-US"/>
              </w:rPr>
              <w:t xml:space="preserve"> alebo insolvenčnom konaní. V tomto prípade má predkladateľ za to, že nejde pri výkone týchto konkrétnych činností o výkon „podnikateľskej činnosti“ správcu, preto tieto regulácie podľa jeho názoru nepatria do kalkulačky nákladov (správca koná na základe poverenia súdu a jeho cieľom nie je dosiahnutie zisku, ale vedenie efektívneho a transparentného konania, ktorého cieľom je vo väčšine prípadov zabezpečiť čo najrozsiahlejšie pomerné uspokojenie veriteľov a ukončenie podnikania podnikateľského subjektu v insolvencii, pričom za túto činnosť, na ktorú ho splnomocnil zákon a poveril súd, mu patrí odmena a v tejto časti možno správcu považovať výlučne za samostatne zárobkovú osobu).</w:t>
            </w:r>
          </w:p>
          <w:p w:rsidR="00472D6B" w:rsidRDefault="00472D6B" w:rsidP="00CE6E8E">
            <w:pPr>
              <w:pStyle w:val="xmsonormal"/>
              <w:jc w:val="both"/>
              <w:rPr>
                <w:bCs/>
                <w:sz w:val="20"/>
                <w:szCs w:val="20"/>
                <w:lang w:eastAsia="en-US"/>
              </w:rPr>
            </w:pPr>
            <w:r>
              <w:rPr>
                <w:bCs/>
                <w:sz w:val="20"/>
                <w:szCs w:val="20"/>
                <w:lang w:eastAsia="en-US"/>
              </w:rPr>
              <w:t xml:space="preserve">Pre úplnosť predkladateľ uvádza, že regulácia úpravy preddavku na úhradu paušálnej odmeny správcu bola uvedená v časti 3.4 analýza vplyvov na podnikateľské prostredie ako potencionálne negatívny vplyv, avšak pri vyznačení negatívneho vplyvu postupoval v súlade s čl. II bodom 10 Jednotnej metodiky pre posudzovanie vybraných vplyvov. </w:t>
            </w:r>
          </w:p>
          <w:p w:rsidR="00472D6B" w:rsidRDefault="00472D6B" w:rsidP="00CE6E8E">
            <w:pPr>
              <w:pStyle w:val="xmsonormal"/>
              <w:jc w:val="both"/>
              <w:rPr>
                <w:bCs/>
                <w:sz w:val="20"/>
                <w:szCs w:val="20"/>
                <w:lang w:eastAsia="en-US"/>
              </w:rPr>
            </w:pPr>
            <w:r>
              <w:rPr>
                <w:bCs/>
                <w:sz w:val="20"/>
                <w:szCs w:val="20"/>
                <w:lang w:eastAsia="en-US"/>
              </w:rPr>
              <w:t>Vo vzťahu k regulácii podania návrhu na vyhlásenie malého konkurzu elektronicky predkladateľ uvádza, že návrh zákona legislatívno-technicky upravuje znenie zákona, vecne k zmene nedochádza (návrh bol podávaný elektronicky aj doposiaľ).</w:t>
            </w:r>
          </w:p>
          <w:p w:rsidR="00472D6B" w:rsidRPr="00B9307F" w:rsidRDefault="00472D6B" w:rsidP="00CE6E8E">
            <w:pPr>
              <w:pStyle w:val="xmsonormal"/>
              <w:jc w:val="both"/>
              <w:rPr>
                <w:bCs/>
                <w:sz w:val="20"/>
                <w:szCs w:val="20"/>
                <w:lang w:eastAsia="en-US"/>
              </w:rPr>
            </w:pPr>
          </w:p>
          <w:p w:rsidR="00472D6B" w:rsidRPr="003206CE" w:rsidRDefault="00472D6B" w:rsidP="00CE6E8E">
            <w:pPr>
              <w:pStyle w:val="xmsonormal"/>
              <w:jc w:val="both"/>
              <w:rPr>
                <w:b/>
                <w:bCs/>
                <w:sz w:val="20"/>
                <w:szCs w:val="20"/>
                <w:lang w:eastAsia="en-US"/>
              </w:rPr>
            </w:pPr>
            <w:r w:rsidRPr="003206CE">
              <w:rPr>
                <w:b/>
                <w:bCs/>
                <w:sz w:val="20"/>
                <w:szCs w:val="20"/>
                <w:lang w:eastAsia="en-US"/>
              </w:rPr>
              <w:t>K vplyvom na rozpočet verejnej správy</w:t>
            </w:r>
          </w:p>
          <w:p w:rsidR="00472D6B" w:rsidRPr="003206CE" w:rsidRDefault="00472D6B" w:rsidP="00CE6E8E">
            <w:pPr>
              <w:pStyle w:val="Default"/>
              <w:jc w:val="both"/>
              <w:rPr>
                <w:sz w:val="20"/>
                <w:szCs w:val="20"/>
              </w:rPr>
            </w:pPr>
            <w:r w:rsidRPr="003206CE">
              <w:rPr>
                <w:sz w:val="20"/>
                <w:szCs w:val="20"/>
              </w:rPr>
              <w:t xml:space="preserve">V doložke vybraných vplyvov je označený negatívny vplyv na rozpočet verejnej správy, ktorý nie je rozpočtovo zabezpečený. V analýze vplyvov v tabuľke č.1 je kvantifikovaný nárast výdavkov v sume 1 520 526 eur v roku 2023 a v sume 2 823 834 eur v roku 2024, ktorý je však uvedený ako rozpočtovo zabezpečený. V bode 2.1.1. Financovanie návrhu sa uvádza, že rozpočtové prostriedky sú zabezpečené v rámci návrhu limitu kapitoly MS SR na príslušné rozpočtové roky, z Plánu obnovy a odolnosti a zo štátneho rozpočtu. V nadväznosti na uvedené Komisia žiada zosúladiť doložku vybraných vplyvov na rozpočet verejnej správy a analýzu vplyvov tak, aby z nich nevyplýval rozpočtovo nezabezpečený vplyv, t. j. všetky výdavky budú zabezpečené v rámci schválených limitov kapitoly MS SR na jednotlivé rozpočtové roky, bez dodatočných požiadaviek na rozpočet verejnej správy. </w:t>
            </w:r>
          </w:p>
          <w:p w:rsidR="00472D6B" w:rsidRPr="003206CE" w:rsidRDefault="00472D6B" w:rsidP="00CE6E8E">
            <w:pPr>
              <w:pStyle w:val="Default"/>
              <w:jc w:val="both"/>
              <w:rPr>
                <w:sz w:val="20"/>
                <w:szCs w:val="20"/>
              </w:rPr>
            </w:pPr>
          </w:p>
          <w:p w:rsidR="00472D6B" w:rsidRPr="003206CE" w:rsidRDefault="00472D6B" w:rsidP="00CE6E8E">
            <w:pPr>
              <w:pStyle w:val="Default"/>
              <w:jc w:val="both"/>
              <w:rPr>
                <w:sz w:val="20"/>
                <w:szCs w:val="20"/>
              </w:rPr>
            </w:pPr>
            <w:r w:rsidRPr="003206CE">
              <w:rPr>
                <w:sz w:val="20"/>
                <w:szCs w:val="20"/>
              </w:rPr>
              <w:t xml:space="preserve">Komisia žiada doplniť zdroje vstupných hodnôt a prepočty, ktoré boli použité pri kvantifikácii dopadu na rozpočet verejnej správy a ostatných zdrojov financovania jednotlivých projektov. </w:t>
            </w:r>
          </w:p>
          <w:p w:rsidR="00472D6B" w:rsidRDefault="00472D6B" w:rsidP="00CE6E8E">
            <w:pPr>
              <w:pStyle w:val="Default"/>
              <w:jc w:val="both"/>
              <w:rPr>
                <w:sz w:val="20"/>
                <w:szCs w:val="20"/>
              </w:rPr>
            </w:pPr>
            <w:r w:rsidRPr="003206CE">
              <w:rPr>
                <w:sz w:val="20"/>
                <w:szCs w:val="20"/>
                <w:u w:val="single"/>
              </w:rPr>
              <w:t>Odôvodnenie:</w:t>
            </w:r>
            <w:r w:rsidRPr="003206CE">
              <w:rPr>
                <w:sz w:val="20"/>
                <w:szCs w:val="20"/>
              </w:rPr>
              <w:t xml:space="preserve"> V doložke vybraných vplyvov na rozpočet verejnej správy nie sú uvedené odkazy na zdroje vstupných hodnôt alebo konkrétne podklady, ktoré boli použité pri kvantifikácii dopadu na rozpočet verejnej správy. Bez uvedenia vstupných zdrojov nie je možné overiť odhadovaný dopad na rozpočet verejnej správy (štátny rozpočet, Plán obnovy a odolnosti). Komisia žiada doplniť zdroje vstupných hodnôt a spôsoby prepočtov výšky výdavkov. V prípade investície nad 1 mil. eur bude projekt úpravy IMS zaslaný na hodnotenie MF SR v súlade s úlohami C.5 a C.6 uznesenia vlády č. 649/2020. </w:t>
            </w:r>
          </w:p>
          <w:p w:rsidR="00472D6B" w:rsidRDefault="00472D6B" w:rsidP="00CE6E8E">
            <w:pPr>
              <w:pStyle w:val="Default"/>
              <w:jc w:val="both"/>
              <w:rPr>
                <w:b/>
                <w:sz w:val="20"/>
                <w:szCs w:val="20"/>
                <w:u w:val="single"/>
              </w:rPr>
            </w:pPr>
          </w:p>
          <w:p w:rsidR="00472D6B" w:rsidRDefault="00472D6B" w:rsidP="00CE6E8E">
            <w:pPr>
              <w:pStyle w:val="Default"/>
              <w:jc w:val="both"/>
              <w:rPr>
                <w:b/>
                <w:sz w:val="20"/>
                <w:szCs w:val="20"/>
                <w:u w:val="single"/>
              </w:rPr>
            </w:pPr>
            <w:r>
              <w:rPr>
                <w:b/>
                <w:sz w:val="20"/>
                <w:szCs w:val="20"/>
                <w:u w:val="single"/>
              </w:rPr>
              <w:t>Vyhodnotenie pripomienky:</w:t>
            </w:r>
          </w:p>
          <w:p w:rsidR="00472D6B" w:rsidRDefault="00472D6B" w:rsidP="00CE6E8E">
            <w:pPr>
              <w:pStyle w:val="Default"/>
              <w:jc w:val="both"/>
              <w:rPr>
                <w:sz w:val="20"/>
                <w:szCs w:val="20"/>
              </w:rPr>
            </w:pPr>
            <w:r>
              <w:rPr>
                <w:sz w:val="20"/>
                <w:szCs w:val="20"/>
              </w:rPr>
              <w:t xml:space="preserve">Doložka vybraných vplyvov bola upravená tak, aby bolo zrejmé, že negatívny vplyv na rozpočet verejnej správy je rozpočtovo zabezpečený, keďže </w:t>
            </w:r>
            <w:r w:rsidRPr="003206CE">
              <w:rPr>
                <w:sz w:val="20"/>
                <w:szCs w:val="20"/>
              </w:rPr>
              <w:t>rozpočtové prostriedky</w:t>
            </w:r>
            <w:r>
              <w:rPr>
                <w:sz w:val="20"/>
                <w:szCs w:val="20"/>
              </w:rPr>
              <w:t xml:space="preserve"> na financovanie návrhu zákona</w:t>
            </w:r>
            <w:r w:rsidRPr="003206CE">
              <w:rPr>
                <w:sz w:val="20"/>
                <w:szCs w:val="20"/>
              </w:rPr>
              <w:t xml:space="preserve"> sú zabezpečené v rámci návrhu limitu kapitoly MS SR na príslušné rozpočtové roky, z Plánu obnovy a odolnosti a zo štátneho rozpočtu</w:t>
            </w:r>
            <w:r>
              <w:rPr>
                <w:sz w:val="20"/>
                <w:szCs w:val="20"/>
              </w:rPr>
              <w:t>.</w:t>
            </w:r>
          </w:p>
          <w:p w:rsidR="00472D6B" w:rsidRDefault="00472D6B" w:rsidP="00CE6E8E">
            <w:pPr>
              <w:pStyle w:val="Default"/>
              <w:jc w:val="both"/>
              <w:rPr>
                <w:sz w:val="20"/>
                <w:szCs w:val="20"/>
              </w:rPr>
            </w:pPr>
          </w:p>
          <w:p w:rsidR="00472D6B" w:rsidRPr="003206CE" w:rsidRDefault="00472D6B" w:rsidP="00CE6E8E">
            <w:pPr>
              <w:pStyle w:val="Default"/>
              <w:jc w:val="both"/>
              <w:rPr>
                <w:rFonts w:eastAsia="Times New Roman"/>
                <w:color w:val="auto"/>
                <w:sz w:val="20"/>
                <w:szCs w:val="20"/>
                <w:lang w:eastAsia="ar-SA"/>
              </w:rPr>
            </w:pPr>
            <w:r>
              <w:rPr>
                <w:sz w:val="20"/>
                <w:szCs w:val="20"/>
              </w:rPr>
              <w:t>Vo vzťahu k druhej časti pripomienky predkladateľ uvádza, že pripomienka Komisie bola akceptovaná a zapracovanie zmien bolo konzultované s jednotlivými členmi Komisie.</w:t>
            </w:r>
          </w:p>
          <w:p w:rsidR="00472D6B" w:rsidRPr="003206CE" w:rsidRDefault="00472D6B" w:rsidP="00CE6E8E">
            <w:pPr>
              <w:rPr>
                <w:rFonts w:ascii="Times New Roman" w:eastAsia="Times New Roman" w:hAnsi="Times New Roman" w:cs="Times New Roman"/>
                <w:b/>
                <w:sz w:val="20"/>
                <w:szCs w:val="20"/>
                <w:lang w:eastAsia="sk-SK"/>
              </w:rPr>
            </w:pPr>
          </w:p>
        </w:tc>
      </w:tr>
      <w:tr w:rsidR="00472D6B" w:rsidRPr="00CA3A54" w:rsidTr="00CE6E8E">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472D6B" w:rsidRPr="00CA3A54" w:rsidRDefault="00472D6B" w:rsidP="00CE6E8E">
            <w:pPr>
              <w:numPr>
                <w:ilvl w:val="0"/>
                <w:numId w:val="1"/>
              </w:numPr>
              <w:ind w:left="450" w:hanging="425"/>
              <w:contextualSpacing/>
              <w:jc w:val="both"/>
              <w:rPr>
                <w:rFonts w:ascii="Times New Roman" w:eastAsia="Calibri" w:hAnsi="Times New Roman" w:cs="Times New Roman"/>
                <w:b/>
              </w:rPr>
            </w:pPr>
            <w:r w:rsidRPr="00CA3A54">
              <w:rPr>
                <w:rFonts w:ascii="Times New Roman" w:eastAsia="Calibri" w:hAnsi="Times New Roman" w:cs="Times New Roman"/>
                <w:b/>
              </w:rPr>
              <w:lastRenderedPageBreak/>
              <w:t>Stanovisko Komisie na posudzovanie vybraných vplyvov zo záverečného posúdenia č. ..........</w:t>
            </w:r>
            <w:r w:rsidRPr="00CA3A54">
              <w:rPr>
                <w:rFonts w:ascii="Times New Roman" w:eastAsia="Calibri" w:hAnsi="Times New Roman" w:cs="Times New Roman"/>
              </w:rPr>
              <w:t xml:space="preserve"> (v prípade, ak sa uskutočnilo v zmysle bodu 9.1. Jednotnej metodiky) </w:t>
            </w:r>
          </w:p>
        </w:tc>
      </w:tr>
      <w:tr w:rsidR="00472D6B" w:rsidRPr="00CA3A54" w:rsidTr="00CE6E8E">
        <w:tblPrEx>
          <w:tblBorders>
            <w:insideH w:val="single" w:sz="4" w:space="0" w:color="FFFFFF"/>
            <w:insideV w:val="single" w:sz="4" w:space="0" w:color="FFFFFF"/>
          </w:tblBorders>
        </w:tblPrEx>
        <w:tc>
          <w:tcPr>
            <w:tcW w:w="9176" w:type="dxa"/>
            <w:shd w:val="clear" w:color="auto" w:fill="FFFFFF"/>
          </w:tcPr>
          <w:p w:rsidR="00472D6B" w:rsidRPr="00CA3A54" w:rsidRDefault="00472D6B" w:rsidP="00CE6E8E">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72D6B" w:rsidRPr="00CA3A54" w:rsidTr="00CE6E8E">
              <w:trPr>
                <w:trHeight w:val="396"/>
              </w:trPr>
              <w:tc>
                <w:tcPr>
                  <w:tcW w:w="2552" w:type="dxa"/>
                </w:tcPr>
                <w:p w:rsidR="00472D6B" w:rsidRPr="00CA3A54" w:rsidRDefault="00B6039A" w:rsidP="00CE6E8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472D6B" w:rsidRPr="00CA3A54">
                        <w:rPr>
                          <w:rFonts w:ascii="Segoe UI Symbol" w:eastAsia="MS Gothic" w:hAnsi="Segoe UI Symbol" w:cs="Segoe UI Symbol"/>
                          <w:b/>
                          <w:sz w:val="20"/>
                          <w:szCs w:val="20"/>
                          <w:lang w:eastAsia="sk-SK"/>
                        </w:rPr>
                        <w:t>☐</w:t>
                      </w:r>
                    </w:sdtContent>
                  </w:sdt>
                  <w:r w:rsidR="00472D6B" w:rsidRPr="00CA3A54">
                    <w:rPr>
                      <w:rFonts w:ascii="Times New Roman" w:eastAsia="Times New Roman" w:hAnsi="Times New Roman" w:cs="Times New Roman"/>
                      <w:b/>
                      <w:sz w:val="20"/>
                      <w:szCs w:val="20"/>
                      <w:lang w:eastAsia="sk-SK"/>
                    </w:rPr>
                    <w:t xml:space="preserve">   Súhlasné </w:t>
                  </w:r>
                </w:p>
              </w:tc>
              <w:tc>
                <w:tcPr>
                  <w:tcW w:w="3827" w:type="dxa"/>
                </w:tcPr>
                <w:p w:rsidR="00472D6B" w:rsidRPr="00CA3A54" w:rsidRDefault="00B6039A" w:rsidP="00CE6E8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472D6B" w:rsidRPr="00CA3A54">
                        <w:rPr>
                          <w:rFonts w:ascii="Segoe UI Symbol" w:eastAsia="MS Gothic" w:hAnsi="Segoe UI Symbol" w:cs="Segoe UI Symbol"/>
                          <w:b/>
                          <w:sz w:val="20"/>
                          <w:szCs w:val="20"/>
                          <w:lang w:eastAsia="sk-SK"/>
                        </w:rPr>
                        <w:t>☐</w:t>
                      </w:r>
                    </w:sdtContent>
                  </w:sdt>
                  <w:r w:rsidR="00472D6B" w:rsidRPr="00CA3A54">
                    <w:rPr>
                      <w:rFonts w:ascii="Times New Roman" w:eastAsia="Times New Roman" w:hAnsi="Times New Roman" w:cs="Times New Roman"/>
                      <w:b/>
                      <w:sz w:val="20"/>
                      <w:szCs w:val="20"/>
                      <w:lang w:eastAsia="sk-SK"/>
                    </w:rPr>
                    <w:t xml:space="preserve">  Súhlasné s  návrhom na dopracovanie</w:t>
                  </w:r>
                </w:p>
              </w:tc>
              <w:tc>
                <w:tcPr>
                  <w:tcW w:w="2534" w:type="dxa"/>
                </w:tcPr>
                <w:p w:rsidR="00472D6B" w:rsidRPr="00CA3A54" w:rsidRDefault="00B6039A" w:rsidP="00CE6E8E">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472D6B" w:rsidRPr="00CA3A54">
                        <w:rPr>
                          <w:rFonts w:ascii="Segoe UI Symbol" w:eastAsia="MS Gothic" w:hAnsi="Segoe UI Symbol" w:cs="Segoe UI Symbol"/>
                          <w:b/>
                          <w:sz w:val="20"/>
                          <w:szCs w:val="20"/>
                          <w:lang w:eastAsia="sk-SK"/>
                        </w:rPr>
                        <w:t>☐</w:t>
                      </w:r>
                    </w:sdtContent>
                  </w:sdt>
                  <w:r w:rsidR="00472D6B" w:rsidRPr="00CA3A54">
                    <w:rPr>
                      <w:rFonts w:ascii="Times New Roman" w:eastAsia="Times New Roman" w:hAnsi="Times New Roman" w:cs="Times New Roman"/>
                      <w:b/>
                      <w:sz w:val="20"/>
                      <w:szCs w:val="20"/>
                      <w:lang w:eastAsia="sk-SK"/>
                    </w:rPr>
                    <w:t xml:space="preserve">  Nesúhlasné</w:t>
                  </w:r>
                </w:p>
              </w:tc>
            </w:tr>
          </w:tbl>
          <w:p w:rsidR="00472D6B" w:rsidRPr="00CA3A54" w:rsidRDefault="00472D6B" w:rsidP="00CE6E8E">
            <w:pPr>
              <w:jc w:val="both"/>
              <w:rPr>
                <w:rFonts w:ascii="Times New Roman" w:eastAsia="Times New Roman" w:hAnsi="Times New Roman" w:cs="Times New Roman"/>
                <w:b/>
                <w:sz w:val="20"/>
                <w:szCs w:val="20"/>
                <w:lang w:eastAsia="sk-SK"/>
              </w:rPr>
            </w:pPr>
            <w:r w:rsidRPr="00CA3A54">
              <w:rPr>
                <w:rFonts w:ascii="Times New Roman" w:eastAsia="Times New Roman" w:hAnsi="Times New Roman" w:cs="Times New Roman"/>
                <w:b/>
                <w:sz w:val="20"/>
                <w:szCs w:val="20"/>
                <w:lang w:eastAsia="sk-SK"/>
              </w:rPr>
              <w:t>Uveďte pripomienky zo stanoviska Komisie z časti II. spolu s Vaším vyhodnotením:</w:t>
            </w:r>
          </w:p>
          <w:p w:rsidR="00472D6B" w:rsidRPr="00CA3A54" w:rsidRDefault="00472D6B" w:rsidP="00CE6E8E">
            <w:pPr>
              <w:rPr>
                <w:rFonts w:ascii="Times New Roman" w:eastAsia="Times New Roman" w:hAnsi="Times New Roman" w:cs="Times New Roman"/>
                <w:b/>
                <w:sz w:val="20"/>
                <w:szCs w:val="20"/>
                <w:lang w:eastAsia="sk-SK"/>
              </w:rPr>
            </w:pPr>
          </w:p>
          <w:p w:rsidR="00472D6B" w:rsidRPr="00CA3A54" w:rsidRDefault="00472D6B" w:rsidP="00CE6E8E">
            <w:pPr>
              <w:rPr>
                <w:rFonts w:ascii="Times New Roman" w:eastAsia="Times New Roman" w:hAnsi="Times New Roman" w:cs="Times New Roman"/>
                <w:b/>
                <w:sz w:val="20"/>
                <w:szCs w:val="20"/>
                <w:lang w:eastAsia="sk-SK"/>
              </w:rPr>
            </w:pPr>
          </w:p>
        </w:tc>
      </w:tr>
    </w:tbl>
    <w:p w:rsidR="00472D6B" w:rsidRPr="00CA3A54" w:rsidRDefault="00472D6B" w:rsidP="00472D6B">
      <w:pPr>
        <w:rPr>
          <w:rFonts w:ascii="Times New Roman" w:hAnsi="Times New Roman" w:cs="Times New Roman"/>
        </w:rPr>
      </w:pPr>
    </w:p>
    <w:p w:rsidR="00472D6B" w:rsidRDefault="00472D6B" w:rsidP="00472D6B"/>
    <w:p w:rsidR="00472D6B" w:rsidRDefault="00472D6B" w:rsidP="00472D6B"/>
    <w:tbl>
      <w:tblPr>
        <w:tblStyle w:val="Mriekatabuky3"/>
        <w:tblW w:w="10031" w:type="dxa"/>
        <w:tblLayout w:type="fixed"/>
        <w:tblLook w:val="0000" w:firstRow="0" w:lastRow="0" w:firstColumn="0" w:lastColumn="0" w:noHBand="0" w:noVBand="0"/>
      </w:tblPr>
      <w:tblGrid>
        <w:gridCol w:w="3956"/>
        <w:gridCol w:w="1446"/>
        <w:gridCol w:w="1510"/>
        <w:gridCol w:w="474"/>
        <w:gridCol w:w="1227"/>
        <w:gridCol w:w="1418"/>
      </w:tblGrid>
      <w:tr w:rsidR="00472D6B" w:rsidRPr="00FC2B55" w:rsidTr="00CE6E8E">
        <w:trPr>
          <w:trHeight w:val="20"/>
        </w:trPr>
        <w:tc>
          <w:tcPr>
            <w:tcW w:w="10031" w:type="dxa"/>
            <w:gridSpan w:val="6"/>
          </w:tcPr>
          <w:p w:rsidR="00472D6B" w:rsidRPr="00FC2B55" w:rsidRDefault="00472D6B" w:rsidP="00CE6E8E">
            <w:pPr>
              <w:jc w:val="cente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A</w:t>
            </w:r>
            <w:r w:rsidRPr="00FC2B55">
              <w:rPr>
                <w:rFonts w:ascii="Times New Roman" w:eastAsia="Times New Roman" w:hAnsi="Times New Roman" w:cs="Times New Roman"/>
                <w:b/>
                <w:bCs/>
                <w:sz w:val="28"/>
                <w:szCs w:val="28"/>
                <w:lang w:eastAsia="sk-SK"/>
              </w:rPr>
              <w:t>nalýza vplyvov na informatizáciu spoločnosti</w:t>
            </w:r>
          </w:p>
          <w:p w:rsidR="00472D6B" w:rsidRPr="00FC2B55" w:rsidRDefault="00472D6B" w:rsidP="00CE6E8E">
            <w:pPr>
              <w:jc w:val="center"/>
              <w:rPr>
                <w:rFonts w:ascii="Times New Roman" w:eastAsia="Times New Roman" w:hAnsi="Times New Roman" w:cs="Times New Roman"/>
                <w:b/>
                <w:i/>
                <w:iCs/>
                <w:sz w:val="2"/>
                <w:lang w:eastAsia="sk-SK"/>
              </w:rPr>
            </w:pPr>
          </w:p>
        </w:tc>
      </w:tr>
      <w:tr w:rsidR="00472D6B" w:rsidRPr="00FC2B55" w:rsidTr="00CE6E8E">
        <w:trPr>
          <w:trHeight w:val="20"/>
        </w:trPr>
        <w:tc>
          <w:tcPr>
            <w:tcW w:w="10031" w:type="dxa"/>
            <w:gridSpan w:val="6"/>
          </w:tcPr>
          <w:p w:rsidR="00472D6B" w:rsidRPr="00FC2B55" w:rsidRDefault="00472D6B" w:rsidP="00CE6E8E">
            <w:pPr>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472D6B" w:rsidRPr="00FC2B55" w:rsidTr="00CE6E8E">
        <w:trPr>
          <w:trHeight w:val="1058"/>
        </w:trPr>
        <w:tc>
          <w:tcPr>
            <w:tcW w:w="3956" w:type="dxa"/>
          </w:tcPr>
          <w:p w:rsidR="00472D6B" w:rsidRPr="00FC2B55" w:rsidRDefault="00472D6B" w:rsidP="00CE6E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tcPr>
          <w:p w:rsidR="00472D6B" w:rsidRPr="00FC2B55" w:rsidRDefault="00472D6B" w:rsidP="00CE6E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rsidR="00472D6B" w:rsidRPr="00FC2B55" w:rsidRDefault="00472D6B" w:rsidP="00CE6E8E">
            <w:pPr>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510" w:type="dxa"/>
          </w:tcPr>
          <w:p w:rsidR="00472D6B" w:rsidRPr="00FC2B55" w:rsidRDefault="00472D6B" w:rsidP="00CE6E8E">
            <w:pPr>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701" w:type="dxa"/>
            <w:gridSpan w:val="2"/>
          </w:tcPr>
          <w:p w:rsidR="00472D6B" w:rsidRPr="00FC2B55" w:rsidRDefault="00472D6B" w:rsidP="00CE6E8E">
            <w:pP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418"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472D6B" w:rsidRPr="00FC2B55" w:rsidTr="00CE6E8E">
        <w:trPr>
          <w:trHeight w:val="320"/>
        </w:trPr>
        <w:tc>
          <w:tcPr>
            <w:tcW w:w="3956" w:type="dxa"/>
            <w:vMerge w:val="restart"/>
          </w:tcPr>
          <w:p w:rsidR="00472D6B" w:rsidRPr="00FC2B55" w:rsidRDefault="00472D6B" w:rsidP="00CE6E8E">
            <w:pPr>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rsidR="00472D6B" w:rsidRPr="009D29EB" w:rsidRDefault="00472D6B" w:rsidP="00CE6E8E">
            <w:pPr>
              <w:jc w:val="center"/>
              <w:rPr>
                <w:rFonts w:ascii="Times New Roman" w:eastAsia="Times New Roman" w:hAnsi="Times New Roman" w:cs="Times New Roman"/>
                <w:b/>
                <w:lang w:eastAsia="sk-SK"/>
              </w:rPr>
            </w:pPr>
            <w:r w:rsidRPr="009D29EB">
              <w:rPr>
                <w:rFonts w:ascii="Times New Roman" w:eastAsia="Times New Roman" w:hAnsi="Times New Roman" w:cs="Times New Roman"/>
                <w:b/>
                <w:lang w:eastAsia="sk-SK"/>
              </w:rPr>
              <w:t>A</w:t>
            </w:r>
          </w:p>
        </w:tc>
        <w:tc>
          <w:tcPr>
            <w:tcW w:w="1510" w:type="dxa"/>
          </w:tcPr>
          <w:p w:rsidR="00472D6B" w:rsidRPr="009D29EB" w:rsidRDefault="00472D6B" w:rsidP="00CE6E8E">
            <w:pPr>
              <w:jc w:val="center"/>
              <w:rPr>
                <w:rFonts w:ascii="Times New Roman" w:eastAsia="Times New Roman" w:hAnsi="Times New Roman" w:cs="Times New Roman"/>
                <w:sz w:val="20"/>
                <w:szCs w:val="20"/>
                <w:lang w:eastAsia="sk-SK"/>
              </w:rPr>
            </w:pPr>
            <w:r w:rsidRPr="009D29EB">
              <w:rPr>
                <w:rFonts w:ascii="Times New Roman" w:hAnsi="Times New Roman" w:cs="Times New Roman"/>
                <w:sz w:val="20"/>
                <w:szCs w:val="20"/>
              </w:rPr>
              <w:t>ks_351901</w:t>
            </w:r>
          </w:p>
        </w:tc>
        <w:tc>
          <w:tcPr>
            <w:tcW w:w="1701" w:type="dxa"/>
            <w:gridSpan w:val="2"/>
          </w:tcPr>
          <w:p w:rsidR="00472D6B" w:rsidRPr="009D29EB" w:rsidRDefault="00472D6B" w:rsidP="00CE6E8E">
            <w:pPr>
              <w:jc w:val="both"/>
              <w:rPr>
                <w:rFonts w:ascii="Times New Roman" w:eastAsia="Times New Roman" w:hAnsi="Times New Roman" w:cs="Times New Roman"/>
                <w:b/>
                <w:lang w:eastAsia="sk-SK"/>
              </w:rPr>
            </w:pPr>
            <w:r w:rsidRPr="009D29EB">
              <w:rPr>
                <w:rFonts w:ascii="Times New Roman" w:eastAsia="Times New Roman" w:hAnsi="Times New Roman" w:cs="Times New Roman"/>
                <w:sz w:val="20"/>
                <w:lang w:eastAsia="sk-SK"/>
              </w:rPr>
              <w:t>Všeobecné podanie v súvislosti s </w:t>
            </w:r>
            <w:proofErr w:type="spellStart"/>
            <w:r w:rsidRPr="009D29EB">
              <w:rPr>
                <w:rFonts w:ascii="Times New Roman" w:eastAsia="Times New Roman" w:hAnsi="Times New Roman" w:cs="Times New Roman"/>
                <w:sz w:val="20"/>
                <w:lang w:eastAsia="sk-SK"/>
              </w:rPr>
              <w:t>predinsolvečnými</w:t>
            </w:r>
            <w:proofErr w:type="spellEnd"/>
            <w:r w:rsidRPr="009D29EB">
              <w:rPr>
                <w:rFonts w:ascii="Times New Roman" w:eastAsia="Times New Roman" w:hAnsi="Times New Roman" w:cs="Times New Roman"/>
                <w:sz w:val="20"/>
                <w:lang w:eastAsia="sk-SK"/>
              </w:rPr>
              <w:t xml:space="preserve"> konaniami</w:t>
            </w:r>
          </w:p>
        </w:tc>
        <w:tc>
          <w:tcPr>
            <w:tcW w:w="1418" w:type="dxa"/>
          </w:tcPr>
          <w:p w:rsidR="00472D6B" w:rsidRPr="009D29EB" w:rsidRDefault="00472D6B" w:rsidP="00CE6E8E">
            <w:pPr>
              <w:jc w:val="center"/>
              <w:rPr>
                <w:rFonts w:ascii="Times New Roman" w:eastAsia="Times New Roman" w:hAnsi="Times New Roman" w:cs="Times New Roman"/>
                <w:lang w:eastAsia="sk-SK"/>
              </w:rPr>
            </w:pPr>
            <w:r w:rsidRPr="009D29EB">
              <w:rPr>
                <w:rFonts w:ascii="Times New Roman" w:eastAsia="Times New Roman" w:hAnsi="Times New Roman" w:cs="Times New Roman"/>
                <w:lang w:eastAsia="sk-SK"/>
              </w:rPr>
              <w:t>4</w:t>
            </w:r>
          </w:p>
        </w:tc>
      </w:tr>
      <w:tr w:rsidR="00472D6B" w:rsidRPr="00FC2B55" w:rsidTr="00CE6E8E">
        <w:trPr>
          <w:trHeight w:val="32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Pr="009D29EB" w:rsidRDefault="00472D6B" w:rsidP="00CE6E8E">
            <w:pPr>
              <w:jc w:val="center"/>
              <w:rPr>
                <w:rFonts w:ascii="Times New Roman" w:eastAsia="Times New Roman" w:hAnsi="Times New Roman" w:cs="Times New Roman"/>
                <w:b/>
                <w:lang w:eastAsia="sk-SK"/>
              </w:rPr>
            </w:pPr>
            <w:r w:rsidRPr="009D29EB">
              <w:rPr>
                <w:rFonts w:ascii="Times New Roman" w:eastAsia="Times New Roman" w:hAnsi="Times New Roman" w:cs="Times New Roman"/>
                <w:b/>
                <w:lang w:eastAsia="sk-SK"/>
              </w:rPr>
              <w:t>A</w:t>
            </w:r>
          </w:p>
        </w:tc>
        <w:tc>
          <w:tcPr>
            <w:tcW w:w="1510" w:type="dxa"/>
          </w:tcPr>
          <w:p w:rsidR="00472D6B" w:rsidRPr="009D29EB" w:rsidRDefault="00472D6B" w:rsidP="00CE6E8E">
            <w:pPr>
              <w:jc w:val="center"/>
              <w:rPr>
                <w:rFonts w:ascii="Times New Roman" w:hAnsi="Times New Roman" w:cs="Times New Roman"/>
                <w:sz w:val="20"/>
                <w:szCs w:val="20"/>
              </w:rPr>
            </w:pPr>
            <w:r w:rsidRPr="009D29EB">
              <w:rPr>
                <w:rFonts w:ascii="Times New Roman" w:hAnsi="Times New Roman" w:cs="Times New Roman"/>
                <w:sz w:val="20"/>
                <w:szCs w:val="20"/>
              </w:rPr>
              <w:t>ks_351902</w:t>
            </w:r>
          </w:p>
        </w:tc>
        <w:tc>
          <w:tcPr>
            <w:tcW w:w="1701" w:type="dxa"/>
            <w:gridSpan w:val="2"/>
          </w:tcPr>
          <w:p w:rsidR="00472D6B" w:rsidRPr="009D29EB" w:rsidRDefault="00472D6B" w:rsidP="00CE6E8E">
            <w:pPr>
              <w:jc w:val="both"/>
              <w:rPr>
                <w:rFonts w:ascii="Times New Roman" w:eastAsia="Times New Roman" w:hAnsi="Times New Roman" w:cs="Times New Roman"/>
                <w:sz w:val="20"/>
                <w:lang w:eastAsia="sk-SK"/>
              </w:rPr>
            </w:pPr>
            <w:r w:rsidRPr="009D29EB">
              <w:rPr>
                <w:rFonts w:ascii="Times New Roman" w:eastAsia="Times New Roman" w:hAnsi="Times New Roman" w:cs="Times New Roman"/>
                <w:sz w:val="20"/>
                <w:lang w:eastAsia="sk-SK"/>
              </w:rPr>
              <w:t>Všeobecné podanie v súvislosti s  </w:t>
            </w:r>
            <w:proofErr w:type="spellStart"/>
            <w:r w:rsidRPr="009D29EB">
              <w:rPr>
                <w:rFonts w:ascii="Times New Roman" w:eastAsia="Times New Roman" w:hAnsi="Times New Roman" w:cs="Times New Roman"/>
                <w:sz w:val="20"/>
                <w:lang w:eastAsia="sk-SK"/>
              </w:rPr>
              <w:t>insolvečnými</w:t>
            </w:r>
            <w:proofErr w:type="spellEnd"/>
            <w:r w:rsidRPr="009D29EB">
              <w:rPr>
                <w:rFonts w:ascii="Times New Roman" w:eastAsia="Times New Roman" w:hAnsi="Times New Roman" w:cs="Times New Roman"/>
                <w:sz w:val="20"/>
                <w:lang w:eastAsia="sk-SK"/>
              </w:rPr>
              <w:t xml:space="preserve"> konaniami</w:t>
            </w:r>
          </w:p>
        </w:tc>
        <w:tc>
          <w:tcPr>
            <w:tcW w:w="1418" w:type="dxa"/>
          </w:tcPr>
          <w:p w:rsidR="00472D6B" w:rsidRPr="009D29EB" w:rsidRDefault="00472D6B" w:rsidP="00CE6E8E">
            <w:pPr>
              <w:jc w:val="center"/>
              <w:rPr>
                <w:rFonts w:ascii="Times New Roman" w:eastAsia="Times New Roman" w:hAnsi="Times New Roman" w:cs="Times New Roman"/>
                <w:lang w:eastAsia="sk-SK"/>
              </w:rPr>
            </w:pPr>
            <w:r w:rsidRPr="009D29EB">
              <w:rPr>
                <w:rFonts w:ascii="Times New Roman" w:eastAsia="Times New Roman" w:hAnsi="Times New Roman" w:cs="Times New Roman"/>
                <w:lang w:eastAsia="sk-SK"/>
              </w:rPr>
              <w:t>4</w:t>
            </w:r>
          </w:p>
        </w:tc>
      </w:tr>
      <w:tr w:rsidR="00472D6B" w:rsidRPr="00FC2B55" w:rsidTr="00CE6E8E">
        <w:trPr>
          <w:trHeight w:val="32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Pr="009D29EB" w:rsidRDefault="00472D6B" w:rsidP="00CE6E8E">
            <w:pPr>
              <w:jc w:val="center"/>
              <w:rPr>
                <w:rFonts w:ascii="Times New Roman" w:eastAsia="Times New Roman" w:hAnsi="Times New Roman" w:cs="Times New Roman"/>
                <w:b/>
                <w:lang w:eastAsia="sk-SK"/>
              </w:rPr>
            </w:pPr>
            <w:r w:rsidRPr="009D29EB">
              <w:rPr>
                <w:rFonts w:ascii="Times New Roman" w:eastAsia="Times New Roman" w:hAnsi="Times New Roman" w:cs="Times New Roman"/>
                <w:b/>
                <w:lang w:eastAsia="sk-SK"/>
              </w:rPr>
              <w:t>A</w:t>
            </w:r>
          </w:p>
        </w:tc>
        <w:tc>
          <w:tcPr>
            <w:tcW w:w="1510" w:type="dxa"/>
          </w:tcPr>
          <w:p w:rsidR="00472D6B" w:rsidRPr="009D29EB" w:rsidRDefault="00472D6B" w:rsidP="00CE6E8E">
            <w:pPr>
              <w:jc w:val="center"/>
              <w:rPr>
                <w:rFonts w:ascii="Times New Roman" w:hAnsi="Times New Roman" w:cs="Times New Roman"/>
                <w:sz w:val="20"/>
                <w:szCs w:val="20"/>
              </w:rPr>
            </w:pPr>
            <w:r w:rsidRPr="009D29EB">
              <w:rPr>
                <w:rFonts w:ascii="Times New Roman" w:hAnsi="Times New Roman" w:cs="Times New Roman"/>
                <w:sz w:val="20"/>
                <w:szCs w:val="20"/>
              </w:rPr>
              <w:t>ks_351903</w:t>
            </w:r>
          </w:p>
        </w:tc>
        <w:tc>
          <w:tcPr>
            <w:tcW w:w="1701" w:type="dxa"/>
            <w:gridSpan w:val="2"/>
          </w:tcPr>
          <w:p w:rsidR="00472D6B" w:rsidRPr="009D29EB" w:rsidRDefault="00472D6B" w:rsidP="00CE6E8E">
            <w:pPr>
              <w:jc w:val="both"/>
              <w:rPr>
                <w:rFonts w:ascii="Times New Roman" w:eastAsia="Times New Roman" w:hAnsi="Times New Roman" w:cs="Times New Roman"/>
                <w:sz w:val="20"/>
                <w:lang w:eastAsia="sk-SK"/>
              </w:rPr>
            </w:pPr>
            <w:r w:rsidRPr="009D29EB">
              <w:rPr>
                <w:rFonts w:ascii="Times New Roman" w:eastAsia="Times New Roman" w:hAnsi="Times New Roman" w:cs="Times New Roman"/>
                <w:sz w:val="20"/>
                <w:lang w:eastAsia="sk-SK"/>
              </w:rPr>
              <w:t>Všeobecné podanie v súvislosti s likvidačným konaním</w:t>
            </w:r>
          </w:p>
        </w:tc>
        <w:tc>
          <w:tcPr>
            <w:tcW w:w="1418" w:type="dxa"/>
          </w:tcPr>
          <w:p w:rsidR="00472D6B" w:rsidRPr="009D29EB" w:rsidRDefault="00472D6B" w:rsidP="00CE6E8E">
            <w:pPr>
              <w:jc w:val="center"/>
              <w:rPr>
                <w:rFonts w:ascii="Times New Roman" w:eastAsia="Times New Roman" w:hAnsi="Times New Roman" w:cs="Times New Roman"/>
                <w:lang w:eastAsia="sk-SK"/>
              </w:rPr>
            </w:pPr>
            <w:r w:rsidRPr="009D29EB">
              <w:rPr>
                <w:rFonts w:ascii="Times New Roman" w:eastAsia="Times New Roman" w:hAnsi="Times New Roman" w:cs="Times New Roman"/>
                <w:lang w:eastAsia="sk-SK"/>
              </w:rPr>
              <w:t>4</w:t>
            </w:r>
          </w:p>
        </w:tc>
      </w:tr>
      <w:tr w:rsidR="00472D6B" w:rsidRPr="00FC2B55" w:rsidTr="00CE6E8E">
        <w:trPr>
          <w:trHeight w:val="32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Pr="009D29EB" w:rsidRDefault="00472D6B" w:rsidP="00CE6E8E">
            <w:pPr>
              <w:jc w:val="center"/>
              <w:rPr>
                <w:rFonts w:ascii="Times New Roman" w:eastAsia="Times New Roman" w:hAnsi="Times New Roman" w:cs="Times New Roman"/>
                <w:b/>
                <w:lang w:eastAsia="sk-SK"/>
              </w:rPr>
            </w:pPr>
            <w:r w:rsidRPr="009D29EB">
              <w:rPr>
                <w:rFonts w:ascii="Times New Roman" w:eastAsia="Times New Roman" w:hAnsi="Times New Roman" w:cs="Times New Roman"/>
                <w:b/>
                <w:lang w:eastAsia="sk-SK"/>
              </w:rPr>
              <w:t>A</w:t>
            </w:r>
          </w:p>
        </w:tc>
        <w:tc>
          <w:tcPr>
            <w:tcW w:w="1510" w:type="dxa"/>
          </w:tcPr>
          <w:p w:rsidR="00472D6B" w:rsidRPr="009D29EB" w:rsidRDefault="00472D6B" w:rsidP="00CE6E8E">
            <w:pPr>
              <w:jc w:val="center"/>
              <w:rPr>
                <w:rFonts w:ascii="Times New Roman" w:hAnsi="Times New Roman" w:cs="Times New Roman"/>
                <w:sz w:val="20"/>
                <w:szCs w:val="20"/>
              </w:rPr>
            </w:pPr>
            <w:r w:rsidRPr="009D29EB">
              <w:rPr>
                <w:rFonts w:ascii="Times New Roman" w:hAnsi="Times New Roman" w:cs="Times New Roman"/>
                <w:sz w:val="20"/>
                <w:szCs w:val="20"/>
              </w:rPr>
              <w:t>ks_351904</w:t>
            </w:r>
          </w:p>
        </w:tc>
        <w:tc>
          <w:tcPr>
            <w:tcW w:w="1701" w:type="dxa"/>
            <w:gridSpan w:val="2"/>
          </w:tcPr>
          <w:p w:rsidR="00472D6B" w:rsidRPr="009D29EB" w:rsidRDefault="00472D6B" w:rsidP="00CE6E8E">
            <w:pPr>
              <w:jc w:val="both"/>
              <w:rPr>
                <w:rFonts w:ascii="Times New Roman" w:eastAsia="Times New Roman" w:hAnsi="Times New Roman" w:cs="Times New Roman"/>
                <w:sz w:val="20"/>
                <w:lang w:eastAsia="sk-SK"/>
              </w:rPr>
            </w:pPr>
            <w:r w:rsidRPr="009D29EB">
              <w:rPr>
                <w:rFonts w:ascii="Times New Roman" w:eastAsia="Times New Roman" w:hAnsi="Times New Roman" w:cs="Times New Roman"/>
                <w:sz w:val="20"/>
                <w:lang w:eastAsia="sk-SK"/>
              </w:rPr>
              <w:t>Evidovanie a  zverejňovanie údajov a udalosti v registri predinsolvenčných, likvidačných a insolvenčných konaní - správca</w:t>
            </w:r>
          </w:p>
        </w:tc>
        <w:tc>
          <w:tcPr>
            <w:tcW w:w="1418" w:type="dxa"/>
          </w:tcPr>
          <w:p w:rsidR="00472D6B" w:rsidRPr="009D29EB" w:rsidRDefault="00472D6B" w:rsidP="00CE6E8E">
            <w:pPr>
              <w:jc w:val="center"/>
              <w:rPr>
                <w:rFonts w:ascii="Times New Roman" w:eastAsia="Times New Roman" w:hAnsi="Times New Roman" w:cs="Times New Roman"/>
                <w:lang w:eastAsia="sk-SK"/>
              </w:rPr>
            </w:pPr>
            <w:r w:rsidRPr="009D29EB">
              <w:rPr>
                <w:rFonts w:ascii="Times New Roman" w:eastAsia="Times New Roman" w:hAnsi="Times New Roman" w:cs="Times New Roman"/>
                <w:lang w:eastAsia="sk-SK"/>
              </w:rPr>
              <w:t>5</w:t>
            </w:r>
          </w:p>
        </w:tc>
      </w:tr>
      <w:tr w:rsidR="00472D6B" w:rsidRPr="00FC2B55" w:rsidTr="00CE6E8E">
        <w:trPr>
          <w:trHeight w:val="32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Pr="009D29EB" w:rsidRDefault="00472D6B" w:rsidP="00CE6E8E">
            <w:pPr>
              <w:jc w:val="center"/>
              <w:rPr>
                <w:rFonts w:ascii="Times New Roman" w:eastAsia="Times New Roman" w:hAnsi="Times New Roman" w:cs="Times New Roman"/>
                <w:b/>
                <w:lang w:eastAsia="sk-SK"/>
              </w:rPr>
            </w:pPr>
            <w:r w:rsidRPr="009D29EB">
              <w:rPr>
                <w:rFonts w:ascii="Times New Roman" w:eastAsia="Times New Roman" w:hAnsi="Times New Roman" w:cs="Times New Roman"/>
                <w:b/>
                <w:lang w:eastAsia="sk-SK"/>
              </w:rPr>
              <w:t>A</w:t>
            </w:r>
          </w:p>
        </w:tc>
        <w:tc>
          <w:tcPr>
            <w:tcW w:w="1510" w:type="dxa"/>
          </w:tcPr>
          <w:p w:rsidR="00472D6B" w:rsidRPr="009D29EB" w:rsidRDefault="00472D6B" w:rsidP="00CE6E8E">
            <w:pPr>
              <w:jc w:val="center"/>
              <w:rPr>
                <w:rFonts w:ascii="Times New Roman" w:hAnsi="Times New Roman" w:cs="Times New Roman"/>
                <w:sz w:val="20"/>
                <w:szCs w:val="20"/>
              </w:rPr>
            </w:pPr>
            <w:r w:rsidRPr="009D29EB">
              <w:rPr>
                <w:rFonts w:ascii="Times New Roman" w:hAnsi="Times New Roman" w:cs="Times New Roman"/>
                <w:sz w:val="20"/>
                <w:szCs w:val="20"/>
              </w:rPr>
              <w:t>ks_351905</w:t>
            </w:r>
          </w:p>
        </w:tc>
        <w:tc>
          <w:tcPr>
            <w:tcW w:w="1701" w:type="dxa"/>
            <w:gridSpan w:val="2"/>
          </w:tcPr>
          <w:p w:rsidR="00472D6B" w:rsidRPr="009D29EB" w:rsidRDefault="00472D6B" w:rsidP="00CE6E8E">
            <w:pPr>
              <w:jc w:val="both"/>
              <w:rPr>
                <w:rFonts w:ascii="Times New Roman" w:eastAsia="Times New Roman" w:hAnsi="Times New Roman" w:cs="Times New Roman"/>
                <w:sz w:val="20"/>
                <w:lang w:eastAsia="sk-SK"/>
              </w:rPr>
            </w:pPr>
            <w:r w:rsidRPr="009D29EB">
              <w:rPr>
                <w:rFonts w:ascii="Times New Roman" w:eastAsia="Times New Roman" w:hAnsi="Times New Roman" w:cs="Times New Roman"/>
                <w:sz w:val="20"/>
                <w:lang w:eastAsia="sk-SK"/>
              </w:rPr>
              <w:t>Evidovanie a  zverejňovanie údajov a udalosti v registri predinsolvenčných, likvidačných a insolvenčných konaní - likvidátor</w:t>
            </w:r>
          </w:p>
        </w:tc>
        <w:tc>
          <w:tcPr>
            <w:tcW w:w="1418" w:type="dxa"/>
          </w:tcPr>
          <w:p w:rsidR="00472D6B" w:rsidRPr="009D29EB" w:rsidRDefault="00472D6B" w:rsidP="00CE6E8E">
            <w:pPr>
              <w:jc w:val="center"/>
              <w:rPr>
                <w:rFonts w:ascii="Times New Roman" w:eastAsia="Times New Roman" w:hAnsi="Times New Roman" w:cs="Times New Roman"/>
                <w:lang w:eastAsia="sk-SK"/>
              </w:rPr>
            </w:pPr>
            <w:r w:rsidRPr="009D29EB">
              <w:rPr>
                <w:rFonts w:ascii="Times New Roman" w:eastAsia="Times New Roman" w:hAnsi="Times New Roman" w:cs="Times New Roman"/>
                <w:lang w:eastAsia="sk-SK"/>
              </w:rPr>
              <w:t>5</w:t>
            </w:r>
          </w:p>
        </w:tc>
      </w:tr>
      <w:tr w:rsidR="00472D6B" w:rsidRPr="00FC2B55" w:rsidTr="00CE6E8E">
        <w:trPr>
          <w:trHeight w:val="32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Pr="009D29EB" w:rsidRDefault="00472D6B" w:rsidP="00CE6E8E">
            <w:pPr>
              <w:jc w:val="center"/>
              <w:rPr>
                <w:rFonts w:ascii="Times New Roman" w:eastAsia="Times New Roman" w:hAnsi="Times New Roman" w:cs="Times New Roman"/>
                <w:b/>
                <w:lang w:eastAsia="sk-SK"/>
              </w:rPr>
            </w:pPr>
            <w:r w:rsidRPr="009D29EB">
              <w:rPr>
                <w:rFonts w:ascii="Times New Roman" w:eastAsia="Times New Roman" w:hAnsi="Times New Roman" w:cs="Times New Roman"/>
                <w:b/>
                <w:lang w:eastAsia="sk-SK"/>
              </w:rPr>
              <w:t>A</w:t>
            </w:r>
          </w:p>
        </w:tc>
        <w:tc>
          <w:tcPr>
            <w:tcW w:w="1510" w:type="dxa"/>
          </w:tcPr>
          <w:p w:rsidR="00472D6B" w:rsidRPr="009D29EB" w:rsidRDefault="00472D6B" w:rsidP="00CE6E8E">
            <w:pPr>
              <w:jc w:val="center"/>
              <w:rPr>
                <w:rFonts w:ascii="Times New Roman" w:hAnsi="Times New Roman" w:cs="Times New Roman"/>
                <w:sz w:val="20"/>
                <w:szCs w:val="20"/>
              </w:rPr>
            </w:pPr>
            <w:r w:rsidRPr="009D29EB">
              <w:rPr>
                <w:rFonts w:ascii="Times New Roman" w:hAnsi="Times New Roman" w:cs="Times New Roman"/>
                <w:sz w:val="20"/>
                <w:szCs w:val="20"/>
              </w:rPr>
              <w:t>ks_351906</w:t>
            </w:r>
          </w:p>
          <w:p w:rsidR="00472D6B" w:rsidRPr="009D29EB" w:rsidRDefault="00472D6B" w:rsidP="00CE6E8E">
            <w:pPr>
              <w:rPr>
                <w:rFonts w:ascii="Times New Roman" w:hAnsi="Times New Roman" w:cs="Times New Roman"/>
                <w:sz w:val="20"/>
                <w:szCs w:val="20"/>
              </w:rPr>
            </w:pPr>
          </w:p>
        </w:tc>
        <w:tc>
          <w:tcPr>
            <w:tcW w:w="1701" w:type="dxa"/>
            <w:gridSpan w:val="2"/>
          </w:tcPr>
          <w:p w:rsidR="00472D6B" w:rsidRPr="009D29EB" w:rsidRDefault="00472D6B" w:rsidP="00CE6E8E">
            <w:pPr>
              <w:jc w:val="both"/>
              <w:rPr>
                <w:rFonts w:ascii="Times New Roman" w:eastAsia="Times New Roman" w:hAnsi="Times New Roman" w:cs="Times New Roman"/>
                <w:sz w:val="20"/>
                <w:lang w:eastAsia="sk-SK"/>
              </w:rPr>
            </w:pPr>
            <w:r w:rsidRPr="009D29EB">
              <w:rPr>
                <w:rFonts w:ascii="Times New Roman" w:eastAsia="Times New Roman" w:hAnsi="Times New Roman" w:cs="Times New Roman"/>
                <w:sz w:val="20"/>
                <w:lang w:eastAsia="sk-SK"/>
              </w:rPr>
              <w:t>Evidovanie a  zverejňovanie údajov a udalosti v registri predinsolvenčných, likvidačných a insolvenčných konaní - súd</w:t>
            </w:r>
          </w:p>
        </w:tc>
        <w:tc>
          <w:tcPr>
            <w:tcW w:w="1418" w:type="dxa"/>
          </w:tcPr>
          <w:p w:rsidR="00472D6B" w:rsidRPr="009D29EB" w:rsidRDefault="00472D6B" w:rsidP="00CE6E8E">
            <w:pPr>
              <w:jc w:val="center"/>
              <w:rPr>
                <w:rFonts w:ascii="Times New Roman" w:eastAsia="Times New Roman" w:hAnsi="Times New Roman" w:cs="Times New Roman"/>
                <w:lang w:eastAsia="sk-SK"/>
              </w:rPr>
            </w:pPr>
            <w:r w:rsidRPr="009D29EB">
              <w:rPr>
                <w:rFonts w:ascii="Times New Roman" w:eastAsia="Times New Roman" w:hAnsi="Times New Roman" w:cs="Times New Roman"/>
                <w:lang w:eastAsia="sk-SK"/>
              </w:rPr>
              <w:t>5</w:t>
            </w:r>
          </w:p>
        </w:tc>
      </w:tr>
      <w:tr w:rsidR="00472D6B" w:rsidRPr="00FC2B55" w:rsidTr="00CE6E8E">
        <w:trPr>
          <w:trHeight w:val="32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510" w:type="dxa"/>
          </w:tcPr>
          <w:p w:rsidR="00472D6B" w:rsidRPr="00056C8E" w:rsidRDefault="00472D6B" w:rsidP="00CE6E8E">
            <w:pPr>
              <w:jc w:val="center"/>
              <w:rPr>
                <w:rFonts w:ascii="Times New Roman" w:hAnsi="Times New Roman" w:cs="Times New Roman"/>
                <w:sz w:val="20"/>
                <w:szCs w:val="20"/>
              </w:rPr>
            </w:pPr>
            <w:r w:rsidRPr="00056C8E">
              <w:rPr>
                <w:rFonts w:ascii="Times New Roman" w:hAnsi="Times New Roman" w:cs="Times New Roman"/>
                <w:sz w:val="20"/>
                <w:szCs w:val="20"/>
              </w:rPr>
              <w:t>ks_340609</w:t>
            </w:r>
          </w:p>
        </w:tc>
        <w:tc>
          <w:tcPr>
            <w:tcW w:w="1701" w:type="dxa"/>
            <w:gridSpan w:val="2"/>
          </w:tcPr>
          <w:p w:rsidR="00472D6B" w:rsidRDefault="00472D6B" w:rsidP="00CE6E8E">
            <w:pPr>
              <w:jc w:val="both"/>
              <w:rPr>
                <w:rFonts w:ascii="Times New Roman" w:eastAsia="Times New Roman" w:hAnsi="Times New Roman" w:cs="Times New Roman"/>
                <w:sz w:val="20"/>
                <w:lang w:eastAsia="sk-SK"/>
              </w:rPr>
            </w:pPr>
            <w:r>
              <w:rPr>
                <w:rFonts w:ascii="Times New Roman" w:eastAsia="Times New Roman" w:hAnsi="Times New Roman" w:cs="Times New Roman"/>
                <w:sz w:val="20"/>
                <w:lang w:eastAsia="sk-SK"/>
              </w:rPr>
              <w:t>Podávanie n</w:t>
            </w:r>
            <w:r w:rsidRPr="004252B3">
              <w:rPr>
                <w:rFonts w:ascii="Times New Roman" w:eastAsia="Times New Roman" w:hAnsi="Times New Roman" w:cs="Times New Roman"/>
                <w:sz w:val="20"/>
                <w:lang w:eastAsia="sk-SK"/>
              </w:rPr>
              <w:t>ávrh</w:t>
            </w:r>
            <w:r>
              <w:rPr>
                <w:rFonts w:ascii="Times New Roman" w:eastAsia="Times New Roman" w:hAnsi="Times New Roman" w:cs="Times New Roman"/>
                <w:sz w:val="20"/>
                <w:lang w:eastAsia="sk-SK"/>
              </w:rPr>
              <w:t>u</w:t>
            </w:r>
            <w:r w:rsidRPr="004252B3">
              <w:rPr>
                <w:rFonts w:ascii="Times New Roman" w:eastAsia="Times New Roman" w:hAnsi="Times New Roman" w:cs="Times New Roman"/>
                <w:sz w:val="20"/>
                <w:lang w:eastAsia="sk-SK"/>
              </w:rPr>
              <w:t xml:space="preserve"> na povolenie verejnej preventívnej reštrukturalizácie</w:t>
            </w:r>
            <w:r>
              <w:rPr>
                <w:rFonts w:ascii="Times New Roman" w:eastAsia="Times New Roman" w:hAnsi="Times New Roman" w:cs="Times New Roman"/>
                <w:sz w:val="20"/>
                <w:lang w:eastAsia="sk-SK"/>
              </w:rPr>
              <w:t xml:space="preserve"> s možnosťou podania návrhu na poskytnutie dočasnej ochrany</w:t>
            </w:r>
          </w:p>
        </w:tc>
        <w:tc>
          <w:tcPr>
            <w:tcW w:w="1418" w:type="dxa"/>
          </w:tcPr>
          <w:p w:rsidR="00472D6B" w:rsidRDefault="00472D6B" w:rsidP="00CE6E8E">
            <w:pPr>
              <w:jc w:val="center"/>
              <w:rPr>
                <w:rFonts w:ascii="Times New Roman" w:eastAsia="Times New Roman" w:hAnsi="Times New Roman" w:cs="Times New Roman"/>
                <w:lang w:eastAsia="sk-SK"/>
              </w:rPr>
            </w:pPr>
            <w:r>
              <w:rPr>
                <w:rFonts w:ascii="Times New Roman" w:eastAsia="Times New Roman" w:hAnsi="Times New Roman" w:cs="Times New Roman"/>
                <w:lang w:eastAsia="sk-SK"/>
              </w:rPr>
              <w:t>4</w:t>
            </w:r>
          </w:p>
        </w:tc>
      </w:tr>
      <w:tr w:rsidR="00472D6B" w:rsidRPr="00FC2B55" w:rsidTr="00CE6E8E">
        <w:trPr>
          <w:trHeight w:val="30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510" w:type="dxa"/>
          </w:tcPr>
          <w:p w:rsidR="00472D6B" w:rsidRPr="005A789E" w:rsidRDefault="00472D6B" w:rsidP="00CE6E8E">
            <w:pPr>
              <w:jc w:val="center"/>
              <w:rPr>
                <w:rFonts w:ascii="Times New Roman" w:hAnsi="Times New Roman" w:cs="Times New Roman"/>
                <w:sz w:val="20"/>
                <w:szCs w:val="20"/>
              </w:rPr>
            </w:pPr>
            <w:r w:rsidRPr="005A789E">
              <w:rPr>
                <w:rFonts w:ascii="Times New Roman" w:hAnsi="Times New Roman" w:cs="Times New Roman"/>
                <w:sz w:val="20"/>
                <w:szCs w:val="20"/>
              </w:rPr>
              <w:t>ks_340610</w:t>
            </w:r>
          </w:p>
          <w:p w:rsidR="00472D6B" w:rsidRPr="004E03CE" w:rsidRDefault="00472D6B" w:rsidP="00CE6E8E">
            <w:pPr>
              <w:jc w:val="center"/>
              <w:rPr>
                <w:rFonts w:ascii="Times New Roman" w:eastAsia="Times New Roman" w:hAnsi="Times New Roman" w:cs="Times New Roman"/>
                <w:sz w:val="20"/>
                <w:szCs w:val="20"/>
                <w:highlight w:val="yellow"/>
                <w:lang w:eastAsia="sk-SK"/>
              </w:rPr>
            </w:pPr>
          </w:p>
        </w:tc>
        <w:tc>
          <w:tcPr>
            <w:tcW w:w="1701" w:type="dxa"/>
            <w:gridSpan w:val="2"/>
          </w:tcPr>
          <w:p w:rsidR="00472D6B" w:rsidRPr="002A6853" w:rsidRDefault="00472D6B" w:rsidP="00CE6E8E">
            <w:pPr>
              <w:jc w:val="both"/>
              <w:rPr>
                <w:rFonts w:ascii="Times New Roman" w:eastAsia="Times New Roman" w:hAnsi="Times New Roman" w:cs="Times New Roman"/>
                <w:sz w:val="20"/>
                <w:lang w:eastAsia="sk-SK"/>
              </w:rPr>
            </w:pPr>
            <w:r>
              <w:rPr>
                <w:rFonts w:ascii="Times New Roman" w:eastAsia="Times New Roman" w:hAnsi="Times New Roman" w:cs="Times New Roman"/>
                <w:sz w:val="20"/>
                <w:lang w:eastAsia="sk-SK"/>
              </w:rPr>
              <w:t xml:space="preserve">Návrh dlžníka na </w:t>
            </w:r>
            <w:r w:rsidRPr="00EA28D4">
              <w:rPr>
                <w:rFonts w:ascii="Times New Roman" w:eastAsia="Times New Roman" w:hAnsi="Times New Roman" w:cs="Times New Roman"/>
                <w:sz w:val="20"/>
                <w:lang w:eastAsia="sk-SK"/>
              </w:rPr>
              <w:t xml:space="preserve">potvrdenie plánu súdom - </w:t>
            </w:r>
            <w:r>
              <w:rPr>
                <w:rFonts w:ascii="Times New Roman" w:eastAsia="Times New Roman" w:hAnsi="Times New Roman" w:cs="Times New Roman"/>
                <w:sz w:val="20"/>
                <w:lang w:eastAsia="sk-SK"/>
              </w:rPr>
              <w:t xml:space="preserve"> n</w:t>
            </w:r>
            <w:r w:rsidRPr="002A6853">
              <w:rPr>
                <w:rFonts w:ascii="Times New Roman" w:eastAsia="Times New Roman" w:hAnsi="Times New Roman" w:cs="Times New Roman"/>
                <w:sz w:val="20"/>
                <w:lang w:eastAsia="sk-SK"/>
              </w:rPr>
              <w:t xml:space="preserve">ahradenie </w:t>
            </w:r>
            <w:r w:rsidRPr="002A6853">
              <w:rPr>
                <w:rFonts w:ascii="Times New Roman" w:eastAsia="Times New Roman" w:hAnsi="Times New Roman" w:cs="Times New Roman"/>
                <w:sz w:val="20"/>
                <w:lang w:eastAsia="sk-SK"/>
              </w:rPr>
              <w:lastRenderedPageBreak/>
              <w:t>súhlasu skupiny rozhodnutím súdu</w:t>
            </w:r>
          </w:p>
        </w:tc>
        <w:tc>
          <w:tcPr>
            <w:tcW w:w="1418" w:type="dxa"/>
          </w:tcPr>
          <w:p w:rsidR="00472D6B" w:rsidRDefault="00472D6B" w:rsidP="00CE6E8E">
            <w:pPr>
              <w:jc w:val="center"/>
              <w:rPr>
                <w:rFonts w:ascii="Times New Roman" w:eastAsia="Times New Roman" w:hAnsi="Times New Roman" w:cs="Times New Roman"/>
                <w:lang w:eastAsia="sk-SK"/>
              </w:rPr>
            </w:pPr>
            <w:r>
              <w:rPr>
                <w:rFonts w:ascii="Times New Roman" w:eastAsia="Times New Roman" w:hAnsi="Times New Roman" w:cs="Times New Roman"/>
                <w:lang w:eastAsia="sk-SK"/>
              </w:rPr>
              <w:lastRenderedPageBreak/>
              <w:t>4</w:t>
            </w:r>
          </w:p>
        </w:tc>
      </w:tr>
      <w:tr w:rsidR="00472D6B" w:rsidRPr="00FC2B55" w:rsidTr="00CE6E8E">
        <w:trPr>
          <w:trHeight w:val="30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510" w:type="dxa"/>
          </w:tcPr>
          <w:p w:rsidR="00472D6B" w:rsidRPr="004E03CE" w:rsidRDefault="00472D6B" w:rsidP="00CE6E8E">
            <w:pPr>
              <w:jc w:val="center"/>
              <w:rPr>
                <w:rFonts w:ascii="Times New Roman" w:eastAsia="Times New Roman" w:hAnsi="Times New Roman" w:cs="Times New Roman"/>
                <w:sz w:val="20"/>
                <w:szCs w:val="20"/>
                <w:highlight w:val="yellow"/>
                <w:lang w:eastAsia="sk-SK"/>
              </w:rPr>
            </w:pPr>
            <w:r w:rsidRPr="00056C8E">
              <w:rPr>
                <w:rFonts w:ascii="Times New Roman" w:hAnsi="Times New Roman" w:cs="Times New Roman"/>
                <w:sz w:val="20"/>
                <w:szCs w:val="20"/>
              </w:rPr>
              <w:t>ks_ 340611</w:t>
            </w:r>
          </w:p>
        </w:tc>
        <w:tc>
          <w:tcPr>
            <w:tcW w:w="1701" w:type="dxa"/>
            <w:gridSpan w:val="2"/>
          </w:tcPr>
          <w:p w:rsidR="00472D6B" w:rsidRPr="002A6853" w:rsidRDefault="00472D6B" w:rsidP="00CE6E8E">
            <w:pPr>
              <w:jc w:val="both"/>
              <w:rPr>
                <w:rFonts w:ascii="Times New Roman" w:eastAsia="Times New Roman" w:hAnsi="Times New Roman" w:cs="Times New Roman"/>
                <w:sz w:val="20"/>
                <w:lang w:eastAsia="sk-SK"/>
              </w:rPr>
            </w:pPr>
            <w:r>
              <w:rPr>
                <w:rFonts w:ascii="Times New Roman" w:eastAsia="Times New Roman" w:hAnsi="Times New Roman" w:cs="Times New Roman"/>
                <w:sz w:val="20"/>
                <w:lang w:eastAsia="sk-SK"/>
              </w:rPr>
              <w:t>Návrh dlžníka na potvrdenie plánu súdom</w:t>
            </w:r>
          </w:p>
        </w:tc>
        <w:tc>
          <w:tcPr>
            <w:tcW w:w="1418" w:type="dxa"/>
          </w:tcPr>
          <w:p w:rsidR="00472D6B" w:rsidRDefault="00472D6B" w:rsidP="00CE6E8E">
            <w:pPr>
              <w:jc w:val="center"/>
              <w:rPr>
                <w:rFonts w:ascii="Times New Roman" w:eastAsia="Times New Roman" w:hAnsi="Times New Roman" w:cs="Times New Roman"/>
                <w:lang w:eastAsia="sk-SK"/>
              </w:rPr>
            </w:pPr>
            <w:r>
              <w:rPr>
                <w:rFonts w:ascii="Times New Roman" w:eastAsia="Times New Roman" w:hAnsi="Times New Roman" w:cs="Times New Roman"/>
                <w:lang w:eastAsia="sk-SK"/>
              </w:rPr>
              <w:t>4</w:t>
            </w:r>
          </w:p>
        </w:tc>
      </w:tr>
      <w:tr w:rsidR="00472D6B" w:rsidRPr="00FC2B55" w:rsidTr="00CE6E8E">
        <w:trPr>
          <w:trHeight w:val="27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Pr="00FC2B55"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510" w:type="dxa"/>
          </w:tcPr>
          <w:p w:rsidR="00472D6B" w:rsidRPr="002A708A" w:rsidRDefault="00472D6B" w:rsidP="00CE6E8E">
            <w:pPr>
              <w:jc w:val="center"/>
              <w:rPr>
                <w:rFonts w:ascii="Times New Roman" w:eastAsia="Times New Roman" w:hAnsi="Times New Roman" w:cs="Times New Roman"/>
                <w:b/>
                <w:sz w:val="20"/>
                <w:szCs w:val="20"/>
                <w:lang w:eastAsia="sk-SK"/>
              </w:rPr>
            </w:pPr>
            <w:r w:rsidRPr="002A708A">
              <w:rPr>
                <w:rFonts w:ascii="Times New Roman" w:hAnsi="Times New Roman" w:cs="Times New Roman"/>
                <w:sz w:val="20"/>
                <w:szCs w:val="20"/>
              </w:rPr>
              <w:t>ks_ 339296</w:t>
            </w:r>
          </w:p>
        </w:tc>
        <w:tc>
          <w:tcPr>
            <w:tcW w:w="1701" w:type="dxa"/>
            <w:gridSpan w:val="2"/>
          </w:tcPr>
          <w:p w:rsidR="00472D6B" w:rsidRPr="002A708A" w:rsidRDefault="00472D6B" w:rsidP="00CE6E8E">
            <w:pPr>
              <w:jc w:val="both"/>
              <w:rPr>
                <w:rFonts w:ascii="Times New Roman" w:eastAsia="Times New Roman" w:hAnsi="Times New Roman" w:cs="Times New Roman"/>
                <w:sz w:val="20"/>
                <w:lang w:eastAsia="sk-SK"/>
              </w:rPr>
            </w:pPr>
            <w:r w:rsidRPr="002A708A">
              <w:rPr>
                <w:rFonts w:ascii="Times New Roman" w:eastAsia="Times New Roman" w:hAnsi="Times New Roman" w:cs="Times New Roman"/>
                <w:sz w:val="20"/>
                <w:lang w:eastAsia="sk-SK"/>
              </w:rPr>
              <w:t>Podávanie návrhu na predĺženie dočasnej ochrany podnikateľa (Podľa zákona č. 421/2020 Z. z.)</w:t>
            </w:r>
          </w:p>
        </w:tc>
        <w:tc>
          <w:tcPr>
            <w:tcW w:w="1418" w:type="dxa"/>
          </w:tcPr>
          <w:p w:rsidR="00472D6B" w:rsidRPr="00FC2B55" w:rsidRDefault="00472D6B" w:rsidP="00CE6E8E">
            <w:pPr>
              <w:jc w:val="center"/>
              <w:rPr>
                <w:rFonts w:ascii="Times New Roman" w:eastAsia="Times New Roman" w:hAnsi="Times New Roman" w:cs="Times New Roman"/>
                <w:b/>
                <w:i/>
                <w:lang w:eastAsia="sk-SK"/>
              </w:rPr>
            </w:pPr>
            <w:r>
              <w:rPr>
                <w:rFonts w:ascii="Times New Roman" w:eastAsia="Times New Roman" w:hAnsi="Times New Roman" w:cs="Times New Roman"/>
                <w:lang w:eastAsia="sk-SK"/>
              </w:rPr>
              <w:t>4</w:t>
            </w:r>
          </w:p>
        </w:tc>
      </w:tr>
      <w:tr w:rsidR="00472D6B" w:rsidRPr="00FC2B55" w:rsidTr="00CE6E8E">
        <w:trPr>
          <w:trHeight w:val="27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510" w:type="dxa"/>
          </w:tcPr>
          <w:p w:rsidR="00472D6B" w:rsidRPr="002A708A" w:rsidRDefault="00472D6B" w:rsidP="00CE6E8E">
            <w:pPr>
              <w:jc w:val="center"/>
              <w:rPr>
                <w:rFonts w:ascii="Times New Roman" w:hAnsi="Times New Roman" w:cs="Times New Roman"/>
                <w:sz w:val="20"/>
                <w:szCs w:val="20"/>
              </w:rPr>
            </w:pPr>
            <w:r w:rsidRPr="002A708A">
              <w:rPr>
                <w:rFonts w:ascii="Times New Roman" w:hAnsi="Times New Roman" w:cs="Times New Roman"/>
                <w:sz w:val="20"/>
                <w:szCs w:val="20"/>
              </w:rPr>
              <w:t>ks_339049</w:t>
            </w:r>
          </w:p>
          <w:p w:rsidR="00472D6B" w:rsidRPr="002A708A" w:rsidRDefault="00472D6B" w:rsidP="00CE6E8E">
            <w:pPr>
              <w:jc w:val="center"/>
              <w:rPr>
                <w:rFonts w:ascii="Times New Roman" w:hAnsi="Times New Roman" w:cs="Times New Roman"/>
                <w:sz w:val="20"/>
                <w:szCs w:val="20"/>
              </w:rPr>
            </w:pPr>
          </w:p>
        </w:tc>
        <w:tc>
          <w:tcPr>
            <w:tcW w:w="1701" w:type="dxa"/>
            <w:gridSpan w:val="2"/>
          </w:tcPr>
          <w:p w:rsidR="00472D6B" w:rsidRPr="002A708A" w:rsidRDefault="00472D6B" w:rsidP="00CE6E8E">
            <w:pPr>
              <w:jc w:val="both"/>
              <w:rPr>
                <w:rFonts w:ascii="Times New Roman" w:eastAsia="Times New Roman" w:hAnsi="Times New Roman" w:cs="Times New Roman"/>
                <w:sz w:val="20"/>
                <w:lang w:eastAsia="sk-SK"/>
              </w:rPr>
            </w:pPr>
            <w:r w:rsidRPr="002A708A">
              <w:rPr>
                <w:rFonts w:ascii="Times New Roman" w:eastAsia="Times New Roman" w:hAnsi="Times New Roman" w:cs="Times New Roman"/>
                <w:sz w:val="20"/>
                <w:lang w:eastAsia="sk-SK"/>
              </w:rPr>
              <w:t>Podávanie žiadosti o ukončenie dočasnej ochrany podnikateľa (Podľa zákona č. 421/2020 Z. z.)</w:t>
            </w:r>
          </w:p>
        </w:tc>
        <w:tc>
          <w:tcPr>
            <w:tcW w:w="1418" w:type="dxa"/>
          </w:tcPr>
          <w:p w:rsidR="00472D6B" w:rsidRDefault="00472D6B" w:rsidP="00CE6E8E">
            <w:pPr>
              <w:jc w:val="center"/>
              <w:rPr>
                <w:rFonts w:ascii="Times New Roman" w:eastAsia="Times New Roman" w:hAnsi="Times New Roman" w:cs="Times New Roman"/>
                <w:lang w:eastAsia="sk-SK"/>
              </w:rPr>
            </w:pPr>
            <w:r>
              <w:rPr>
                <w:rFonts w:ascii="Times New Roman" w:eastAsia="Times New Roman" w:hAnsi="Times New Roman" w:cs="Times New Roman"/>
                <w:lang w:eastAsia="sk-SK"/>
              </w:rPr>
              <w:t>4</w:t>
            </w:r>
          </w:p>
        </w:tc>
      </w:tr>
      <w:tr w:rsidR="00472D6B" w:rsidRPr="00FC2B55" w:rsidTr="00CE6E8E">
        <w:trPr>
          <w:trHeight w:val="27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510" w:type="dxa"/>
          </w:tcPr>
          <w:p w:rsidR="00472D6B" w:rsidRPr="004E03CE" w:rsidRDefault="00472D6B" w:rsidP="00CE6E8E">
            <w:pPr>
              <w:jc w:val="center"/>
              <w:rPr>
                <w:rFonts w:ascii="Times New Roman" w:hAnsi="Times New Roman" w:cs="Times New Roman"/>
                <w:sz w:val="20"/>
                <w:szCs w:val="20"/>
              </w:rPr>
            </w:pPr>
            <w:r w:rsidRPr="00E07378">
              <w:rPr>
                <w:rFonts w:ascii="Times New Roman" w:hAnsi="Times New Roman" w:cs="Times New Roman"/>
                <w:sz w:val="20"/>
                <w:szCs w:val="20"/>
              </w:rPr>
              <w:t>sluzba_egov_7850</w:t>
            </w:r>
          </w:p>
        </w:tc>
        <w:tc>
          <w:tcPr>
            <w:tcW w:w="1701" w:type="dxa"/>
            <w:gridSpan w:val="2"/>
          </w:tcPr>
          <w:p w:rsidR="00472D6B" w:rsidRDefault="00472D6B" w:rsidP="00CE6E8E">
            <w:pPr>
              <w:jc w:val="both"/>
              <w:rPr>
                <w:rFonts w:ascii="Times New Roman" w:eastAsia="Times New Roman" w:hAnsi="Times New Roman" w:cs="Times New Roman"/>
                <w:sz w:val="20"/>
                <w:lang w:eastAsia="sk-SK"/>
              </w:rPr>
            </w:pPr>
            <w:r w:rsidRPr="00E07378">
              <w:rPr>
                <w:rFonts w:ascii="Times New Roman" w:eastAsia="Times New Roman" w:hAnsi="Times New Roman" w:cs="Times New Roman"/>
                <w:sz w:val="20"/>
                <w:lang w:eastAsia="sk-SK"/>
              </w:rPr>
              <w:t>Podávanie návrhu na vyhlásenie konkurzu</w:t>
            </w:r>
          </w:p>
        </w:tc>
        <w:tc>
          <w:tcPr>
            <w:tcW w:w="1418" w:type="dxa"/>
          </w:tcPr>
          <w:p w:rsidR="00472D6B" w:rsidRDefault="00472D6B" w:rsidP="00CE6E8E">
            <w:pPr>
              <w:jc w:val="center"/>
              <w:rPr>
                <w:rFonts w:ascii="Times New Roman" w:eastAsia="Times New Roman" w:hAnsi="Times New Roman" w:cs="Times New Roman"/>
                <w:lang w:eastAsia="sk-SK"/>
              </w:rPr>
            </w:pPr>
            <w:r>
              <w:rPr>
                <w:rFonts w:ascii="Times New Roman" w:eastAsia="Times New Roman" w:hAnsi="Times New Roman" w:cs="Times New Roman"/>
                <w:lang w:eastAsia="sk-SK"/>
              </w:rPr>
              <w:t>4</w:t>
            </w:r>
          </w:p>
        </w:tc>
      </w:tr>
      <w:tr w:rsidR="00472D6B" w:rsidRPr="00FC2B55" w:rsidTr="00CE6E8E">
        <w:trPr>
          <w:trHeight w:val="27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510" w:type="dxa"/>
          </w:tcPr>
          <w:p w:rsidR="00472D6B" w:rsidRPr="004E03CE" w:rsidRDefault="00472D6B" w:rsidP="00CE6E8E">
            <w:pPr>
              <w:jc w:val="center"/>
              <w:rPr>
                <w:rFonts w:ascii="Times New Roman" w:hAnsi="Times New Roman" w:cs="Times New Roman"/>
                <w:sz w:val="20"/>
                <w:szCs w:val="20"/>
              </w:rPr>
            </w:pPr>
            <w:r w:rsidRPr="00FF3083">
              <w:rPr>
                <w:rFonts w:ascii="Times New Roman" w:hAnsi="Times New Roman" w:cs="Times New Roman"/>
                <w:sz w:val="20"/>
                <w:szCs w:val="20"/>
              </w:rPr>
              <w:t>ks_339278</w:t>
            </w:r>
          </w:p>
        </w:tc>
        <w:tc>
          <w:tcPr>
            <w:tcW w:w="1701" w:type="dxa"/>
            <w:gridSpan w:val="2"/>
          </w:tcPr>
          <w:p w:rsidR="00472D6B" w:rsidRDefault="00472D6B" w:rsidP="00CE6E8E">
            <w:pPr>
              <w:jc w:val="both"/>
              <w:rPr>
                <w:rFonts w:ascii="Times New Roman" w:eastAsia="Times New Roman" w:hAnsi="Times New Roman" w:cs="Times New Roman"/>
                <w:sz w:val="20"/>
                <w:lang w:eastAsia="sk-SK"/>
              </w:rPr>
            </w:pPr>
            <w:r w:rsidRPr="00FF3083">
              <w:rPr>
                <w:rFonts w:ascii="Times New Roman" w:eastAsia="Times New Roman" w:hAnsi="Times New Roman" w:cs="Times New Roman"/>
                <w:sz w:val="20"/>
                <w:lang w:eastAsia="sk-SK"/>
              </w:rPr>
              <w:t>Podávanie návrhu na vyhlásenie malého konkurzu</w:t>
            </w:r>
          </w:p>
        </w:tc>
        <w:tc>
          <w:tcPr>
            <w:tcW w:w="1418" w:type="dxa"/>
          </w:tcPr>
          <w:p w:rsidR="00472D6B" w:rsidRDefault="00472D6B" w:rsidP="00CE6E8E">
            <w:pPr>
              <w:jc w:val="center"/>
              <w:rPr>
                <w:rFonts w:ascii="Times New Roman" w:eastAsia="Times New Roman" w:hAnsi="Times New Roman" w:cs="Times New Roman"/>
                <w:lang w:eastAsia="sk-SK"/>
              </w:rPr>
            </w:pPr>
            <w:r>
              <w:rPr>
                <w:rFonts w:ascii="Times New Roman" w:eastAsia="Times New Roman" w:hAnsi="Times New Roman" w:cs="Times New Roman"/>
                <w:lang w:eastAsia="sk-SK"/>
              </w:rPr>
              <w:t>4</w:t>
            </w:r>
          </w:p>
        </w:tc>
      </w:tr>
      <w:tr w:rsidR="00472D6B" w:rsidRPr="00FC2B55" w:rsidTr="00CE6E8E">
        <w:trPr>
          <w:trHeight w:val="27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510" w:type="dxa"/>
          </w:tcPr>
          <w:p w:rsidR="00472D6B" w:rsidRPr="004E03CE" w:rsidRDefault="00472D6B" w:rsidP="00CE6E8E">
            <w:pPr>
              <w:jc w:val="center"/>
              <w:rPr>
                <w:rFonts w:ascii="Times New Roman" w:hAnsi="Times New Roman" w:cs="Times New Roman"/>
                <w:sz w:val="20"/>
                <w:szCs w:val="20"/>
              </w:rPr>
            </w:pPr>
            <w:r w:rsidRPr="00FF3083">
              <w:rPr>
                <w:rFonts w:ascii="Times New Roman" w:hAnsi="Times New Roman" w:cs="Times New Roman"/>
                <w:sz w:val="20"/>
                <w:szCs w:val="20"/>
              </w:rPr>
              <w:t>ks_186518</w:t>
            </w:r>
          </w:p>
        </w:tc>
        <w:tc>
          <w:tcPr>
            <w:tcW w:w="1701" w:type="dxa"/>
            <w:gridSpan w:val="2"/>
          </w:tcPr>
          <w:p w:rsidR="00472D6B" w:rsidRDefault="00472D6B" w:rsidP="00CE6E8E">
            <w:pPr>
              <w:jc w:val="both"/>
              <w:rPr>
                <w:rFonts w:ascii="Times New Roman" w:eastAsia="Times New Roman" w:hAnsi="Times New Roman" w:cs="Times New Roman"/>
                <w:sz w:val="20"/>
                <w:lang w:eastAsia="sk-SK"/>
              </w:rPr>
            </w:pPr>
            <w:r w:rsidRPr="00FF3083">
              <w:rPr>
                <w:rFonts w:ascii="Times New Roman" w:eastAsia="Times New Roman" w:hAnsi="Times New Roman" w:cs="Times New Roman"/>
                <w:sz w:val="20"/>
                <w:lang w:eastAsia="sk-SK"/>
              </w:rPr>
              <w:t>Podávanie návrhu na povolenie reštrukturalizácie</w:t>
            </w:r>
          </w:p>
        </w:tc>
        <w:tc>
          <w:tcPr>
            <w:tcW w:w="1418" w:type="dxa"/>
          </w:tcPr>
          <w:p w:rsidR="00472D6B" w:rsidRDefault="00472D6B" w:rsidP="00CE6E8E">
            <w:pPr>
              <w:jc w:val="center"/>
              <w:rPr>
                <w:rFonts w:ascii="Times New Roman" w:eastAsia="Times New Roman" w:hAnsi="Times New Roman" w:cs="Times New Roman"/>
                <w:lang w:eastAsia="sk-SK"/>
              </w:rPr>
            </w:pPr>
            <w:r>
              <w:rPr>
                <w:rFonts w:ascii="Times New Roman" w:eastAsia="Times New Roman" w:hAnsi="Times New Roman" w:cs="Times New Roman"/>
                <w:lang w:eastAsia="sk-SK"/>
              </w:rPr>
              <w:t>4</w:t>
            </w:r>
          </w:p>
        </w:tc>
      </w:tr>
      <w:tr w:rsidR="00472D6B" w:rsidRPr="00FC2B55" w:rsidTr="00CE6E8E">
        <w:trPr>
          <w:trHeight w:val="27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510" w:type="dxa"/>
          </w:tcPr>
          <w:p w:rsidR="00472D6B" w:rsidRPr="00FF3083" w:rsidRDefault="00472D6B" w:rsidP="00CE6E8E">
            <w:pPr>
              <w:jc w:val="center"/>
              <w:rPr>
                <w:rFonts w:ascii="Times New Roman" w:hAnsi="Times New Roman" w:cs="Times New Roman"/>
                <w:sz w:val="20"/>
                <w:szCs w:val="20"/>
              </w:rPr>
            </w:pPr>
            <w:r w:rsidRPr="00A71FAD">
              <w:rPr>
                <w:rFonts w:ascii="Times New Roman" w:hAnsi="Times New Roman" w:cs="Times New Roman"/>
                <w:sz w:val="20"/>
                <w:szCs w:val="20"/>
              </w:rPr>
              <w:t>ks_186519</w:t>
            </w:r>
          </w:p>
        </w:tc>
        <w:tc>
          <w:tcPr>
            <w:tcW w:w="1701" w:type="dxa"/>
            <w:gridSpan w:val="2"/>
          </w:tcPr>
          <w:p w:rsidR="00472D6B" w:rsidRPr="00FF3083" w:rsidRDefault="00472D6B" w:rsidP="00CE6E8E">
            <w:pPr>
              <w:jc w:val="center"/>
              <w:rPr>
                <w:rFonts w:ascii="Times New Roman" w:eastAsia="Times New Roman" w:hAnsi="Times New Roman" w:cs="Times New Roman"/>
                <w:sz w:val="20"/>
                <w:lang w:eastAsia="sk-SK"/>
              </w:rPr>
            </w:pPr>
            <w:r w:rsidRPr="00A71FAD">
              <w:rPr>
                <w:rFonts w:ascii="Times New Roman" w:hAnsi="Times New Roman" w:cs="Times New Roman"/>
                <w:sz w:val="20"/>
                <w:szCs w:val="20"/>
              </w:rPr>
              <w:t>Podávanie návrhu na oddlženie</w:t>
            </w:r>
          </w:p>
        </w:tc>
        <w:tc>
          <w:tcPr>
            <w:tcW w:w="1418" w:type="dxa"/>
          </w:tcPr>
          <w:p w:rsidR="00472D6B" w:rsidRDefault="00472D6B" w:rsidP="00CE6E8E">
            <w:pPr>
              <w:jc w:val="center"/>
              <w:rPr>
                <w:rFonts w:ascii="Times New Roman" w:eastAsia="Times New Roman" w:hAnsi="Times New Roman" w:cs="Times New Roman"/>
                <w:lang w:eastAsia="sk-SK"/>
              </w:rPr>
            </w:pPr>
            <w:r>
              <w:rPr>
                <w:rFonts w:ascii="Times New Roman" w:eastAsia="Times New Roman" w:hAnsi="Times New Roman" w:cs="Times New Roman"/>
                <w:lang w:eastAsia="sk-SK"/>
              </w:rPr>
              <w:t>4</w:t>
            </w:r>
          </w:p>
        </w:tc>
      </w:tr>
      <w:tr w:rsidR="00472D6B" w:rsidRPr="00FC2B55" w:rsidTr="00CE6E8E">
        <w:trPr>
          <w:trHeight w:val="27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A</w:t>
            </w:r>
          </w:p>
        </w:tc>
        <w:tc>
          <w:tcPr>
            <w:tcW w:w="1510" w:type="dxa"/>
          </w:tcPr>
          <w:p w:rsidR="00472D6B" w:rsidRPr="00A71FAD" w:rsidRDefault="00472D6B" w:rsidP="00CE6E8E">
            <w:pPr>
              <w:jc w:val="center"/>
              <w:rPr>
                <w:rFonts w:ascii="Times New Roman" w:hAnsi="Times New Roman" w:cs="Times New Roman"/>
                <w:sz w:val="20"/>
                <w:szCs w:val="20"/>
              </w:rPr>
            </w:pPr>
            <w:r w:rsidRPr="00162EE9">
              <w:rPr>
                <w:rFonts w:ascii="Times New Roman" w:hAnsi="Times New Roman" w:cs="Times New Roman"/>
                <w:sz w:val="20"/>
                <w:szCs w:val="20"/>
              </w:rPr>
              <w:t>ks_351467</w:t>
            </w:r>
          </w:p>
        </w:tc>
        <w:tc>
          <w:tcPr>
            <w:tcW w:w="1701" w:type="dxa"/>
            <w:gridSpan w:val="2"/>
          </w:tcPr>
          <w:p w:rsidR="00472D6B" w:rsidRPr="00A71FAD" w:rsidRDefault="00472D6B" w:rsidP="00CE6E8E">
            <w:pPr>
              <w:jc w:val="center"/>
              <w:rPr>
                <w:rFonts w:ascii="Times New Roman" w:hAnsi="Times New Roman" w:cs="Times New Roman"/>
                <w:sz w:val="20"/>
                <w:szCs w:val="20"/>
              </w:rPr>
            </w:pPr>
            <w:r w:rsidRPr="00162EE9">
              <w:rPr>
                <w:rFonts w:ascii="Times New Roman" w:hAnsi="Times New Roman" w:cs="Times New Roman"/>
                <w:sz w:val="20"/>
                <w:szCs w:val="20"/>
              </w:rPr>
              <w:t>BS25 - Podávanie prihlášky pohľadávky</w:t>
            </w:r>
          </w:p>
        </w:tc>
        <w:tc>
          <w:tcPr>
            <w:tcW w:w="1418" w:type="dxa"/>
          </w:tcPr>
          <w:p w:rsidR="00472D6B" w:rsidRDefault="00472D6B" w:rsidP="00CE6E8E">
            <w:pPr>
              <w:jc w:val="center"/>
              <w:rPr>
                <w:rFonts w:ascii="Times New Roman" w:eastAsia="Times New Roman" w:hAnsi="Times New Roman" w:cs="Times New Roman"/>
                <w:lang w:eastAsia="sk-SK"/>
              </w:rPr>
            </w:pPr>
            <w:r>
              <w:rPr>
                <w:rFonts w:ascii="Times New Roman" w:eastAsia="Times New Roman" w:hAnsi="Times New Roman" w:cs="Times New Roman"/>
                <w:lang w:eastAsia="sk-SK"/>
              </w:rPr>
              <w:t>5</w:t>
            </w:r>
          </w:p>
        </w:tc>
      </w:tr>
      <w:tr w:rsidR="00472D6B" w:rsidRPr="00FC2B55" w:rsidTr="00CE6E8E">
        <w:trPr>
          <w:trHeight w:val="27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Pr="009E5FE9" w:rsidRDefault="00472D6B" w:rsidP="00CE6E8E">
            <w:pPr>
              <w:jc w:val="center"/>
              <w:rPr>
                <w:rFonts w:ascii="Times New Roman" w:eastAsia="Times New Roman" w:hAnsi="Times New Roman" w:cs="Times New Roman"/>
                <w:b/>
                <w:lang w:eastAsia="sk-SK"/>
              </w:rPr>
            </w:pPr>
            <w:r w:rsidRPr="009E5FE9">
              <w:rPr>
                <w:rFonts w:ascii="Times New Roman" w:eastAsia="Times New Roman" w:hAnsi="Times New Roman" w:cs="Times New Roman"/>
                <w:b/>
                <w:lang w:eastAsia="sk-SK"/>
              </w:rPr>
              <w:t>B</w:t>
            </w:r>
          </w:p>
        </w:tc>
        <w:tc>
          <w:tcPr>
            <w:tcW w:w="1510" w:type="dxa"/>
          </w:tcPr>
          <w:p w:rsidR="00472D6B" w:rsidRPr="00A71FAD" w:rsidRDefault="00472D6B" w:rsidP="00CE6E8E">
            <w:pPr>
              <w:jc w:val="center"/>
              <w:rPr>
                <w:rFonts w:ascii="Times New Roman" w:hAnsi="Times New Roman" w:cs="Times New Roman"/>
                <w:sz w:val="20"/>
                <w:szCs w:val="20"/>
              </w:rPr>
            </w:pPr>
            <w:r w:rsidRPr="00162EE9">
              <w:rPr>
                <w:rFonts w:ascii="Times New Roman" w:hAnsi="Times New Roman" w:cs="Times New Roman"/>
                <w:sz w:val="20"/>
                <w:szCs w:val="20"/>
              </w:rPr>
              <w:t>ks_186520</w:t>
            </w:r>
          </w:p>
        </w:tc>
        <w:tc>
          <w:tcPr>
            <w:tcW w:w="1701" w:type="dxa"/>
            <w:gridSpan w:val="2"/>
          </w:tcPr>
          <w:p w:rsidR="00472D6B" w:rsidRPr="00A71FAD" w:rsidRDefault="00472D6B" w:rsidP="00CE6E8E">
            <w:pPr>
              <w:jc w:val="center"/>
              <w:rPr>
                <w:rFonts w:ascii="Times New Roman" w:hAnsi="Times New Roman" w:cs="Times New Roman"/>
                <w:sz w:val="20"/>
                <w:szCs w:val="20"/>
              </w:rPr>
            </w:pPr>
            <w:r w:rsidRPr="00162EE9">
              <w:rPr>
                <w:rFonts w:ascii="Times New Roman" w:hAnsi="Times New Roman" w:cs="Times New Roman"/>
                <w:sz w:val="20"/>
                <w:szCs w:val="20"/>
              </w:rPr>
              <w:t>Podávanie prihlášky zabezpečenej pohľadávky</w:t>
            </w:r>
          </w:p>
        </w:tc>
        <w:tc>
          <w:tcPr>
            <w:tcW w:w="1418" w:type="dxa"/>
          </w:tcPr>
          <w:p w:rsidR="00472D6B" w:rsidRPr="00162EE9" w:rsidRDefault="00472D6B" w:rsidP="00CE6E8E">
            <w:pPr>
              <w:jc w:val="center"/>
              <w:rPr>
                <w:rFonts w:ascii="Times New Roman" w:hAnsi="Times New Roman" w:cs="Times New Roman"/>
                <w:sz w:val="20"/>
                <w:szCs w:val="20"/>
              </w:rPr>
            </w:pPr>
            <w:r w:rsidRPr="00162EE9">
              <w:rPr>
                <w:rFonts w:ascii="Times New Roman" w:hAnsi="Times New Roman" w:cs="Times New Roman"/>
                <w:sz w:val="20"/>
                <w:szCs w:val="20"/>
              </w:rPr>
              <w:t>5</w:t>
            </w:r>
          </w:p>
        </w:tc>
      </w:tr>
      <w:tr w:rsidR="00472D6B" w:rsidRPr="00FC2B55" w:rsidTr="00CE6E8E">
        <w:trPr>
          <w:trHeight w:val="27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A</w:t>
            </w:r>
          </w:p>
        </w:tc>
        <w:tc>
          <w:tcPr>
            <w:tcW w:w="1510" w:type="dxa"/>
          </w:tcPr>
          <w:p w:rsidR="00472D6B" w:rsidRPr="00A71FAD" w:rsidRDefault="00472D6B" w:rsidP="00CE6E8E">
            <w:pPr>
              <w:jc w:val="center"/>
              <w:rPr>
                <w:rFonts w:ascii="Times New Roman" w:hAnsi="Times New Roman" w:cs="Times New Roman"/>
                <w:sz w:val="20"/>
                <w:szCs w:val="20"/>
              </w:rPr>
            </w:pPr>
            <w:r w:rsidRPr="00162EE9">
              <w:rPr>
                <w:rFonts w:ascii="Times New Roman" w:hAnsi="Times New Roman" w:cs="Times New Roman"/>
                <w:sz w:val="20"/>
                <w:szCs w:val="20"/>
              </w:rPr>
              <w:t>ks_351451</w:t>
            </w:r>
          </w:p>
        </w:tc>
        <w:tc>
          <w:tcPr>
            <w:tcW w:w="1701" w:type="dxa"/>
            <w:gridSpan w:val="2"/>
          </w:tcPr>
          <w:p w:rsidR="00472D6B" w:rsidRPr="00A71FAD" w:rsidRDefault="00472D6B" w:rsidP="00CE6E8E">
            <w:pPr>
              <w:jc w:val="center"/>
              <w:rPr>
                <w:rFonts w:ascii="Times New Roman" w:hAnsi="Times New Roman" w:cs="Times New Roman"/>
                <w:sz w:val="20"/>
                <w:szCs w:val="20"/>
              </w:rPr>
            </w:pPr>
            <w:r w:rsidRPr="00162EE9">
              <w:rPr>
                <w:rFonts w:ascii="Times New Roman" w:hAnsi="Times New Roman" w:cs="Times New Roman"/>
                <w:sz w:val="20"/>
                <w:szCs w:val="20"/>
              </w:rPr>
              <w:t>BS11 - Podávanie súhrnnej prihlášky pohľadávok</w:t>
            </w:r>
          </w:p>
        </w:tc>
        <w:tc>
          <w:tcPr>
            <w:tcW w:w="1418" w:type="dxa"/>
          </w:tcPr>
          <w:p w:rsidR="00472D6B" w:rsidRPr="00162EE9" w:rsidRDefault="00472D6B" w:rsidP="00CE6E8E">
            <w:pPr>
              <w:jc w:val="center"/>
              <w:rPr>
                <w:rFonts w:ascii="Times New Roman" w:hAnsi="Times New Roman" w:cs="Times New Roman"/>
                <w:sz w:val="20"/>
                <w:szCs w:val="20"/>
              </w:rPr>
            </w:pPr>
            <w:r w:rsidRPr="00162EE9">
              <w:rPr>
                <w:rFonts w:ascii="Times New Roman" w:hAnsi="Times New Roman" w:cs="Times New Roman"/>
                <w:sz w:val="20"/>
                <w:szCs w:val="20"/>
              </w:rPr>
              <w:t>5</w:t>
            </w:r>
          </w:p>
        </w:tc>
      </w:tr>
      <w:tr w:rsidR="00472D6B" w:rsidRPr="00FC2B55" w:rsidTr="00CE6E8E">
        <w:trPr>
          <w:trHeight w:val="27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A</w:t>
            </w:r>
          </w:p>
        </w:tc>
        <w:tc>
          <w:tcPr>
            <w:tcW w:w="1510" w:type="dxa"/>
          </w:tcPr>
          <w:p w:rsidR="00472D6B" w:rsidRPr="00A71FAD" w:rsidRDefault="00472D6B" w:rsidP="00CE6E8E">
            <w:pPr>
              <w:jc w:val="center"/>
              <w:rPr>
                <w:rFonts w:ascii="Times New Roman" w:hAnsi="Times New Roman" w:cs="Times New Roman"/>
                <w:sz w:val="20"/>
                <w:szCs w:val="20"/>
              </w:rPr>
            </w:pPr>
            <w:r w:rsidRPr="00BF3117">
              <w:rPr>
                <w:rFonts w:ascii="Times New Roman" w:hAnsi="Times New Roman" w:cs="Times New Roman"/>
                <w:sz w:val="20"/>
                <w:szCs w:val="20"/>
              </w:rPr>
              <w:t>ks_351471</w:t>
            </w:r>
          </w:p>
        </w:tc>
        <w:tc>
          <w:tcPr>
            <w:tcW w:w="1701" w:type="dxa"/>
            <w:gridSpan w:val="2"/>
          </w:tcPr>
          <w:p w:rsidR="00472D6B" w:rsidRPr="00A71FAD" w:rsidRDefault="00472D6B" w:rsidP="00CE6E8E">
            <w:pPr>
              <w:jc w:val="center"/>
              <w:rPr>
                <w:rFonts w:ascii="Times New Roman" w:hAnsi="Times New Roman" w:cs="Times New Roman"/>
                <w:sz w:val="20"/>
                <w:szCs w:val="20"/>
              </w:rPr>
            </w:pPr>
            <w:r w:rsidRPr="00BF3117">
              <w:rPr>
                <w:rFonts w:ascii="Times New Roman" w:hAnsi="Times New Roman" w:cs="Times New Roman"/>
                <w:sz w:val="20"/>
                <w:szCs w:val="20"/>
              </w:rPr>
              <w:t>BS29 - Popieranie pohľadávky v rámci konkurzného alebo reštrukturalizačného konania</w:t>
            </w:r>
          </w:p>
        </w:tc>
        <w:tc>
          <w:tcPr>
            <w:tcW w:w="1418" w:type="dxa"/>
          </w:tcPr>
          <w:p w:rsidR="00472D6B" w:rsidRDefault="00472D6B" w:rsidP="00CE6E8E">
            <w:pPr>
              <w:jc w:val="center"/>
              <w:rPr>
                <w:rFonts w:ascii="Times New Roman" w:eastAsia="Times New Roman" w:hAnsi="Times New Roman" w:cs="Times New Roman"/>
                <w:lang w:eastAsia="sk-SK"/>
              </w:rPr>
            </w:pPr>
            <w:r>
              <w:rPr>
                <w:rFonts w:ascii="Times New Roman" w:eastAsia="Times New Roman" w:hAnsi="Times New Roman" w:cs="Times New Roman"/>
                <w:lang w:eastAsia="sk-SK"/>
              </w:rPr>
              <w:t>5</w:t>
            </w:r>
          </w:p>
        </w:tc>
      </w:tr>
      <w:tr w:rsidR="00472D6B" w:rsidRPr="00FC2B55" w:rsidTr="00CE6E8E">
        <w:trPr>
          <w:trHeight w:val="270"/>
        </w:trPr>
        <w:tc>
          <w:tcPr>
            <w:tcW w:w="3956" w:type="dxa"/>
            <w:vMerge/>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A</w:t>
            </w:r>
          </w:p>
        </w:tc>
        <w:tc>
          <w:tcPr>
            <w:tcW w:w="1510" w:type="dxa"/>
          </w:tcPr>
          <w:p w:rsidR="00472D6B" w:rsidRPr="00BF3117" w:rsidRDefault="00472D6B" w:rsidP="00CE6E8E">
            <w:pPr>
              <w:jc w:val="center"/>
              <w:rPr>
                <w:rFonts w:ascii="Times New Roman" w:hAnsi="Times New Roman" w:cs="Times New Roman"/>
                <w:sz w:val="20"/>
                <w:szCs w:val="20"/>
              </w:rPr>
            </w:pPr>
            <w:r w:rsidRPr="000248FD">
              <w:rPr>
                <w:rFonts w:ascii="Times New Roman" w:hAnsi="Times New Roman" w:cs="Times New Roman"/>
                <w:sz w:val="20"/>
                <w:szCs w:val="20"/>
              </w:rPr>
              <w:t>ks_351460</w:t>
            </w:r>
          </w:p>
        </w:tc>
        <w:tc>
          <w:tcPr>
            <w:tcW w:w="1701" w:type="dxa"/>
            <w:gridSpan w:val="2"/>
          </w:tcPr>
          <w:p w:rsidR="00472D6B" w:rsidRPr="00BF3117" w:rsidRDefault="00472D6B" w:rsidP="00CE6E8E">
            <w:pPr>
              <w:jc w:val="center"/>
              <w:rPr>
                <w:rFonts w:ascii="Times New Roman" w:hAnsi="Times New Roman" w:cs="Times New Roman"/>
                <w:sz w:val="20"/>
                <w:szCs w:val="20"/>
              </w:rPr>
            </w:pPr>
            <w:r w:rsidRPr="000248FD">
              <w:rPr>
                <w:rFonts w:ascii="Times New Roman" w:hAnsi="Times New Roman" w:cs="Times New Roman"/>
                <w:sz w:val="20"/>
                <w:szCs w:val="20"/>
              </w:rPr>
              <w:t>BS19 - Podávanie návrhu na potvrdenie prevodu alebo prechodu pohľadávky</w:t>
            </w:r>
          </w:p>
        </w:tc>
        <w:tc>
          <w:tcPr>
            <w:tcW w:w="1418" w:type="dxa"/>
          </w:tcPr>
          <w:p w:rsidR="00472D6B" w:rsidRDefault="00472D6B" w:rsidP="00CE6E8E">
            <w:pPr>
              <w:jc w:val="center"/>
              <w:rPr>
                <w:rFonts w:ascii="Times New Roman" w:eastAsia="Times New Roman" w:hAnsi="Times New Roman" w:cs="Times New Roman"/>
                <w:lang w:eastAsia="sk-SK"/>
              </w:rPr>
            </w:pPr>
            <w:r>
              <w:rPr>
                <w:rFonts w:ascii="Times New Roman" w:eastAsia="Times New Roman" w:hAnsi="Times New Roman" w:cs="Times New Roman"/>
                <w:lang w:eastAsia="sk-SK"/>
              </w:rPr>
              <w:t>5</w:t>
            </w:r>
          </w:p>
        </w:tc>
      </w:tr>
      <w:tr w:rsidR="00472D6B" w:rsidRPr="00FC2B55" w:rsidTr="00CE6E8E">
        <w:trPr>
          <w:trHeight w:val="270"/>
        </w:trPr>
        <w:tc>
          <w:tcPr>
            <w:tcW w:w="3956" w:type="dxa"/>
          </w:tcPr>
          <w:p w:rsidR="00472D6B" w:rsidRPr="00FC2B55" w:rsidRDefault="00472D6B" w:rsidP="00CE6E8E">
            <w:pPr>
              <w:rPr>
                <w:rFonts w:ascii="Times New Roman" w:eastAsia="Times New Roman" w:hAnsi="Times New Roman" w:cs="Times New Roman"/>
                <w:b/>
                <w:sz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A</w:t>
            </w:r>
          </w:p>
        </w:tc>
        <w:tc>
          <w:tcPr>
            <w:tcW w:w="1510" w:type="dxa"/>
          </w:tcPr>
          <w:p w:rsidR="00472D6B" w:rsidRPr="000248FD" w:rsidRDefault="00472D6B" w:rsidP="00CE6E8E">
            <w:pPr>
              <w:jc w:val="center"/>
              <w:rPr>
                <w:rFonts w:ascii="Times New Roman" w:hAnsi="Times New Roman" w:cs="Times New Roman"/>
                <w:sz w:val="20"/>
                <w:szCs w:val="20"/>
              </w:rPr>
            </w:pPr>
            <w:r w:rsidRPr="009D29EB">
              <w:rPr>
                <w:rFonts w:ascii="Times New Roman" w:hAnsi="Times New Roman" w:cs="Times New Roman"/>
                <w:sz w:val="20"/>
                <w:szCs w:val="20"/>
              </w:rPr>
              <w:t>ks_351907</w:t>
            </w:r>
          </w:p>
        </w:tc>
        <w:tc>
          <w:tcPr>
            <w:tcW w:w="1701" w:type="dxa"/>
            <w:gridSpan w:val="2"/>
          </w:tcPr>
          <w:p w:rsidR="00472D6B" w:rsidRPr="000248FD" w:rsidRDefault="00472D6B" w:rsidP="00CE6E8E">
            <w:pPr>
              <w:jc w:val="center"/>
              <w:rPr>
                <w:rFonts w:ascii="Times New Roman" w:hAnsi="Times New Roman" w:cs="Times New Roman"/>
                <w:sz w:val="20"/>
                <w:szCs w:val="20"/>
              </w:rPr>
            </w:pPr>
            <w:r w:rsidRPr="009D29EB">
              <w:rPr>
                <w:rFonts w:ascii="Times New Roman" w:hAnsi="Times New Roman" w:cs="Times New Roman"/>
                <w:sz w:val="20"/>
                <w:szCs w:val="20"/>
              </w:rPr>
              <w:t>Virtuálne schôdzky veriteľov</w:t>
            </w:r>
          </w:p>
        </w:tc>
        <w:tc>
          <w:tcPr>
            <w:tcW w:w="1418" w:type="dxa"/>
          </w:tcPr>
          <w:p w:rsidR="00472D6B" w:rsidRDefault="00472D6B" w:rsidP="00CE6E8E">
            <w:pPr>
              <w:jc w:val="center"/>
              <w:rPr>
                <w:rFonts w:ascii="Times New Roman" w:eastAsia="Times New Roman" w:hAnsi="Times New Roman" w:cs="Times New Roman"/>
                <w:lang w:eastAsia="sk-SK"/>
              </w:rPr>
            </w:pPr>
            <w:r>
              <w:rPr>
                <w:rFonts w:ascii="Times New Roman" w:eastAsia="Times New Roman" w:hAnsi="Times New Roman" w:cs="Times New Roman"/>
                <w:lang w:eastAsia="sk-SK"/>
              </w:rPr>
              <w:t>5</w:t>
            </w:r>
          </w:p>
        </w:tc>
      </w:tr>
      <w:tr w:rsidR="00472D6B" w:rsidRPr="00FC2B55" w:rsidTr="00CE6E8E">
        <w:trPr>
          <w:trHeight w:val="20"/>
        </w:trPr>
        <w:tc>
          <w:tcPr>
            <w:tcW w:w="3956" w:type="dxa"/>
          </w:tcPr>
          <w:p w:rsidR="00472D6B" w:rsidRPr="00FC2B55" w:rsidRDefault="00472D6B" w:rsidP="00CE6E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tcPr>
          <w:p w:rsidR="00472D6B" w:rsidRPr="00FC2B55" w:rsidRDefault="00472D6B" w:rsidP="00CE6E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rsidR="00472D6B" w:rsidRPr="00FC2B55" w:rsidRDefault="00472D6B" w:rsidP="00CE6E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510" w:type="dxa"/>
          </w:tcPr>
          <w:p w:rsidR="00472D6B" w:rsidRPr="00FC2B55" w:rsidRDefault="00472D6B" w:rsidP="00CE6E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701" w:type="dxa"/>
            <w:gridSpan w:val="2"/>
          </w:tcPr>
          <w:p w:rsidR="00472D6B" w:rsidRPr="00FC2B55" w:rsidRDefault="00472D6B" w:rsidP="00CE6E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418" w:type="dxa"/>
          </w:tcPr>
          <w:p w:rsidR="00472D6B" w:rsidRPr="00FC2B55" w:rsidRDefault="00472D6B" w:rsidP="00CE6E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Vo vládnom </w:t>
            </w:r>
            <w:proofErr w:type="spellStart"/>
            <w:r w:rsidRPr="00FC2B55">
              <w:rPr>
                <w:rFonts w:ascii="Times New Roman" w:eastAsia="Times New Roman" w:hAnsi="Times New Roman" w:cs="Times New Roman"/>
                <w:b/>
                <w:sz w:val="20"/>
                <w:szCs w:val="20"/>
                <w:lang w:eastAsia="sk-SK"/>
              </w:rPr>
              <w:t>cloude</w:t>
            </w:r>
            <w:proofErr w:type="spellEnd"/>
            <w:r w:rsidRPr="00FC2B55">
              <w:rPr>
                <w:rFonts w:ascii="Times New Roman" w:eastAsia="Times New Roman" w:hAnsi="Times New Roman" w:cs="Times New Roman"/>
                <w:b/>
                <w:sz w:val="20"/>
                <w:szCs w:val="20"/>
                <w:lang w:eastAsia="sk-SK"/>
              </w:rPr>
              <w:t xml:space="preserve"> – áno / nie</w:t>
            </w:r>
          </w:p>
        </w:tc>
      </w:tr>
      <w:tr w:rsidR="00472D6B" w:rsidRPr="00FC2B55" w:rsidTr="00CE6E8E">
        <w:trPr>
          <w:trHeight w:val="345"/>
        </w:trPr>
        <w:tc>
          <w:tcPr>
            <w:tcW w:w="3956" w:type="dxa"/>
            <w:vMerge w:val="restart"/>
          </w:tcPr>
          <w:p w:rsidR="00472D6B" w:rsidRPr="00FC2B55" w:rsidRDefault="00472D6B" w:rsidP="00CE6E8E">
            <w:pPr>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w:t>
            </w:r>
            <w:r w:rsidRPr="00FC2B55">
              <w:rPr>
                <w:rFonts w:ascii="Times New Roman" w:eastAsia="Times New Roman" w:hAnsi="Times New Roman" w:cs="Times New Roman"/>
                <w:sz w:val="20"/>
                <w:szCs w:val="20"/>
                <w:lang w:eastAsia="sk-SK"/>
              </w:rPr>
              <w:lastRenderedPageBreak/>
              <w:t xml:space="preserve">informačného systému verejnej správy? Predpokladá správca umiestnenie informačného systému vo vládnom </w:t>
            </w:r>
            <w:proofErr w:type="spellStart"/>
            <w:r w:rsidRPr="00FC2B55">
              <w:rPr>
                <w:rFonts w:ascii="Times New Roman" w:eastAsia="Times New Roman" w:hAnsi="Times New Roman" w:cs="Times New Roman"/>
                <w:sz w:val="20"/>
                <w:szCs w:val="20"/>
                <w:lang w:eastAsia="sk-SK"/>
              </w:rPr>
              <w:t>cloude</w:t>
            </w:r>
            <w:proofErr w:type="spellEnd"/>
            <w:r w:rsidRPr="00FC2B55">
              <w:rPr>
                <w:rFonts w:ascii="Times New Roman" w:eastAsia="Times New Roman" w:hAnsi="Times New Roman" w:cs="Times New Roman"/>
                <w:sz w:val="20"/>
                <w:szCs w:val="20"/>
                <w:lang w:eastAsia="sk-SK"/>
              </w:rPr>
              <w:t>?</w:t>
            </w:r>
          </w:p>
        </w:tc>
        <w:tc>
          <w:tcPr>
            <w:tcW w:w="1446" w:type="dxa"/>
          </w:tcPr>
          <w:p w:rsidR="00472D6B" w:rsidRPr="009D29EB" w:rsidRDefault="00472D6B" w:rsidP="00CE6E8E">
            <w:pPr>
              <w:jc w:val="center"/>
              <w:rPr>
                <w:rFonts w:ascii="Times New Roman" w:eastAsia="Times New Roman" w:hAnsi="Times New Roman" w:cs="Times New Roman"/>
                <w:i/>
                <w:iCs/>
                <w:sz w:val="24"/>
                <w:szCs w:val="24"/>
                <w:lang w:eastAsia="sk-SK"/>
              </w:rPr>
            </w:pPr>
            <w:r w:rsidRPr="009D29EB">
              <w:rPr>
                <w:rFonts w:ascii="Times New Roman" w:eastAsia="Times New Roman" w:hAnsi="Times New Roman" w:cs="Times New Roman"/>
                <w:b/>
                <w:lang w:eastAsia="sk-SK"/>
              </w:rPr>
              <w:lastRenderedPageBreak/>
              <w:t>A</w:t>
            </w:r>
          </w:p>
        </w:tc>
        <w:tc>
          <w:tcPr>
            <w:tcW w:w="1510" w:type="dxa"/>
          </w:tcPr>
          <w:p w:rsidR="00472D6B" w:rsidRPr="009D29EB" w:rsidRDefault="00472D6B" w:rsidP="00CE6E8E">
            <w:pPr>
              <w:jc w:val="center"/>
              <w:rPr>
                <w:rFonts w:ascii="Times New Roman" w:eastAsia="Times New Roman" w:hAnsi="Times New Roman" w:cs="Times New Roman"/>
                <w:iCs/>
                <w:sz w:val="20"/>
                <w:szCs w:val="20"/>
                <w:lang w:eastAsia="sk-SK"/>
              </w:rPr>
            </w:pPr>
            <w:r w:rsidRPr="009D29EB">
              <w:rPr>
                <w:rFonts w:ascii="Times New Roman" w:hAnsi="Times New Roman" w:cs="Times New Roman"/>
                <w:sz w:val="20"/>
                <w:szCs w:val="20"/>
              </w:rPr>
              <w:t>projekt_1751</w:t>
            </w:r>
          </w:p>
        </w:tc>
        <w:tc>
          <w:tcPr>
            <w:tcW w:w="1701" w:type="dxa"/>
            <w:gridSpan w:val="2"/>
          </w:tcPr>
          <w:p w:rsidR="00472D6B" w:rsidRPr="009D29EB" w:rsidRDefault="00472D6B" w:rsidP="00CE6E8E">
            <w:pPr>
              <w:rPr>
                <w:rFonts w:ascii="Times New Roman" w:eastAsia="Times New Roman" w:hAnsi="Times New Roman" w:cs="Times New Roman"/>
                <w:iCs/>
                <w:sz w:val="20"/>
                <w:szCs w:val="20"/>
                <w:lang w:eastAsia="sk-SK"/>
              </w:rPr>
            </w:pPr>
            <w:r w:rsidRPr="009D29EB">
              <w:rPr>
                <w:rFonts w:ascii="Times New Roman" w:eastAsia="Times New Roman" w:hAnsi="Times New Roman" w:cs="Times New Roman"/>
                <w:sz w:val="20"/>
                <w:lang w:eastAsia="sk-SK"/>
              </w:rPr>
              <w:t>Register predinsolvenčnýc</w:t>
            </w:r>
            <w:r w:rsidRPr="009D29EB">
              <w:rPr>
                <w:rFonts w:ascii="Times New Roman" w:eastAsia="Times New Roman" w:hAnsi="Times New Roman" w:cs="Times New Roman"/>
                <w:sz w:val="20"/>
                <w:lang w:eastAsia="sk-SK"/>
              </w:rPr>
              <w:lastRenderedPageBreak/>
              <w:t>h, likvidačných a insolvenčných konaní</w:t>
            </w:r>
          </w:p>
        </w:tc>
        <w:tc>
          <w:tcPr>
            <w:tcW w:w="1418" w:type="dxa"/>
          </w:tcPr>
          <w:p w:rsidR="00472D6B" w:rsidRPr="009D29EB" w:rsidRDefault="00472D6B" w:rsidP="00CE6E8E">
            <w:pPr>
              <w:rPr>
                <w:rFonts w:ascii="Times New Roman" w:eastAsia="Times New Roman" w:hAnsi="Times New Roman" w:cs="Times New Roman"/>
                <w:iCs/>
                <w:sz w:val="20"/>
                <w:szCs w:val="20"/>
                <w:lang w:eastAsia="sk-SK"/>
              </w:rPr>
            </w:pPr>
            <w:r w:rsidRPr="009D29EB">
              <w:rPr>
                <w:rFonts w:ascii="Times New Roman" w:eastAsia="Times New Roman" w:hAnsi="Times New Roman" w:cs="Times New Roman"/>
                <w:iCs/>
                <w:sz w:val="20"/>
                <w:szCs w:val="20"/>
                <w:lang w:eastAsia="sk-SK"/>
              </w:rPr>
              <w:lastRenderedPageBreak/>
              <w:t>Nie</w:t>
            </w:r>
          </w:p>
        </w:tc>
      </w:tr>
      <w:tr w:rsidR="00472D6B" w:rsidRPr="00FC2B55" w:rsidTr="00CE6E8E">
        <w:trPr>
          <w:trHeight w:val="345"/>
        </w:trPr>
        <w:tc>
          <w:tcPr>
            <w:tcW w:w="3956" w:type="dxa"/>
            <w:vMerge/>
          </w:tcPr>
          <w:p w:rsidR="00472D6B" w:rsidRPr="00FC2B55" w:rsidRDefault="00472D6B" w:rsidP="00CE6E8E">
            <w:pPr>
              <w:rPr>
                <w:rFonts w:ascii="Times New Roman" w:eastAsia="Times New Roman" w:hAnsi="Times New Roman" w:cs="Times New Roman"/>
                <w:b/>
                <w:sz w:val="20"/>
                <w:szCs w:val="20"/>
                <w:lang w:eastAsia="sk-SK"/>
              </w:rPr>
            </w:pPr>
          </w:p>
        </w:tc>
        <w:tc>
          <w:tcPr>
            <w:tcW w:w="1446" w:type="dxa"/>
          </w:tcPr>
          <w:p w:rsidR="00472D6B" w:rsidRPr="004252B3" w:rsidRDefault="00472D6B" w:rsidP="00CE6E8E">
            <w:pPr>
              <w:jc w:val="center"/>
              <w:rPr>
                <w:rFonts w:ascii="Times New Roman" w:eastAsia="Times New Roman" w:hAnsi="Times New Roman" w:cs="Times New Roman"/>
                <w:b/>
                <w:lang w:eastAsia="sk-SK"/>
              </w:rPr>
            </w:pPr>
            <w:r w:rsidRPr="004252B3">
              <w:rPr>
                <w:rFonts w:ascii="Times New Roman" w:eastAsia="Times New Roman" w:hAnsi="Times New Roman" w:cs="Times New Roman"/>
                <w:b/>
                <w:lang w:eastAsia="sk-SK"/>
              </w:rPr>
              <w:t>B</w:t>
            </w:r>
          </w:p>
        </w:tc>
        <w:tc>
          <w:tcPr>
            <w:tcW w:w="1510" w:type="dxa"/>
          </w:tcPr>
          <w:p w:rsidR="00472D6B" w:rsidRPr="004E03CE" w:rsidRDefault="00472D6B" w:rsidP="00CE6E8E">
            <w:pPr>
              <w:jc w:val="center"/>
              <w:rPr>
                <w:rFonts w:ascii="Times New Roman" w:hAnsi="Times New Roman" w:cs="Times New Roman"/>
                <w:sz w:val="20"/>
                <w:szCs w:val="20"/>
              </w:rPr>
            </w:pPr>
            <w:r w:rsidRPr="004E03CE">
              <w:rPr>
                <w:rFonts w:ascii="Times New Roman" w:hAnsi="Times New Roman" w:cs="Times New Roman"/>
                <w:sz w:val="20"/>
                <w:szCs w:val="20"/>
              </w:rPr>
              <w:t>isvs_8351</w:t>
            </w:r>
          </w:p>
        </w:tc>
        <w:tc>
          <w:tcPr>
            <w:tcW w:w="1701" w:type="dxa"/>
            <w:gridSpan w:val="2"/>
          </w:tcPr>
          <w:p w:rsidR="00472D6B" w:rsidRPr="004E03CE" w:rsidRDefault="00472D6B" w:rsidP="00CE6E8E">
            <w:pPr>
              <w:rPr>
                <w:rFonts w:ascii="Times New Roman" w:eastAsia="Times New Roman" w:hAnsi="Times New Roman" w:cs="Times New Roman"/>
                <w:sz w:val="20"/>
                <w:lang w:eastAsia="sk-SK"/>
              </w:rPr>
            </w:pPr>
            <w:r w:rsidRPr="004E03CE">
              <w:rPr>
                <w:rFonts w:ascii="Times New Roman" w:eastAsia="Times New Roman" w:hAnsi="Times New Roman" w:cs="Times New Roman"/>
                <w:sz w:val="20"/>
                <w:lang w:eastAsia="sk-SK"/>
              </w:rPr>
              <w:t xml:space="preserve">Elektronické služby súdnictva </w:t>
            </w:r>
            <w:r>
              <w:rPr>
                <w:rFonts w:ascii="Times New Roman" w:eastAsia="Times New Roman" w:hAnsi="Times New Roman" w:cs="Times New Roman"/>
                <w:sz w:val="20"/>
                <w:lang w:eastAsia="sk-SK"/>
              </w:rPr>
              <w:t>–</w:t>
            </w:r>
            <w:r w:rsidRPr="004E03CE">
              <w:rPr>
                <w:rFonts w:ascii="Times New Roman" w:eastAsia="Times New Roman" w:hAnsi="Times New Roman" w:cs="Times New Roman"/>
                <w:sz w:val="20"/>
                <w:lang w:eastAsia="sk-SK"/>
              </w:rPr>
              <w:t xml:space="preserve"> RESS</w:t>
            </w:r>
          </w:p>
        </w:tc>
        <w:tc>
          <w:tcPr>
            <w:tcW w:w="1418" w:type="dxa"/>
          </w:tcPr>
          <w:p w:rsidR="00472D6B" w:rsidRPr="00056C8E" w:rsidRDefault="00472D6B" w:rsidP="00CE6E8E">
            <w:pPr>
              <w:rPr>
                <w:rFonts w:ascii="Times New Roman" w:eastAsia="Times New Roman" w:hAnsi="Times New Roman" w:cs="Times New Roman"/>
                <w:iCs/>
                <w:sz w:val="20"/>
                <w:szCs w:val="20"/>
                <w:lang w:eastAsia="sk-SK"/>
              </w:rPr>
            </w:pPr>
            <w:r w:rsidRPr="00056C8E">
              <w:rPr>
                <w:rFonts w:ascii="Times New Roman" w:eastAsia="Times New Roman" w:hAnsi="Times New Roman" w:cs="Times New Roman"/>
                <w:iCs/>
                <w:sz w:val="20"/>
                <w:szCs w:val="20"/>
                <w:lang w:eastAsia="sk-SK"/>
              </w:rPr>
              <w:t>Nie</w:t>
            </w:r>
          </w:p>
        </w:tc>
      </w:tr>
      <w:tr w:rsidR="00472D6B" w:rsidRPr="00FC2B55" w:rsidTr="00CE6E8E">
        <w:trPr>
          <w:trHeight w:val="315"/>
        </w:trPr>
        <w:tc>
          <w:tcPr>
            <w:tcW w:w="3956" w:type="dxa"/>
            <w:vMerge/>
          </w:tcPr>
          <w:p w:rsidR="00472D6B" w:rsidRPr="00FC2B55" w:rsidRDefault="00472D6B" w:rsidP="00CE6E8E">
            <w:pPr>
              <w:rPr>
                <w:rFonts w:ascii="Times New Roman" w:eastAsia="Times New Roman" w:hAnsi="Times New Roman" w:cs="Times New Roman"/>
                <w:b/>
                <w:sz w:val="20"/>
                <w:szCs w:val="20"/>
                <w:lang w:eastAsia="sk-SK"/>
              </w:rPr>
            </w:pPr>
          </w:p>
        </w:tc>
        <w:tc>
          <w:tcPr>
            <w:tcW w:w="1446" w:type="dxa"/>
          </w:tcPr>
          <w:p w:rsidR="00472D6B" w:rsidRPr="00FC2B55" w:rsidRDefault="00472D6B" w:rsidP="00CE6E8E">
            <w:pPr>
              <w:jc w:val="center"/>
              <w:rPr>
                <w:rFonts w:ascii="Times New Roman" w:eastAsia="Times New Roman" w:hAnsi="Times New Roman" w:cs="Times New Roman"/>
                <w:i/>
                <w:iCs/>
                <w:sz w:val="24"/>
                <w:szCs w:val="24"/>
                <w:lang w:eastAsia="sk-SK"/>
              </w:rPr>
            </w:pPr>
            <w:r w:rsidRPr="004252B3">
              <w:rPr>
                <w:rFonts w:ascii="Times New Roman" w:eastAsia="Times New Roman" w:hAnsi="Times New Roman" w:cs="Times New Roman"/>
                <w:b/>
                <w:lang w:eastAsia="sk-SK"/>
              </w:rPr>
              <w:t>B</w:t>
            </w:r>
          </w:p>
        </w:tc>
        <w:tc>
          <w:tcPr>
            <w:tcW w:w="1510" w:type="dxa"/>
          </w:tcPr>
          <w:p w:rsidR="00472D6B" w:rsidRPr="00086D29" w:rsidRDefault="00472D6B" w:rsidP="00CE6E8E">
            <w:pPr>
              <w:jc w:val="center"/>
              <w:rPr>
                <w:rFonts w:ascii="Times New Roman" w:eastAsia="Times New Roman" w:hAnsi="Times New Roman" w:cs="Times New Roman"/>
                <w:i/>
                <w:iCs/>
                <w:sz w:val="20"/>
                <w:szCs w:val="20"/>
                <w:lang w:eastAsia="sk-SK"/>
              </w:rPr>
            </w:pPr>
            <w:r w:rsidRPr="00086D29">
              <w:rPr>
                <w:rFonts w:ascii="Times New Roman" w:hAnsi="Times New Roman" w:cs="Times New Roman"/>
                <w:sz w:val="20"/>
                <w:szCs w:val="20"/>
              </w:rPr>
              <w:t>isvs_239</w:t>
            </w:r>
          </w:p>
        </w:tc>
        <w:tc>
          <w:tcPr>
            <w:tcW w:w="1701" w:type="dxa"/>
            <w:gridSpan w:val="2"/>
          </w:tcPr>
          <w:p w:rsidR="00472D6B" w:rsidRPr="00086D29" w:rsidRDefault="00472D6B" w:rsidP="00CE6E8E">
            <w:pPr>
              <w:rPr>
                <w:rFonts w:ascii="Times New Roman" w:eastAsia="Times New Roman" w:hAnsi="Times New Roman" w:cs="Times New Roman"/>
                <w:sz w:val="20"/>
                <w:lang w:eastAsia="sk-SK"/>
              </w:rPr>
            </w:pPr>
            <w:r w:rsidRPr="00086D29">
              <w:rPr>
                <w:rFonts w:ascii="Times New Roman" w:eastAsia="Times New Roman" w:hAnsi="Times New Roman" w:cs="Times New Roman"/>
                <w:sz w:val="20"/>
                <w:lang w:eastAsia="sk-SK"/>
              </w:rPr>
              <w:t>Internetové služby rezortu spravodlivosti (IS RS)</w:t>
            </w:r>
          </w:p>
          <w:p w:rsidR="00472D6B" w:rsidRPr="00FC2B55" w:rsidRDefault="00472D6B" w:rsidP="00CE6E8E">
            <w:pPr>
              <w:rPr>
                <w:rFonts w:ascii="Times New Roman" w:eastAsia="Times New Roman" w:hAnsi="Times New Roman" w:cs="Times New Roman"/>
                <w:i/>
                <w:iCs/>
                <w:sz w:val="24"/>
                <w:szCs w:val="24"/>
                <w:lang w:eastAsia="sk-SK"/>
              </w:rPr>
            </w:pPr>
          </w:p>
        </w:tc>
        <w:tc>
          <w:tcPr>
            <w:tcW w:w="1418" w:type="dxa"/>
          </w:tcPr>
          <w:p w:rsidR="00472D6B" w:rsidRPr="00056C8E" w:rsidRDefault="00472D6B" w:rsidP="00CE6E8E">
            <w:pPr>
              <w:rPr>
                <w:rFonts w:ascii="Times New Roman" w:eastAsia="Times New Roman" w:hAnsi="Times New Roman" w:cs="Times New Roman"/>
                <w:i/>
                <w:iCs/>
                <w:sz w:val="24"/>
                <w:szCs w:val="24"/>
                <w:lang w:eastAsia="sk-SK"/>
              </w:rPr>
            </w:pPr>
            <w:r w:rsidRPr="00056C8E">
              <w:rPr>
                <w:rFonts w:ascii="Times New Roman" w:eastAsia="Times New Roman" w:hAnsi="Times New Roman" w:cs="Times New Roman"/>
                <w:iCs/>
                <w:sz w:val="20"/>
                <w:szCs w:val="20"/>
                <w:lang w:eastAsia="sk-SK"/>
              </w:rPr>
              <w:t>Áno</w:t>
            </w:r>
          </w:p>
        </w:tc>
      </w:tr>
      <w:tr w:rsidR="00472D6B" w:rsidRPr="00FC2B55" w:rsidTr="00CE6E8E">
        <w:trPr>
          <w:trHeight w:val="465"/>
        </w:trPr>
        <w:tc>
          <w:tcPr>
            <w:tcW w:w="3956" w:type="dxa"/>
            <w:vMerge/>
          </w:tcPr>
          <w:p w:rsidR="00472D6B" w:rsidRPr="00FC2B55" w:rsidRDefault="00472D6B" w:rsidP="00CE6E8E">
            <w:pPr>
              <w:rPr>
                <w:rFonts w:ascii="Times New Roman" w:eastAsia="Times New Roman" w:hAnsi="Times New Roman" w:cs="Times New Roman"/>
                <w:b/>
                <w:sz w:val="20"/>
                <w:szCs w:val="20"/>
                <w:lang w:eastAsia="sk-SK"/>
              </w:rPr>
            </w:pPr>
          </w:p>
        </w:tc>
        <w:tc>
          <w:tcPr>
            <w:tcW w:w="1446" w:type="dxa"/>
          </w:tcPr>
          <w:p w:rsidR="00472D6B" w:rsidRDefault="00472D6B" w:rsidP="00CE6E8E">
            <w:pPr>
              <w:jc w:val="center"/>
            </w:pPr>
            <w:r w:rsidRPr="004252B3">
              <w:rPr>
                <w:rFonts w:ascii="Times New Roman" w:eastAsia="Times New Roman" w:hAnsi="Times New Roman" w:cs="Times New Roman"/>
                <w:b/>
                <w:lang w:eastAsia="sk-SK"/>
              </w:rPr>
              <w:t>B</w:t>
            </w:r>
          </w:p>
        </w:tc>
        <w:tc>
          <w:tcPr>
            <w:tcW w:w="1510" w:type="dxa"/>
          </w:tcPr>
          <w:p w:rsidR="00472D6B" w:rsidRPr="00086D29" w:rsidRDefault="00472D6B" w:rsidP="00CE6E8E">
            <w:pPr>
              <w:jc w:val="center"/>
              <w:rPr>
                <w:rFonts w:ascii="Times New Roman" w:eastAsia="Times New Roman" w:hAnsi="Times New Roman" w:cs="Times New Roman"/>
                <w:sz w:val="20"/>
                <w:lang w:eastAsia="sk-SK"/>
              </w:rPr>
            </w:pPr>
            <w:r w:rsidRPr="00086D29">
              <w:rPr>
                <w:rFonts w:ascii="Times New Roman" w:eastAsia="Times New Roman" w:hAnsi="Times New Roman" w:cs="Times New Roman"/>
                <w:sz w:val="20"/>
                <w:lang w:eastAsia="sk-SK"/>
              </w:rPr>
              <w:t>isvs_255</w:t>
            </w:r>
          </w:p>
        </w:tc>
        <w:tc>
          <w:tcPr>
            <w:tcW w:w="1701" w:type="dxa"/>
            <w:gridSpan w:val="2"/>
          </w:tcPr>
          <w:p w:rsidR="00472D6B" w:rsidRPr="00086D29" w:rsidRDefault="00472D6B" w:rsidP="00CE6E8E">
            <w:pPr>
              <w:jc w:val="both"/>
              <w:rPr>
                <w:rFonts w:ascii="Times New Roman" w:eastAsia="Times New Roman" w:hAnsi="Times New Roman" w:cs="Times New Roman"/>
                <w:sz w:val="20"/>
                <w:lang w:eastAsia="sk-SK"/>
              </w:rPr>
            </w:pPr>
            <w:r>
              <w:rPr>
                <w:rFonts w:ascii="Times New Roman" w:eastAsia="Times New Roman" w:hAnsi="Times New Roman" w:cs="Times New Roman"/>
                <w:sz w:val="20"/>
                <w:lang w:eastAsia="sk-SK"/>
              </w:rPr>
              <w:t>Informačný systém súdov – Súdny</w:t>
            </w:r>
            <w:r w:rsidRPr="00086D29">
              <w:rPr>
                <w:rFonts w:ascii="Times New Roman" w:eastAsia="Times New Roman" w:hAnsi="Times New Roman" w:cs="Times New Roman"/>
                <w:sz w:val="20"/>
                <w:lang w:eastAsia="sk-SK"/>
              </w:rPr>
              <w:t xml:space="preserve"> manažment</w:t>
            </w:r>
          </w:p>
        </w:tc>
        <w:tc>
          <w:tcPr>
            <w:tcW w:w="1418" w:type="dxa"/>
          </w:tcPr>
          <w:p w:rsidR="00472D6B" w:rsidRPr="00056C8E" w:rsidRDefault="00472D6B" w:rsidP="00CE6E8E">
            <w:pPr>
              <w:rPr>
                <w:rFonts w:ascii="Times New Roman" w:eastAsia="Times New Roman" w:hAnsi="Times New Roman" w:cs="Times New Roman"/>
                <w:i/>
                <w:iCs/>
                <w:sz w:val="24"/>
                <w:szCs w:val="24"/>
                <w:lang w:eastAsia="sk-SK"/>
              </w:rPr>
            </w:pPr>
            <w:r w:rsidRPr="00056C8E">
              <w:rPr>
                <w:rFonts w:ascii="Times New Roman" w:eastAsia="Times New Roman" w:hAnsi="Times New Roman" w:cs="Times New Roman"/>
                <w:iCs/>
                <w:sz w:val="20"/>
                <w:szCs w:val="20"/>
                <w:lang w:eastAsia="sk-SK"/>
              </w:rPr>
              <w:t>Nie</w:t>
            </w:r>
          </w:p>
        </w:tc>
      </w:tr>
      <w:tr w:rsidR="00472D6B" w:rsidRPr="00FC2B55" w:rsidTr="00CE6E8E">
        <w:trPr>
          <w:trHeight w:val="465"/>
        </w:trPr>
        <w:tc>
          <w:tcPr>
            <w:tcW w:w="3956" w:type="dxa"/>
            <w:vMerge w:val="restart"/>
          </w:tcPr>
          <w:p w:rsidR="00472D6B" w:rsidRPr="00FC2B55" w:rsidRDefault="00472D6B" w:rsidP="00CE6E8E">
            <w:pPr>
              <w:rPr>
                <w:rFonts w:ascii="Times New Roman" w:eastAsia="Times New Roman" w:hAnsi="Times New Roman" w:cs="Times New Roman"/>
                <w:b/>
                <w:sz w:val="20"/>
                <w:szCs w:val="20"/>
                <w:lang w:eastAsia="sk-SK"/>
              </w:rPr>
            </w:pPr>
          </w:p>
        </w:tc>
        <w:tc>
          <w:tcPr>
            <w:tcW w:w="1446" w:type="dxa"/>
          </w:tcPr>
          <w:p w:rsidR="00472D6B" w:rsidRPr="004252B3"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510" w:type="dxa"/>
          </w:tcPr>
          <w:p w:rsidR="00472D6B" w:rsidRPr="002A6853" w:rsidRDefault="00472D6B" w:rsidP="00CE6E8E">
            <w:pPr>
              <w:jc w:val="center"/>
              <w:rPr>
                <w:rFonts w:ascii="Times New Roman" w:eastAsia="Times New Roman" w:hAnsi="Times New Roman" w:cs="Times New Roman"/>
                <w:sz w:val="20"/>
                <w:szCs w:val="20"/>
                <w:lang w:eastAsia="sk-SK"/>
              </w:rPr>
            </w:pPr>
            <w:r w:rsidRPr="002A6853">
              <w:rPr>
                <w:rFonts w:ascii="Times New Roman" w:hAnsi="Times New Roman" w:cs="Times New Roman"/>
                <w:sz w:val="20"/>
                <w:szCs w:val="20"/>
              </w:rPr>
              <w:t>isvs_5840</w:t>
            </w:r>
          </w:p>
        </w:tc>
        <w:tc>
          <w:tcPr>
            <w:tcW w:w="1701" w:type="dxa"/>
            <w:gridSpan w:val="2"/>
          </w:tcPr>
          <w:p w:rsidR="00472D6B" w:rsidRPr="00086D29" w:rsidRDefault="00472D6B" w:rsidP="00CE6E8E">
            <w:pPr>
              <w:jc w:val="both"/>
              <w:rPr>
                <w:rFonts w:ascii="Times New Roman" w:eastAsia="Times New Roman" w:hAnsi="Times New Roman" w:cs="Times New Roman"/>
                <w:sz w:val="20"/>
                <w:lang w:eastAsia="sk-SK"/>
              </w:rPr>
            </w:pPr>
            <w:r w:rsidRPr="002A6853">
              <w:rPr>
                <w:rFonts w:ascii="Times New Roman" w:eastAsia="Times New Roman" w:hAnsi="Times New Roman" w:cs="Times New Roman"/>
                <w:sz w:val="20"/>
                <w:lang w:eastAsia="sk-SK"/>
              </w:rPr>
              <w:t>Informačný systém registra úpadcov</w:t>
            </w:r>
          </w:p>
        </w:tc>
        <w:tc>
          <w:tcPr>
            <w:tcW w:w="1418" w:type="dxa"/>
          </w:tcPr>
          <w:p w:rsidR="00472D6B" w:rsidRPr="00056C8E" w:rsidRDefault="00472D6B" w:rsidP="00CE6E8E">
            <w:pPr>
              <w:rPr>
                <w:rFonts w:ascii="Times New Roman" w:eastAsia="Times New Roman" w:hAnsi="Times New Roman" w:cs="Times New Roman"/>
                <w:iCs/>
                <w:sz w:val="20"/>
                <w:szCs w:val="20"/>
                <w:lang w:eastAsia="sk-SK"/>
              </w:rPr>
            </w:pPr>
            <w:r w:rsidRPr="00056C8E">
              <w:rPr>
                <w:rFonts w:ascii="Times New Roman" w:eastAsia="Times New Roman" w:hAnsi="Times New Roman" w:cs="Times New Roman"/>
                <w:iCs/>
                <w:sz w:val="20"/>
                <w:szCs w:val="20"/>
                <w:lang w:eastAsia="sk-SK"/>
              </w:rPr>
              <w:t>Nie</w:t>
            </w:r>
          </w:p>
        </w:tc>
      </w:tr>
      <w:tr w:rsidR="00472D6B" w:rsidRPr="00FC2B55" w:rsidTr="00CE6E8E">
        <w:trPr>
          <w:trHeight w:val="465"/>
        </w:trPr>
        <w:tc>
          <w:tcPr>
            <w:tcW w:w="3956" w:type="dxa"/>
            <w:vMerge/>
          </w:tcPr>
          <w:p w:rsidR="00472D6B" w:rsidRPr="00FC2B55" w:rsidRDefault="00472D6B" w:rsidP="00CE6E8E">
            <w:pPr>
              <w:rPr>
                <w:rFonts w:ascii="Times New Roman" w:eastAsia="Times New Roman" w:hAnsi="Times New Roman" w:cs="Times New Roman"/>
                <w:b/>
                <w:sz w:val="20"/>
                <w:szCs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510" w:type="dxa"/>
          </w:tcPr>
          <w:p w:rsidR="00472D6B" w:rsidRPr="00FC2B55" w:rsidRDefault="00472D6B" w:rsidP="00CE6E8E">
            <w:pPr>
              <w:jc w:val="center"/>
              <w:rPr>
                <w:rFonts w:ascii="Times New Roman" w:eastAsia="Times New Roman" w:hAnsi="Times New Roman" w:cs="Times New Roman"/>
                <w:i/>
                <w:iCs/>
                <w:sz w:val="24"/>
                <w:szCs w:val="24"/>
                <w:lang w:eastAsia="sk-SK"/>
              </w:rPr>
            </w:pPr>
            <w:r w:rsidRPr="00252704">
              <w:rPr>
                <w:rFonts w:ascii="Times New Roman" w:hAnsi="Times New Roman" w:cs="Times New Roman"/>
                <w:sz w:val="20"/>
                <w:szCs w:val="20"/>
              </w:rPr>
              <w:t>isvs_6117</w:t>
            </w:r>
          </w:p>
        </w:tc>
        <w:tc>
          <w:tcPr>
            <w:tcW w:w="1701" w:type="dxa"/>
            <w:gridSpan w:val="2"/>
          </w:tcPr>
          <w:p w:rsidR="00472D6B" w:rsidRPr="002A6853" w:rsidRDefault="00472D6B" w:rsidP="00CE6E8E">
            <w:pPr>
              <w:jc w:val="both"/>
              <w:rPr>
                <w:rFonts w:ascii="Times New Roman" w:eastAsia="Times New Roman" w:hAnsi="Times New Roman" w:cs="Times New Roman"/>
                <w:sz w:val="20"/>
                <w:lang w:eastAsia="sk-SK"/>
              </w:rPr>
            </w:pPr>
            <w:r>
              <w:rPr>
                <w:rFonts w:ascii="Times New Roman" w:eastAsia="Times New Roman" w:hAnsi="Times New Roman" w:cs="Times New Roman"/>
                <w:sz w:val="20"/>
                <w:lang w:eastAsia="sk-SK"/>
              </w:rPr>
              <w:t>Obchodný register</w:t>
            </w:r>
          </w:p>
        </w:tc>
        <w:tc>
          <w:tcPr>
            <w:tcW w:w="1418" w:type="dxa"/>
          </w:tcPr>
          <w:p w:rsidR="00472D6B" w:rsidRPr="00056C8E" w:rsidRDefault="00472D6B" w:rsidP="00CE6E8E">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Nie</w:t>
            </w:r>
          </w:p>
        </w:tc>
      </w:tr>
      <w:tr w:rsidR="00472D6B" w:rsidRPr="00FC2B55" w:rsidTr="00CE6E8E">
        <w:trPr>
          <w:trHeight w:val="465"/>
        </w:trPr>
        <w:tc>
          <w:tcPr>
            <w:tcW w:w="3956" w:type="dxa"/>
            <w:vMerge/>
          </w:tcPr>
          <w:p w:rsidR="00472D6B" w:rsidRPr="00FC2B55" w:rsidRDefault="00472D6B" w:rsidP="00CE6E8E">
            <w:pPr>
              <w:rPr>
                <w:rFonts w:ascii="Times New Roman" w:eastAsia="Times New Roman" w:hAnsi="Times New Roman" w:cs="Times New Roman"/>
                <w:b/>
                <w:sz w:val="20"/>
                <w:szCs w:val="20"/>
                <w:lang w:eastAsia="sk-SK"/>
              </w:rPr>
            </w:pPr>
          </w:p>
        </w:tc>
        <w:tc>
          <w:tcPr>
            <w:tcW w:w="1446" w:type="dxa"/>
          </w:tcPr>
          <w:p w:rsidR="00472D6B" w:rsidRDefault="00472D6B" w:rsidP="00CE6E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510" w:type="dxa"/>
          </w:tcPr>
          <w:p w:rsidR="00472D6B" w:rsidRPr="002A6853" w:rsidRDefault="00472D6B" w:rsidP="00CE6E8E">
            <w:pPr>
              <w:jc w:val="center"/>
              <w:rPr>
                <w:rFonts w:ascii="Times New Roman" w:hAnsi="Times New Roman" w:cs="Times New Roman"/>
                <w:sz w:val="20"/>
                <w:szCs w:val="20"/>
              </w:rPr>
            </w:pPr>
            <w:r w:rsidRPr="00761C90">
              <w:rPr>
                <w:rFonts w:ascii="Times New Roman" w:hAnsi="Times New Roman" w:cs="Times New Roman"/>
                <w:sz w:val="20"/>
                <w:szCs w:val="20"/>
              </w:rPr>
              <w:t>isvs_9771</w:t>
            </w:r>
          </w:p>
        </w:tc>
        <w:tc>
          <w:tcPr>
            <w:tcW w:w="1701" w:type="dxa"/>
            <w:gridSpan w:val="2"/>
          </w:tcPr>
          <w:p w:rsidR="00472D6B" w:rsidRPr="002A6853" w:rsidRDefault="00472D6B" w:rsidP="00CE6E8E">
            <w:pPr>
              <w:jc w:val="both"/>
              <w:rPr>
                <w:rFonts w:ascii="Times New Roman" w:eastAsia="Times New Roman" w:hAnsi="Times New Roman" w:cs="Times New Roman"/>
                <w:sz w:val="20"/>
                <w:lang w:eastAsia="sk-SK"/>
              </w:rPr>
            </w:pPr>
            <w:r>
              <w:rPr>
                <w:rFonts w:ascii="Times New Roman" w:eastAsia="Times New Roman" w:hAnsi="Times New Roman" w:cs="Times New Roman"/>
                <w:sz w:val="20"/>
                <w:lang w:eastAsia="sk-SK"/>
              </w:rPr>
              <w:t>Informačný systém Obchodného vestníka</w:t>
            </w:r>
          </w:p>
        </w:tc>
        <w:tc>
          <w:tcPr>
            <w:tcW w:w="1418" w:type="dxa"/>
          </w:tcPr>
          <w:p w:rsidR="00472D6B" w:rsidRPr="00056C8E" w:rsidRDefault="00472D6B" w:rsidP="00CE6E8E">
            <w:pPr>
              <w:rPr>
                <w:rFonts w:ascii="Times New Roman" w:eastAsia="Times New Roman" w:hAnsi="Times New Roman" w:cs="Times New Roman"/>
                <w:iCs/>
                <w:sz w:val="20"/>
                <w:szCs w:val="20"/>
                <w:lang w:eastAsia="sk-SK"/>
              </w:rPr>
            </w:pPr>
            <w:r w:rsidRPr="00056C8E">
              <w:rPr>
                <w:rFonts w:ascii="Times New Roman" w:eastAsia="Times New Roman" w:hAnsi="Times New Roman" w:cs="Times New Roman"/>
                <w:iCs/>
                <w:sz w:val="20"/>
                <w:szCs w:val="20"/>
                <w:lang w:eastAsia="sk-SK"/>
              </w:rPr>
              <w:t>Nie</w:t>
            </w:r>
          </w:p>
        </w:tc>
      </w:tr>
      <w:tr w:rsidR="00472D6B" w:rsidRPr="00FC2B55" w:rsidTr="00CE6E8E">
        <w:trPr>
          <w:trHeight w:val="20"/>
        </w:trPr>
        <w:tc>
          <w:tcPr>
            <w:tcW w:w="3956" w:type="dxa"/>
          </w:tcPr>
          <w:p w:rsidR="00472D6B" w:rsidRPr="00FC2B55" w:rsidRDefault="00472D6B" w:rsidP="00CE6E8E">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tcPr>
          <w:p w:rsidR="00472D6B" w:rsidRPr="00FC2B55" w:rsidRDefault="00472D6B" w:rsidP="00CE6E8E">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tcPr>
          <w:p w:rsidR="00472D6B" w:rsidRPr="00FC2B55" w:rsidRDefault="00472D6B" w:rsidP="00CE6E8E">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rsidR="00472D6B" w:rsidRPr="00FC2B55" w:rsidRDefault="00472D6B" w:rsidP="00CE6E8E">
            <w:pPr>
              <w:jc w:val="center"/>
              <w:rPr>
                <w:rFonts w:ascii="Times New Roman" w:eastAsia="Times New Roman" w:hAnsi="Times New Roman" w:cs="Times New Roman"/>
                <w:b/>
                <w:sz w:val="20"/>
                <w:szCs w:val="20"/>
                <w:lang w:eastAsia="sk-SK"/>
              </w:rPr>
            </w:pPr>
          </w:p>
        </w:tc>
        <w:tc>
          <w:tcPr>
            <w:tcW w:w="2645" w:type="dxa"/>
            <w:gridSpan w:val="2"/>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A - z prostriedkov EÚ   </w:t>
            </w:r>
          </w:p>
        </w:tc>
      </w:tr>
      <w:tr w:rsidR="00472D6B" w:rsidRPr="00FC2B55" w:rsidTr="00CE6E8E">
        <w:trPr>
          <w:trHeight w:val="20"/>
        </w:trPr>
        <w:tc>
          <w:tcPr>
            <w:tcW w:w="3956" w:type="dxa"/>
          </w:tcPr>
          <w:p w:rsidR="00472D6B" w:rsidRPr="0077567C" w:rsidRDefault="00472D6B" w:rsidP="00CE6E8E">
            <w:pPr>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tc>
        <w:tc>
          <w:tcPr>
            <w:tcW w:w="1446" w:type="dxa"/>
          </w:tcPr>
          <w:p w:rsidR="00472D6B" w:rsidRPr="00FC2B55" w:rsidRDefault="00472D6B" w:rsidP="00CE6E8E">
            <w:pPr>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b/>
                <w:sz w:val="20"/>
                <w:szCs w:val="20"/>
                <w:lang w:eastAsia="sk-SK"/>
              </w:rPr>
              <w:t>X</w:t>
            </w:r>
          </w:p>
        </w:tc>
        <w:tc>
          <w:tcPr>
            <w:tcW w:w="1984" w:type="dxa"/>
            <w:gridSpan w:val="2"/>
          </w:tcPr>
          <w:p w:rsidR="00472D6B" w:rsidRPr="00FC2B55" w:rsidRDefault="00472D6B" w:rsidP="00CE6E8E">
            <w:pPr>
              <w:rPr>
                <w:rFonts w:ascii="Times New Roman" w:eastAsia="Times New Roman" w:hAnsi="Times New Roman" w:cs="Times New Roman"/>
                <w:i/>
                <w:iCs/>
                <w:sz w:val="24"/>
                <w:szCs w:val="24"/>
                <w:lang w:eastAsia="sk-SK"/>
              </w:rPr>
            </w:pPr>
          </w:p>
        </w:tc>
        <w:tc>
          <w:tcPr>
            <w:tcW w:w="2645" w:type="dxa"/>
            <w:gridSpan w:val="2"/>
          </w:tcPr>
          <w:p w:rsidR="00472D6B" w:rsidRPr="00FC2B55" w:rsidRDefault="00472D6B" w:rsidP="00CE6E8E">
            <w:pPr>
              <w:rPr>
                <w:rFonts w:ascii="Times New Roman" w:eastAsia="Times New Roman" w:hAnsi="Times New Roman" w:cs="Times New Roman"/>
                <w:i/>
                <w:iCs/>
                <w:sz w:val="24"/>
                <w:szCs w:val="24"/>
                <w:lang w:eastAsia="sk-SK"/>
              </w:rPr>
            </w:pPr>
          </w:p>
        </w:tc>
      </w:tr>
      <w:tr w:rsidR="00472D6B" w:rsidRPr="00FC2B55" w:rsidTr="00CE6E8E">
        <w:trPr>
          <w:trHeight w:val="20"/>
        </w:trPr>
        <w:tc>
          <w:tcPr>
            <w:tcW w:w="10031" w:type="dxa"/>
            <w:gridSpan w:val="6"/>
          </w:tcPr>
          <w:p w:rsidR="00472D6B" w:rsidRPr="00FC2B55" w:rsidRDefault="00472D6B" w:rsidP="00CE6E8E">
            <w:pPr>
              <w:spacing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472D6B" w:rsidRPr="00FC2B55" w:rsidTr="00CE6E8E">
        <w:trPr>
          <w:trHeight w:val="20"/>
        </w:trPr>
        <w:tc>
          <w:tcPr>
            <w:tcW w:w="10031" w:type="dxa"/>
            <w:gridSpan w:val="6"/>
          </w:tcPr>
          <w:p w:rsidR="00472D6B" w:rsidRPr="00FC2B55" w:rsidRDefault="00472D6B" w:rsidP="00CE6E8E">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472D6B" w:rsidRPr="00FC2B55" w:rsidTr="00CE6E8E">
        <w:trPr>
          <w:trHeight w:val="20"/>
        </w:trPr>
        <w:tc>
          <w:tcPr>
            <w:tcW w:w="3956" w:type="dxa"/>
          </w:tcPr>
          <w:p w:rsidR="00472D6B" w:rsidRPr="00FC2B55" w:rsidRDefault="00472D6B" w:rsidP="00CE6E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FC2B55" w:rsidTr="00CE6E8E">
              <w:sdt>
                <w:sdtPr>
                  <w:rPr>
                    <w:rFonts w:ascii="Times New Roman" w:eastAsia="Times New Roman" w:hAnsi="Times New Roman" w:cs="Times New Roman"/>
                    <w:sz w:val="20"/>
                    <w:szCs w:val="20"/>
                    <w:lang w:eastAsia="sk-SK"/>
                  </w:rPr>
                  <w:id w:val="1051428338"/>
                  <w14:checkbox>
                    <w14:checked w14:val="1"/>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Times New Roman" w:cs="Times New Roman" w:hint="eastAsia"/>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72D6B" w:rsidRPr="00FC2B55" w:rsidTr="00CE6E8E">
              <w:sdt>
                <w:sdtPr>
                  <w:rPr>
                    <w:rFonts w:ascii="Times New Roman" w:eastAsia="Times New Roman" w:hAnsi="Times New Roman" w:cs="Times New Roman"/>
                    <w:sz w:val="20"/>
                    <w:szCs w:val="20"/>
                    <w:lang w:eastAsia="sk-SK"/>
                  </w:rPr>
                  <w:id w:val="-200025544"/>
                  <w14:checkbox>
                    <w14:checked w14:val="0"/>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72D6B" w:rsidRPr="00FC2B55" w:rsidRDefault="00472D6B" w:rsidP="00CE6E8E">
            <w:pPr>
              <w:rPr>
                <w:rFonts w:ascii="Times New Roman" w:eastAsia="Times New Roman" w:hAnsi="Times New Roman" w:cs="Times New Roman"/>
                <w:sz w:val="24"/>
                <w:szCs w:val="24"/>
                <w:lang w:eastAsia="sk-SK"/>
              </w:rPr>
            </w:pPr>
          </w:p>
        </w:tc>
        <w:tc>
          <w:tcPr>
            <w:tcW w:w="4629" w:type="dxa"/>
            <w:gridSpan w:val="4"/>
          </w:tcPr>
          <w:p w:rsidR="00472D6B" w:rsidRDefault="00472D6B" w:rsidP="00CE6E8E">
            <w:pPr>
              <w:widowControl w:val="0"/>
              <w:autoSpaceDE w:val="0"/>
              <w:autoSpaceDN w:val="0"/>
              <w:adjustRightInd w:val="0"/>
              <w:jc w:val="both"/>
              <w:rPr>
                <w:rFonts w:ascii="Times New Roman" w:eastAsia="Times New Roman" w:hAnsi="Times New Roman" w:cs="Times New Roman"/>
                <w:iCs/>
                <w:sz w:val="20"/>
                <w:lang w:eastAsia="sk-SK"/>
              </w:rPr>
            </w:pPr>
            <w:r w:rsidRPr="000248FD">
              <w:rPr>
                <w:rFonts w:ascii="Times New Roman" w:eastAsia="Times New Roman" w:hAnsi="Times New Roman" w:cs="Times New Roman"/>
                <w:iCs/>
                <w:sz w:val="20"/>
                <w:lang w:eastAsia="sk-SK"/>
              </w:rPr>
              <w:t>Súčasný informačný systém Register úpadcov sa</w:t>
            </w:r>
            <w:r>
              <w:rPr>
                <w:rFonts w:ascii="Times New Roman" w:eastAsia="Times New Roman" w:hAnsi="Times New Roman" w:cs="Times New Roman"/>
                <w:iCs/>
                <w:sz w:val="20"/>
                <w:lang w:eastAsia="sk-SK"/>
              </w:rPr>
              <w:t xml:space="preserve"> nahrádza informačným systémom R</w:t>
            </w:r>
            <w:r w:rsidRPr="000248FD">
              <w:rPr>
                <w:rFonts w:ascii="Times New Roman" w:eastAsia="Times New Roman" w:hAnsi="Times New Roman" w:cs="Times New Roman"/>
                <w:iCs/>
                <w:sz w:val="20"/>
                <w:lang w:eastAsia="sk-SK"/>
              </w:rPr>
              <w:t>egister predinsolvenčných, likvidačných a insolvenčných</w:t>
            </w:r>
            <w:r>
              <w:rPr>
                <w:rFonts w:ascii="Times New Roman" w:eastAsia="Times New Roman" w:hAnsi="Times New Roman" w:cs="Times New Roman"/>
                <w:iCs/>
                <w:sz w:val="20"/>
                <w:lang w:eastAsia="sk-SK"/>
              </w:rPr>
              <w:t xml:space="preserve"> konaní</w:t>
            </w:r>
            <w:r w:rsidRPr="000248FD">
              <w:rPr>
                <w:rFonts w:ascii="Times New Roman" w:eastAsia="Times New Roman" w:hAnsi="Times New Roman" w:cs="Times New Roman"/>
                <w:iCs/>
                <w:sz w:val="20"/>
                <w:lang w:eastAsia="sk-SK"/>
              </w:rPr>
              <w:t xml:space="preserve">. </w:t>
            </w:r>
            <w:r>
              <w:rPr>
                <w:rFonts w:ascii="Times New Roman" w:eastAsia="Times New Roman" w:hAnsi="Times New Roman" w:cs="Times New Roman"/>
                <w:iCs/>
                <w:sz w:val="20"/>
                <w:lang w:eastAsia="sk-SK"/>
              </w:rPr>
              <w:t xml:space="preserve">Tento register je stavaný na princípe verejnosti. </w:t>
            </w:r>
          </w:p>
          <w:p w:rsidR="00472D6B" w:rsidRPr="000248FD" w:rsidRDefault="00472D6B" w:rsidP="00CE6E8E">
            <w:pPr>
              <w:widowControl w:val="0"/>
              <w:autoSpaceDE w:val="0"/>
              <w:autoSpaceDN w:val="0"/>
              <w:adjustRightInd w:val="0"/>
              <w:jc w:val="both"/>
              <w:rPr>
                <w:rFonts w:ascii="Times New Roman" w:eastAsia="Times New Roman" w:hAnsi="Times New Roman" w:cs="Times New Roman"/>
                <w:iCs/>
                <w:sz w:val="20"/>
                <w:lang w:eastAsia="sk-SK"/>
              </w:rPr>
            </w:pPr>
            <w:r w:rsidRPr="000248FD">
              <w:rPr>
                <w:rFonts w:ascii="Times New Roman" w:eastAsia="Times New Roman" w:hAnsi="Times New Roman" w:cs="Times New Roman"/>
                <w:iCs/>
                <w:sz w:val="20"/>
                <w:lang w:eastAsia="sk-SK"/>
              </w:rPr>
              <w:t>V insolvenčnom</w:t>
            </w:r>
            <w:r>
              <w:rPr>
                <w:rFonts w:ascii="Times New Roman" w:eastAsia="Times New Roman" w:hAnsi="Times New Roman" w:cs="Times New Roman"/>
                <w:iCs/>
                <w:sz w:val="20"/>
                <w:lang w:eastAsia="sk-SK"/>
              </w:rPr>
              <w:t xml:space="preserve"> registri sa evidujú</w:t>
            </w:r>
            <w:r w:rsidRPr="000248FD">
              <w:rPr>
                <w:rFonts w:ascii="Times New Roman" w:eastAsia="Times New Roman" w:hAnsi="Times New Roman" w:cs="Times New Roman"/>
                <w:iCs/>
                <w:sz w:val="20"/>
                <w:lang w:eastAsia="sk-SK"/>
              </w:rPr>
              <w:t xml:space="preserve">: </w:t>
            </w:r>
          </w:p>
          <w:p w:rsidR="00472D6B" w:rsidRPr="000248FD" w:rsidRDefault="00472D6B" w:rsidP="00472D6B">
            <w:pPr>
              <w:pStyle w:val="Odsekzoznamu"/>
              <w:widowControl w:val="0"/>
              <w:numPr>
                <w:ilvl w:val="0"/>
                <w:numId w:val="4"/>
              </w:numPr>
              <w:autoSpaceDE w:val="0"/>
              <w:autoSpaceDN w:val="0"/>
              <w:adjustRightInd w:val="0"/>
              <w:jc w:val="both"/>
              <w:rPr>
                <w:rFonts w:ascii="Times New Roman" w:eastAsia="Times New Roman" w:hAnsi="Times New Roman" w:cs="Times New Roman"/>
                <w:iCs/>
                <w:sz w:val="20"/>
              </w:rPr>
            </w:pPr>
            <w:r w:rsidRPr="000248FD">
              <w:rPr>
                <w:rFonts w:ascii="Times New Roman" w:eastAsia="Times New Roman" w:hAnsi="Times New Roman" w:cs="Times New Roman"/>
                <w:iCs/>
                <w:sz w:val="20"/>
              </w:rPr>
              <w:t>údaje o konkurznom konaní a udalosti</w:t>
            </w:r>
            <w:r>
              <w:rPr>
                <w:rFonts w:ascii="Times New Roman" w:eastAsia="Times New Roman" w:hAnsi="Times New Roman" w:cs="Times New Roman"/>
                <w:iCs/>
                <w:sz w:val="20"/>
              </w:rPr>
              <w:t>ach</w:t>
            </w:r>
            <w:r w:rsidRPr="000248FD">
              <w:rPr>
                <w:rFonts w:ascii="Times New Roman" w:eastAsia="Times New Roman" w:hAnsi="Times New Roman" w:cs="Times New Roman"/>
                <w:iCs/>
                <w:sz w:val="20"/>
              </w:rPr>
              <w:t>, ktoré nastali v konkurznom konaní od vydania uznesenia o začatí konkurzného konania; ak ide o malý konkurz, od vydania uznesenia o vyhlásení malého konkurzu,</w:t>
            </w:r>
          </w:p>
          <w:p w:rsidR="00472D6B" w:rsidRPr="000248FD" w:rsidRDefault="00472D6B" w:rsidP="00472D6B">
            <w:pPr>
              <w:pStyle w:val="Odsekzoznamu"/>
              <w:widowControl w:val="0"/>
              <w:numPr>
                <w:ilvl w:val="0"/>
                <w:numId w:val="4"/>
              </w:numPr>
              <w:autoSpaceDE w:val="0"/>
              <w:autoSpaceDN w:val="0"/>
              <w:adjustRightInd w:val="0"/>
              <w:jc w:val="both"/>
              <w:rPr>
                <w:rFonts w:ascii="Times New Roman" w:eastAsia="Times New Roman" w:hAnsi="Times New Roman" w:cs="Times New Roman"/>
                <w:iCs/>
                <w:sz w:val="20"/>
              </w:rPr>
            </w:pPr>
            <w:r w:rsidRPr="000248FD">
              <w:rPr>
                <w:rFonts w:ascii="Times New Roman" w:eastAsia="Times New Roman" w:hAnsi="Times New Roman" w:cs="Times New Roman"/>
                <w:iCs/>
                <w:sz w:val="20"/>
              </w:rPr>
              <w:t>údaje o reštrukturalizačnom konaní a udalosti</w:t>
            </w:r>
            <w:r>
              <w:rPr>
                <w:rFonts w:ascii="Times New Roman" w:eastAsia="Times New Roman" w:hAnsi="Times New Roman" w:cs="Times New Roman"/>
                <w:iCs/>
                <w:sz w:val="20"/>
              </w:rPr>
              <w:t>ach</w:t>
            </w:r>
            <w:r w:rsidRPr="000248FD">
              <w:rPr>
                <w:rFonts w:ascii="Times New Roman" w:eastAsia="Times New Roman" w:hAnsi="Times New Roman" w:cs="Times New Roman"/>
                <w:iCs/>
                <w:sz w:val="20"/>
              </w:rPr>
              <w:t>, ktoré nastali v reštrukturalizačnom konaní od vydania uznesenia o začatí reštrukturalizačného konania,</w:t>
            </w:r>
          </w:p>
          <w:p w:rsidR="00472D6B" w:rsidRPr="000248FD" w:rsidRDefault="00472D6B" w:rsidP="00472D6B">
            <w:pPr>
              <w:pStyle w:val="Odsekzoznamu"/>
              <w:widowControl w:val="0"/>
              <w:numPr>
                <w:ilvl w:val="0"/>
                <w:numId w:val="4"/>
              </w:numPr>
              <w:autoSpaceDE w:val="0"/>
              <w:autoSpaceDN w:val="0"/>
              <w:adjustRightInd w:val="0"/>
              <w:jc w:val="both"/>
              <w:rPr>
                <w:rFonts w:ascii="Times New Roman" w:eastAsia="Times New Roman" w:hAnsi="Times New Roman" w:cs="Times New Roman"/>
                <w:iCs/>
                <w:sz w:val="20"/>
              </w:rPr>
            </w:pPr>
            <w:r w:rsidRPr="000248FD">
              <w:rPr>
                <w:rFonts w:ascii="Times New Roman" w:eastAsia="Times New Roman" w:hAnsi="Times New Roman" w:cs="Times New Roman"/>
                <w:iCs/>
                <w:sz w:val="20"/>
              </w:rPr>
              <w:t>údaje o konaní o oddlžení a udalosti</w:t>
            </w:r>
            <w:r>
              <w:rPr>
                <w:rFonts w:ascii="Times New Roman" w:eastAsia="Times New Roman" w:hAnsi="Times New Roman" w:cs="Times New Roman"/>
                <w:iCs/>
                <w:sz w:val="20"/>
              </w:rPr>
              <w:t>ach</w:t>
            </w:r>
            <w:r w:rsidRPr="000248FD">
              <w:rPr>
                <w:rFonts w:ascii="Times New Roman" w:eastAsia="Times New Roman" w:hAnsi="Times New Roman" w:cs="Times New Roman"/>
                <w:iCs/>
                <w:sz w:val="20"/>
              </w:rPr>
              <w:t>, ktoré nastali v konaní o oddlžení od vydania uznesenia o vyhlásení konkurzu alebo uznesenia o povolení splátkového kalendára,</w:t>
            </w:r>
          </w:p>
          <w:p w:rsidR="00472D6B" w:rsidRPr="000248FD" w:rsidRDefault="00472D6B" w:rsidP="00472D6B">
            <w:pPr>
              <w:pStyle w:val="Odsekzoznamu"/>
              <w:widowControl w:val="0"/>
              <w:numPr>
                <w:ilvl w:val="0"/>
                <w:numId w:val="4"/>
              </w:numPr>
              <w:autoSpaceDE w:val="0"/>
              <w:autoSpaceDN w:val="0"/>
              <w:adjustRightInd w:val="0"/>
              <w:jc w:val="both"/>
              <w:rPr>
                <w:rFonts w:ascii="Times New Roman" w:eastAsia="Times New Roman" w:hAnsi="Times New Roman" w:cs="Times New Roman"/>
                <w:iCs/>
                <w:sz w:val="20"/>
              </w:rPr>
            </w:pPr>
            <w:r w:rsidRPr="000248FD">
              <w:rPr>
                <w:rFonts w:ascii="Times New Roman" w:eastAsia="Times New Roman" w:hAnsi="Times New Roman" w:cs="Times New Roman"/>
                <w:iCs/>
                <w:sz w:val="20"/>
              </w:rPr>
              <w:t>údaje o verejnej preventívnej reštrukturalizácii a udalosti</w:t>
            </w:r>
            <w:r>
              <w:rPr>
                <w:rFonts w:ascii="Times New Roman" w:eastAsia="Times New Roman" w:hAnsi="Times New Roman" w:cs="Times New Roman"/>
                <w:iCs/>
                <w:sz w:val="20"/>
              </w:rPr>
              <w:t>ach</w:t>
            </w:r>
            <w:r w:rsidRPr="000248FD">
              <w:rPr>
                <w:rFonts w:ascii="Times New Roman" w:eastAsia="Times New Roman" w:hAnsi="Times New Roman" w:cs="Times New Roman"/>
                <w:iCs/>
                <w:sz w:val="20"/>
              </w:rPr>
              <w:t>, ktoré nastali vo verejnej preventívnej reštrukturalizácii od vydania uznesenia o povolení verejnej preventívnej reštrukturalizácie,</w:t>
            </w:r>
          </w:p>
          <w:p w:rsidR="00472D6B" w:rsidRPr="000248FD" w:rsidRDefault="00472D6B" w:rsidP="00472D6B">
            <w:pPr>
              <w:pStyle w:val="Odsekzoznamu"/>
              <w:widowControl w:val="0"/>
              <w:numPr>
                <w:ilvl w:val="0"/>
                <w:numId w:val="4"/>
              </w:numPr>
              <w:autoSpaceDE w:val="0"/>
              <w:autoSpaceDN w:val="0"/>
              <w:adjustRightInd w:val="0"/>
              <w:jc w:val="both"/>
              <w:rPr>
                <w:rFonts w:ascii="Times New Roman" w:eastAsia="Times New Roman" w:hAnsi="Times New Roman" w:cs="Times New Roman"/>
                <w:iCs/>
                <w:sz w:val="20"/>
              </w:rPr>
            </w:pPr>
            <w:r w:rsidRPr="000248FD">
              <w:rPr>
                <w:rFonts w:ascii="Times New Roman" w:eastAsia="Times New Roman" w:hAnsi="Times New Roman" w:cs="Times New Roman"/>
                <w:iCs/>
                <w:sz w:val="20"/>
              </w:rPr>
              <w:t xml:space="preserve">údaje </w:t>
            </w:r>
            <w:r>
              <w:rPr>
                <w:rFonts w:ascii="Times New Roman" w:eastAsia="Times New Roman" w:hAnsi="Times New Roman" w:cs="Times New Roman"/>
                <w:iCs/>
                <w:sz w:val="20"/>
              </w:rPr>
              <w:t>o likvidácii a dodatočnej likvidácii</w:t>
            </w:r>
            <w:r w:rsidRPr="000248FD">
              <w:rPr>
                <w:rFonts w:ascii="Times New Roman" w:eastAsia="Times New Roman" w:hAnsi="Times New Roman" w:cs="Times New Roman"/>
                <w:iCs/>
                <w:sz w:val="20"/>
              </w:rPr>
              <w:t xml:space="preserve"> od vydania uznesenia súdu o ustanovení likvidátora,</w:t>
            </w:r>
          </w:p>
          <w:p w:rsidR="00472D6B" w:rsidRPr="00301D39" w:rsidRDefault="00472D6B" w:rsidP="00472D6B">
            <w:pPr>
              <w:pStyle w:val="Odsekzoznamu"/>
              <w:widowControl w:val="0"/>
              <w:numPr>
                <w:ilvl w:val="0"/>
                <w:numId w:val="4"/>
              </w:numPr>
              <w:autoSpaceDE w:val="0"/>
              <w:autoSpaceDN w:val="0"/>
              <w:adjustRightInd w:val="0"/>
              <w:jc w:val="both"/>
              <w:rPr>
                <w:rFonts w:ascii="Times New Roman" w:eastAsia="Times New Roman" w:hAnsi="Times New Roman" w:cs="Times New Roman"/>
                <w:iCs/>
                <w:sz w:val="20"/>
              </w:rPr>
            </w:pPr>
            <w:r w:rsidRPr="000248FD">
              <w:rPr>
                <w:rFonts w:ascii="Times New Roman" w:eastAsia="Times New Roman" w:hAnsi="Times New Roman" w:cs="Times New Roman"/>
                <w:iCs/>
                <w:sz w:val="20"/>
              </w:rPr>
              <w:t>ďalšie informácie o konaniach podľa písmena a) až e).</w:t>
            </w:r>
          </w:p>
        </w:tc>
      </w:tr>
      <w:tr w:rsidR="00472D6B" w:rsidRPr="00FC2B55" w:rsidTr="00CE6E8E">
        <w:trPr>
          <w:trHeight w:val="2835"/>
        </w:trPr>
        <w:tc>
          <w:tcPr>
            <w:tcW w:w="3956" w:type="dxa"/>
            <w:vMerge w:val="restart"/>
          </w:tcPr>
          <w:p w:rsidR="00472D6B" w:rsidRPr="00FC2B55" w:rsidRDefault="00472D6B" w:rsidP="00CE6E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FC2B55" w:rsidTr="00CE6E8E">
              <w:sdt>
                <w:sdtPr>
                  <w:rPr>
                    <w:rFonts w:ascii="Times New Roman" w:eastAsia="Times New Roman" w:hAnsi="Times New Roman" w:cs="Times New Roman"/>
                    <w:sz w:val="20"/>
                    <w:szCs w:val="20"/>
                    <w:lang w:eastAsia="sk-SK"/>
                  </w:rPr>
                  <w:id w:val="-945843635"/>
                  <w14:checkbox>
                    <w14:checked w14:val="1"/>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72D6B" w:rsidRPr="00FC2B55" w:rsidTr="00CE6E8E">
              <w:sdt>
                <w:sdtPr>
                  <w:rPr>
                    <w:rFonts w:ascii="Times New Roman" w:eastAsia="Times New Roman" w:hAnsi="Times New Roman" w:cs="Times New Roman"/>
                    <w:sz w:val="20"/>
                    <w:szCs w:val="20"/>
                    <w:lang w:eastAsia="sk-SK"/>
                  </w:rPr>
                  <w:id w:val="31386459"/>
                  <w14:checkbox>
                    <w14:checked w14:val="0"/>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72D6B"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Pr="00FC2B55" w:rsidRDefault="00472D6B" w:rsidP="00CE6E8E">
                  <w:pPr>
                    <w:rPr>
                      <w:rFonts w:ascii="Times New Roman" w:eastAsia="Times New Roman" w:hAnsi="Times New Roman" w:cs="Times New Roman"/>
                      <w:b/>
                      <w:sz w:val="20"/>
                      <w:szCs w:val="20"/>
                      <w:lang w:eastAsia="sk-SK"/>
                    </w:rPr>
                  </w:pPr>
                </w:p>
              </w:tc>
            </w:tr>
          </w:tbl>
          <w:p w:rsidR="00472D6B" w:rsidRPr="00FC2B55" w:rsidRDefault="00472D6B" w:rsidP="00CE6E8E">
            <w:pPr>
              <w:rPr>
                <w:rFonts w:ascii="Times New Roman" w:eastAsia="Times New Roman" w:hAnsi="Times New Roman" w:cs="Times New Roman"/>
                <w:sz w:val="24"/>
                <w:szCs w:val="24"/>
                <w:lang w:eastAsia="sk-SK"/>
              </w:rPr>
            </w:pPr>
          </w:p>
        </w:tc>
        <w:tc>
          <w:tcPr>
            <w:tcW w:w="4629" w:type="dxa"/>
            <w:gridSpan w:val="4"/>
          </w:tcPr>
          <w:p w:rsidR="00472D6B" w:rsidRPr="008364D8" w:rsidRDefault="00472D6B" w:rsidP="00CE6E8E">
            <w:pPr>
              <w:jc w:val="both"/>
              <w:rPr>
                <w:rFonts w:ascii="Times New Roman" w:eastAsia="Times New Roman" w:hAnsi="Times New Roman" w:cs="Times New Roman"/>
                <w:sz w:val="20"/>
                <w:lang w:eastAsia="sk-SK"/>
              </w:rPr>
            </w:pPr>
            <w:r w:rsidRPr="00301D39">
              <w:rPr>
                <w:rFonts w:ascii="Times New Roman" w:eastAsia="Times New Roman" w:hAnsi="Times New Roman" w:cs="Times New Roman"/>
                <w:iCs/>
                <w:sz w:val="20"/>
                <w:lang w:eastAsia="sk-SK"/>
              </w:rPr>
              <w:t>Podanie alebo iná písomnosť účastníka konania alebo inej osoby v konkurznom konaní, reštrukturalizačnom konaní a v konaní o oddlžení, ktorá je predmetom zverejňovania v insolvenčnom registri, sa doručuje elektronicky prostredníctvom na to určeného elektronického formulára špecializovaného portálu</w:t>
            </w:r>
            <w:r>
              <w:rPr>
                <w:rFonts w:ascii="Times New Roman" w:eastAsia="Times New Roman" w:hAnsi="Times New Roman" w:cs="Times New Roman"/>
                <w:iCs/>
                <w:sz w:val="20"/>
                <w:lang w:eastAsia="sk-SK"/>
              </w:rPr>
              <w:t>. Na to určeným formulárom sa rozumie aj všeobecné podanie v súvislosti s </w:t>
            </w:r>
            <w:proofErr w:type="spellStart"/>
            <w:r>
              <w:rPr>
                <w:rFonts w:ascii="Times New Roman" w:eastAsia="Times New Roman" w:hAnsi="Times New Roman" w:cs="Times New Roman"/>
                <w:iCs/>
                <w:sz w:val="20"/>
                <w:lang w:eastAsia="sk-SK"/>
              </w:rPr>
              <w:t>predinsolvenčnými</w:t>
            </w:r>
            <w:proofErr w:type="spellEnd"/>
            <w:r>
              <w:rPr>
                <w:rFonts w:ascii="Times New Roman" w:eastAsia="Times New Roman" w:hAnsi="Times New Roman" w:cs="Times New Roman"/>
                <w:iCs/>
                <w:sz w:val="20"/>
                <w:lang w:eastAsia="sk-SK"/>
              </w:rPr>
              <w:t xml:space="preserve"> konaniami, všeobecné podanie v súvislosti s </w:t>
            </w:r>
            <w:proofErr w:type="spellStart"/>
            <w:r>
              <w:rPr>
                <w:rFonts w:ascii="Times New Roman" w:eastAsia="Times New Roman" w:hAnsi="Times New Roman" w:cs="Times New Roman"/>
                <w:iCs/>
                <w:sz w:val="20"/>
                <w:lang w:eastAsia="sk-SK"/>
              </w:rPr>
              <w:t>insolvenčnými</w:t>
            </w:r>
            <w:proofErr w:type="spellEnd"/>
            <w:r>
              <w:rPr>
                <w:rFonts w:ascii="Times New Roman" w:eastAsia="Times New Roman" w:hAnsi="Times New Roman" w:cs="Times New Roman"/>
                <w:iCs/>
                <w:sz w:val="20"/>
                <w:lang w:eastAsia="sk-SK"/>
              </w:rPr>
              <w:t xml:space="preserve"> konaniami, ako aj všeobecné podanie v súvislosti s likvidačnými konaniami. </w:t>
            </w:r>
            <w:r w:rsidRPr="0077567C">
              <w:rPr>
                <w:rFonts w:ascii="Times New Roman" w:eastAsia="Times New Roman" w:hAnsi="Times New Roman" w:cs="Times New Roman"/>
                <w:iCs/>
                <w:sz w:val="20"/>
                <w:lang w:eastAsia="sk-SK"/>
              </w:rPr>
              <w:t>V rámci konania o verejnej pr</w:t>
            </w:r>
            <w:r>
              <w:rPr>
                <w:rFonts w:ascii="Times New Roman" w:eastAsia="Times New Roman" w:hAnsi="Times New Roman" w:cs="Times New Roman"/>
                <w:iCs/>
                <w:sz w:val="20"/>
                <w:lang w:eastAsia="sk-SK"/>
              </w:rPr>
              <w:t>eventívnej reštrukturalizácii b</w:t>
            </w:r>
            <w:r w:rsidRPr="0077567C">
              <w:rPr>
                <w:rFonts w:ascii="Times New Roman" w:eastAsia="Times New Roman" w:hAnsi="Times New Roman" w:cs="Times New Roman"/>
                <w:iCs/>
                <w:sz w:val="20"/>
                <w:lang w:eastAsia="sk-SK"/>
              </w:rPr>
              <w:t xml:space="preserve">ude z pohľadu užívateľa zabezpečené vo väčšej miere konanie v elektronickej podobe. </w:t>
            </w:r>
            <w:r>
              <w:rPr>
                <w:rFonts w:ascii="Times New Roman" w:eastAsia="Times New Roman" w:hAnsi="Times New Roman" w:cs="Times New Roman"/>
                <w:iCs/>
                <w:sz w:val="20"/>
                <w:lang w:eastAsia="sk-SK"/>
              </w:rPr>
              <w:t xml:space="preserve">Podanie návrhu </w:t>
            </w:r>
            <w:r w:rsidRPr="004252B3">
              <w:rPr>
                <w:rFonts w:ascii="Times New Roman" w:eastAsia="Times New Roman" w:hAnsi="Times New Roman" w:cs="Times New Roman"/>
                <w:sz w:val="20"/>
                <w:lang w:eastAsia="sk-SK"/>
              </w:rPr>
              <w:t>na povolenie verejnej preventívnej reštrukturalizácie</w:t>
            </w:r>
            <w:r>
              <w:rPr>
                <w:rFonts w:ascii="Times New Roman" w:eastAsia="Times New Roman" w:hAnsi="Times New Roman" w:cs="Times New Roman"/>
                <w:sz w:val="20"/>
                <w:lang w:eastAsia="sk-SK"/>
              </w:rPr>
              <w:t xml:space="preserve"> vrátane žiadosti o poskytnutie dočasnej ochrany, žiadosti o jej predĺženie či žiadosti o jej ukončenie bude možné podať prostredníctvom na to určeného elektronického formulára. </w:t>
            </w:r>
          </w:p>
        </w:tc>
      </w:tr>
      <w:tr w:rsidR="00472D6B" w:rsidRPr="00FC2B55" w:rsidTr="00CE6E8E">
        <w:trPr>
          <w:trHeight w:val="1060"/>
        </w:trPr>
        <w:tc>
          <w:tcPr>
            <w:tcW w:w="3956" w:type="dxa"/>
            <w:vMerge/>
          </w:tcPr>
          <w:p w:rsidR="00472D6B" w:rsidRPr="00FC2B55" w:rsidRDefault="00472D6B" w:rsidP="00CE6E8E">
            <w:pPr>
              <w:jc w:val="both"/>
              <w:rPr>
                <w:rFonts w:ascii="Times New Roman" w:eastAsia="Times New Roman" w:hAnsi="Times New Roman" w:cs="Times New Roman"/>
                <w:b/>
                <w:sz w:val="20"/>
                <w:lang w:eastAsia="sk-SK"/>
              </w:rPr>
            </w:pP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FC2B55" w:rsidTr="00CE6E8E">
              <w:sdt>
                <w:sdtPr>
                  <w:rPr>
                    <w:rFonts w:ascii="Times New Roman" w:eastAsia="Times New Roman" w:hAnsi="Times New Roman" w:cs="Times New Roman"/>
                    <w:sz w:val="20"/>
                    <w:szCs w:val="20"/>
                    <w:lang w:eastAsia="sk-SK"/>
                  </w:rPr>
                  <w:id w:val="1853374343"/>
                  <w14:checkbox>
                    <w14:checked w14:val="0"/>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72D6B" w:rsidRPr="00FC2B55" w:rsidTr="00CE6E8E">
              <w:sdt>
                <w:sdtPr>
                  <w:rPr>
                    <w:rFonts w:ascii="Times New Roman" w:eastAsia="Times New Roman" w:hAnsi="Times New Roman" w:cs="Times New Roman"/>
                    <w:sz w:val="20"/>
                    <w:szCs w:val="20"/>
                    <w:lang w:eastAsia="sk-SK"/>
                  </w:rPr>
                  <w:id w:val="1693193433"/>
                  <w14:checkbox>
                    <w14:checked w14:val="1"/>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72D6B"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Default="00472D6B" w:rsidP="00CE6E8E">
                  <w:pPr>
                    <w:rPr>
                      <w:rFonts w:ascii="Times New Roman" w:eastAsia="Times New Roman" w:hAnsi="Times New Roman" w:cs="Times New Roman"/>
                      <w:b/>
                      <w:sz w:val="20"/>
                      <w:szCs w:val="20"/>
                      <w:lang w:eastAsia="sk-SK"/>
                    </w:rPr>
                  </w:pPr>
                </w:p>
                <w:p w:rsidR="00472D6B" w:rsidRPr="00FC2B55" w:rsidRDefault="00472D6B" w:rsidP="00CE6E8E">
                  <w:pPr>
                    <w:rPr>
                      <w:rFonts w:ascii="Times New Roman" w:eastAsia="Times New Roman" w:hAnsi="Times New Roman" w:cs="Times New Roman"/>
                      <w:b/>
                      <w:sz w:val="20"/>
                      <w:szCs w:val="20"/>
                      <w:lang w:eastAsia="sk-SK"/>
                    </w:rPr>
                  </w:pPr>
                </w:p>
              </w:tc>
            </w:tr>
          </w:tbl>
          <w:p w:rsidR="00472D6B" w:rsidRDefault="00472D6B" w:rsidP="00CE6E8E">
            <w:pPr>
              <w:rPr>
                <w:rFonts w:ascii="Times New Roman" w:eastAsia="Times New Roman" w:hAnsi="Times New Roman" w:cs="Times New Roman"/>
                <w:sz w:val="20"/>
                <w:szCs w:val="20"/>
                <w:lang w:eastAsia="sk-SK"/>
              </w:rPr>
            </w:pPr>
          </w:p>
        </w:tc>
        <w:tc>
          <w:tcPr>
            <w:tcW w:w="4629" w:type="dxa"/>
            <w:gridSpan w:val="4"/>
          </w:tcPr>
          <w:p w:rsidR="00472D6B" w:rsidRPr="0077567C" w:rsidRDefault="00472D6B" w:rsidP="00CE6E8E">
            <w:pPr>
              <w:jc w:val="both"/>
              <w:rPr>
                <w:rFonts w:ascii="Times New Roman" w:eastAsia="Times New Roman" w:hAnsi="Times New Roman" w:cs="Times New Roman"/>
                <w:iCs/>
                <w:sz w:val="20"/>
                <w:lang w:eastAsia="sk-SK"/>
              </w:rPr>
            </w:pPr>
            <w:r w:rsidRPr="0077567C">
              <w:rPr>
                <w:rFonts w:ascii="Times New Roman" w:eastAsia="Times New Roman" w:hAnsi="Times New Roman" w:cs="Times New Roman"/>
                <w:iCs/>
                <w:sz w:val="20"/>
                <w:lang w:eastAsia="sk-SK"/>
              </w:rPr>
              <w:t>V rámci konania o</w:t>
            </w:r>
            <w:r>
              <w:rPr>
                <w:rFonts w:ascii="Times New Roman" w:eastAsia="Times New Roman" w:hAnsi="Times New Roman" w:cs="Times New Roman"/>
                <w:sz w:val="20"/>
                <w:lang w:eastAsia="sk-SK"/>
              </w:rPr>
              <w:t xml:space="preserve"> ne</w:t>
            </w:r>
            <w:r w:rsidRPr="0077567C">
              <w:rPr>
                <w:rFonts w:ascii="Times New Roman" w:eastAsia="Times New Roman" w:hAnsi="Times New Roman" w:cs="Times New Roman"/>
                <w:iCs/>
                <w:sz w:val="20"/>
                <w:lang w:eastAsia="sk-SK"/>
              </w:rPr>
              <w:t>verejnej pr</w:t>
            </w:r>
            <w:r>
              <w:rPr>
                <w:rFonts w:ascii="Times New Roman" w:eastAsia="Times New Roman" w:hAnsi="Times New Roman" w:cs="Times New Roman"/>
                <w:iCs/>
                <w:sz w:val="20"/>
                <w:lang w:eastAsia="sk-SK"/>
              </w:rPr>
              <w:t>eventívnej reštrukturalizácii, u</w:t>
            </w:r>
            <w:r>
              <w:rPr>
                <w:rFonts w:ascii="Times New Roman" w:eastAsia="Times New Roman" w:hAnsi="Times New Roman" w:cs="Times New Roman"/>
                <w:sz w:val="20"/>
                <w:lang w:eastAsia="sk-SK"/>
              </w:rPr>
              <w:t>ž zo samotného účelu neverejnej preventívnej reštrukturalizácie, tohto konanie je koncipované ako interné konanie, do ktorého vstupuje súd v minimálnej miere. Obdobne, aj v prípade komunikácie a hlasovania veriteľských výborov, ktoré majú interný charakter, tieto úkony sa nebudú realizovať prostredníctvom insolvenčného registra.</w:t>
            </w:r>
          </w:p>
        </w:tc>
      </w:tr>
      <w:tr w:rsidR="00472D6B" w:rsidRPr="00FC2B55" w:rsidTr="00CE6E8E">
        <w:trPr>
          <w:trHeight w:val="20"/>
        </w:trPr>
        <w:tc>
          <w:tcPr>
            <w:tcW w:w="3956" w:type="dxa"/>
          </w:tcPr>
          <w:p w:rsidR="00472D6B" w:rsidRPr="00FC2B55" w:rsidRDefault="00472D6B" w:rsidP="00CE6E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FC2B55" w:rsidTr="00CE6E8E">
              <w:sdt>
                <w:sdtPr>
                  <w:rPr>
                    <w:rFonts w:ascii="Times New Roman" w:eastAsia="Times New Roman" w:hAnsi="Times New Roman" w:cs="Times New Roman"/>
                    <w:sz w:val="20"/>
                    <w:szCs w:val="20"/>
                    <w:lang w:eastAsia="sk-SK"/>
                  </w:rPr>
                  <w:id w:val="-812871524"/>
                  <w14:checkbox>
                    <w14:checked w14:val="1"/>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72D6B" w:rsidRPr="00FC2B55" w:rsidTr="00CE6E8E">
              <w:sdt>
                <w:sdtPr>
                  <w:rPr>
                    <w:rFonts w:ascii="Times New Roman" w:eastAsia="Times New Roman" w:hAnsi="Times New Roman" w:cs="Times New Roman"/>
                    <w:sz w:val="20"/>
                    <w:szCs w:val="20"/>
                    <w:lang w:eastAsia="sk-SK"/>
                  </w:rPr>
                  <w:id w:val="441276830"/>
                  <w14:checkbox>
                    <w14:checked w14:val="0"/>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72D6B" w:rsidRPr="00FC2B55" w:rsidRDefault="00472D6B" w:rsidP="00CE6E8E">
            <w:pPr>
              <w:rPr>
                <w:rFonts w:ascii="Times New Roman" w:eastAsia="Times New Roman" w:hAnsi="Times New Roman" w:cs="Times New Roman"/>
                <w:sz w:val="24"/>
                <w:szCs w:val="24"/>
                <w:lang w:eastAsia="sk-SK"/>
              </w:rPr>
            </w:pPr>
          </w:p>
        </w:tc>
        <w:tc>
          <w:tcPr>
            <w:tcW w:w="4629" w:type="dxa"/>
            <w:gridSpan w:val="4"/>
          </w:tcPr>
          <w:p w:rsidR="00472D6B" w:rsidRPr="00FC2B55" w:rsidRDefault="00472D6B" w:rsidP="00CE6E8E">
            <w:pPr>
              <w:rPr>
                <w:rFonts w:ascii="Times New Roman" w:eastAsia="Times New Roman" w:hAnsi="Times New Roman" w:cs="Times New Roman"/>
                <w:i/>
                <w:iCs/>
                <w:sz w:val="24"/>
                <w:szCs w:val="24"/>
                <w:lang w:eastAsia="sk-SK"/>
              </w:rPr>
            </w:pPr>
          </w:p>
        </w:tc>
      </w:tr>
      <w:tr w:rsidR="00472D6B" w:rsidRPr="00FC2B55" w:rsidTr="00CE6E8E">
        <w:trPr>
          <w:trHeight w:val="20"/>
        </w:trPr>
        <w:tc>
          <w:tcPr>
            <w:tcW w:w="10031" w:type="dxa"/>
            <w:gridSpan w:val="6"/>
          </w:tcPr>
          <w:p w:rsidR="00472D6B" w:rsidRPr="00FC2B55" w:rsidRDefault="00472D6B" w:rsidP="00CE6E8E">
            <w:pPr>
              <w:spacing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472D6B" w:rsidRPr="00FC2B55" w:rsidTr="00CE6E8E">
        <w:trPr>
          <w:trHeight w:val="20"/>
        </w:trPr>
        <w:tc>
          <w:tcPr>
            <w:tcW w:w="3956" w:type="dxa"/>
          </w:tcPr>
          <w:p w:rsidR="00472D6B" w:rsidRPr="00FC2B55" w:rsidRDefault="00472D6B" w:rsidP="00CE6E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FC2B55" w:rsidTr="00CE6E8E">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72D6B" w:rsidRPr="00FC2B55" w:rsidTr="00CE6E8E">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72D6B" w:rsidRPr="00FC2B55" w:rsidRDefault="00472D6B" w:rsidP="00CE6E8E">
            <w:pPr>
              <w:rPr>
                <w:rFonts w:ascii="Times New Roman" w:eastAsia="Times New Roman" w:hAnsi="Times New Roman" w:cs="Times New Roman"/>
                <w:sz w:val="24"/>
                <w:szCs w:val="24"/>
                <w:lang w:eastAsia="sk-SK"/>
              </w:rPr>
            </w:pPr>
          </w:p>
        </w:tc>
        <w:tc>
          <w:tcPr>
            <w:tcW w:w="4629" w:type="dxa"/>
            <w:gridSpan w:val="4"/>
          </w:tcPr>
          <w:p w:rsidR="00472D6B" w:rsidRPr="002B6071" w:rsidRDefault="00472D6B" w:rsidP="00CE6E8E">
            <w:pPr>
              <w:tabs>
                <w:tab w:val="left" w:pos="142"/>
              </w:tabs>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Rozhodnutia a iné písomnosti súdu a správcu sa v</w:t>
            </w:r>
            <w:r>
              <w:rPr>
                <w:rFonts w:ascii="Times New Roman" w:eastAsia="Times New Roman" w:hAnsi="Times New Roman" w:cs="Times New Roman"/>
                <w:iCs/>
                <w:sz w:val="20"/>
                <w:lang w:eastAsia="sk-SK"/>
              </w:rPr>
              <w:t> </w:t>
            </w:r>
            <w:r w:rsidRPr="002B6071">
              <w:rPr>
                <w:rFonts w:ascii="Times New Roman" w:eastAsia="Times New Roman" w:hAnsi="Times New Roman" w:cs="Times New Roman"/>
                <w:iCs/>
                <w:sz w:val="20"/>
                <w:lang w:eastAsia="sk-SK"/>
              </w:rPr>
              <w:t>k</w:t>
            </w:r>
            <w:r>
              <w:rPr>
                <w:rFonts w:ascii="Times New Roman" w:eastAsia="Times New Roman" w:hAnsi="Times New Roman" w:cs="Times New Roman"/>
                <w:iCs/>
                <w:sz w:val="20"/>
                <w:lang w:eastAsia="sk-SK"/>
              </w:rPr>
              <w:t>onkurznom konaní, reštrukturalizačnom konaní a v konaní o oddlžení</w:t>
            </w:r>
            <w:r w:rsidRPr="002B6071">
              <w:rPr>
                <w:rFonts w:ascii="Times New Roman" w:eastAsia="Times New Roman" w:hAnsi="Times New Roman" w:cs="Times New Roman"/>
                <w:iCs/>
                <w:sz w:val="20"/>
                <w:lang w:eastAsia="sk-SK"/>
              </w:rPr>
              <w:t xml:space="preserve"> doručujú ich zverejnením v insolvenčnom registri; to platí rovnako aj pre písomnosti správcu, ktoré má podľa ustanovení tohto zákona predložiť, doručiť alebo zaslať súdu, a pre písomnosti, ktoré sa majú zverejniť podľa osobitného predpisu.</w:t>
            </w:r>
          </w:p>
          <w:p w:rsidR="00472D6B" w:rsidRPr="002B6071" w:rsidRDefault="00472D6B" w:rsidP="00CE6E8E">
            <w:pPr>
              <w:tabs>
                <w:tab w:val="left" w:pos="142"/>
              </w:tabs>
              <w:jc w:val="both"/>
              <w:rPr>
                <w:rFonts w:ascii="Times New Roman" w:eastAsia="Times New Roman" w:hAnsi="Times New Roman" w:cs="Times New Roman"/>
                <w:iCs/>
                <w:sz w:val="20"/>
                <w:lang w:eastAsia="sk-SK"/>
              </w:rPr>
            </w:pPr>
          </w:p>
          <w:p w:rsidR="00472D6B"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Ak návrh na vyhlásenie konkurzu podáva veriteľ, v návrhu je povinný uviesť skutočnosti, z ktorých možno odôvodnene predpokladať platobnú neschopnosť dlžníka, ako aj označiť svoju pohľadávku 90 dní po lehote splatnosti a označiť ďalšieho veriteľa s pohľadávkou 90 dní po lehote splatnosti. K návrhu je veriteľ povinný pripojiť listiny, ktoré dokladajú jeho pohľadávku označenú v návrhu.</w:t>
            </w:r>
          </w:p>
          <w:p w:rsidR="00472D6B" w:rsidRPr="002B6071" w:rsidRDefault="00472D6B" w:rsidP="00CE6E8E">
            <w:pPr>
              <w:jc w:val="both"/>
              <w:rPr>
                <w:rFonts w:ascii="Times New Roman" w:eastAsia="Times New Roman" w:hAnsi="Times New Roman" w:cs="Times New Roman"/>
                <w:iCs/>
                <w:sz w:val="20"/>
                <w:lang w:eastAsia="sk-SK"/>
              </w:rPr>
            </w:pPr>
            <w:r>
              <w:rPr>
                <w:rFonts w:ascii="Times New Roman" w:eastAsia="Times New Roman" w:hAnsi="Times New Roman" w:cs="Times New Roman"/>
                <w:iCs/>
                <w:sz w:val="20"/>
                <w:lang w:eastAsia="sk-SK"/>
              </w:rPr>
              <w:t xml:space="preserve"> Navrhovateľ pohľadávku doloží:</w:t>
            </w: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a)</w:t>
            </w:r>
            <w:r>
              <w:rPr>
                <w:rFonts w:ascii="Times New Roman" w:eastAsia="Times New Roman" w:hAnsi="Times New Roman" w:cs="Times New Roman"/>
                <w:iCs/>
                <w:sz w:val="20"/>
                <w:lang w:eastAsia="sk-SK"/>
              </w:rPr>
              <w:t xml:space="preserve"> </w:t>
            </w:r>
            <w:r w:rsidRPr="002B6071">
              <w:rPr>
                <w:rFonts w:ascii="Times New Roman" w:eastAsia="Times New Roman" w:hAnsi="Times New Roman" w:cs="Times New Roman"/>
                <w:iCs/>
                <w:sz w:val="20"/>
                <w:lang w:eastAsia="sk-SK"/>
              </w:rPr>
              <w:t>písomným uznaním dlžníka s úradne overeným podpisom dlžníka,</w:t>
            </w: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b)</w:t>
            </w:r>
            <w:r>
              <w:rPr>
                <w:rFonts w:ascii="Times New Roman" w:eastAsia="Times New Roman" w:hAnsi="Times New Roman" w:cs="Times New Roman"/>
                <w:iCs/>
                <w:sz w:val="20"/>
                <w:lang w:eastAsia="sk-SK"/>
              </w:rPr>
              <w:t xml:space="preserve"> </w:t>
            </w:r>
            <w:r w:rsidRPr="002B6071">
              <w:rPr>
                <w:rFonts w:ascii="Times New Roman" w:eastAsia="Times New Roman" w:hAnsi="Times New Roman" w:cs="Times New Roman"/>
                <w:iCs/>
                <w:sz w:val="20"/>
                <w:lang w:eastAsia="sk-SK"/>
              </w:rPr>
              <w:t xml:space="preserve">vykonateľným rozhodnutím alebo iným podkladom, na základe ktorého možno nariadiť výkon rozhodnutia alebo vykonať exekúciu, </w:t>
            </w: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c)</w:t>
            </w:r>
            <w:r>
              <w:rPr>
                <w:rFonts w:ascii="Times New Roman" w:eastAsia="Times New Roman" w:hAnsi="Times New Roman" w:cs="Times New Roman"/>
                <w:iCs/>
                <w:sz w:val="20"/>
                <w:lang w:eastAsia="sk-SK"/>
              </w:rPr>
              <w:t xml:space="preserve"> </w:t>
            </w:r>
            <w:r w:rsidRPr="002B6071">
              <w:rPr>
                <w:rFonts w:ascii="Times New Roman" w:eastAsia="Times New Roman" w:hAnsi="Times New Roman" w:cs="Times New Roman"/>
                <w:iCs/>
                <w:sz w:val="20"/>
                <w:lang w:eastAsia="sk-SK"/>
              </w:rPr>
              <w:t xml:space="preserve">potvrdením audítora, správcu alebo súdneho znalca, že navrhovateľ pohľadávku účtuje v účtovníctve v súlade s účtovnými predpismi, a v prípade, že ide o </w:t>
            </w:r>
            <w:r w:rsidRPr="002B6071">
              <w:rPr>
                <w:rFonts w:ascii="Times New Roman" w:eastAsia="Times New Roman" w:hAnsi="Times New Roman" w:cs="Times New Roman"/>
                <w:iCs/>
                <w:sz w:val="20"/>
                <w:lang w:eastAsia="sk-SK"/>
              </w:rPr>
              <w:lastRenderedPageBreak/>
              <w:t xml:space="preserve">pohľadávku nadobudnutú prevodom alebo prechodom, aj potvrdením audítora, správcu alebo súdneho znalca, že pohľadávka účtovaná v účtovníctve navrhovateľa má doložený dôvod vzniku, ak podáva návrh voči právnickej osobe, </w:t>
            </w: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d)</w:t>
            </w:r>
            <w:r>
              <w:rPr>
                <w:rFonts w:ascii="Times New Roman" w:eastAsia="Times New Roman" w:hAnsi="Times New Roman" w:cs="Times New Roman"/>
                <w:iCs/>
                <w:sz w:val="20"/>
                <w:lang w:eastAsia="sk-SK"/>
              </w:rPr>
              <w:t xml:space="preserve"> </w:t>
            </w:r>
            <w:r w:rsidRPr="002B6071">
              <w:rPr>
                <w:rFonts w:ascii="Times New Roman" w:eastAsia="Times New Roman" w:hAnsi="Times New Roman" w:cs="Times New Roman"/>
                <w:iCs/>
                <w:sz w:val="20"/>
                <w:lang w:eastAsia="sk-SK"/>
              </w:rPr>
              <w:t>potvrdením Ministerstva financií Slovenskej republiky o existencii pohľadávky štátu z príspevku poskytnutého dlžníkovi z prostriedkov Európskej únie,</w:t>
            </w:r>
            <w:hyperlink r:id="rId9" w:anchor="poznamky.poznamka-4a" w:tooltip="Odkaz na predpis alebo ustanovenie" w:history="1">
              <w:r w:rsidRPr="002B6071">
                <w:rPr>
                  <w:rFonts w:ascii="Times New Roman" w:eastAsia="Times New Roman" w:hAnsi="Times New Roman" w:cs="Times New Roman"/>
                  <w:iCs/>
                  <w:sz w:val="20"/>
                  <w:lang w:eastAsia="sk-SK"/>
                </w:rPr>
                <w:t>4a)</w:t>
              </w:r>
            </w:hyperlink>
            <w:r w:rsidRPr="002B6071">
              <w:rPr>
                <w:rFonts w:ascii="Times New Roman" w:eastAsia="Times New Roman" w:hAnsi="Times New Roman" w:cs="Times New Roman"/>
                <w:iCs/>
                <w:sz w:val="20"/>
                <w:lang w:eastAsia="sk-SK"/>
              </w:rPr>
              <w:t xml:space="preserve"> schváleného a účtovaného certifikačným orgánom,</w:t>
            </w:r>
            <w:hyperlink r:id="rId10" w:anchor="poznamky.poznamka-4b" w:tooltip="Odkaz na predpis alebo ustanovenie" w:history="1">
              <w:r w:rsidRPr="002B6071">
                <w:rPr>
                  <w:rFonts w:ascii="Times New Roman" w:eastAsia="Times New Roman" w:hAnsi="Times New Roman" w:cs="Times New Roman"/>
                  <w:iCs/>
                  <w:sz w:val="20"/>
                  <w:lang w:eastAsia="sk-SK"/>
                </w:rPr>
                <w:t>4b)</w:t>
              </w:r>
            </w:hyperlink>
            <w:r w:rsidRPr="002B6071">
              <w:rPr>
                <w:rFonts w:ascii="Times New Roman" w:eastAsia="Times New Roman" w:hAnsi="Times New Roman" w:cs="Times New Roman"/>
                <w:iCs/>
                <w:sz w:val="20"/>
                <w:lang w:eastAsia="sk-SK"/>
              </w:rPr>
              <w:t xml:space="preserve"> alebo </w:t>
            </w: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e)</w:t>
            </w:r>
            <w:r>
              <w:rPr>
                <w:rFonts w:ascii="Times New Roman" w:eastAsia="Times New Roman" w:hAnsi="Times New Roman" w:cs="Times New Roman"/>
                <w:iCs/>
                <w:sz w:val="20"/>
                <w:lang w:eastAsia="sk-SK"/>
              </w:rPr>
              <w:t xml:space="preserve"> </w:t>
            </w:r>
            <w:r w:rsidRPr="002B6071">
              <w:rPr>
                <w:rFonts w:ascii="Times New Roman" w:eastAsia="Times New Roman" w:hAnsi="Times New Roman" w:cs="Times New Roman"/>
                <w:iCs/>
                <w:sz w:val="20"/>
                <w:lang w:eastAsia="sk-SK"/>
              </w:rPr>
              <w:t xml:space="preserve">písomným vyhlásením s úradne osvedčenými podpismi najmenej piatich zamestnancov alebo bývalých zamestnancov dlžníka, ktorí nie sú jeho spriaznenými osobami, o nesplnení ich pohľadávky na mzde, odstupnom alebo odchodnom 30 dní po lehote splatnosti; navrhovateľom v tomto prípade môže byť len zamestnanec alebo bývalý zamestnanec dlžníka, ktorý nie je osobou spriaznenou s dlžníkom, a ktorý je zastúpený odborovou organizáciou, aj keď nie je jej členom. </w:t>
            </w:r>
          </w:p>
          <w:p w:rsidR="00472D6B" w:rsidRDefault="00472D6B" w:rsidP="00CE6E8E">
            <w:pPr>
              <w:tabs>
                <w:tab w:val="left" w:pos="142"/>
              </w:tabs>
              <w:jc w:val="both"/>
              <w:rPr>
                <w:rFonts w:ascii="Times New Roman" w:eastAsia="Times New Roman" w:hAnsi="Times New Roman" w:cs="Times New Roman"/>
                <w:iCs/>
                <w:sz w:val="20"/>
                <w:lang w:eastAsia="sk-SK"/>
              </w:rPr>
            </w:pPr>
          </w:p>
          <w:p w:rsidR="00472D6B" w:rsidRDefault="00472D6B" w:rsidP="00CE6E8E">
            <w:pPr>
              <w:tabs>
                <w:tab w:val="left" w:pos="142"/>
              </w:tabs>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 xml:space="preserve">Návrh na vyhlásenie malého konkurzu podáva dlžník vrátane osôb oprávnených ho podať v mene dlžníka </w:t>
            </w:r>
            <w:r>
              <w:rPr>
                <w:rFonts w:ascii="Times New Roman" w:eastAsia="Times New Roman" w:hAnsi="Times New Roman" w:cs="Times New Roman"/>
                <w:iCs/>
                <w:sz w:val="20"/>
                <w:lang w:eastAsia="sk-SK"/>
              </w:rPr>
              <w:t xml:space="preserve">elektronicky </w:t>
            </w:r>
            <w:r w:rsidRPr="002B6071">
              <w:rPr>
                <w:rFonts w:ascii="Times New Roman" w:eastAsia="Times New Roman" w:hAnsi="Times New Roman" w:cs="Times New Roman"/>
                <w:iCs/>
                <w:sz w:val="20"/>
                <w:lang w:eastAsia="sk-SK"/>
              </w:rPr>
              <w:t xml:space="preserve">prostredníctvom na to určeného </w:t>
            </w:r>
            <w:r>
              <w:rPr>
                <w:rFonts w:ascii="Times New Roman" w:eastAsia="Times New Roman" w:hAnsi="Times New Roman" w:cs="Times New Roman"/>
                <w:iCs/>
                <w:sz w:val="20"/>
                <w:lang w:eastAsia="sk-SK"/>
              </w:rPr>
              <w:t xml:space="preserve">elektronického </w:t>
            </w:r>
            <w:r w:rsidRPr="002B6071">
              <w:rPr>
                <w:rFonts w:ascii="Times New Roman" w:eastAsia="Times New Roman" w:hAnsi="Times New Roman" w:cs="Times New Roman"/>
                <w:iCs/>
                <w:sz w:val="20"/>
                <w:lang w:eastAsia="sk-SK"/>
              </w:rPr>
              <w:t xml:space="preserve">formulára. Dlžník je povinný pripojiť k návrhu na vyhlásenie malého konkurzu </w:t>
            </w:r>
          </w:p>
          <w:p w:rsidR="00472D6B" w:rsidRPr="002B6071" w:rsidRDefault="00472D6B" w:rsidP="00CE6E8E">
            <w:pPr>
              <w:tabs>
                <w:tab w:val="left" w:pos="142"/>
              </w:tabs>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a) zoznam svojho majetku,</w:t>
            </w:r>
          </w:p>
          <w:p w:rsidR="00472D6B" w:rsidRPr="002B6071" w:rsidRDefault="00472D6B" w:rsidP="00CE6E8E">
            <w:pPr>
              <w:tabs>
                <w:tab w:val="left" w:pos="142"/>
              </w:tabs>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b)  zoznam svojich záväzkov,</w:t>
            </w:r>
          </w:p>
          <w:p w:rsidR="00472D6B" w:rsidRPr="002B6071" w:rsidRDefault="00472D6B" w:rsidP="00CE6E8E">
            <w:pPr>
              <w:tabs>
                <w:tab w:val="left" w:pos="142"/>
              </w:tabs>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c)  zoznam svojich spriaznených osôb.</w:t>
            </w:r>
          </w:p>
          <w:p w:rsidR="00472D6B" w:rsidRDefault="00472D6B" w:rsidP="00CE6E8E">
            <w:pPr>
              <w:tabs>
                <w:tab w:val="left" w:pos="142"/>
              </w:tabs>
              <w:jc w:val="both"/>
              <w:rPr>
                <w:rFonts w:ascii="Helvetica" w:hAnsi="Helvetica" w:cs="Helvetica"/>
                <w:color w:val="494949"/>
                <w:sz w:val="21"/>
                <w:szCs w:val="21"/>
              </w:rPr>
            </w:pPr>
            <w:r w:rsidRPr="002B6071">
              <w:rPr>
                <w:rFonts w:ascii="Times New Roman" w:eastAsia="Times New Roman" w:hAnsi="Times New Roman" w:cs="Times New Roman"/>
                <w:iCs/>
                <w:sz w:val="20"/>
                <w:lang w:eastAsia="sk-SK"/>
              </w:rPr>
              <w:t>d) účtovné závierky vyhotovené počas uplynulých piatich kalendárnych rokov, ak ich mal povinnosť vyhotoviť</w:t>
            </w:r>
            <w:r>
              <w:rPr>
                <w:rFonts w:ascii="Times New Roman" w:eastAsia="Times New Roman" w:hAnsi="Times New Roman" w:cs="Times New Roman"/>
                <w:iCs/>
                <w:sz w:val="20"/>
                <w:lang w:eastAsia="sk-SK"/>
              </w:rPr>
              <w:t>.</w:t>
            </w:r>
            <w:r>
              <w:rPr>
                <w:rFonts w:ascii="Helvetica" w:hAnsi="Helvetica" w:cs="Helvetica"/>
                <w:color w:val="494949"/>
                <w:sz w:val="21"/>
                <w:szCs w:val="21"/>
              </w:rPr>
              <w:t xml:space="preserve"> </w:t>
            </w:r>
          </w:p>
          <w:p w:rsidR="00472D6B" w:rsidRDefault="00472D6B" w:rsidP="00CE6E8E">
            <w:pPr>
              <w:tabs>
                <w:tab w:val="left" w:pos="142"/>
              </w:tabs>
              <w:jc w:val="both"/>
              <w:rPr>
                <w:rFonts w:ascii="Helvetica" w:hAnsi="Helvetica" w:cs="Helvetica"/>
                <w:color w:val="494949"/>
                <w:sz w:val="21"/>
                <w:szCs w:val="21"/>
              </w:rPr>
            </w:pP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 xml:space="preserve"> Návrh na povolenie reštrukturalizácie sa podáva </w:t>
            </w:r>
            <w:r>
              <w:rPr>
                <w:rFonts w:ascii="Times New Roman" w:eastAsia="Times New Roman" w:hAnsi="Times New Roman" w:cs="Times New Roman"/>
                <w:iCs/>
                <w:sz w:val="20"/>
                <w:lang w:eastAsia="sk-SK"/>
              </w:rPr>
              <w:t>elektronicky prostredníctvom na to určeného elektronického formulára</w:t>
            </w:r>
            <w:r w:rsidRPr="002B6071">
              <w:rPr>
                <w:rFonts w:ascii="Times New Roman" w:eastAsia="Times New Roman" w:hAnsi="Times New Roman" w:cs="Times New Roman"/>
                <w:iCs/>
                <w:sz w:val="20"/>
                <w:lang w:eastAsia="sk-SK"/>
              </w:rPr>
              <w:t xml:space="preserve"> do elektronickej schránky súdu, ktorý musí byť autorizovaný navrhovateľom, inak sa naň neprihliada. Navrhovateľ je povinný k návrhu na povolenie reštrukturalizácie pripojiť</w:t>
            </w: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a)</w:t>
            </w:r>
            <w:r>
              <w:rPr>
                <w:rFonts w:ascii="Times New Roman" w:eastAsia="Times New Roman" w:hAnsi="Times New Roman" w:cs="Times New Roman"/>
                <w:iCs/>
                <w:sz w:val="20"/>
                <w:lang w:eastAsia="sk-SK"/>
              </w:rPr>
              <w:t xml:space="preserve"> </w:t>
            </w:r>
            <w:r w:rsidRPr="002B6071">
              <w:rPr>
                <w:rFonts w:ascii="Times New Roman" w:eastAsia="Times New Roman" w:hAnsi="Times New Roman" w:cs="Times New Roman"/>
                <w:iCs/>
                <w:sz w:val="20"/>
                <w:lang w:eastAsia="sk-SK"/>
              </w:rPr>
              <w:t>posudok správcu,</w:t>
            </w: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b)</w:t>
            </w:r>
            <w:r>
              <w:rPr>
                <w:rFonts w:ascii="Times New Roman" w:eastAsia="Times New Roman" w:hAnsi="Times New Roman" w:cs="Times New Roman"/>
                <w:iCs/>
                <w:sz w:val="20"/>
                <w:lang w:eastAsia="sk-SK"/>
              </w:rPr>
              <w:t xml:space="preserve"> </w:t>
            </w:r>
            <w:r w:rsidRPr="002B6071">
              <w:rPr>
                <w:rFonts w:ascii="Times New Roman" w:eastAsia="Times New Roman" w:hAnsi="Times New Roman" w:cs="Times New Roman"/>
                <w:iCs/>
                <w:sz w:val="20"/>
                <w:lang w:eastAsia="sk-SK"/>
              </w:rPr>
              <w:t>zoznam majetku dlžníka,</w:t>
            </w: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c)</w:t>
            </w:r>
            <w:r>
              <w:rPr>
                <w:rFonts w:ascii="Times New Roman" w:eastAsia="Times New Roman" w:hAnsi="Times New Roman" w:cs="Times New Roman"/>
                <w:iCs/>
                <w:sz w:val="20"/>
                <w:lang w:eastAsia="sk-SK"/>
              </w:rPr>
              <w:t xml:space="preserve"> </w:t>
            </w:r>
            <w:r w:rsidRPr="002B6071">
              <w:rPr>
                <w:rFonts w:ascii="Times New Roman" w:eastAsia="Times New Roman" w:hAnsi="Times New Roman" w:cs="Times New Roman"/>
                <w:iCs/>
                <w:sz w:val="20"/>
                <w:lang w:eastAsia="sk-SK"/>
              </w:rPr>
              <w:t>zoznam záväzkov dlžníka,</w:t>
            </w: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d)</w:t>
            </w:r>
            <w:r>
              <w:rPr>
                <w:rFonts w:ascii="Times New Roman" w:eastAsia="Times New Roman" w:hAnsi="Times New Roman" w:cs="Times New Roman"/>
                <w:iCs/>
                <w:sz w:val="20"/>
                <w:lang w:eastAsia="sk-SK"/>
              </w:rPr>
              <w:t xml:space="preserve"> </w:t>
            </w:r>
            <w:r w:rsidRPr="002B6071">
              <w:rPr>
                <w:rFonts w:ascii="Times New Roman" w:eastAsia="Times New Roman" w:hAnsi="Times New Roman" w:cs="Times New Roman"/>
                <w:iCs/>
                <w:sz w:val="20"/>
                <w:lang w:eastAsia="sk-SK"/>
              </w:rPr>
              <w:t>zoznam osôb spriaznených s dlžníkom,</w:t>
            </w: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e)</w:t>
            </w:r>
            <w:r>
              <w:rPr>
                <w:rFonts w:ascii="Times New Roman" w:eastAsia="Times New Roman" w:hAnsi="Times New Roman" w:cs="Times New Roman"/>
                <w:iCs/>
                <w:sz w:val="20"/>
                <w:lang w:eastAsia="sk-SK"/>
              </w:rPr>
              <w:t xml:space="preserve"> </w:t>
            </w:r>
            <w:r w:rsidRPr="002B6071">
              <w:rPr>
                <w:rFonts w:ascii="Times New Roman" w:eastAsia="Times New Roman" w:hAnsi="Times New Roman" w:cs="Times New Roman"/>
                <w:iCs/>
                <w:sz w:val="20"/>
                <w:lang w:eastAsia="sk-SK"/>
              </w:rPr>
              <w:t xml:space="preserve">zoznam právnych úkonov dlžníka so spriaznenými osobami, uskutočnených v posledných dvoch rokoch, týkajúcich sa majetku dlžníka v hodnote </w:t>
            </w: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1.</w:t>
            </w:r>
            <w:r>
              <w:rPr>
                <w:rFonts w:ascii="Times New Roman" w:eastAsia="Times New Roman" w:hAnsi="Times New Roman" w:cs="Times New Roman"/>
                <w:iCs/>
                <w:sz w:val="20"/>
                <w:lang w:eastAsia="sk-SK"/>
              </w:rPr>
              <w:t xml:space="preserve"> </w:t>
            </w:r>
            <w:r w:rsidRPr="002B6071">
              <w:rPr>
                <w:rFonts w:ascii="Times New Roman" w:eastAsia="Times New Roman" w:hAnsi="Times New Roman" w:cs="Times New Roman"/>
                <w:iCs/>
                <w:sz w:val="20"/>
                <w:lang w:eastAsia="sk-SK"/>
              </w:rPr>
              <w:t>vyššej ako 10 % hodnoty základného imania dlžníka,</w:t>
            </w: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2.</w:t>
            </w:r>
            <w:r>
              <w:rPr>
                <w:rFonts w:ascii="Times New Roman" w:eastAsia="Times New Roman" w:hAnsi="Times New Roman" w:cs="Times New Roman"/>
                <w:iCs/>
                <w:sz w:val="20"/>
                <w:lang w:eastAsia="sk-SK"/>
              </w:rPr>
              <w:t xml:space="preserve"> </w:t>
            </w:r>
            <w:r w:rsidRPr="002B6071">
              <w:rPr>
                <w:rFonts w:ascii="Times New Roman" w:eastAsia="Times New Roman" w:hAnsi="Times New Roman" w:cs="Times New Roman"/>
                <w:iCs/>
                <w:sz w:val="20"/>
                <w:lang w:eastAsia="sk-SK"/>
              </w:rPr>
              <w:t xml:space="preserve">vyššej ako 5 % najnižšej hodnoty základného imania pre akciovú spoločnosť, ak dlžník nevytvára základné imanie, </w:t>
            </w:r>
          </w:p>
          <w:p w:rsidR="00472D6B" w:rsidRPr="002B6071" w:rsidRDefault="00472D6B" w:rsidP="00CE6E8E">
            <w:pPr>
              <w:jc w:val="both"/>
              <w:rPr>
                <w:rFonts w:ascii="Times New Roman" w:eastAsia="Times New Roman" w:hAnsi="Times New Roman" w:cs="Times New Roman"/>
                <w:iCs/>
                <w:sz w:val="20"/>
                <w:lang w:eastAsia="sk-SK"/>
              </w:rPr>
            </w:pPr>
            <w:r w:rsidRPr="002B6071">
              <w:rPr>
                <w:rFonts w:ascii="Times New Roman" w:eastAsia="Times New Roman" w:hAnsi="Times New Roman" w:cs="Times New Roman"/>
                <w:iCs/>
                <w:sz w:val="20"/>
                <w:lang w:eastAsia="sk-SK"/>
              </w:rPr>
              <w:t>f)</w:t>
            </w:r>
            <w:r>
              <w:rPr>
                <w:rFonts w:ascii="Times New Roman" w:eastAsia="Times New Roman" w:hAnsi="Times New Roman" w:cs="Times New Roman"/>
                <w:iCs/>
                <w:sz w:val="20"/>
                <w:lang w:eastAsia="sk-SK"/>
              </w:rPr>
              <w:t xml:space="preserve"> </w:t>
            </w:r>
            <w:r w:rsidRPr="002B6071">
              <w:rPr>
                <w:rFonts w:ascii="Times New Roman" w:eastAsia="Times New Roman" w:hAnsi="Times New Roman" w:cs="Times New Roman"/>
                <w:iCs/>
                <w:sz w:val="20"/>
                <w:lang w:eastAsia="sk-SK"/>
              </w:rPr>
              <w:t xml:space="preserve">poslednú riadnu individuálnu účtovnú závierku dlžníka spolu s mimoriadnou individuálnou účtovnou závierkou, ak bola vyhotovená neskôr ako posledná riadna individuálna účtovná závierka; ak bola individuálna účtovná závierka predmetom overovania audítorom, k návrhu je povinný pripojiť aj správu audítora. </w:t>
            </w:r>
          </w:p>
          <w:p w:rsidR="00472D6B" w:rsidRDefault="00472D6B" w:rsidP="00CE6E8E">
            <w:pPr>
              <w:tabs>
                <w:tab w:val="left" w:pos="142"/>
              </w:tabs>
              <w:jc w:val="both"/>
              <w:rPr>
                <w:rFonts w:ascii="Times New Roman" w:eastAsia="Times New Roman" w:hAnsi="Times New Roman" w:cs="Times New Roman"/>
                <w:iCs/>
                <w:sz w:val="20"/>
                <w:lang w:eastAsia="sk-SK"/>
              </w:rPr>
            </w:pPr>
          </w:p>
          <w:p w:rsidR="00472D6B" w:rsidRDefault="00472D6B" w:rsidP="00CE6E8E">
            <w:pPr>
              <w:spacing w:line="20" w:lineRule="atLeast"/>
              <w:jc w:val="both"/>
              <w:rPr>
                <w:rFonts w:ascii="Times New Roman" w:hAnsi="Times New Roman" w:cs="Times New Roman"/>
                <w:sz w:val="20"/>
                <w:szCs w:val="20"/>
              </w:rPr>
            </w:pPr>
            <w:r w:rsidRPr="004E03CE">
              <w:rPr>
                <w:rFonts w:ascii="Times New Roman" w:hAnsi="Times New Roman" w:cs="Times New Roman"/>
                <w:sz w:val="20"/>
                <w:szCs w:val="20"/>
              </w:rPr>
              <w:t xml:space="preserve">V konaní o verejnej preventívnej reštrukturalizácii - koncept plánu </w:t>
            </w:r>
            <w:r w:rsidRPr="006C21E1">
              <w:rPr>
                <w:rFonts w:ascii="Times New Roman" w:hAnsi="Times New Roman" w:cs="Times New Roman"/>
                <w:sz w:val="20"/>
                <w:szCs w:val="20"/>
              </w:rPr>
              <w:t>a prílohy:</w:t>
            </w:r>
          </w:p>
          <w:p w:rsidR="00472D6B" w:rsidRPr="00E07378" w:rsidRDefault="00472D6B" w:rsidP="00CE6E8E">
            <w:pPr>
              <w:jc w:val="both"/>
              <w:rPr>
                <w:rFonts w:ascii="Times New Roman" w:hAnsi="Times New Roman" w:cs="Times New Roman"/>
                <w:sz w:val="20"/>
                <w:szCs w:val="20"/>
              </w:rPr>
            </w:pPr>
            <w:r>
              <w:rPr>
                <w:rFonts w:ascii="Times New Roman" w:hAnsi="Times New Roman"/>
                <w:sz w:val="24"/>
                <w:szCs w:val="24"/>
              </w:rPr>
              <w:t xml:space="preserve">-  </w:t>
            </w:r>
            <w:r w:rsidRPr="00E07378">
              <w:rPr>
                <w:rFonts w:ascii="Times New Roman" w:hAnsi="Times New Roman" w:cs="Times New Roman"/>
                <w:sz w:val="20"/>
                <w:szCs w:val="20"/>
              </w:rPr>
              <w:t>zoznam veriteľov,</w:t>
            </w:r>
          </w:p>
          <w:p w:rsidR="00472D6B" w:rsidRPr="00E07378" w:rsidRDefault="00472D6B" w:rsidP="00CE6E8E">
            <w:pPr>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E07378">
              <w:rPr>
                <w:rFonts w:ascii="Times New Roman" w:hAnsi="Times New Roman" w:cs="Times New Roman"/>
                <w:sz w:val="20"/>
                <w:szCs w:val="20"/>
              </w:rPr>
              <w:t>zoznam majetku so stanovením hodnôt,</w:t>
            </w:r>
          </w:p>
          <w:p w:rsidR="00472D6B" w:rsidRPr="00E07378" w:rsidRDefault="00472D6B" w:rsidP="00CE6E8E">
            <w:pPr>
              <w:jc w:val="both"/>
              <w:rPr>
                <w:rFonts w:ascii="Times New Roman" w:hAnsi="Times New Roman" w:cs="Times New Roman"/>
                <w:sz w:val="20"/>
                <w:szCs w:val="20"/>
              </w:rPr>
            </w:pPr>
            <w:r>
              <w:rPr>
                <w:rFonts w:ascii="Times New Roman" w:hAnsi="Times New Roman" w:cs="Times New Roman"/>
                <w:sz w:val="20"/>
                <w:szCs w:val="20"/>
              </w:rPr>
              <w:t xml:space="preserve">-  </w:t>
            </w:r>
            <w:r w:rsidRPr="00E07378">
              <w:rPr>
                <w:rFonts w:ascii="Times New Roman" w:hAnsi="Times New Roman" w:cs="Times New Roman"/>
                <w:sz w:val="20"/>
                <w:szCs w:val="20"/>
              </w:rPr>
              <w:t>zoznam ručiteľov a iných garantov,</w:t>
            </w:r>
          </w:p>
          <w:p w:rsidR="00472D6B" w:rsidRPr="00E07378" w:rsidRDefault="00472D6B" w:rsidP="00CE6E8E">
            <w:pPr>
              <w:jc w:val="both"/>
              <w:rPr>
                <w:rFonts w:ascii="Times New Roman" w:hAnsi="Times New Roman" w:cs="Times New Roman"/>
                <w:sz w:val="20"/>
                <w:szCs w:val="20"/>
              </w:rPr>
            </w:pPr>
            <w:r>
              <w:rPr>
                <w:rFonts w:ascii="Times New Roman" w:hAnsi="Times New Roman" w:cs="Times New Roman"/>
                <w:sz w:val="20"/>
                <w:szCs w:val="20"/>
              </w:rPr>
              <w:t xml:space="preserve">-  </w:t>
            </w:r>
            <w:r w:rsidRPr="00E07378">
              <w:rPr>
                <w:rFonts w:ascii="Times New Roman" w:hAnsi="Times New Roman" w:cs="Times New Roman"/>
                <w:sz w:val="20"/>
                <w:szCs w:val="20"/>
              </w:rPr>
              <w:t>zoznam spriaznených osôb,</w:t>
            </w:r>
          </w:p>
          <w:p w:rsidR="00472D6B" w:rsidRDefault="00472D6B" w:rsidP="00CE6E8E">
            <w:pPr>
              <w:jc w:val="both"/>
              <w:rPr>
                <w:rFonts w:ascii="Times New Roman" w:hAnsi="Times New Roman" w:cs="Times New Roman"/>
                <w:sz w:val="20"/>
                <w:szCs w:val="20"/>
              </w:rPr>
            </w:pPr>
            <w:r>
              <w:rPr>
                <w:rFonts w:ascii="Times New Roman" w:hAnsi="Times New Roman" w:cs="Times New Roman"/>
                <w:sz w:val="20"/>
                <w:szCs w:val="20"/>
              </w:rPr>
              <w:t xml:space="preserve">-  </w:t>
            </w:r>
            <w:r w:rsidRPr="00E07378">
              <w:rPr>
                <w:rFonts w:ascii="Times New Roman" w:hAnsi="Times New Roman" w:cs="Times New Roman"/>
                <w:sz w:val="20"/>
                <w:szCs w:val="20"/>
              </w:rPr>
              <w:t>zoznam úkonov so spriaznenými osobami za</w:t>
            </w:r>
          </w:p>
          <w:p w:rsidR="00472D6B" w:rsidRPr="00E07378" w:rsidRDefault="00472D6B" w:rsidP="00CE6E8E">
            <w:pPr>
              <w:jc w:val="both"/>
              <w:rPr>
                <w:rFonts w:ascii="Times New Roman" w:hAnsi="Times New Roman" w:cs="Times New Roman"/>
                <w:sz w:val="20"/>
                <w:szCs w:val="20"/>
              </w:rPr>
            </w:pPr>
            <w:r w:rsidRPr="00E0737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07378">
              <w:rPr>
                <w:rFonts w:ascii="Times New Roman" w:hAnsi="Times New Roman" w:cs="Times New Roman"/>
                <w:sz w:val="20"/>
                <w:szCs w:val="20"/>
              </w:rPr>
              <w:t>posledné tri roky,</w:t>
            </w:r>
          </w:p>
          <w:p w:rsidR="00472D6B" w:rsidRPr="00E07378" w:rsidRDefault="00472D6B" w:rsidP="00CE6E8E">
            <w:pPr>
              <w:jc w:val="both"/>
              <w:rPr>
                <w:rFonts w:ascii="Times New Roman" w:hAnsi="Times New Roman" w:cs="Times New Roman"/>
                <w:sz w:val="20"/>
                <w:szCs w:val="20"/>
              </w:rPr>
            </w:pPr>
            <w:r>
              <w:rPr>
                <w:rFonts w:ascii="Times New Roman" w:hAnsi="Times New Roman" w:cs="Times New Roman"/>
                <w:sz w:val="20"/>
                <w:szCs w:val="20"/>
              </w:rPr>
              <w:t xml:space="preserve">-  </w:t>
            </w:r>
            <w:r w:rsidRPr="00E07378">
              <w:rPr>
                <w:rFonts w:ascii="Times New Roman" w:hAnsi="Times New Roman" w:cs="Times New Roman"/>
                <w:sz w:val="20"/>
                <w:szCs w:val="20"/>
              </w:rPr>
              <w:t>zoznam zamestnancov,</w:t>
            </w:r>
          </w:p>
          <w:p w:rsidR="00472D6B" w:rsidRPr="00E07378" w:rsidRDefault="00472D6B" w:rsidP="00CE6E8E">
            <w:pPr>
              <w:jc w:val="both"/>
              <w:rPr>
                <w:rFonts w:ascii="Times New Roman" w:hAnsi="Times New Roman" w:cs="Times New Roman"/>
                <w:sz w:val="20"/>
                <w:szCs w:val="20"/>
              </w:rPr>
            </w:pPr>
            <w:r>
              <w:rPr>
                <w:rFonts w:ascii="Times New Roman" w:hAnsi="Times New Roman" w:cs="Times New Roman"/>
                <w:sz w:val="20"/>
                <w:szCs w:val="20"/>
              </w:rPr>
              <w:t xml:space="preserve">-  </w:t>
            </w:r>
            <w:r w:rsidRPr="00E07378">
              <w:rPr>
                <w:rFonts w:ascii="Times New Roman" w:hAnsi="Times New Roman" w:cs="Times New Roman"/>
                <w:sz w:val="20"/>
                <w:szCs w:val="20"/>
              </w:rPr>
              <w:t>test hroziaceho úpadku,</w:t>
            </w:r>
          </w:p>
          <w:p w:rsidR="00472D6B" w:rsidRPr="00E07378" w:rsidRDefault="00472D6B" w:rsidP="00CE6E8E">
            <w:pPr>
              <w:jc w:val="both"/>
              <w:rPr>
                <w:rFonts w:ascii="Times New Roman" w:hAnsi="Times New Roman" w:cs="Times New Roman"/>
                <w:sz w:val="20"/>
                <w:szCs w:val="20"/>
              </w:rPr>
            </w:pPr>
            <w:r>
              <w:rPr>
                <w:rFonts w:ascii="Times New Roman" w:hAnsi="Times New Roman" w:cs="Times New Roman"/>
                <w:sz w:val="20"/>
                <w:szCs w:val="20"/>
              </w:rPr>
              <w:t xml:space="preserve">-  </w:t>
            </w:r>
            <w:r w:rsidRPr="00E07378">
              <w:rPr>
                <w:rFonts w:ascii="Times New Roman" w:hAnsi="Times New Roman" w:cs="Times New Roman"/>
                <w:sz w:val="20"/>
                <w:szCs w:val="20"/>
              </w:rPr>
              <w:t>test najlepšieho záujmu veriteľov,</w:t>
            </w:r>
          </w:p>
          <w:p w:rsidR="00472D6B" w:rsidRDefault="00472D6B" w:rsidP="00CE6E8E">
            <w:pPr>
              <w:jc w:val="both"/>
              <w:rPr>
                <w:rFonts w:ascii="Times New Roman" w:hAnsi="Times New Roman" w:cs="Times New Roman"/>
                <w:sz w:val="20"/>
                <w:szCs w:val="20"/>
              </w:rPr>
            </w:pPr>
            <w:r>
              <w:rPr>
                <w:rFonts w:ascii="Times New Roman" w:hAnsi="Times New Roman" w:cs="Times New Roman"/>
                <w:sz w:val="20"/>
                <w:szCs w:val="20"/>
              </w:rPr>
              <w:t xml:space="preserve">-  </w:t>
            </w:r>
            <w:r w:rsidRPr="00E07378">
              <w:rPr>
                <w:rFonts w:ascii="Times New Roman" w:hAnsi="Times New Roman" w:cs="Times New Roman"/>
                <w:sz w:val="20"/>
                <w:szCs w:val="20"/>
              </w:rPr>
              <w:t>test pravidla relatívnej priority,</w:t>
            </w:r>
          </w:p>
          <w:p w:rsidR="00472D6B" w:rsidRPr="00E07378" w:rsidRDefault="00472D6B" w:rsidP="00CE6E8E">
            <w:pPr>
              <w:jc w:val="both"/>
              <w:rPr>
                <w:rFonts w:ascii="Times New Roman" w:hAnsi="Times New Roman" w:cs="Times New Roman"/>
                <w:sz w:val="20"/>
                <w:szCs w:val="20"/>
              </w:rPr>
            </w:pPr>
            <w:r>
              <w:rPr>
                <w:rFonts w:ascii="Times New Roman" w:hAnsi="Times New Roman" w:cs="Times New Roman"/>
                <w:sz w:val="20"/>
                <w:szCs w:val="20"/>
              </w:rPr>
              <w:t>-  test životaschopnosti.</w:t>
            </w:r>
          </w:p>
          <w:p w:rsidR="00472D6B" w:rsidRDefault="00472D6B" w:rsidP="00CE6E8E">
            <w:pPr>
              <w:spacing w:line="20" w:lineRule="atLeast"/>
              <w:jc w:val="both"/>
              <w:rPr>
                <w:rFonts w:ascii="Times New Roman" w:hAnsi="Times New Roman" w:cs="Times New Roman"/>
                <w:sz w:val="20"/>
                <w:szCs w:val="20"/>
              </w:rPr>
            </w:pPr>
          </w:p>
          <w:p w:rsidR="00472D6B" w:rsidRPr="00593913" w:rsidRDefault="00472D6B" w:rsidP="00CE6E8E">
            <w:pPr>
              <w:spacing w:line="20" w:lineRule="atLeast"/>
              <w:jc w:val="both"/>
              <w:rPr>
                <w:rFonts w:ascii="Times New Roman" w:hAnsi="Times New Roman" w:cs="Times New Roman"/>
                <w:sz w:val="20"/>
                <w:szCs w:val="20"/>
              </w:rPr>
            </w:pPr>
            <w:r w:rsidRPr="00593913">
              <w:rPr>
                <w:rFonts w:ascii="Times New Roman" w:hAnsi="Times New Roman" w:cs="Times New Roman"/>
                <w:sz w:val="20"/>
                <w:szCs w:val="20"/>
              </w:rPr>
              <w:t xml:space="preserve">Súd poskytne dlžníkovi dočasnú ochranu v rozhodnutí o povolení verejnej preventívnej reštrukturalizácie na obdobie </w:t>
            </w:r>
          </w:p>
          <w:p w:rsidR="00472D6B" w:rsidRPr="00593913" w:rsidRDefault="00472D6B" w:rsidP="00CE6E8E">
            <w:pPr>
              <w:spacing w:line="20" w:lineRule="atLeast"/>
              <w:jc w:val="both"/>
              <w:rPr>
                <w:rFonts w:ascii="Times New Roman" w:hAnsi="Times New Roman" w:cs="Times New Roman"/>
                <w:sz w:val="20"/>
                <w:szCs w:val="20"/>
              </w:rPr>
            </w:pPr>
            <w:r w:rsidRPr="00593913">
              <w:rPr>
                <w:rFonts w:ascii="Times New Roman" w:hAnsi="Times New Roman" w:cs="Times New Roman"/>
                <w:sz w:val="20"/>
                <w:szCs w:val="20"/>
              </w:rPr>
              <w:t xml:space="preserve">a) troch mesiacov, ak s jej poskytnutím vyjadrila súhlas väčšina veriteľov počítaná podľa výšky ich nespriaznených pohľadávok, alebo </w:t>
            </w:r>
          </w:p>
          <w:p w:rsidR="00472D6B" w:rsidRPr="00593913" w:rsidRDefault="00472D6B" w:rsidP="00CE6E8E">
            <w:pPr>
              <w:spacing w:line="20" w:lineRule="atLeast"/>
              <w:jc w:val="both"/>
              <w:rPr>
                <w:rFonts w:ascii="Times New Roman" w:hAnsi="Times New Roman" w:cs="Times New Roman"/>
                <w:sz w:val="20"/>
                <w:szCs w:val="20"/>
              </w:rPr>
            </w:pPr>
            <w:r w:rsidRPr="00593913">
              <w:rPr>
                <w:rFonts w:ascii="Times New Roman" w:hAnsi="Times New Roman" w:cs="Times New Roman"/>
                <w:sz w:val="20"/>
                <w:szCs w:val="20"/>
              </w:rPr>
              <w:t>b) jedného mesiaca, ak s jej poskytnutím vyjadril súhlas relevantný veriteľ.</w:t>
            </w:r>
          </w:p>
          <w:p w:rsidR="00472D6B" w:rsidRDefault="00472D6B" w:rsidP="00CE6E8E">
            <w:pPr>
              <w:spacing w:line="20" w:lineRule="atLeast"/>
              <w:jc w:val="both"/>
              <w:rPr>
                <w:rFonts w:ascii="Times New Roman" w:hAnsi="Times New Roman" w:cs="Times New Roman"/>
                <w:sz w:val="20"/>
                <w:szCs w:val="20"/>
              </w:rPr>
            </w:pPr>
          </w:p>
          <w:p w:rsidR="00472D6B" w:rsidRDefault="00472D6B" w:rsidP="00CE6E8E">
            <w:pPr>
              <w:spacing w:line="20" w:lineRule="atLeast"/>
              <w:jc w:val="both"/>
              <w:rPr>
                <w:rFonts w:ascii="Times New Roman" w:hAnsi="Times New Roman" w:cs="Times New Roman"/>
                <w:sz w:val="20"/>
                <w:szCs w:val="20"/>
              </w:rPr>
            </w:pPr>
            <w:r>
              <w:rPr>
                <w:rFonts w:ascii="Times New Roman" w:hAnsi="Times New Roman" w:cs="Times New Roman"/>
                <w:sz w:val="20"/>
                <w:szCs w:val="20"/>
              </w:rPr>
              <w:t xml:space="preserve">V tomto prípade sa k návrhu </w:t>
            </w:r>
            <w:r w:rsidRPr="004252B3">
              <w:rPr>
                <w:rFonts w:ascii="Times New Roman" w:eastAsia="Times New Roman" w:hAnsi="Times New Roman" w:cs="Times New Roman"/>
                <w:sz w:val="20"/>
                <w:lang w:eastAsia="sk-SK"/>
              </w:rPr>
              <w:t>na povolenie verejnej preventívnej reštrukturalizácie</w:t>
            </w:r>
            <w:r>
              <w:rPr>
                <w:rFonts w:ascii="Times New Roman" w:eastAsia="Times New Roman" w:hAnsi="Times New Roman" w:cs="Times New Roman"/>
                <w:sz w:val="20"/>
                <w:lang w:eastAsia="sk-SK"/>
              </w:rPr>
              <w:t xml:space="preserve"> </w:t>
            </w:r>
            <w:r>
              <w:rPr>
                <w:rFonts w:ascii="Times New Roman" w:hAnsi="Times New Roman" w:cs="Times New Roman"/>
                <w:sz w:val="20"/>
                <w:szCs w:val="20"/>
              </w:rPr>
              <w:t>prikladajú aj</w:t>
            </w:r>
          </w:p>
          <w:p w:rsidR="00472D6B" w:rsidRDefault="00472D6B" w:rsidP="00CE6E8E">
            <w:pPr>
              <w:spacing w:line="20" w:lineRule="atLeast"/>
              <w:jc w:val="both"/>
              <w:rPr>
                <w:rFonts w:ascii="Times New Roman" w:hAnsi="Times New Roman" w:cs="Times New Roman"/>
                <w:sz w:val="20"/>
                <w:szCs w:val="20"/>
              </w:rPr>
            </w:pPr>
          </w:p>
          <w:p w:rsidR="00472D6B" w:rsidRPr="004E03CE" w:rsidRDefault="00472D6B" w:rsidP="00CE6E8E">
            <w:pPr>
              <w:jc w:val="both"/>
              <w:rPr>
                <w:rFonts w:ascii="Times New Roman" w:hAnsi="Times New Roman" w:cs="Times New Roman"/>
                <w:sz w:val="20"/>
                <w:szCs w:val="20"/>
              </w:rPr>
            </w:pPr>
            <w:r w:rsidRPr="004E03CE">
              <w:rPr>
                <w:rFonts w:ascii="Times New Roman" w:eastAsia="Times New Roman" w:hAnsi="Times New Roman" w:cs="Times New Roman"/>
                <w:sz w:val="20"/>
                <w:lang w:eastAsia="sk-SK"/>
              </w:rPr>
              <w:t xml:space="preserve">- </w:t>
            </w:r>
            <w:r>
              <w:rPr>
                <w:rFonts w:ascii="Times New Roman" w:eastAsia="Times New Roman" w:hAnsi="Times New Roman" w:cs="Times New Roman"/>
                <w:sz w:val="20"/>
                <w:lang w:eastAsia="sk-SK"/>
              </w:rPr>
              <w:t xml:space="preserve"> </w:t>
            </w:r>
            <w:r w:rsidRPr="004E03CE">
              <w:rPr>
                <w:rFonts w:ascii="Times New Roman" w:eastAsia="Times New Roman" w:hAnsi="Times New Roman" w:cs="Times New Roman"/>
                <w:sz w:val="20"/>
                <w:lang w:eastAsia="sk-SK"/>
              </w:rPr>
              <w:t xml:space="preserve"> </w:t>
            </w:r>
            <w:r>
              <w:rPr>
                <w:rFonts w:ascii="Times New Roman" w:hAnsi="Times New Roman" w:cs="Times New Roman"/>
                <w:sz w:val="20"/>
                <w:szCs w:val="20"/>
              </w:rPr>
              <w:t>priebežná účtovná závierka</w:t>
            </w:r>
            <w:r w:rsidRPr="004E03CE">
              <w:rPr>
                <w:rFonts w:ascii="Times New Roman" w:hAnsi="Times New Roman" w:cs="Times New Roman"/>
                <w:sz w:val="20"/>
                <w:szCs w:val="20"/>
              </w:rPr>
              <w:t xml:space="preserve"> </w:t>
            </w:r>
            <w:r>
              <w:rPr>
                <w:rFonts w:ascii="Times New Roman" w:hAnsi="Times New Roman" w:cs="Times New Roman"/>
                <w:sz w:val="20"/>
                <w:szCs w:val="20"/>
              </w:rPr>
              <w:t xml:space="preserve">k rozhodnému dňu </w:t>
            </w:r>
            <w:r w:rsidRPr="004E03CE">
              <w:rPr>
                <w:rFonts w:ascii="Times New Roman" w:hAnsi="Times New Roman" w:cs="Times New Roman"/>
                <w:sz w:val="20"/>
                <w:szCs w:val="20"/>
              </w:rPr>
              <w:t xml:space="preserve">a </w:t>
            </w:r>
          </w:p>
          <w:p w:rsidR="00472D6B" w:rsidRDefault="00472D6B" w:rsidP="00CE6E8E">
            <w:pPr>
              <w:jc w:val="both"/>
              <w:rPr>
                <w:rFonts w:ascii="Times New Roman" w:hAnsi="Times New Roman" w:cs="Times New Roman"/>
                <w:sz w:val="20"/>
                <w:szCs w:val="20"/>
              </w:rPr>
            </w:pPr>
            <w:r w:rsidRPr="004E03C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E03CE">
              <w:rPr>
                <w:rFonts w:ascii="Times New Roman" w:hAnsi="Times New Roman" w:cs="Times New Roman"/>
                <w:sz w:val="20"/>
                <w:szCs w:val="20"/>
              </w:rPr>
              <w:t>súhlas väčšiny veriteľov nie starší ako 30 dní pred</w:t>
            </w:r>
          </w:p>
          <w:p w:rsidR="00472D6B" w:rsidRPr="001814F9" w:rsidRDefault="00472D6B" w:rsidP="00CE6E8E">
            <w:pPr>
              <w:jc w:val="both"/>
              <w:rPr>
                <w:rFonts w:ascii="Times New Roman" w:eastAsia="Times New Roman" w:hAnsi="Times New Roman" w:cs="Times New Roman"/>
                <w:sz w:val="20"/>
                <w:lang w:eastAsia="sk-SK"/>
              </w:rPr>
            </w:pPr>
            <w:r>
              <w:rPr>
                <w:rFonts w:ascii="Times New Roman" w:hAnsi="Times New Roman" w:cs="Times New Roman"/>
                <w:sz w:val="20"/>
                <w:szCs w:val="20"/>
              </w:rPr>
              <w:t xml:space="preserve">   </w:t>
            </w:r>
            <w:r w:rsidRPr="004E03CE">
              <w:rPr>
                <w:rFonts w:ascii="Times New Roman" w:hAnsi="Times New Roman" w:cs="Times New Roman"/>
                <w:sz w:val="20"/>
                <w:szCs w:val="20"/>
              </w:rPr>
              <w:t xml:space="preserve"> p</w:t>
            </w:r>
            <w:r>
              <w:rPr>
                <w:rFonts w:ascii="Times New Roman" w:eastAsia="Times New Roman" w:hAnsi="Times New Roman" w:cs="Times New Roman"/>
                <w:sz w:val="20"/>
                <w:lang w:eastAsia="sk-SK"/>
              </w:rPr>
              <w:t>odaním návrhu alebo súhlas relevantného veriteľa.</w:t>
            </w:r>
          </w:p>
          <w:p w:rsidR="00472D6B" w:rsidRPr="004E03CE" w:rsidRDefault="00472D6B" w:rsidP="00CE6E8E">
            <w:pPr>
              <w:spacing w:line="20" w:lineRule="atLeast"/>
              <w:jc w:val="both"/>
              <w:rPr>
                <w:rFonts w:ascii="Times New Roman" w:hAnsi="Times New Roman" w:cs="Times New Roman"/>
                <w:sz w:val="20"/>
                <w:szCs w:val="20"/>
              </w:rPr>
            </w:pPr>
          </w:p>
          <w:p w:rsidR="00472D6B" w:rsidRDefault="00472D6B" w:rsidP="00CE6E8E">
            <w:pPr>
              <w:jc w:val="both"/>
              <w:rPr>
                <w:rFonts w:ascii="Times New Roman" w:hAnsi="Times New Roman"/>
                <w:color w:val="FF0000"/>
                <w:sz w:val="24"/>
                <w:szCs w:val="24"/>
              </w:rPr>
            </w:pPr>
            <w:r>
              <w:rPr>
                <w:rFonts w:ascii="Times New Roman" w:hAnsi="Times New Roman" w:cs="Times New Roman"/>
                <w:sz w:val="20"/>
                <w:szCs w:val="20"/>
              </w:rPr>
              <w:t xml:space="preserve">V prípade, ak poskytnutie dočasnej ochrany nie je možné alebo potrebné, k návrhu </w:t>
            </w:r>
            <w:r w:rsidRPr="00A71FAD">
              <w:rPr>
                <w:rFonts w:ascii="Times New Roman" w:hAnsi="Times New Roman" w:cs="Times New Roman"/>
                <w:sz w:val="20"/>
                <w:szCs w:val="20"/>
              </w:rPr>
              <w:t>na povolenie verejnej preventívnej reštrukturalizácie sa prikladá vyjadrenie poradcu o dôvodoch, pre ktoré takýto súhlas nebolo možné alebo potrebné získať.</w:t>
            </w:r>
          </w:p>
          <w:p w:rsidR="00472D6B" w:rsidRDefault="00472D6B" w:rsidP="00CE6E8E">
            <w:pPr>
              <w:jc w:val="both"/>
              <w:rPr>
                <w:rFonts w:ascii="Times New Roman" w:eastAsia="Times New Roman" w:hAnsi="Times New Roman" w:cs="Times New Roman"/>
                <w:sz w:val="20"/>
                <w:lang w:eastAsia="sk-SK"/>
              </w:rPr>
            </w:pPr>
          </w:p>
          <w:p w:rsidR="00472D6B" w:rsidRPr="001814F9" w:rsidRDefault="00472D6B" w:rsidP="00CE6E8E">
            <w:pPr>
              <w:jc w:val="both"/>
              <w:rPr>
                <w:rFonts w:ascii="Times New Roman" w:eastAsia="Times New Roman" w:hAnsi="Times New Roman" w:cs="Times New Roman"/>
                <w:sz w:val="20"/>
                <w:lang w:eastAsia="sk-SK"/>
              </w:rPr>
            </w:pPr>
          </w:p>
          <w:p w:rsidR="00472D6B" w:rsidRPr="001814F9" w:rsidRDefault="00472D6B" w:rsidP="00CE6E8E">
            <w:pPr>
              <w:jc w:val="both"/>
              <w:rPr>
                <w:rFonts w:ascii="Times New Roman" w:eastAsia="Times New Roman" w:hAnsi="Times New Roman" w:cs="Times New Roman"/>
                <w:sz w:val="20"/>
                <w:lang w:eastAsia="sk-SK"/>
              </w:rPr>
            </w:pPr>
          </w:p>
        </w:tc>
      </w:tr>
      <w:tr w:rsidR="00472D6B" w:rsidRPr="00FC2B55" w:rsidTr="00CE6E8E">
        <w:trPr>
          <w:trHeight w:val="20"/>
        </w:trPr>
        <w:tc>
          <w:tcPr>
            <w:tcW w:w="3956" w:type="dxa"/>
          </w:tcPr>
          <w:p w:rsidR="00472D6B" w:rsidRPr="00FC2B55" w:rsidRDefault="00472D6B" w:rsidP="00CE6E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FC2B55" w:rsidTr="00CE6E8E">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72D6B" w:rsidRPr="00FC2B55" w:rsidTr="00CE6E8E">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72D6B" w:rsidRPr="00FC2B55" w:rsidRDefault="00472D6B" w:rsidP="00CE6E8E">
            <w:pPr>
              <w:rPr>
                <w:rFonts w:ascii="Times New Roman" w:eastAsia="Times New Roman" w:hAnsi="Times New Roman" w:cs="Times New Roman"/>
                <w:sz w:val="24"/>
                <w:szCs w:val="24"/>
                <w:lang w:eastAsia="sk-SK"/>
              </w:rPr>
            </w:pPr>
          </w:p>
        </w:tc>
        <w:tc>
          <w:tcPr>
            <w:tcW w:w="4629" w:type="dxa"/>
            <w:gridSpan w:val="4"/>
          </w:tcPr>
          <w:p w:rsidR="00472D6B" w:rsidRPr="00FC2B55" w:rsidRDefault="00472D6B" w:rsidP="00CE6E8E">
            <w:pPr>
              <w:rPr>
                <w:rFonts w:ascii="Times New Roman" w:eastAsia="Times New Roman" w:hAnsi="Times New Roman" w:cs="Times New Roman"/>
                <w:i/>
                <w:iCs/>
                <w:sz w:val="24"/>
                <w:szCs w:val="24"/>
                <w:lang w:eastAsia="sk-SK"/>
              </w:rPr>
            </w:pPr>
          </w:p>
        </w:tc>
      </w:tr>
      <w:tr w:rsidR="00472D6B" w:rsidRPr="00FC2B55" w:rsidTr="00CE6E8E">
        <w:trPr>
          <w:trHeight w:val="20"/>
        </w:trPr>
        <w:tc>
          <w:tcPr>
            <w:tcW w:w="3956" w:type="dxa"/>
          </w:tcPr>
          <w:p w:rsidR="00472D6B" w:rsidRPr="00FC2B55" w:rsidRDefault="00472D6B" w:rsidP="00CE6E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Budú údaje poskytované režimom podľa zákona č. 177/2018 Z.</w:t>
            </w:r>
            <w:r>
              <w:rPr>
                <w:rFonts w:ascii="Times New Roman" w:eastAsia="Times New Roman" w:hAnsi="Times New Roman" w:cs="Times New Roman"/>
                <w:sz w:val="20"/>
                <w:lang w:eastAsia="sk-SK"/>
              </w:rPr>
              <w:t xml:space="preserve"> </w:t>
            </w:r>
            <w:r w:rsidRPr="00FC2B55">
              <w:rPr>
                <w:rFonts w:ascii="Times New Roman" w:eastAsia="Times New Roman" w:hAnsi="Times New Roman" w:cs="Times New Roman"/>
                <w:sz w:val="20"/>
                <w:lang w:eastAsia="sk-SK"/>
              </w:rPr>
              <w:t xml:space="preserve">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2A708A" w:rsidTr="00CE6E8E">
              <w:sdt>
                <w:sdtPr>
                  <w:rPr>
                    <w:rFonts w:ascii="Times New Roman" w:eastAsia="Times New Roman" w:hAnsi="Times New Roman" w:cs="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rsidR="00472D6B" w:rsidRPr="002A708A" w:rsidRDefault="00472D6B" w:rsidP="00CE6E8E">
                      <w:pPr>
                        <w:jc w:val="center"/>
                        <w:rPr>
                          <w:rFonts w:ascii="Times New Roman" w:eastAsia="Times New Roman" w:hAnsi="Times New Roman" w:cs="Times New Roman"/>
                          <w:sz w:val="20"/>
                          <w:szCs w:val="20"/>
                          <w:lang w:eastAsia="sk-SK"/>
                        </w:rPr>
                      </w:pPr>
                      <w:r w:rsidRPr="002A708A">
                        <w:rPr>
                          <w:rFonts w:ascii="Segoe UI Symbol" w:eastAsia="Times New Roman" w:hAnsi="Segoe UI Symbol" w:cs="Segoe UI Symbol"/>
                          <w:sz w:val="20"/>
                          <w:szCs w:val="20"/>
                          <w:lang w:eastAsia="sk-SK"/>
                        </w:rPr>
                        <w:t>☐</w:t>
                      </w:r>
                    </w:p>
                  </w:tc>
                </w:sdtContent>
              </w:sdt>
              <w:tc>
                <w:tcPr>
                  <w:tcW w:w="8545" w:type="dxa"/>
                </w:tcPr>
                <w:p w:rsidR="00472D6B" w:rsidRPr="002A708A" w:rsidRDefault="00472D6B" w:rsidP="00CE6E8E">
                  <w:pPr>
                    <w:rPr>
                      <w:rFonts w:ascii="Times New Roman" w:eastAsia="Times New Roman" w:hAnsi="Times New Roman" w:cs="Times New Roman"/>
                      <w:b/>
                      <w:sz w:val="20"/>
                      <w:szCs w:val="20"/>
                      <w:lang w:eastAsia="sk-SK"/>
                    </w:rPr>
                  </w:pPr>
                  <w:r w:rsidRPr="002A708A">
                    <w:rPr>
                      <w:rFonts w:ascii="Times New Roman" w:eastAsia="Times New Roman" w:hAnsi="Times New Roman" w:cs="Times New Roman"/>
                      <w:b/>
                      <w:sz w:val="20"/>
                      <w:szCs w:val="20"/>
                      <w:lang w:eastAsia="sk-SK"/>
                    </w:rPr>
                    <w:t>Áno</w:t>
                  </w:r>
                </w:p>
              </w:tc>
            </w:tr>
            <w:tr w:rsidR="00472D6B" w:rsidRPr="002A708A" w:rsidTr="00CE6E8E">
              <w:sdt>
                <w:sdtPr>
                  <w:rPr>
                    <w:rFonts w:ascii="Times New Roman" w:eastAsia="Times New Roman" w:hAnsi="Times New Roman" w:cs="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rsidR="00472D6B" w:rsidRPr="002A708A" w:rsidRDefault="00472D6B" w:rsidP="00CE6E8E">
                      <w:pPr>
                        <w:jc w:val="center"/>
                        <w:rPr>
                          <w:rFonts w:ascii="Times New Roman" w:eastAsia="Times New Roman" w:hAnsi="Times New Roman" w:cs="Times New Roman"/>
                          <w:sz w:val="20"/>
                          <w:szCs w:val="20"/>
                          <w:lang w:eastAsia="sk-SK"/>
                        </w:rPr>
                      </w:pPr>
                      <w:r w:rsidRPr="002A708A">
                        <w:rPr>
                          <w:rFonts w:ascii="MS Gothic" w:eastAsia="MS Gothic" w:hAnsi="MS Gothic" w:cs="Times New Roman" w:hint="eastAsia"/>
                          <w:sz w:val="20"/>
                          <w:szCs w:val="20"/>
                          <w:lang w:eastAsia="sk-SK"/>
                        </w:rPr>
                        <w:t>☒</w:t>
                      </w:r>
                    </w:p>
                  </w:tc>
                </w:sdtContent>
              </w:sdt>
              <w:tc>
                <w:tcPr>
                  <w:tcW w:w="8545" w:type="dxa"/>
                </w:tcPr>
                <w:p w:rsidR="00472D6B" w:rsidRPr="002A708A" w:rsidRDefault="00472D6B" w:rsidP="00CE6E8E">
                  <w:pPr>
                    <w:rPr>
                      <w:rFonts w:ascii="Times New Roman" w:eastAsia="Times New Roman" w:hAnsi="Times New Roman" w:cs="Times New Roman"/>
                      <w:b/>
                      <w:sz w:val="20"/>
                      <w:szCs w:val="20"/>
                      <w:lang w:eastAsia="sk-SK"/>
                    </w:rPr>
                  </w:pPr>
                  <w:r w:rsidRPr="002A708A">
                    <w:rPr>
                      <w:rFonts w:ascii="Times New Roman" w:eastAsia="Times New Roman" w:hAnsi="Times New Roman" w:cs="Times New Roman"/>
                      <w:b/>
                      <w:sz w:val="20"/>
                      <w:szCs w:val="20"/>
                      <w:lang w:eastAsia="sk-SK"/>
                    </w:rPr>
                    <w:t>Nie</w:t>
                  </w:r>
                </w:p>
              </w:tc>
            </w:tr>
          </w:tbl>
          <w:p w:rsidR="00472D6B" w:rsidRPr="002A708A" w:rsidRDefault="00472D6B" w:rsidP="00CE6E8E">
            <w:pPr>
              <w:rPr>
                <w:rFonts w:ascii="Times New Roman" w:eastAsia="Times New Roman" w:hAnsi="Times New Roman" w:cs="Times New Roman"/>
                <w:sz w:val="24"/>
                <w:szCs w:val="24"/>
                <w:lang w:eastAsia="sk-SK"/>
              </w:rPr>
            </w:pPr>
          </w:p>
        </w:tc>
        <w:tc>
          <w:tcPr>
            <w:tcW w:w="4629" w:type="dxa"/>
            <w:gridSpan w:val="4"/>
          </w:tcPr>
          <w:p w:rsidR="00472D6B" w:rsidRPr="002A708A" w:rsidRDefault="00472D6B" w:rsidP="00CE6E8E">
            <w:pPr>
              <w:jc w:val="both"/>
              <w:rPr>
                <w:rFonts w:ascii="Times New Roman" w:eastAsia="Times New Roman" w:hAnsi="Times New Roman" w:cs="Times New Roman"/>
                <w:iCs/>
                <w:sz w:val="24"/>
                <w:szCs w:val="24"/>
                <w:lang w:eastAsia="sk-SK"/>
              </w:rPr>
            </w:pPr>
            <w:r w:rsidRPr="002A708A">
              <w:rPr>
                <w:rFonts w:ascii="Times New Roman" w:hAnsi="Times New Roman" w:cs="Times New Roman"/>
                <w:sz w:val="20"/>
                <w:szCs w:val="20"/>
              </w:rPr>
              <w:t>Požiadavka na zachovanie zásady znižovania administratívnej záťaže využívaním informačných systémov verejnej správy na základe zákona proti byrokracii, bude zachovaná pri tých údajoch a vyžadovaných prílohách, ktoré sú vedené v informačných systémoch verejnej správy, na ktoré sa vzťahuje zákon proti byrokracii. Uvedené však nie je možné využívať pri povinnosti prikladať súkromnoprávne listiny a povinnosti uvádzať údaje, ktoré v týchto evidenciách a informačných systémoch vedené nie sú.</w:t>
            </w:r>
          </w:p>
        </w:tc>
      </w:tr>
      <w:tr w:rsidR="00472D6B" w:rsidRPr="00FC2B55" w:rsidTr="00CE6E8E">
        <w:trPr>
          <w:trHeight w:val="20"/>
        </w:trPr>
        <w:tc>
          <w:tcPr>
            <w:tcW w:w="3956" w:type="dxa"/>
          </w:tcPr>
          <w:p w:rsidR="00472D6B" w:rsidRPr="00FC2B55" w:rsidRDefault="00472D6B" w:rsidP="00CE6E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2A708A" w:rsidTr="00CE6E8E">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rsidR="00472D6B" w:rsidRPr="002A708A" w:rsidRDefault="00472D6B" w:rsidP="00CE6E8E">
                      <w:pPr>
                        <w:jc w:val="center"/>
                        <w:rPr>
                          <w:rFonts w:ascii="Times New Roman" w:eastAsia="Times New Roman" w:hAnsi="Times New Roman" w:cs="Times New Roman"/>
                          <w:sz w:val="20"/>
                          <w:szCs w:val="20"/>
                          <w:lang w:eastAsia="sk-SK"/>
                        </w:rPr>
                      </w:pPr>
                      <w:r w:rsidRPr="002A708A">
                        <w:rPr>
                          <w:rFonts w:ascii="Segoe UI Symbol" w:eastAsia="Times New Roman" w:hAnsi="Segoe UI Symbol" w:cs="Segoe UI Symbol"/>
                          <w:sz w:val="20"/>
                          <w:szCs w:val="20"/>
                          <w:lang w:eastAsia="sk-SK"/>
                        </w:rPr>
                        <w:t>☐</w:t>
                      </w:r>
                    </w:p>
                  </w:tc>
                </w:sdtContent>
              </w:sdt>
              <w:tc>
                <w:tcPr>
                  <w:tcW w:w="8545" w:type="dxa"/>
                </w:tcPr>
                <w:p w:rsidR="00472D6B" w:rsidRPr="002A708A" w:rsidRDefault="00472D6B" w:rsidP="00CE6E8E">
                  <w:pPr>
                    <w:rPr>
                      <w:rFonts w:ascii="Times New Roman" w:eastAsia="Times New Roman" w:hAnsi="Times New Roman" w:cs="Times New Roman"/>
                      <w:b/>
                      <w:sz w:val="20"/>
                      <w:szCs w:val="20"/>
                      <w:lang w:eastAsia="sk-SK"/>
                    </w:rPr>
                  </w:pPr>
                  <w:r w:rsidRPr="002A708A">
                    <w:rPr>
                      <w:rFonts w:ascii="Times New Roman" w:eastAsia="Times New Roman" w:hAnsi="Times New Roman" w:cs="Times New Roman"/>
                      <w:b/>
                      <w:sz w:val="20"/>
                      <w:szCs w:val="20"/>
                      <w:lang w:eastAsia="sk-SK"/>
                    </w:rPr>
                    <w:t>Áno</w:t>
                  </w:r>
                </w:p>
              </w:tc>
            </w:tr>
            <w:tr w:rsidR="00472D6B" w:rsidRPr="002A708A" w:rsidTr="00CE6E8E">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rsidR="00472D6B" w:rsidRPr="002A708A" w:rsidRDefault="00472D6B" w:rsidP="00CE6E8E">
                      <w:pPr>
                        <w:jc w:val="center"/>
                        <w:rPr>
                          <w:rFonts w:ascii="Times New Roman" w:eastAsia="Times New Roman" w:hAnsi="Times New Roman" w:cs="Times New Roman"/>
                          <w:sz w:val="20"/>
                          <w:szCs w:val="20"/>
                          <w:lang w:eastAsia="sk-SK"/>
                        </w:rPr>
                      </w:pPr>
                      <w:r w:rsidRPr="002A708A">
                        <w:rPr>
                          <w:rFonts w:ascii="MS Gothic" w:eastAsia="MS Gothic" w:hAnsi="MS Gothic" w:cs="Times New Roman" w:hint="eastAsia"/>
                          <w:sz w:val="20"/>
                          <w:szCs w:val="20"/>
                          <w:lang w:eastAsia="sk-SK"/>
                        </w:rPr>
                        <w:t>☒</w:t>
                      </w:r>
                    </w:p>
                  </w:tc>
                </w:sdtContent>
              </w:sdt>
              <w:tc>
                <w:tcPr>
                  <w:tcW w:w="8545" w:type="dxa"/>
                </w:tcPr>
                <w:p w:rsidR="00472D6B" w:rsidRPr="002A708A" w:rsidRDefault="00472D6B" w:rsidP="00CE6E8E">
                  <w:pPr>
                    <w:rPr>
                      <w:rFonts w:ascii="Times New Roman" w:eastAsia="Times New Roman" w:hAnsi="Times New Roman" w:cs="Times New Roman"/>
                      <w:b/>
                      <w:sz w:val="20"/>
                      <w:szCs w:val="20"/>
                      <w:lang w:eastAsia="sk-SK"/>
                    </w:rPr>
                  </w:pPr>
                  <w:r w:rsidRPr="002A708A">
                    <w:rPr>
                      <w:rFonts w:ascii="Times New Roman" w:eastAsia="Times New Roman" w:hAnsi="Times New Roman" w:cs="Times New Roman"/>
                      <w:b/>
                      <w:sz w:val="20"/>
                      <w:szCs w:val="20"/>
                      <w:lang w:eastAsia="sk-SK"/>
                    </w:rPr>
                    <w:t>Nie</w:t>
                  </w:r>
                </w:p>
              </w:tc>
            </w:tr>
          </w:tbl>
          <w:p w:rsidR="00472D6B" w:rsidRPr="002A708A" w:rsidRDefault="00472D6B" w:rsidP="00CE6E8E">
            <w:pPr>
              <w:rPr>
                <w:rFonts w:ascii="Times New Roman" w:eastAsia="Times New Roman" w:hAnsi="Times New Roman" w:cs="Times New Roman"/>
                <w:sz w:val="24"/>
                <w:szCs w:val="24"/>
                <w:lang w:eastAsia="sk-SK"/>
              </w:rPr>
            </w:pPr>
          </w:p>
        </w:tc>
        <w:tc>
          <w:tcPr>
            <w:tcW w:w="4629" w:type="dxa"/>
            <w:gridSpan w:val="4"/>
          </w:tcPr>
          <w:p w:rsidR="00472D6B" w:rsidRPr="002A708A" w:rsidRDefault="00472D6B" w:rsidP="00CE6E8E">
            <w:pPr>
              <w:jc w:val="both"/>
              <w:rPr>
                <w:rFonts w:ascii="Times New Roman" w:eastAsia="Times New Roman" w:hAnsi="Times New Roman" w:cs="Times New Roman"/>
                <w:iCs/>
                <w:sz w:val="24"/>
                <w:szCs w:val="24"/>
                <w:lang w:eastAsia="sk-SK"/>
              </w:rPr>
            </w:pPr>
            <w:r w:rsidRPr="002A708A">
              <w:rPr>
                <w:rFonts w:ascii="Times New Roman" w:hAnsi="Times New Roman" w:cs="Times New Roman"/>
                <w:sz w:val="20"/>
                <w:szCs w:val="20"/>
              </w:rPr>
              <w:t xml:space="preserve">Požiadavka na zachovanie zásady znižovania administratívnej záťaže využívaním informačných systémov verejnej správy na základe zákona proti byrokracii, bude zachovaná pri tých údajoch a vyžadovaných prílohách, ktoré sú vedené v informačných systémoch verejnej správy, na ktoré sa vzťahuje zákon proti byrokracii. Uvedené však nie je možné využívať pri povinnosti prikladať súkromnoprávne listiny a povinnosti uvádzať údaje, </w:t>
            </w:r>
            <w:r w:rsidRPr="002A708A">
              <w:rPr>
                <w:rFonts w:ascii="Times New Roman" w:hAnsi="Times New Roman" w:cs="Times New Roman"/>
                <w:sz w:val="20"/>
                <w:szCs w:val="20"/>
              </w:rPr>
              <w:lastRenderedPageBreak/>
              <w:t>ktoré v týchto evidenciách a informačných systémoch vedené nie sú.</w:t>
            </w:r>
          </w:p>
        </w:tc>
      </w:tr>
      <w:tr w:rsidR="00472D6B" w:rsidRPr="00FC2B55" w:rsidTr="00CE6E8E">
        <w:trPr>
          <w:trHeight w:val="20"/>
        </w:trPr>
        <w:tc>
          <w:tcPr>
            <w:tcW w:w="10031" w:type="dxa"/>
            <w:gridSpan w:val="6"/>
          </w:tcPr>
          <w:p w:rsidR="00472D6B" w:rsidRPr="004A13AF" w:rsidRDefault="00472D6B" w:rsidP="00CE6E8E">
            <w:pPr>
              <w:spacing w:line="20" w:lineRule="atLeast"/>
              <w:jc w:val="center"/>
              <w:rPr>
                <w:rFonts w:ascii="Times New Roman" w:eastAsia="Times New Roman" w:hAnsi="Times New Roman" w:cs="Times New Roman"/>
                <w:iCs/>
                <w:sz w:val="20"/>
                <w:szCs w:val="20"/>
                <w:lang w:eastAsia="sk-SK"/>
              </w:rPr>
            </w:pPr>
            <w:r w:rsidRPr="004A13AF">
              <w:rPr>
                <w:rFonts w:ascii="Times New Roman" w:eastAsia="Times New Roman" w:hAnsi="Times New Roman" w:cs="Times New Roman"/>
                <w:b/>
                <w:sz w:val="20"/>
                <w:szCs w:val="20"/>
                <w:lang w:eastAsia="sk-SK"/>
              </w:rPr>
              <w:lastRenderedPageBreak/>
              <w:t>Výmena údajov medzi orgánmi verejnej moci</w:t>
            </w:r>
          </w:p>
        </w:tc>
      </w:tr>
      <w:tr w:rsidR="00472D6B" w:rsidRPr="00FC2B55" w:rsidTr="00CE6E8E">
        <w:trPr>
          <w:trHeight w:val="20"/>
        </w:trPr>
        <w:tc>
          <w:tcPr>
            <w:tcW w:w="3956" w:type="dxa"/>
          </w:tcPr>
          <w:p w:rsidR="00472D6B" w:rsidRPr="00FC2B55" w:rsidRDefault="00472D6B" w:rsidP="00CE6E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FC2B55" w:rsidTr="00CE6E8E">
              <w:sdt>
                <w:sdtPr>
                  <w:rPr>
                    <w:rFonts w:ascii="Times New Roman" w:eastAsia="Times New Roman" w:hAnsi="Times New Roman" w:cs="Times New Roman"/>
                    <w:sz w:val="20"/>
                    <w:szCs w:val="20"/>
                    <w:lang w:eastAsia="sk-SK"/>
                  </w:rPr>
                  <w:id w:val="-581141114"/>
                  <w14:checkbox>
                    <w14:checked w14:val="1"/>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72D6B" w:rsidRPr="00FC2B55" w:rsidTr="00CE6E8E">
              <w:sdt>
                <w:sdtPr>
                  <w:rPr>
                    <w:rFonts w:ascii="Times New Roman" w:eastAsia="Times New Roman" w:hAnsi="Times New Roman" w:cs="Times New Roman"/>
                    <w:sz w:val="20"/>
                    <w:szCs w:val="20"/>
                    <w:lang w:eastAsia="sk-SK"/>
                  </w:rPr>
                  <w:id w:val="-561481988"/>
                  <w14:checkbox>
                    <w14:checked w14:val="0"/>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72D6B" w:rsidRPr="00FC2B55" w:rsidRDefault="00472D6B" w:rsidP="00CE6E8E">
            <w:pPr>
              <w:rPr>
                <w:rFonts w:ascii="Times New Roman" w:eastAsia="Times New Roman" w:hAnsi="Times New Roman" w:cs="Times New Roman"/>
                <w:sz w:val="24"/>
                <w:szCs w:val="24"/>
                <w:lang w:eastAsia="sk-SK"/>
              </w:rPr>
            </w:pPr>
          </w:p>
        </w:tc>
        <w:tc>
          <w:tcPr>
            <w:tcW w:w="4629" w:type="dxa"/>
            <w:gridSpan w:val="4"/>
          </w:tcPr>
          <w:p w:rsidR="00472D6B" w:rsidRPr="004A13AF" w:rsidRDefault="00472D6B" w:rsidP="00CE6E8E">
            <w:pP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0"/>
                <w:lang w:eastAsia="sk-SK"/>
              </w:rPr>
              <w:t>I</w:t>
            </w:r>
            <w:r w:rsidRPr="000248FD">
              <w:rPr>
                <w:rFonts w:ascii="Times New Roman" w:eastAsia="Times New Roman" w:hAnsi="Times New Roman" w:cs="Times New Roman"/>
                <w:iCs/>
                <w:sz w:val="20"/>
                <w:lang w:eastAsia="sk-SK"/>
              </w:rPr>
              <w:t xml:space="preserve">nformačný systém </w:t>
            </w:r>
            <w:r>
              <w:rPr>
                <w:rFonts w:ascii="Times New Roman" w:eastAsia="Times New Roman" w:hAnsi="Times New Roman" w:cs="Times New Roman"/>
                <w:iCs/>
                <w:sz w:val="20"/>
                <w:lang w:eastAsia="sk-SK"/>
              </w:rPr>
              <w:t>R</w:t>
            </w:r>
            <w:r w:rsidRPr="000248FD">
              <w:rPr>
                <w:rFonts w:ascii="Times New Roman" w:eastAsia="Times New Roman" w:hAnsi="Times New Roman" w:cs="Times New Roman"/>
                <w:iCs/>
                <w:sz w:val="20"/>
                <w:lang w:eastAsia="sk-SK"/>
              </w:rPr>
              <w:t>egister predinsolvenčných, likvidačných a insolvenčných</w:t>
            </w:r>
            <w:r>
              <w:rPr>
                <w:rFonts w:ascii="Times New Roman" w:eastAsia="Times New Roman" w:hAnsi="Times New Roman" w:cs="Times New Roman"/>
                <w:iCs/>
                <w:sz w:val="20"/>
                <w:lang w:eastAsia="sk-SK"/>
              </w:rPr>
              <w:t xml:space="preserve"> konaní</w:t>
            </w:r>
          </w:p>
        </w:tc>
      </w:tr>
      <w:tr w:rsidR="00472D6B" w:rsidRPr="00FC2B55" w:rsidTr="00CE6E8E">
        <w:trPr>
          <w:trHeight w:val="20"/>
        </w:trPr>
        <w:tc>
          <w:tcPr>
            <w:tcW w:w="3956" w:type="dxa"/>
          </w:tcPr>
          <w:p w:rsidR="00472D6B" w:rsidRPr="00FC2B55" w:rsidRDefault="00472D6B" w:rsidP="00CE6E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FC2B55" w:rsidTr="00CE6E8E">
              <w:sdt>
                <w:sdtPr>
                  <w:rPr>
                    <w:rFonts w:ascii="Times New Roman" w:eastAsia="Times New Roman" w:hAnsi="Times New Roman" w:cs="Times New Roman"/>
                    <w:sz w:val="20"/>
                    <w:szCs w:val="20"/>
                    <w:lang w:eastAsia="sk-SK"/>
                  </w:rPr>
                  <w:id w:val="1434169894"/>
                  <w14:checkbox>
                    <w14:checked w14:val="1"/>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72D6B" w:rsidRPr="00FC2B55" w:rsidTr="00CE6E8E">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72D6B" w:rsidRPr="00FC2B55" w:rsidRDefault="00472D6B" w:rsidP="00CE6E8E">
            <w:pPr>
              <w:rPr>
                <w:rFonts w:ascii="Times New Roman" w:eastAsia="Times New Roman" w:hAnsi="Times New Roman" w:cs="Times New Roman"/>
                <w:sz w:val="24"/>
                <w:szCs w:val="24"/>
                <w:lang w:eastAsia="sk-SK"/>
              </w:rPr>
            </w:pPr>
          </w:p>
        </w:tc>
        <w:tc>
          <w:tcPr>
            <w:tcW w:w="4629" w:type="dxa"/>
            <w:gridSpan w:val="4"/>
          </w:tcPr>
          <w:p w:rsidR="00472D6B" w:rsidRPr="006759B2" w:rsidRDefault="00472D6B" w:rsidP="00CE6E8E">
            <w:pPr>
              <w:widowControl w:val="0"/>
              <w:autoSpaceDE w:val="0"/>
              <w:autoSpaceDN w:val="0"/>
              <w:adjustRightInd w:val="0"/>
              <w:jc w:val="both"/>
              <w:rPr>
                <w:rFonts w:ascii="Times New Roman" w:eastAsia="Times New Roman" w:hAnsi="Times New Roman" w:cs="Times New Roman"/>
                <w:iCs/>
                <w:sz w:val="20"/>
                <w:lang w:eastAsia="sk-SK"/>
              </w:rPr>
            </w:pPr>
            <w:r w:rsidRPr="006759B2">
              <w:rPr>
                <w:rFonts w:ascii="Times New Roman" w:eastAsia="Times New Roman" w:hAnsi="Times New Roman" w:cs="Times New Roman"/>
                <w:iCs/>
                <w:sz w:val="20"/>
                <w:lang w:eastAsia="sk-SK"/>
              </w:rPr>
              <w:t xml:space="preserve">Údaje zverejnené v insolvenčnom registri majú štruktúrovanú podobu, ktorá umožňuje ich vyhľadávanie a automatizované spracovanie. </w:t>
            </w:r>
          </w:p>
          <w:p w:rsidR="00472D6B" w:rsidRPr="00FC2B55" w:rsidRDefault="00472D6B" w:rsidP="00CE6E8E">
            <w:pPr>
              <w:rPr>
                <w:rFonts w:ascii="Times New Roman" w:eastAsia="Times New Roman" w:hAnsi="Times New Roman" w:cs="Times New Roman"/>
                <w:i/>
                <w:iCs/>
                <w:sz w:val="24"/>
                <w:szCs w:val="24"/>
                <w:lang w:eastAsia="sk-SK"/>
              </w:rPr>
            </w:pPr>
          </w:p>
        </w:tc>
      </w:tr>
      <w:tr w:rsidR="00472D6B" w:rsidRPr="00FC2B55" w:rsidTr="00CE6E8E">
        <w:trPr>
          <w:trHeight w:val="20"/>
        </w:trPr>
        <w:tc>
          <w:tcPr>
            <w:tcW w:w="3956" w:type="dxa"/>
          </w:tcPr>
          <w:p w:rsidR="00472D6B" w:rsidRPr="00FC2B55" w:rsidRDefault="00472D6B" w:rsidP="00CE6E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FC2B55" w:rsidTr="00CE6E8E">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72D6B" w:rsidRPr="00FC2B55" w:rsidTr="00CE6E8E">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72D6B" w:rsidRPr="00FC2B55" w:rsidRDefault="00472D6B" w:rsidP="00CE6E8E">
            <w:pPr>
              <w:rPr>
                <w:rFonts w:ascii="Times New Roman" w:eastAsia="Times New Roman" w:hAnsi="Times New Roman" w:cs="Times New Roman"/>
                <w:sz w:val="24"/>
                <w:szCs w:val="24"/>
                <w:lang w:eastAsia="sk-SK"/>
              </w:rPr>
            </w:pPr>
          </w:p>
        </w:tc>
        <w:tc>
          <w:tcPr>
            <w:tcW w:w="4629" w:type="dxa"/>
            <w:gridSpan w:val="4"/>
          </w:tcPr>
          <w:p w:rsidR="00472D6B" w:rsidRPr="00FC2B55" w:rsidRDefault="00472D6B" w:rsidP="00CE6E8E">
            <w:pPr>
              <w:rPr>
                <w:rFonts w:ascii="Times New Roman" w:eastAsia="Times New Roman" w:hAnsi="Times New Roman" w:cs="Times New Roman"/>
                <w:i/>
                <w:iCs/>
                <w:sz w:val="24"/>
                <w:szCs w:val="24"/>
                <w:lang w:eastAsia="sk-SK"/>
              </w:rPr>
            </w:pPr>
          </w:p>
        </w:tc>
      </w:tr>
      <w:tr w:rsidR="00472D6B" w:rsidRPr="00FC2B55" w:rsidTr="00CE6E8E">
        <w:trPr>
          <w:trHeight w:val="20"/>
        </w:trPr>
        <w:tc>
          <w:tcPr>
            <w:tcW w:w="3956" w:type="dxa"/>
          </w:tcPr>
          <w:p w:rsidR="00472D6B" w:rsidRPr="00FC2B55" w:rsidRDefault="00472D6B" w:rsidP="00CE6E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Je na poskytovanie údajov z evidencie využitý režim podľa zákona č. 177/2018 Z.</w:t>
            </w:r>
            <w:r>
              <w:rPr>
                <w:rFonts w:ascii="Times New Roman" w:eastAsia="Times New Roman" w:hAnsi="Times New Roman" w:cs="Times New Roman"/>
                <w:sz w:val="20"/>
                <w:lang w:eastAsia="sk-SK"/>
              </w:rPr>
              <w:t xml:space="preserve"> </w:t>
            </w:r>
            <w:r w:rsidRPr="00FC2B55">
              <w:rPr>
                <w:rFonts w:ascii="Times New Roman" w:eastAsia="Times New Roman" w:hAnsi="Times New Roman" w:cs="Times New Roman"/>
                <w:sz w:val="20"/>
                <w:lang w:eastAsia="sk-SK"/>
              </w:rPr>
              <w:t>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FC2B55" w:rsidTr="00CE6E8E">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72D6B" w:rsidRPr="00FC2B55" w:rsidTr="00CE6E8E">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72D6B" w:rsidRPr="00FC2B55" w:rsidRDefault="00472D6B" w:rsidP="00CE6E8E">
            <w:pPr>
              <w:rPr>
                <w:rFonts w:ascii="Times New Roman" w:eastAsia="Times New Roman" w:hAnsi="Times New Roman" w:cs="Times New Roman"/>
                <w:sz w:val="24"/>
                <w:szCs w:val="24"/>
                <w:lang w:eastAsia="sk-SK"/>
              </w:rPr>
            </w:pPr>
          </w:p>
        </w:tc>
        <w:tc>
          <w:tcPr>
            <w:tcW w:w="4629" w:type="dxa"/>
            <w:gridSpan w:val="4"/>
          </w:tcPr>
          <w:p w:rsidR="00472D6B" w:rsidRPr="00FC2B55" w:rsidRDefault="00472D6B" w:rsidP="00CE6E8E">
            <w:pPr>
              <w:rPr>
                <w:rFonts w:ascii="Times New Roman" w:eastAsia="Times New Roman" w:hAnsi="Times New Roman" w:cs="Times New Roman"/>
                <w:i/>
                <w:iCs/>
                <w:sz w:val="24"/>
                <w:szCs w:val="24"/>
                <w:lang w:eastAsia="sk-SK"/>
              </w:rPr>
            </w:pPr>
          </w:p>
        </w:tc>
      </w:tr>
      <w:tr w:rsidR="00472D6B" w:rsidRPr="00FC2B55" w:rsidTr="00CE6E8E">
        <w:trPr>
          <w:trHeight w:val="20"/>
        </w:trPr>
        <w:tc>
          <w:tcPr>
            <w:tcW w:w="10031" w:type="dxa"/>
            <w:gridSpan w:val="6"/>
          </w:tcPr>
          <w:p w:rsidR="00472D6B" w:rsidRPr="00FC2B55" w:rsidRDefault="00472D6B" w:rsidP="00CE6E8E">
            <w:pPr>
              <w:spacing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472D6B" w:rsidRPr="00FC2B55" w:rsidTr="00CE6E8E">
        <w:trPr>
          <w:trHeight w:val="20"/>
        </w:trPr>
        <w:tc>
          <w:tcPr>
            <w:tcW w:w="3956" w:type="dxa"/>
          </w:tcPr>
          <w:p w:rsidR="00472D6B" w:rsidRPr="00FC2B55" w:rsidRDefault="00472D6B" w:rsidP="00CE6E8E">
            <w:pPr>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w:t>
            </w:r>
            <w:r>
              <w:rPr>
                <w:rFonts w:ascii="Times New Roman" w:eastAsia="Times New Roman" w:hAnsi="Times New Roman" w:cs="Times New Roman"/>
                <w:sz w:val="20"/>
                <w:lang w:eastAsia="sk-SK"/>
              </w:rPr>
              <w:t xml:space="preserve"> </w:t>
            </w:r>
            <w:r w:rsidRPr="00FC2B55">
              <w:rPr>
                <w:rFonts w:ascii="Times New Roman" w:eastAsia="Times New Roman" w:hAnsi="Times New Roman" w:cs="Times New Roman"/>
                <w:sz w:val="20"/>
                <w:lang w:eastAsia="sk-SK"/>
              </w:rPr>
              <w:t>.z.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FC2B55" w:rsidTr="00CE6E8E">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472D6B" w:rsidRPr="00FC2B55" w:rsidTr="00CE6E8E">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472D6B" w:rsidRPr="00FC2B55" w:rsidRDefault="00472D6B" w:rsidP="00CE6E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472D6B" w:rsidRPr="00FC2B55" w:rsidRDefault="00472D6B" w:rsidP="00CE6E8E">
            <w:pPr>
              <w:jc w:val="center"/>
              <w:rPr>
                <w:rFonts w:ascii="Times New Roman" w:eastAsia="Times New Roman" w:hAnsi="Times New Roman" w:cs="Times New Roman"/>
                <w:sz w:val="20"/>
                <w:szCs w:val="20"/>
                <w:lang w:eastAsia="sk-SK"/>
              </w:rPr>
            </w:pPr>
          </w:p>
        </w:tc>
        <w:tc>
          <w:tcPr>
            <w:tcW w:w="4629" w:type="dxa"/>
            <w:gridSpan w:val="4"/>
          </w:tcPr>
          <w:p w:rsidR="00472D6B" w:rsidRPr="002A708A" w:rsidRDefault="00472D6B" w:rsidP="00CE6E8E">
            <w:pPr>
              <w:jc w:val="both"/>
              <w:rPr>
                <w:rFonts w:ascii="Times New Roman" w:eastAsia="Times New Roman" w:hAnsi="Times New Roman" w:cs="Times New Roman"/>
                <w:i/>
                <w:iCs/>
                <w:sz w:val="20"/>
                <w:lang w:eastAsia="sk-SK"/>
              </w:rPr>
            </w:pPr>
            <w:r w:rsidRPr="002A708A">
              <w:rPr>
                <w:rFonts w:ascii="Times New Roman" w:eastAsia="Times New Roman" w:hAnsi="Times New Roman" w:cs="Times New Roman"/>
                <w:iCs/>
                <w:sz w:val="20"/>
                <w:lang w:eastAsia="sk-SK"/>
              </w:rPr>
              <w:t>Predkladaný návrh zákona upravuje vedenie existujúcej evidencie údajov.</w:t>
            </w:r>
          </w:p>
        </w:tc>
      </w:tr>
      <w:tr w:rsidR="00472D6B" w:rsidRPr="00FC2B55" w:rsidTr="00CE6E8E">
        <w:trPr>
          <w:trHeight w:val="20"/>
        </w:trPr>
        <w:tc>
          <w:tcPr>
            <w:tcW w:w="3956" w:type="dxa"/>
          </w:tcPr>
          <w:p w:rsidR="00472D6B" w:rsidRPr="00FC2B55" w:rsidRDefault="00472D6B" w:rsidP="00CE6E8E">
            <w:pPr>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Z.</w:t>
            </w:r>
            <w:r>
              <w:rPr>
                <w:rFonts w:ascii="Times New Roman" w:eastAsia="Times New Roman" w:hAnsi="Times New Roman" w:cs="Times New Roman"/>
                <w:sz w:val="20"/>
                <w:lang w:eastAsia="sk-SK"/>
              </w:rPr>
              <w:t xml:space="preserve"> </w:t>
            </w:r>
            <w:r w:rsidRPr="00FC2B55">
              <w:rPr>
                <w:rFonts w:ascii="Times New Roman" w:eastAsia="Times New Roman" w:hAnsi="Times New Roman" w:cs="Times New Roman"/>
                <w:sz w:val="20"/>
                <w:lang w:eastAsia="sk-SK"/>
              </w:rPr>
              <w:t>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472D6B" w:rsidRPr="00FC2B55" w:rsidTr="00CE6E8E">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p>
              </w:tc>
              <w:tc>
                <w:tcPr>
                  <w:tcW w:w="8545" w:type="dxa"/>
                </w:tcPr>
                <w:p w:rsidR="00472D6B" w:rsidRPr="00FC2B55" w:rsidRDefault="00472D6B" w:rsidP="00CE6E8E">
                  <w:pPr>
                    <w:rPr>
                      <w:rFonts w:ascii="Times New Roman" w:eastAsia="Times New Roman" w:hAnsi="Times New Roman" w:cs="Times New Roman"/>
                      <w:b/>
                      <w:sz w:val="20"/>
                      <w:szCs w:val="20"/>
                      <w:lang w:eastAsia="sk-SK"/>
                    </w:rPr>
                  </w:pPr>
                </w:p>
              </w:tc>
            </w:tr>
            <w:tr w:rsidR="00472D6B" w:rsidRPr="00FC2B55" w:rsidTr="00CE6E8E">
              <w:tc>
                <w:tcPr>
                  <w:tcW w:w="436" w:type="dxa"/>
                </w:tcPr>
                <w:p w:rsidR="00472D6B" w:rsidRPr="00FC2B55" w:rsidRDefault="00472D6B" w:rsidP="00CE6E8E">
                  <w:pPr>
                    <w:jc w:val="center"/>
                    <w:rPr>
                      <w:rFonts w:ascii="Times New Roman" w:eastAsia="Times New Roman" w:hAnsi="Times New Roman" w:cs="Times New Roman"/>
                      <w:sz w:val="20"/>
                      <w:szCs w:val="20"/>
                      <w:lang w:eastAsia="sk-SK"/>
                    </w:rPr>
                  </w:pPr>
                </w:p>
              </w:tc>
              <w:tc>
                <w:tcPr>
                  <w:tcW w:w="8545" w:type="dxa"/>
                </w:tcPr>
                <w:p w:rsidR="00472D6B" w:rsidRPr="00FC2B55" w:rsidRDefault="00472D6B" w:rsidP="00CE6E8E">
                  <w:pPr>
                    <w:rPr>
                      <w:rFonts w:ascii="Times New Roman" w:eastAsia="Times New Roman" w:hAnsi="Times New Roman" w:cs="Times New Roman"/>
                      <w:b/>
                      <w:sz w:val="20"/>
                      <w:szCs w:val="20"/>
                      <w:lang w:eastAsia="sk-SK"/>
                    </w:rPr>
                  </w:pPr>
                </w:p>
              </w:tc>
            </w:tr>
          </w:tbl>
          <w:p w:rsidR="00472D6B" w:rsidRPr="00FC2B55" w:rsidRDefault="00472D6B" w:rsidP="00CE6E8E">
            <w:pPr>
              <w:jc w:val="center"/>
              <w:rPr>
                <w:rFonts w:ascii="Times New Roman" w:eastAsia="Times New Roman" w:hAnsi="Times New Roman" w:cs="Times New Roman"/>
                <w:sz w:val="20"/>
                <w:szCs w:val="20"/>
                <w:lang w:eastAsia="sk-SK"/>
              </w:rPr>
            </w:pPr>
          </w:p>
        </w:tc>
        <w:tc>
          <w:tcPr>
            <w:tcW w:w="4629" w:type="dxa"/>
            <w:gridSpan w:val="4"/>
          </w:tcPr>
          <w:p w:rsidR="00472D6B" w:rsidRPr="00FC2B55" w:rsidRDefault="00472D6B" w:rsidP="00CE6E8E">
            <w:pPr>
              <w:rPr>
                <w:rFonts w:ascii="Times New Roman" w:eastAsia="Times New Roman" w:hAnsi="Times New Roman" w:cs="Times New Roman"/>
                <w:i/>
                <w:iCs/>
                <w:sz w:val="20"/>
                <w:lang w:eastAsia="sk-SK"/>
              </w:rPr>
            </w:pPr>
          </w:p>
        </w:tc>
      </w:tr>
    </w:tbl>
    <w:p w:rsidR="00472D6B" w:rsidRPr="00FC2B55" w:rsidRDefault="00472D6B" w:rsidP="00472D6B">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472D6B" w:rsidRPr="00FC2B55" w:rsidRDefault="00472D6B" w:rsidP="00472D6B">
      <w:pPr>
        <w:rPr>
          <w:rFonts w:ascii="Times New Roman" w:eastAsia="Calibri" w:hAnsi="Times New Roman" w:cs="Times New Roman"/>
          <w:b/>
          <w:bCs/>
          <w:color w:val="000000"/>
          <w:sz w:val="28"/>
          <w:szCs w:val="28"/>
        </w:rPr>
      </w:pPr>
    </w:p>
    <w:p w:rsidR="00472D6B" w:rsidRDefault="00472D6B"/>
    <w:p w:rsidR="00472D6B" w:rsidRDefault="00472D6B"/>
    <w:p w:rsidR="00472D6B" w:rsidRDefault="00472D6B"/>
    <w:p w:rsidR="00472D6B" w:rsidRDefault="00472D6B"/>
    <w:p w:rsidR="00472D6B" w:rsidRDefault="00472D6B"/>
    <w:p w:rsidR="00472D6B" w:rsidRDefault="00472D6B"/>
    <w:p w:rsidR="00472D6B" w:rsidRDefault="00472D6B"/>
    <w:p w:rsidR="00472D6B" w:rsidRDefault="00472D6B"/>
    <w:p w:rsidR="00472D6B" w:rsidRDefault="00472D6B"/>
    <w:p w:rsidR="00472D6B" w:rsidRDefault="00472D6B"/>
    <w:p w:rsidR="00472D6B" w:rsidRDefault="00472D6B"/>
    <w:p w:rsidR="00472D6B" w:rsidRDefault="00472D6B"/>
    <w:p w:rsidR="00472D6B" w:rsidRDefault="00472D6B"/>
    <w:p w:rsidR="00472D6B" w:rsidRDefault="00472D6B"/>
    <w:p w:rsidR="00472D6B" w:rsidRPr="00F07DF5" w:rsidRDefault="00472D6B" w:rsidP="00472D6B">
      <w:pPr>
        <w:jc w:val="center"/>
        <w:rPr>
          <w:rFonts w:ascii="Times New Roman" w:eastAsia="Calibri" w:hAnsi="Times New Roman" w:cs="Times New Roman"/>
          <w:b/>
          <w:sz w:val="28"/>
          <w:szCs w:val="28"/>
        </w:rPr>
      </w:pPr>
      <w:r w:rsidRPr="00F07DF5">
        <w:rPr>
          <w:rFonts w:ascii="Times New Roman" w:eastAsia="Calibri" w:hAnsi="Times New Roman" w:cs="Times New Roman"/>
          <w:b/>
          <w:sz w:val="28"/>
          <w:szCs w:val="28"/>
        </w:rPr>
        <w:lastRenderedPageBreak/>
        <w:t>Analýza vplyvov na podnikateľské prostredie</w:t>
      </w:r>
    </w:p>
    <w:p w:rsidR="00472D6B" w:rsidRPr="00F07DF5" w:rsidRDefault="00472D6B" w:rsidP="00472D6B">
      <w:pPr>
        <w:jc w:val="both"/>
        <w:rPr>
          <w:rFonts w:ascii="Times New Roman" w:eastAsia="Calibri" w:hAnsi="Times New Roman" w:cs="Times New Roman"/>
          <w:b/>
          <w:sz w:val="24"/>
          <w:szCs w:val="24"/>
        </w:rPr>
      </w:pPr>
    </w:p>
    <w:p w:rsidR="00472D6B" w:rsidRPr="005F3798" w:rsidRDefault="00472D6B" w:rsidP="00472D6B">
      <w:pPr>
        <w:jc w:val="both"/>
        <w:rPr>
          <w:rFonts w:ascii="Times New Roman" w:eastAsia="Times New Roman" w:hAnsi="Times New Roman" w:cs="Times New Roman"/>
          <w:sz w:val="20"/>
          <w:szCs w:val="20"/>
          <w:lang w:eastAsia="sk-SK"/>
        </w:rPr>
      </w:pPr>
      <w:r w:rsidRPr="00F07DF5">
        <w:rPr>
          <w:rFonts w:ascii="Times New Roman" w:eastAsia="Calibri" w:hAnsi="Times New Roman" w:cs="Times New Roman"/>
          <w:b/>
          <w:sz w:val="24"/>
          <w:szCs w:val="24"/>
        </w:rPr>
        <w:t>Názov materiálu:</w:t>
      </w:r>
      <w:r>
        <w:rPr>
          <w:rFonts w:ascii="Times New Roman" w:eastAsia="Calibri" w:hAnsi="Times New Roman" w:cs="Times New Roman"/>
          <w:b/>
          <w:sz w:val="24"/>
          <w:szCs w:val="24"/>
        </w:rPr>
        <w:t xml:space="preserve"> </w:t>
      </w:r>
      <w:r w:rsidRPr="005F3798">
        <w:rPr>
          <w:rFonts w:ascii="Times New Roman" w:eastAsia="Times New Roman" w:hAnsi="Times New Roman" w:cs="Times New Roman"/>
          <w:sz w:val="24"/>
          <w:szCs w:val="20"/>
          <w:lang w:eastAsia="sk-SK"/>
        </w:rPr>
        <w:t>Návrh zákona, ktorým sa mení a dopĺňa zákon č. 7/2005 Z. z. o konkurze a reštrukturalizácii a o zmene a doplnení niektorých zákonov v znení neskorších predpisov a</w:t>
      </w:r>
      <w:r>
        <w:rPr>
          <w:rFonts w:ascii="Times New Roman" w:eastAsia="Times New Roman" w:hAnsi="Times New Roman" w:cs="Times New Roman"/>
          <w:sz w:val="24"/>
          <w:szCs w:val="20"/>
          <w:lang w:eastAsia="sk-SK"/>
        </w:rPr>
        <w:t> ktorým sa menia a dopĺňajú niektoré zákony</w:t>
      </w:r>
    </w:p>
    <w:p w:rsidR="00472D6B" w:rsidRPr="005F3798" w:rsidRDefault="00472D6B" w:rsidP="00472D6B">
      <w:pPr>
        <w:jc w:val="both"/>
        <w:rPr>
          <w:rFonts w:ascii="Times New Roman" w:eastAsia="Calibri" w:hAnsi="Times New Roman" w:cs="Times New Roman"/>
          <w:sz w:val="24"/>
          <w:szCs w:val="24"/>
        </w:rPr>
      </w:pPr>
      <w:r w:rsidRPr="00F07DF5">
        <w:rPr>
          <w:rFonts w:ascii="Times New Roman" w:eastAsia="Calibri" w:hAnsi="Times New Roman" w:cs="Times New Roman"/>
          <w:b/>
          <w:sz w:val="24"/>
          <w:szCs w:val="24"/>
        </w:rPr>
        <w:t>Predkladateľ:</w:t>
      </w:r>
      <w:r>
        <w:rPr>
          <w:rFonts w:ascii="Times New Roman" w:eastAsia="Calibri" w:hAnsi="Times New Roman" w:cs="Times New Roman"/>
          <w:sz w:val="24"/>
          <w:szCs w:val="24"/>
        </w:rPr>
        <w:t xml:space="preserve"> Ministerstvo spravodlivosti Slovenskej republiky</w:t>
      </w:r>
    </w:p>
    <w:p w:rsidR="00472D6B" w:rsidRPr="00F07DF5" w:rsidRDefault="00472D6B" w:rsidP="00472D6B">
      <w:pPr>
        <w:jc w:val="both"/>
        <w:rPr>
          <w:rFonts w:ascii="Times New Roman" w:eastAsia="Calibri" w:hAnsi="Times New Roman" w:cs="Times New Roman"/>
          <w:b/>
          <w:sz w:val="24"/>
          <w:szCs w:val="24"/>
        </w:rPr>
      </w:pPr>
    </w:p>
    <w:p w:rsidR="00472D6B" w:rsidRPr="00F07DF5" w:rsidRDefault="00472D6B" w:rsidP="00472D6B">
      <w:pPr>
        <w:jc w:val="both"/>
        <w:rPr>
          <w:rFonts w:ascii="Times New Roman" w:eastAsia="Calibri" w:hAnsi="Times New Roman" w:cs="Times New Roman"/>
          <w:b/>
          <w:sz w:val="24"/>
          <w:szCs w:val="24"/>
        </w:rPr>
      </w:pPr>
      <w:r w:rsidRPr="00F07DF5">
        <w:rPr>
          <w:rFonts w:ascii="Times New Roman" w:eastAsia="Calibri" w:hAnsi="Times New Roman" w:cs="Times New Roman"/>
          <w:b/>
          <w:sz w:val="24"/>
          <w:szCs w:val="24"/>
        </w:rPr>
        <w:t>3.1 Náklady regulácie</w:t>
      </w:r>
    </w:p>
    <w:p w:rsidR="00472D6B" w:rsidRPr="00F07DF5" w:rsidRDefault="00472D6B" w:rsidP="00472D6B">
      <w:pPr>
        <w:tabs>
          <w:tab w:val="left" w:pos="8025"/>
        </w:tabs>
        <w:rPr>
          <w:rFonts w:ascii="Times New Roman" w:eastAsia="Calibri" w:hAnsi="Times New Roman" w:cs="Times New Roman"/>
          <w:bCs/>
          <w:i/>
          <w:iCs/>
          <w:sz w:val="24"/>
          <w:szCs w:val="24"/>
        </w:rPr>
      </w:pPr>
      <w:r w:rsidRPr="00F07DF5">
        <w:rPr>
          <w:rFonts w:ascii="Times New Roman" w:eastAsia="Calibri" w:hAnsi="Times New Roman" w:cs="Times New Roman"/>
          <w:b/>
          <w:i/>
          <w:iCs/>
          <w:sz w:val="24"/>
          <w:szCs w:val="24"/>
        </w:rPr>
        <w:t xml:space="preserve">3.1.1 Súhrnná tabuľka nákladov regulácie </w:t>
      </w:r>
      <w:r w:rsidRPr="00F07DF5">
        <w:rPr>
          <w:rFonts w:ascii="Times New Roman" w:eastAsia="Calibri" w:hAnsi="Times New Roman" w:cs="Times New Roman"/>
          <w:b/>
          <w:i/>
          <w:iCs/>
          <w:sz w:val="24"/>
          <w:szCs w:val="24"/>
        </w:rPr>
        <w:tab/>
      </w:r>
    </w:p>
    <w:p w:rsidR="00472D6B" w:rsidRPr="00F07DF5" w:rsidRDefault="00472D6B" w:rsidP="00472D6B">
      <w:pPr>
        <w:spacing w:after="0"/>
        <w:jc w:val="both"/>
        <w:rPr>
          <w:rFonts w:ascii="Times New Roman" w:eastAsia="Calibri" w:hAnsi="Times New Roman" w:cs="Times New Roman"/>
          <w:b/>
          <w:sz w:val="24"/>
          <w:szCs w:val="24"/>
        </w:rPr>
      </w:pPr>
    </w:p>
    <w:p w:rsidR="00472D6B" w:rsidRPr="00F07DF5" w:rsidRDefault="00472D6B" w:rsidP="00472D6B">
      <w:pPr>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rsidR="00472D6B" w:rsidRPr="00F07DF5" w:rsidRDefault="00472D6B" w:rsidP="00472D6B">
      <w:pPr>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1" w:history="1">
        <w:r w:rsidRPr="00F07DF5">
          <w:rPr>
            <w:rFonts w:ascii="Times New Roman" w:eastAsia="Calibri" w:hAnsi="Times New Roman" w:cs="Times New Roman"/>
            <w:i/>
            <w:color w:val="0563C1"/>
            <w:sz w:val="24"/>
            <w:szCs w:val="24"/>
            <w:u w:val="single"/>
          </w:rPr>
          <w:t>webovom sídle MH SR</w:t>
        </w:r>
      </w:hyperlink>
      <w:r w:rsidRPr="00F07DF5">
        <w:rPr>
          <w:rFonts w:ascii="Times New Roman" w:eastAsia="Calibri" w:hAnsi="Times New Roman" w:cs="Times New Roman"/>
          <w:i/>
          <w:sz w:val="24"/>
          <w:szCs w:val="24"/>
        </w:rPr>
        <w:t>, (ďalej len „Kalkulačka nákladov“):</w:t>
      </w:r>
    </w:p>
    <w:p w:rsidR="00472D6B" w:rsidRPr="00F07DF5" w:rsidRDefault="00472D6B" w:rsidP="00472D6B">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472D6B" w:rsidRPr="00F07DF5" w:rsidTr="00CE6E8E">
        <w:tc>
          <w:tcPr>
            <w:tcW w:w="3681" w:type="dxa"/>
          </w:tcPr>
          <w:p w:rsidR="00472D6B" w:rsidRPr="00F07DF5" w:rsidRDefault="00472D6B" w:rsidP="00CE6E8E">
            <w:pPr>
              <w:rPr>
                <w:rFonts w:ascii="Times New Roman" w:eastAsia="Calibri" w:hAnsi="Times New Roman" w:cs="Times New Roman"/>
                <w:b/>
                <w:bCs/>
                <w:i/>
                <w:sz w:val="20"/>
              </w:rPr>
            </w:pPr>
            <w:r w:rsidRPr="00F07DF5">
              <w:rPr>
                <w:rFonts w:ascii="Times New Roman" w:eastAsia="Calibri" w:hAnsi="Times New Roman" w:cs="Times New Roman"/>
                <w:b/>
                <w:bCs/>
                <w:i/>
                <w:sz w:val="20"/>
              </w:rPr>
              <w:t>TYP NÁKLADOV</w:t>
            </w:r>
          </w:p>
        </w:tc>
        <w:tc>
          <w:tcPr>
            <w:tcW w:w="2693" w:type="dxa"/>
            <w:shd w:val="clear" w:color="auto" w:fill="FFC000"/>
          </w:tcPr>
          <w:p w:rsidR="00472D6B" w:rsidRPr="00F07DF5" w:rsidRDefault="00472D6B" w:rsidP="00CE6E8E">
            <w:pPr>
              <w:jc w:val="center"/>
              <w:rPr>
                <w:rFonts w:ascii="Times New Roman" w:eastAsia="Calibri" w:hAnsi="Times New Roman" w:cs="Times New Roman"/>
                <w:i/>
                <w:sz w:val="20"/>
              </w:rPr>
            </w:pPr>
            <w:r w:rsidRPr="00F07DF5">
              <w:rPr>
                <w:rFonts w:ascii="Times New Roman" w:eastAsia="Calibri" w:hAnsi="Times New Roman" w:cs="Times New Roman"/>
                <w:b/>
                <w:bCs/>
                <w:color w:val="000000"/>
                <w:sz w:val="20"/>
              </w:rPr>
              <w:t>Zvýšenie nákladov v € na PP</w:t>
            </w:r>
          </w:p>
        </w:tc>
        <w:tc>
          <w:tcPr>
            <w:tcW w:w="2693" w:type="dxa"/>
            <w:shd w:val="clear" w:color="auto" w:fill="92D050"/>
          </w:tcPr>
          <w:p w:rsidR="00472D6B" w:rsidRPr="00F07DF5" w:rsidRDefault="00472D6B" w:rsidP="00CE6E8E">
            <w:pPr>
              <w:jc w:val="center"/>
              <w:rPr>
                <w:rFonts w:ascii="Times New Roman" w:eastAsia="Calibri" w:hAnsi="Times New Roman" w:cs="Times New Roman"/>
                <w:b/>
                <w:bCs/>
                <w:color w:val="000000"/>
                <w:sz w:val="20"/>
              </w:rPr>
            </w:pPr>
            <w:r w:rsidRPr="00F07DF5">
              <w:rPr>
                <w:rFonts w:ascii="Times New Roman" w:eastAsia="Calibri" w:hAnsi="Times New Roman" w:cs="Times New Roman"/>
                <w:b/>
                <w:bCs/>
                <w:color w:val="000000"/>
                <w:sz w:val="20"/>
              </w:rPr>
              <w:t>Zníženie nákladov v € na PP</w:t>
            </w:r>
          </w:p>
        </w:tc>
      </w:tr>
      <w:tr w:rsidR="00472D6B" w:rsidRPr="00F07DF5" w:rsidTr="00CE6E8E">
        <w:trPr>
          <w:trHeight w:val="227"/>
        </w:trPr>
        <w:tc>
          <w:tcPr>
            <w:tcW w:w="3681" w:type="dxa"/>
          </w:tcPr>
          <w:p w:rsidR="00472D6B" w:rsidRPr="00F07DF5" w:rsidRDefault="00472D6B" w:rsidP="00CE6E8E">
            <w:pPr>
              <w:rPr>
                <w:rFonts w:ascii="Times New Roman" w:eastAsia="Calibri" w:hAnsi="Times New Roman" w:cs="Times New Roman"/>
                <w:i/>
                <w:iCs/>
                <w:sz w:val="20"/>
              </w:rPr>
            </w:pPr>
            <w:r w:rsidRPr="00F07DF5">
              <w:rPr>
                <w:rFonts w:ascii="Times New Roman" w:eastAsia="Calibri" w:hAnsi="Times New Roman" w:cs="Times New Roman"/>
                <w:i/>
                <w:iCs/>
                <w:color w:val="000000"/>
                <w:sz w:val="20"/>
              </w:rPr>
              <w:t>A. Dane, odvody, clá a poplatky</w:t>
            </w:r>
            <w:r w:rsidRPr="00F07DF5">
              <w:rPr>
                <w:rFonts w:ascii="Times New Roman" w:hAnsi="Times New Roman" w:cs="Times New Roman"/>
                <w:sz w:val="24"/>
                <w:szCs w:val="24"/>
              </w:rPr>
              <w:t>,</w:t>
            </w:r>
            <w:r w:rsidRPr="00F07DF5">
              <w:rPr>
                <w:rFonts w:ascii="Times New Roman" w:hAnsi="Times New Roman" w:cs="Times New Roman"/>
                <w:b/>
                <w:bCs/>
                <w:sz w:val="24"/>
                <w:szCs w:val="24"/>
              </w:rPr>
              <w:t xml:space="preserve"> </w:t>
            </w:r>
            <w:r w:rsidRPr="00F07DF5">
              <w:rPr>
                <w:rFonts w:ascii="Times New Roman" w:eastAsia="Calibri" w:hAnsi="Times New Roman" w:cs="Times New Roman"/>
                <w:i/>
                <w:iCs/>
                <w:color w:val="000000"/>
                <w:sz w:val="20"/>
              </w:rPr>
              <w:t xml:space="preserve">ktorých cieľom je znižovať negatívne </w:t>
            </w:r>
            <w:proofErr w:type="spellStart"/>
            <w:r w:rsidRPr="00F07DF5">
              <w:rPr>
                <w:rFonts w:ascii="Times New Roman" w:eastAsia="Calibri" w:hAnsi="Times New Roman" w:cs="Times New Roman"/>
                <w:i/>
                <w:iCs/>
                <w:color w:val="000000"/>
                <w:sz w:val="20"/>
              </w:rPr>
              <w:t>externality</w:t>
            </w:r>
            <w:proofErr w:type="spellEnd"/>
          </w:p>
        </w:tc>
        <w:tc>
          <w:tcPr>
            <w:tcW w:w="2693" w:type="dxa"/>
            <w:shd w:val="clear" w:color="auto" w:fill="FFC000"/>
          </w:tcPr>
          <w:p w:rsidR="00472D6B" w:rsidRPr="00F07DF5" w:rsidRDefault="00472D6B" w:rsidP="00CE6E8E">
            <w:pPr>
              <w:jc w:val="center"/>
              <w:rPr>
                <w:rFonts w:ascii="Times New Roman" w:eastAsia="Calibri" w:hAnsi="Times New Roman" w:cs="Times New Roman"/>
                <w:i/>
                <w:sz w:val="20"/>
              </w:rPr>
            </w:pPr>
            <w:r w:rsidRPr="00F07DF5">
              <w:rPr>
                <w:rFonts w:ascii="Times New Roman" w:eastAsia="Calibri" w:hAnsi="Times New Roman" w:cs="Times New Roman"/>
                <w:i/>
                <w:sz w:val="20"/>
              </w:rPr>
              <w:t>0</w:t>
            </w:r>
          </w:p>
        </w:tc>
        <w:tc>
          <w:tcPr>
            <w:tcW w:w="2693" w:type="dxa"/>
            <w:shd w:val="clear" w:color="auto" w:fill="92D050"/>
          </w:tcPr>
          <w:p w:rsidR="00472D6B" w:rsidRPr="00F07DF5" w:rsidRDefault="00472D6B" w:rsidP="00CE6E8E">
            <w:pPr>
              <w:jc w:val="center"/>
              <w:rPr>
                <w:rFonts w:ascii="Times New Roman" w:eastAsia="Calibri" w:hAnsi="Times New Roman" w:cs="Times New Roman"/>
                <w:i/>
                <w:sz w:val="20"/>
              </w:rPr>
            </w:pPr>
            <w:r w:rsidRPr="00F07DF5">
              <w:rPr>
                <w:rFonts w:ascii="Times New Roman" w:eastAsia="Calibri" w:hAnsi="Times New Roman" w:cs="Times New Roman"/>
                <w:i/>
                <w:sz w:val="20"/>
              </w:rPr>
              <w:t>0</w:t>
            </w:r>
          </w:p>
        </w:tc>
      </w:tr>
      <w:tr w:rsidR="00472D6B" w:rsidRPr="00F07DF5" w:rsidTr="00CE6E8E">
        <w:tc>
          <w:tcPr>
            <w:tcW w:w="3681" w:type="dxa"/>
          </w:tcPr>
          <w:p w:rsidR="00472D6B" w:rsidRPr="00F07DF5" w:rsidRDefault="00472D6B" w:rsidP="00CE6E8E">
            <w:pPr>
              <w:rPr>
                <w:rFonts w:ascii="Times New Roman" w:eastAsia="Calibri" w:hAnsi="Times New Roman" w:cs="Times New Roman"/>
                <w:i/>
                <w:sz w:val="20"/>
              </w:rPr>
            </w:pPr>
            <w:r w:rsidRPr="00F07DF5">
              <w:rPr>
                <w:rFonts w:ascii="Times New Roman" w:eastAsia="Calibri" w:hAnsi="Times New Roman" w:cs="Times New Roman"/>
                <w:i/>
                <w:sz w:val="20"/>
              </w:rPr>
              <w:t>B. Iné poplatky</w:t>
            </w:r>
          </w:p>
        </w:tc>
        <w:tc>
          <w:tcPr>
            <w:tcW w:w="2693" w:type="dxa"/>
            <w:shd w:val="clear" w:color="auto" w:fill="FFC000"/>
          </w:tcPr>
          <w:p w:rsidR="00472D6B" w:rsidRPr="00F07DF5" w:rsidRDefault="00472D6B" w:rsidP="00CE6E8E">
            <w:pPr>
              <w:jc w:val="center"/>
              <w:rPr>
                <w:rFonts w:ascii="Times New Roman" w:eastAsia="Calibri" w:hAnsi="Times New Roman" w:cs="Times New Roman"/>
                <w:i/>
                <w:sz w:val="20"/>
              </w:rPr>
            </w:pPr>
            <w:r>
              <w:rPr>
                <w:rFonts w:ascii="Times New Roman" w:eastAsia="Calibri" w:hAnsi="Times New Roman" w:cs="Times New Roman"/>
                <w:i/>
                <w:sz w:val="20"/>
              </w:rPr>
              <w:t>0</w:t>
            </w:r>
          </w:p>
        </w:tc>
        <w:tc>
          <w:tcPr>
            <w:tcW w:w="2693" w:type="dxa"/>
            <w:shd w:val="clear" w:color="auto" w:fill="92D050"/>
          </w:tcPr>
          <w:p w:rsidR="00472D6B" w:rsidRPr="00F07DF5" w:rsidRDefault="00472D6B" w:rsidP="00CE6E8E">
            <w:pPr>
              <w:jc w:val="center"/>
              <w:rPr>
                <w:rFonts w:ascii="Times New Roman" w:eastAsia="Calibri" w:hAnsi="Times New Roman" w:cs="Times New Roman"/>
                <w:i/>
                <w:sz w:val="20"/>
              </w:rPr>
            </w:pPr>
            <w:r w:rsidRPr="00F07DF5">
              <w:rPr>
                <w:rFonts w:ascii="Times New Roman" w:eastAsia="Calibri" w:hAnsi="Times New Roman" w:cs="Times New Roman"/>
                <w:i/>
                <w:sz w:val="20"/>
              </w:rPr>
              <w:t>0</w:t>
            </w:r>
          </w:p>
        </w:tc>
      </w:tr>
      <w:tr w:rsidR="00472D6B" w:rsidRPr="00F07DF5" w:rsidTr="00CE6E8E">
        <w:tc>
          <w:tcPr>
            <w:tcW w:w="3681" w:type="dxa"/>
          </w:tcPr>
          <w:p w:rsidR="00472D6B" w:rsidRPr="00F07DF5" w:rsidRDefault="00472D6B" w:rsidP="00CE6E8E">
            <w:pPr>
              <w:rPr>
                <w:rFonts w:ascii="Times New Roman" w:eastAsia="Calibri" w:hAnsi="Times New Roman" w:cs="Times New Roman"/>
                <w:i/>
                <w:sz w:val="20"/>
              </w:rPr>
            </w:pPr>
            <w:r w:rsidRPr="00F07DF5">
              <w:rPr>
                <w:rFonts w:ascii="Times New Roman" w:eastAsia="Calibri" w:hAnsi="Times New Roman" w:cs="Times New Roman"/>
                <w:i/>
                <w:sz w:val="20"/>
              </w:rPr>
              <w:t>C. Nepriame finančné náklady</w:t>
            </w:r>
          </w:p>
        </w:tc>
        <w:tc>
          <w:tcPr>
            <w:tcW w:w="2693" w:type="dxa"/>
            <w:shd w:val="clear" w:color="auto" w:fill="FFC000"/>
          </w:tcPr>
          <w:p w:rsidR="00472D6B" w:rsidRPr="00F07DF5" w:rsidRDefault="00472D6B" w:rsidP="00CE6E8E">
            <w:pPr>
              <w:jc w:val="center"/>
              <w:rPr>
                <w:rFonts w:ascii="Times New Roman" w:eastAsia="Calibri" w:hAnsi="Times New Roman" w:cs="Times New Roman"/>
                <w:i/>
                <w:sz w:val="20"/>
              </w:rPr>
            </w:pPr>
            <w:r w:rsidRPr="00F07DF5">
              <w:rPr>
                <w:rFonts w:ascii="Times New Roman" w:eastAsia="Calibri" w:hAnsi="Times New Roman" w:cs="Times New Roman"/>
                <w:i/>
                <w:sz w:val="20"/>
              </w:rPr>
              <w:t>0</w:t>
            </w:r>
          </w:p>
        </w:tc>
        <w:tc>
          <w:tcPr>
            <w:tcW w:w="2693" w:type="dxa"/>
            <w:shd w:val="clear" w:color="auto" w:fill="92D050"/>
          </w:tcPr>
          <w:p w:rsidR="00472D6B" w:rsidRPr="00F07DF5" w:rsidRDefault="00472D6B" w:rsidP="00CE6E8E">
            <w:pPr>
              <w:jc w:val="center"/>
              <w:rPr>
                <w:rFonts w:ascii="Times New Roman" w:eastAsia="Calibri" w:hAnsi="Times New Roman" w:cs="Times New Roman"/>
                <w:i/>
                <w:sz w:val="20"/>
              </w:rPr>
            </w:pPr>
            <w:r w:rsidRPr="00F07DF5">
              <w:rPr>
                <w:rFonts w:ascii="Times New Roman" w:eastAsia="Calibri" w:hAnsi="Times New Roman" w:cs="Times New Roman"/>
                <w:i/>
                <w:sz w:val="20"/>
              </w:rPr>
              <w:t>0</w:t>
            </w:r>
          </w:p>
        </w:tc>
      </w:tr>
      <w:tr w:rsidR="00472D6B" w:rsidRPr="00F07DF5" w:rsidTr="00CE6E8E">
        <w:tc>
          <w:tcPr>
            <w:tcW w:w="3681" w:type="dxa"/>
          </w:tcPr>
          <w:p w:rsidR="00472D6B" w:rsidRPr="00F07DF5" w:rsidRDefault="00472D6B" w:rsidP="00CE6E8E">
            <w:pPr>
              <w:rPr>
                <w:rFonts w:ascii="Times New Roman" w:eastAsia="Calibri" w:hAnsi="Times New Roman" w:cs="Times New Roman"/>
                <w:i/>
                <w:sz w:val="20"/>
              </w:rPr>
            </w:pPr>
            <w:r w:rsidRPr="00F07DF5">
              <w:rPr>
                <w:rFonts w:ascii="Times New Roman" w:eastAsia="Calibri" w:hAnsi="Times New Roman" w:cs="Times New Roman"/>
                <w:i/>
                <w:sz w:val="20"/>
              </w:rPr>
              <w:t>D. Administratívne náklady</w:t>
            </w:r>
          </w:p>
        </w:tc>
        <w:tc>
          <w:tcPr>
            <w:tcW w:w="2693" w:type="dxa"/>
            <w:shd w:val="clear" w:color="auto" w:fill="FFC000"/>
          </w:tcPr>
          <w:p w:rsidR="00472D6B" w:rsidRPr="00F07DF5" w:rsidRDefault="00472D6B" w:rsidP="00CE6E8E">
            <w:pPr>
              <w:jc w:val="center"/>
              <w:rPr>
                <w:rFonts w:ascii="Times New Roman" w:eastAsia="Calibri" w:hAnsi="Times New Roman" w:cs="Times New Roman"/>
                <w:i/>
                <w:sz w:val="20"/>
              </w:rPr>
            </w:pPr>
            <w:r w:rsidRPr="00F07DF5">
              <w:rPr>
                <w:rFonts w:ascii="Times New Roman" w:eastAsia="Calibri" w:hAnsi="Times New Roman" w:cs="Times New Roman"/>
                <w:i/>
                <w:sz w:val="20"/>
              </w:rPr>
              <w:t>0</w:t>
            </w:r>
          </w:p>
        </w:tc>
        <w:tc>
          <w:tcPr>
            <w:tcW w:w="2693" w:type="dxa"/>
            <w:shd w:val="clear" w:color="auto" w:fill="92D050"/>
          </w:tcPr>
          <w:p w:rsidR="00472D6B" w:rsidRPr="00F07DF5" w:rsidRDefault="00472D6B" w:rsidP="00CE6E8E">
            <w:pPr>
              <w:jc w:val="center"/>
              <w:rPr>
                <w:rFonts w:ascii="Times New Roman" w:eastAsia="Calibri" w:hAnsi="Times New Roman" w:cs="Times New Roman"/>
                <w:i/>
                <w:sz w:val="20"/>
              </w:rPr>
            </w:pPr>
            <w:r>
              <w:rPr>
                <w:rFonts w:ascii="Times New Roman" w:eastAsia="Calibri" w:hAnsi="Times New Roman" w:cs="Times New Roman"/>
                <w:i/>
                <w:sz w:val="20"/>
              </w:rPr>
              <w:t>5 828 854</w:t>
            </w:r>
          </w:p>
        </w:tc>
      </w:tr>
      <w:tr w:rsidR="00472D6B" w:rsidRPr="00F07DF5" w:rsidTr="00CE6E8E">
        <w:tc>
          <w:tcPr>
            <w:tcW w:w="3681" w:type="dxa"/>
          </w:tcPr>
          <w:p w:rsidR="00472D6B" w:rsidRPr="00F07DF5" w:rsidRDefault="00472D6B" w:rsidP="00CE6E8E">
            <w:pPr>
              <w:rPr>
                <w:rFonts w:ascii="Times New Roman" w:eastAsia="Calibri" w:hAnsi="Times New Roman" w:cs="Times New Roman"/>
                <w:b/>
                <w:i/>
                <w:sz w:val="20"/>
              </w:rPr>
            </w:pPr>
            <w:r w:rsidRPr="00F07DF5">
              <w:rPr>
                <w:rFonts w:ascii="Times New Roman" w:eastAsia="Calibri" w:hAnsi="Times New Roman" w:cs="Times New Roman"/>
                <w:b/>
                <w:i/>
                <w:sz w:val="20"/>
              </w:rPr>
              <w:t>Spolu = A+B+C+D</w:t>
            </w:r>
          </w:p>
        </w:tc>
        <w:tc>
          <w:tcPr>
            <w:tcW w:w="2693" w:type="dxa"/>
            <w:shd w:val="clear" w:color="auto" w:fill="FFC000"/>
          </w:tcPr>
          <w:p w:rsidR="00472D6B" w:rsidRPr="00F07DF5" w:rsidRDefault="00472D6B" w:rsidP="00CE6E8E">
            <w:pPr>
              <w:jc w:val="center"/>
              <w:rPr>
                <w:rFonts w:ascii="Times New Roman" w:eastAsia="Calibri" w:hAnsi="Times New Roman" w:cs="Times New Roman"/>
                <w:b/>
                <w:i/>
                <w:sz w:val="20"/>
              </w:rPr>
            </w:pPr>
            <w:r>
              <w:rPr>
                <w:rFonts w:ascii="Times New Roman" w:eastAsia="Calibri" w:hAnsi="Times New Roman" w:cs="Times New Roman"/>
                <w:b/>
                <w:i/>
                <w:sz w:val="20"/>
              </w:rPr>
              <w:t>0</w:t>
            </w:r>
          </w:p>
        </w:tc>
        <w:tc>
          <w:tcPr>
            <w:tcW w:w="2693" w:type="dxa"/>
            <w:shd w:val="clear" w:color="auto" w:fill="92D050"/>
          </w:tcPr>
          <w:p w:rsidR="00472D6B" w:rsidRPr="00F07DF5" w:rsidRDefault="00472D6B" w:rsidP="00CE6E8E">
            <w:pPr>
              <w:jc w:val="center"/>
              <w:rPr>
                <w:rFonts w:ascii="Times New Roman" w:eastAsia="Calibri" w:hAnsi="Times New Roman" w:cs="Times New Roman"/>
                <w:b/>
                <w:i/>
                <w:sz w:val="20"/>
              </w:rPr>
            </w:pPr>
            <w:r w:rsidRPr="009C399F">
              <w:rPr>
                <w:rFonts w:ascii="Times New Roman" w:eastAsia="Calibri" w:hAnsi="Times New Roman" w:cs="Times New Roman"/>
                <w:b/>
                <w:i/>
                <w:sz w:val="20"/>
              </w:rPr>
              <w:t>5 828 854</w:t>
            </w:r>
          </w:p>
        </w:tc>
      </w:tr>
      <w:tr w:rsidR="00472D6B" w:rsidRPr="00F07DF5" w:rsidTr="00CE6E8E">
        <w:tc>
          <w:tcPr>
            <w:tcW w:w="3681" w:type="dxa"/>
          </w:tcPr>
          <w:p w:rsidR="00472D6B" w:rsidRPr="00F07DF5" w:rsidRDefault="00472D6B" w:rsidP="00CE6E8E">
            <w:pPr>
              <w:rPr>
                <w:rFonts w:ascii="Times New Roman" w:eastAsia="Calibri" w:hAnsi="Times New Roman" w:cs="Times New Roman"/>
                <w:b/>
                <w:i/>
                <w:sz w:val="20"/>
              </w:rPr>
            </w:pPr>
            <w:r w:rsidRPr="00F07DF5">
              <w:rPr>
                <w:rFonts w:ascii="Times New Roman" w:eastAsia="Calibri" w:hAnsi="Times New Roman" w:cs="Times New Roman"/>
                <w:b/>
                <w:i/>
                <w:sz w:val="20"/>
              </w:rPr>
              <w:t xml:space="preserve"> z toho</w:t>
            </w:r>
          </w:p>
        </w:tc>
        <w:tc>
          <w:tcPr>
            <w:tcW w:w="2693" w:type="dxa"/>
            <w:shd w:val="clear" w:color="auto" w:fill="FFC000"/>
          </w:tcPr>
          <w:p w:rsidR="00472D6B" w:rsidRPr="00F07DF5" w:rsidRDefault="00472D6B" w:rsidP="00CE6E8E">
            <w:pPr>
              <w:jc w:val="center"/>
              <w:rPr>
                <w:rFonts w:ascii="Times New Roman" w:eastAsia="Calibri" w:hAnsi="Times New Roman" w:cs="Times New Roman"/>
                <w:b/>
                <w:i/>
                <w:sz w:val="20"/>
              </w:rPr>
            </w:pPr>
          </w:p>
        </w:tc>
        <w:tc>
          <w:tcPr>
            <w:tcW w:w="2693" w:type="dxa"/>
            <w:shd w:val="clear" w:color="auto" w:fill="92D050"/>
          </w:tcPr>
          <w:p w:rsidR="00472D6B" w:rsidRPr="00F07DF5" w:rsidRDefault="00472D6B" w:rsidP="00CE6E8E">
            <w:pPr>
              <w:jc w:val="center"/>
              <w:rPr>
                <w:rFonts w:ascii="Times New Roman" w:eastAsia="Calibri" w:hAnsi="Times New Roman" w:cs="Times New Roman"/>
                <w:b/>
                <w:i/>
                <w:sz w:val="20"/>
              </w:rPr>
            </w:pPr>
          </w:p>
        </w:tc>
      </w:tr>
      <w:tr w:rsidR="00472D6B" w:rsidRPr="00F07DF5" w:rsidTr="00CE6E8E">
        <w:tc>
          <w:tcPr>
            <w:tcW w:w="3681" w:type="dxa"/>
          </w:tcPr>
          <w:p w:rsidR="00472D6B" w:rsidRPr="00F07DF5" w:rsidRDefault="00472D6B" w:rsidP="00CE6E8E">
            <w:pPr>
              <w:rPr>
                <w:rFonts w:ascii="Times New Roman" w:eastAsia="Calibri" w:hAnsi="Times New Roman" w:cs="Times New Roman"/>
                <w:i/>
                <w:sz w:val="20"/>
              </w:rPr>
            </w:pPr>
            <w:r w:rsidRPr="00F07DF5">
              <w:rPr>
                <w:rFonts w:ascii="Times New Roman" w:eastAsia="Calibri" w:hAnsi="Times New Roman" w:cs="Times New Roman"/>
                <w:i/>
                <w:sz w:val="20"/>
              </w:rPr>
              <w:t xml:space="preserve">E. Vplyv na </w:t>
            </w:r>
            <w:proofErr w:type="spellStart"/>
            <w:r w:rsidRPr="00F07DF5">
              <w:rPr>
                <w:rFonts w:ascii="Times New Roman" w:eastAsia="Calibri" w:hAnsi="Times New Roman" w:cs="Times New Roman"/>
                <w:i/>
                <w:sz w:val="20"/>
              </w:rPr>
              <w:t>mikro</w:t>
            </w:r>
            <w:proofErr w:type="spellEnd"/>
            <w:r w:rsidRPr="00F07DF5">
              <w:rPr>
                <w:rFonts w:ascii="Times New Roman" w:eastAsia="Calibri" w:hAnsi="Times New Roman" w:cs="Times New Roman"/>
                <w:i/>
                <w:sz w:val="20"/>
              </w:rPr>
              <w:t>, malé a stredné podniky</w:t>
            </w:r>
          </w:p>
        </w:tc>
        <w:tc>
          <w:tcPr>
            <w:tcW w:w="2693" w:type="dxa"/>
            <w:shd w:val="clear" w:color="auto" w:fill="FFC000"/>
          </w:tcPr>
          <w:p w:rsidR="00472D6B" w:rsidRPr="00F07DF5" w:rsidRDefault="00472D6B" w:rsidP="00CE6E8E">
            <w:pPr>
              <w:jc w:val="center"/>
              <w:rPr>
                <w:rFonts w:ascii="Times New Roman" w:eastAsia="Calibri" w:hAnsi="Times New Roman" w:cs="Times New Roman"/>
                <w:b/>
                <w:i/>
                <w:sz w:val="20"/>
              </w:rPr>
            </w:pPr>
            <w:r w:rsidRPr="00F07DF5">
              <w:rPr>
                <w:rFonts w:ascii="Times New Roman" w:eastAsia="Calibri" w:hAnsi="Times New Roman" w:cs="Times New Roman"/>
                <w:i/>
                <w:sz w:val="20"/>
              </w:rPr>
              <w:t>0</w:t>
            </w:r>
          </w:p>
        </w:tc>
        <w:tc>
          <w:tcPr>
            <w:tcW w:w="2693" w:type="dxa"/>
            <w:shd w:val="clear" w:color="auto" w:fill="92D050"/>
          </w:tcPr>
          <w:p w:rsidR="00472D6B" w:rsidRPr="00F07DF5" w:rsidRDefault="00472D6B" w:rsidP="00CE6E8E">
            <w:pPr>
              <w:jc w:val="center"/>
              <w:rPr>
                <w:rFonts w:ascii="Times New Roman" w:eastAsia="Calibri" w:hAnsi="Times New Roman" w:cs="Times New Roman"/>
                <w:b/>
                <w:i/>
                <w:sz w:val="20"/>
              </w:rPr>
            </w:pPr>
            <w:r w:rsidRPr="00F07DF5">
              <w:rPr>
                <w:rFonts w:ascii="Times New Roman" w:eastAsia="Calibri" w:hAnsi="Times New Roman" w:cs="Times New Roman"/>
                <w:i/>
                <w:sz w:val="20"/>
              </w:rPr>
              <w:t>0</w:t>
            </w:r>
          </w:p>
        </w:tc>
      </w:tr>
      <w:tr w:rsidR="00472D6B" w:rsidRPr="00F07DF5" w:rsidTr="00CE6E8E">
        <w:tc>
          <w:tcPr>
            <w:tcW w:w="3681" w:type="dxa"/>
          </w:tcPr>
          <w:p w:rsidR="00472D6B" w:rsidRPr="00F07DF5" w:rsidRDefault="00472D6B" w:rsidP="00CE6E8E">
            <w:pPr>
              <w:rPr>
                <w:rFonts w:ascii="Times New Roman" w:eastAsia="Calibri" w:hAnsi="Times New Roman" w:cs="Times New Roman"/>
                <w:i/>
                <w:sz w:val="20"/>
              </w:rPr>
            </w:pPr>
            <w:r w:rsidRPr="00F07DF5">
              <w:rPr>
                <w:rFonts w:ascii="Times New Roman" w:eastAsia="Calibri" w:hAnsi="Times New Roman" w:cs="Times New Roman"/>
                <w:i/>
                <w:sz w:val="20"/>
              </w:rPr>
              <w:t>F. Úplná harmonizácia práva EÚ</w:t>
            </w:r>
          </w:p>
        </w:tc>
        <w:tc>
          <w:tcPr>
            <w:tcW w:w="2693" w:type="dxa"/>
            <w:shd w:val="clear" w:color="auto" w:fill="FFC000"/>
          </w:tcPr>
          <w:p w:rsidR="00472D6B" w:rsidRPr="00F07DF5" w:rsidRDefault="00472D6B" w:rsidP="00CE6E8E">
            <w:pPr>
              <w:jc w:val="center"/>
              <w:rPr>
                <w:rFonts w:ascii="Times New Roman" w:eastAsia="Calibri" w:hAnsi="Times New Roman" w:cs="Times New Roman"/>
                <w:b/>
                <w:i/>
                <w:sz w:val="20"/>
              </w:rPr>
            </w:pPr>
            <w:r w:rsidRPr="00F07DF5">
              <w:rPr>
                <w:rFonts w:ascii="Times New Roman" w:eastAsia="Calibri" w:hAnsi="Times New Roman" w:cs="Times New Roman"/>
                <w:i/>
                <w:sz w:val="20"/>
              </w:rPr>
              <w:t>0</w:t>
            </w:r>
          </w:p>
        </w:tc>
        <w:tc>
          <w:tcPr>
            <w:tcW w:w="2693" w:type="dxa"/>
            <w:shd w:val="clear" w:color="auto" w:fill="92D050"/>
          </w:tcPr>
          <w:p w:rsidR="00472D6B" w:rsidRPr="00F07DF5" w:rsidRDefault="00472D6B" w:rsidP="00CE6E8E">
            <w:pPr>
              <w:jc w:val="center"/>
              <w:rPr>
                <w:rFonts w:ascii="Times New Roman" w:eastAsia="Calibri" w:hAnsi="Times New Roman" w:cs="Times New Roman"/>
                <w:b/>
                <w:i/>
                <w:sz w:val="20"/>
              </w:rPr>
            </w:pPr>
            <w:r w:rsidRPr="00F07DF5">
              <w:rPr>
                <w:rFonts w:ascii="Times New Roman" w:eastAsia="Calibri" w:hAnsi="Times New Roman" w:cs="Times New Roman"/>
                <w:i/>
                <w:sz w:val="20"/>
              </w:rPr>
              <w:t>0</w:t>
            </w:r>
          </w:p>
        </w:tc>
      </w:tr>
      <w:tr w:rsidR="00472D6B" w:rsidRPr="00F07DF5" w:rsidTr="00CE6E8E">
        <w:tc>
          <w:tcPr>
            <w:tcW w:w="9067" w:type="dxa"/>
            <w:gridSpan w:val="3"/>
            <w:shd w:val="clear" w:color="auto" w:fill="auto"/>
          </w:tcPr>
          <w:p w:rsidR="00472D6B" w:rsidRPr="00F07DF5" w:rsidRDefault="00472D6B" w:rsidP="00CE6E8E">
            <w:pPr>
              <w:jc w:val="center"/>
              <w:rPr>
                <w:rFonts w:ascii="Times New Roman" w:eastAsia="Calibri" w:hAnsi="Times New Roman" w:cs="Times New Roman"/>
                <w:b/>
                <w:bCs/>
                <w:i/>
                <w:sz w:val="20"/>
              </w:rPr>
            </w:pPr>
          </w:p>
        </w:tc>
      </w:tr>
      <w:tr w:rsidR="00472D6B" w:rsidRPr="00F07DF5" w:rsidTr="00CE6E8E">
        <w:tc>
          <w:tcPr>
            <w:tcW w:w="3681" w:type="dxa"/>
          </w:tcPr>
          <w:p w:rsidR="00472D6B" w:rsidRPr="00F07DF5" w:rsidRDefault="00472D6B" w:rsidP="00CE6E8E">
            <w:pPr>
              <w:rPr>
                <w:rFonts w:ascii="Times New Roman" w:eastAsia="Calibri" w:hAnsi="Times New Roman" w:cs="Times New Roman"/>
                <w:b/>
                <w:i/>
                <w:sz w:val="20"/>
              </w:rPr>
            </w:pPr>
            <w:r w:rsidRPr="00F07DF5">
              <w:rPr>
                <w:rFonts w:ascii="Times New Roman" w:eastAsia="Calibri" w:hAnsi="Times New Roman" w:cs="Times New Roman"/>
                <w:b/>
                <w:bCs/>
                <w:i/>
                <w:sz w:val="20"/>
              </w:rPr>
              <w:t>VÝPOČET mechanizmu znižovania byrokracie a nákladov</w:t>
            </w:r>
          </w:p>
        </w:tc>
        <w:tc>
          <w:tcPr>
            <w:tcW w:w="2693" w:type="dxa"/>
            <w:shd w:val="clear" w:color="auto" w:fill="FFC000"/>
          </w:tcPr>
          <w:p w:rsidR="00472D6B" w:rsidRPr="00F07DF5" w:rsidRDefault="00472D6B" w:rsidP="00CE6E8E">
            <w:pPr>
              <w:jc w:val="center"/>
              <w:rPr>
                <w:rFonts w:ascii="Times New Roman" w:eastAsia="Calibri" w:hAnsi="Times New Roman" w:cs="Times New Roman"/>
                <w:b/>
                <w:bCs/>
                <w:i/>
                <w:sz w:val="20"/>
              </w:rPr>
            </w:pPr>
            <w:r w:rsidRPr="00F07DF5">
              <w:rPr>
                <w:rFonts w:ascii="Times New Roman" w:eastAsia="Calibri" w:hAnsi="Times New Roman" w:cs="Times New Roman"/>
                <w:b/>
                <w:bCs/>
                <w:i/>
                <w:sz w:val="20"/>
              </w:rPr>
              <w:t>IN</w:t>
            </w:r>
          </w:p>
        </w:tc>
        <w:tc>
          <w:tcPr>
            <w:tcW w:w="2693" w:type="dxa"/>
            <w:shd w:val="clear" w:color="auto" w:fill="92D050"/>
          </w:tcPr>
          <w:p w:rsidR="00472D6B" w:rsidRPr="00F07DF5" w:rsidRDefault="00472D6B" w:rsidP="00CE6E8E">
            <w:pPr>
              <w:jc w:val="center"/>
              <w:rPr>
                <w:rFonts w:ascii="Times New Roman" w:eastAsia="Calibri" w:hAnsi="Times New Roman" w:cs="Times New Roman"/>
                <w:b/>
                <w:bCs/>
                <w:i/>
                <w:sz w:val="20"/>
              </w:rPr>
            </w:pPr>
            <w:r w:rsidRPr="00F07DF5">
              <w:rPr>
                <w:rFonts w:ascii="Times New Roman" w:eastAsia="Calibri" w:hAnsi="Times New Roman" w:cs="Times New Roman"/>
                <w:b/>
                <w:bCs/>
                <w:i/>
                <w:sz w:val="20"/>
              </w:rPr>
              <w:t>OUT</w:t>
            </w:r>
          </w:p>
        </w:tc>
      </w:tr>
      <w:tr w:rsidR="00472D6B" w:rsidRPr="00F07DF5" w:rsidTr="00CE6E8E">
        <w:tc>
          <w:tcPr>
            <w:tcW w:w="3681" w:type="dxa"/>
          </w:tcPr>
          <w:p w:rsidR="00472D6B" w:rsidRPr="00F07DF5" w:rsidRDefault="00472D6B" w:rsidP="00CE6E8E">
            <w:pPr>
              <w:rPr>
                <w:rFonts w:ascii="Times New Roman" w:eastAsia="Calibri" w:hAnsi="Times New Roman" w:cs="Times New Roman"/>
                <w:b/>
                <w:i/>
                <w:sz w:val="20"/>
              </w:rPr>
            </w:pPr>
            <w:r w:rsidRPr="00F07DF5">
              <w:rPr>
                <w:rFonts w:ascii="Times New Roman" w:eastAsia="Calibri" w:hAnsi="Times New Roman" w:cs="Times New Roman"/>
                <w:b/>
                <w:i/>
                <w:sz w:val="20"/>
              </w:rPr>
              <w:t>G. Náklady okrem výnimiek = B+C+D-F</w:t>
            </w:r>
          </w:p>
        </w:tc>
        <w:tc>
          <w:tcPr>
            <w:tcW w:w="2693" w:type="dxa"/>
            <w:shd w:val="clear" w:color="auto" w:fill="FFC000"/>
          </w:tcPr>
          <w:p w:rsidR="00472D6B" w:rsidRPr="00F07DF5" w:rsidRDefault="00472D6B" w:rsidP="00CE6E8E">
            <w:pPr>
              <w:jc w:val="center"/>
              <w:rPr>
                <w:rFonts w:ascii="Times New Roman" w:eastAsia="Calibri" w:hAnsi="Times New Roman" w:cs="Times New Roman"/>
                <w:b/>
                <w:bCs/>
                <w:i/>
                <w:sz w:val="20"/>
              </w:rPr>
            </w:pPr>
            <w:r>
              <w:rPr>
                <w:rFonts w:ascii="Times New Roman" w:eastAsia="Calibri" w:hAnsi="Times New Roman" w:cs="Times New Roman"/>
                <w:b/>
                <w:bCs/>
                <w:i/>
                <w:sz w:val="20"/>
              </w:rPr>
              <w:t>0</w:t>
            </w:r>
          </w:p>
        </w:tc>
        <w:tc>
          <w:tcPr>
            <w:tcW w:w="2693" w:type="dxa"/>
            <w:shd w:val="clear" w:color="auto" w:fill="92D050"/>
          </w:tcPr>
          <w:p w:rsidR="00472D6B" w:rsidRPr="00F07DF5" w:rsidRDefault="00472D6B" w:rsidP="00CE6E8E">
            <w:pPr>
              <w:jc w:val="center"/>
              <w:rPr>
                <w:rFonts w:ascii="Times New Roman" w:eastAsia="Calibri" w:hAnsi="Times New Roman" w:cs="Times New Roman"/>
                <w:b/>
                <w:bCs/>
                <w:i/>
                <w:sz w:val="20"/>
              </w:rPr>
            </w:pPr>
            <w:r w:rsidRPr="009C399F">
              <w:rPr>
                <w:rFonts w:ascii="Times New Roman" w:eastAsia="Calibri" w:hAnsi="Times New Roman" w:cs="Times New Roman"/>
                <w:b/>
                <w:bCs/>
                <w:i/>
                <w:sz w:val="20"/>
              </w:rPr>
              <w:t>5 828 854</w:t>
            </w:r>
          </w:p>
        </w:tc>
      </w:tr>
    </w:tbl>
    <w:p w:rsidR="00472D6B" w:rsidRPr="00F07DF5" w:rsidRDefault="00472D6B" w:rsidP="00472D6B">
      <w:pPr>
        <w:spacing w:after="0"/>
        <w:rPr>
          <w:rFonts w:ascii="Times New Roman" w:eastAsia="Calibri" w:hAnsi="Times New Roman" w:cs="Times New Roman"/>
          <w:i/>
        </w:rPr>
      </w:pPr>
    </w:p>
    <w:p w:rsidR="00472D6B" w:rsidRPr="00F07DF5" w:rsidRDefault="00472D6B" w:rsidP="00472D6B">
      <w:pPr>
        <w:rPr>
          <w:rFonts w:ascii="Times New Roman" w:eastAsia="Calibri" w:hAnsi="Times New Roman" w:cs="Times New Roman"/>
          <w:b/>
          <w:sz w:val="24"/>
          <w:szCs w:val="24"/>
        </w:rPr>
      </w:pPr>
    </w:p>
    <w:p w:rsidR="00472D6B" w:rsidRPr="00F07DF5" w:rsidRDefault="00472D6B" w:rsidP="00472D6B">
      <w:pPr>
        <w:rPr>
          <w:rFonts w:ascii="Times New Roman" w:eastAsia="Calibri" w:hAnsi="Times New Roman" w:cs="Times New Roman"/>
          <w:b/>
          <w:sz w:val="24"/>
          <w:szCs w:val="24"/>
        </w:rPr>
        <w:sectPr w:rsidR="00472D6B" w:rsidRPr="00F07DF5" w:rsidSect="00142154">
          <w:footerReference w:type="default" r:id="rId12"/>
          <w:pgSz w:w="11906" w:h="16838"/>
          <w:pgMar w:top="993" w:right="1417" w:bottom="1417" w:left="1417" w:header="708" w:footer="708" w:gutter="0"/>
          <w:pgNumType w:start="1"/>
          <w:cols w:space="708"/>
          <w:docGrid w:linePitch="360"/>
        </w:sectPr>
      </w:pPr>
    </w:p>
    <w:p w:rsidR="00472D6B" w:rsidRPr="00F07DF5" w:rsidRDefault="00472D6B" w:rsidP="00472D6B">
      <w:pPr>
        <w:rPr>
          <w:rFonts w:ascii="Times New Roman" w:eastAsia="Calibri" w:hAnsi="Times New Roman" w:cs="Times New Roman"/>
          <w:b/>
          <w:i/>
          <w:iCs/>
          <w:sz w:val="24"/>
          <w:szCs w:val="24"/>
        </w:rPr>
      </w:pPr>
      <w:r w:rsidRPr="00F07DF5">
        <w:rPr>
          <w:rFonts w:ascii="Times New Roman" w:eastAsia="Calibri" w:hAnsi="Times New Roman" w:cs="Times New Roman"/>
          <w:b/>
          <w:i/>
          <w:iCs/>
          <w:sz w:val="24"/>
          <w:szCs w:val="24"/>
        </w:rPr>
        <w:lastRenderedPageBreak/>
        <w:t>3.1.2 Výpočty vplyvov jednotlivých regulácií na zmeny v nákladoch podnikateľov</w:t>
      </w:r>
      <w:r w:rsidRPr="00F07DF5">
        <w:rPr>
          <w:rFonts w:ascii="Times New Roman" w:eastAsia="Calibri" w:hAnsi="Times New Roman" w:cs="Times New Roman"/>
          <w:i/>
          <w:sz w:val="24"/>
          <w:szCs w:val="24"/>
        </w:rPr>
        <w:tab/>
      </w:r>
      <w:r w:rsidRPr="00F07DF5">
        <w:rPr>
          <w:rFonts w:ascii="Times New Roman" w:eastAsia="Calibri" w:hAnsi="Times New Roman" w:cs="Times New Roman"/>
          <w:i/>
          <w:sz w:val="24"/>
          <w:szCs w:val="24"/>
        </w:rPr>
        <w:tab/>
      </w:r>
      <w:r w:rsidRPr="00F07DF5">
        <w:rPr>
          <w:rFonts w:ascii="Times New Roman" w:eastAsia="Calibri" w:hAnsi="Times New Roman" w:cs="Times New Roman"/>
          <w:i/>
          <w:sz w:val="24"/>
          <w:szCs w:val="24"/>
        </w:rPr>
        <w:tab/>
      </w:r>
      <w:r w:rsidRPr="00F07DF5">
        <w:rPr>
          <w:rFonts w:ascii="Times New Roman" w:eastAsia="Calibri" w:hAnsi="Times New Roman" w:cs="Times New Roman"/>
          <w:i/>
          <w:sz w:val="24"/>
          <w:szCs w:val="24"/>
        </w:rPr>
        <w:tab/>
      </w:r>
      <w:r w:rsidRPr="00F07DF5">
        <w:rPr>
          <w:rFonts w:ascii="Times New Roman" w:eastAsia="Calibri" w:hAnsi="Times New Roman" w:cs="Times New Roman"/>
          <w:i/>
          <w:sz w:val="24"/>
          <w:szCs w:val="24"/>
        </w:rPr>
        <w:tab/>
      </w:r>
      <w:r w:rsidRPr="00F07DF5">
        <w:rPr>
          <w:rFonts w:ascii="Times New Roman" w:eastAsia="Calibri" w:hAnsi="Times New Roman" w:cs="Times New Roman"/>
          <w:i/>
          <w:sz w:val="24"/>
          <w:szCs w:val="24"/>
        </w:rPr>
        <w:tab/>
      </w:r>
      <w:r w:rsidRPr="00F07DF5">
        <w:rPr>
          <w:rFonts w:ascii="Times New Roman" w:eastAsia="Calibri" w:hAnsi="Times New Roman" w:cs="Times New Roman"/>
          <w:i/>
          <w:sz w:val="24"/>
          <w:szCs w:val="24"/>
        </w:rPr>
        <w:tab/>
      </w:r>
      <w:r w:rsidRPr="00F07DF5">
        <w:rPr>
          <w:rFonts w:ascii="Times New Roman" w:eastAsia="Calibri" w:hAnsi="Times New Roman" w:cs="Times New Roman"/>
          <w:i/>
          <w:sz w:val="24"/>
          <w:szCs w:val="24"/>
        </w:rPr>
        <w:tab/>
      </w:r>
    </w:p>
    <w:p w:rsidR="00472D6B" w:rsidRPr="00F07DF5" w:rsidRDefault="00472D6B" w:rsidP="00472D6B">
      <w:pPr>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472D6B" w:rsidRPr="00F07DF5" w:rsidTr="00CE6E8E">
        <w:trPr>
          <w:trHeight w:val="1885"/>
        </w:trPr>
        <w:tc>
          <w:tcPr>
            <w:tcW w:w="501" w:type="dxa"/>
            <w:shd w:val="clear" w:color="auto" w:fill="BFBFBF"/>
            <w:vAlign w:val="center"/>
          </w:tcPr>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F07DF5">
              <w:rPr>
                <w:rFonts w:ascii="Times New Roman" w:eastAsia="Times New Roman" w:hAnsi="Times New Roman" w:cs="Times New Roman"/>
                <w:b/>
                <w:bCs/>
                <w:color w:val="000000"/>
                <w:sz w:val="20"/>
                <w:szCs w:val="20"/>
                <w:lang w:eastAsia="sk-SK"/>
              </w:rPr>
              <w:t>P.č</w:t>
            </w:r>
            <w:proofErr w:type="spellEnd"/>
            <w:r w:rsidRPr="00F07DF5">
              <w:rPr>
                <w:rFonts w:ascii="Times New Roman" w:eastAsia="Times New Roman" w:hAnsi="Times New Roman" w:cs="Times New Roman"/>
                <w:b/>
                <w:bCs/>
                <w:color w:val="000000"/>
                <w:sz w:val="20"/>
                <w:szCs w:val="20"/>
                <w:lang w:eastAsia="sk-SK"/>
              </w:rPr>
              <w:t>.</w:t>
            </w:r>
          </w:p>
        </w:tc>
        <w:tc>
          <w:tcPr>
            <w:tcW w:w="3557" w:type="dxa"/>
            <w:shd w:val="clear" w:color="auto" w:fill="BFBFBF"/>
            <w:vAlign w:val="center"/>
            <w:hideMark/>
          </w:tcPr>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r w:rsidRPr="00F07DF5">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044" w:type="dxa"/>
            <w:shd w:val="clear" w:color="auto" w:fill="BFBFBF"/>
          </w:tcPr>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p>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r w:rsidRPr="00F07DF5">
              <w:rPr>
                <w:rFonts w:ascii="Times New Roman" w:eastAsia="Times New Roman" w:hAnsi="Times New Roman" w:cs="Times New Roman"/>
                <w:b/>
                <w:bCs/>
                <w:color w:val="000000"/>
                <w:sz w:val="20"/>
                <w:szCs w:val="20"/>
                <w:lang w:eastAsia="sk-SK"/>
              </w:rPr>
              <w:t>Číslo normy</w:t>
            </w:r>
          </w:p>
          <w:p w:rsidR="00472D6B" w:rsidRPr="00F07DF5" w:rsidRDefault="00472D6B" w:rsidP="00CE6E8E">
            <w:pPr>
              <w:spacing w:after="0" w:line="240" w:lineRule="auto"/>
              <w:jc w:val="center"/>
              <w:rPr>
                <w:rFonts w:ascii="Times New Roman" w:eastAsia="Times New Roman" w:hAnsi="Times New Roman" w:cs="Times New Roman"/>
                <w:bCs/>
                <w:color w:val="000000"/>
                <w:sz w:val="20"/>
                <w:szCs w:val="20"/>
                <w:lang w:eastAsia="sk-SK"/>
              </w:rPr>
            </w:pPr>
            <w:r w:rsidRPr="00F07DF5">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r w:rsidRPr="00F07DF5">
              <w:rPr>
                <w:rFonts w:ascii="Times New Roman" w:eastAsia="Times New Roman" w:hAnsi="Times New Roman" w:cs="Times New Roman"/>
                <w:b/>
                <w:bCs/>
                <w:color w:val="000000"/>
                <w:sz w:val="20"/>
                <w:szCs w:val="20"/>
                <w:lang w:eastAsia="sk-SK"/>
              </w:rPr>
              <w:t xml:space="preserve">Lokalizácia </w:t>
            </w:r>
            <w:r w:rsidRPr="00F07DF5">
              <w:rPr>
                <w:rFonts w:ascii="Times New Roman" w:eastAsia="Times New Roman" w:hAnsi="Times New Roman" w:cs="Times New Roman"/>
                <w:bCs/>
                <w:color w:val="000000"/>
                <w:sz w:val="20"/>
                <w:szCs w:val="20"/>
                <w:lang w:eastAsia="sk-SK"/>
              </w:rPr>
              <w:t>(§, ods.)</w:t>
            </w:r>
          </w:p>
        </w:tc>
        <w:tc>
          <w:tcPr>
            <w:tcW w:w="1303" w:type="dxa"/>
            <w:shd w:val="clear" w:color="auto" w:fill="BFBFBF"/>
            <w:vAlign w:val="center"/>
          </w:tcPr>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r w:rsidRPr="00F07DF5">
              <w:rPr>
                <w:rFonts w:ascii="Times New Roman" w:eastAsia="Times New Roman" w:hAnsi="Times New Roman" w:cs="Times New Roman"/>
                <w:b/>
                <w:bCs/>
                <w:color w:val="000000"/>
                <w:sz w:val="20"/>
                <w:szCs w:val="20"/>
                <w:lang w:eastAsia="sk-SK"/>
              </w:rPr>
              <w:t>Pôvod regulácie:</w:t>
            </w:r>
          </w:p>
          <w:p w:rsidR="00472D6B" w:rsidRPr="00F07DF5" w:rsidRDefault="00472D6B" w:rsidP="00CE6E8E">
            <w:pPr>
              <w:spacing w:after="0" w:line="240" w:lineRule="auto"/>
              <w:jc w:val="center"/>
              <w:rPr>
                <w:rFonts w:ascii="Times New Roman" w:eastAsia="Times New Roman" w:hAnsi="Times New Roman" w:cs="Times New Roman"/>
                <w:color w:val="000000"/>
                <w:sz w:val="20"/>
                <w:szCs w:val="20"/>
                <w:lang w:eastAsia="sk-SK"/>
              </w:rPr>
            </w:pPr>
            <w:r w:rsidRPr="00F07DF5">
              <w:rPr>
                <w:rFonts w:ascii="Times New Roman" w:eastAsia="Times New Roman" w:hAnsi="Times New Roman" w:cs="Times New Roman"/>
                <w:color w:val="000000"/>
                <w:sz w:val="20"/>
                <w:szCs w:val="20"/>
                <w:lang w:eastAsia="sk-SK"/>
              </w:rPr>
              <w:t xml:space="preserve">SK/EÚ úplná </w:t>
            </w:r>
            <w:proofErr w:type="spellStart"/>
            <w:r w:rsidRPr="00F07DF5">
              <w:rPr>
                <w:rFonts w:ascii="Times New Roman" w:eastAsia="Times New Roman" w:hAnsi="Times New Roman" w:cs="Times New Roman"/>
                <w:color w:val="000000"/>
                <w:sz w:val="20"/>
                <w:szCs w:val="20"/>
                <w:lang w:eastAsia="sk-SK"/>
              </w:rPr>
              <w:t>harm</w:t>
            </w:r>
            <w:proofErr w:type="spellEnd"/>
            <w:r w:rsidRPr="00F07DF5">
              <w:rPr>
                <w:rFonts w:ascii="Times New Roman" w:eastAsia="Times New Roman" w:hAnsi="Times New Roman" w:cs="Times New Roman"/>
                <w:color w:val="000000"/>
                <w:sz w:val="20"/>
                <w:szCs w:val="20"/>
                <w:lang w:eastAsia="sk-SK"/>
              </w:rPr>
              <w:t xml:space="preserve">./EÚ </w:t>
            </w:r>
            <w:proofErr w:type="spellStart"/>
            <w:r w:rsidRPr="00F07DF5">
              <w:rPr>
                <w:rFonts w:ascii="Times New Roman" w:eastAsia="Times New Roman" w:hAnsi="Times New Roman" w:cs="Times New Roman"/>
                <w:color w:val="000000"/>
                <w:sz w:val="20"/>
                <w:szCs w:val="20"/>
                <w:lang w:eastAsia="sk-SK"/>
              </w:rPr>
              <w:t>harm</w:t>
            </w:r>
            <w:proofErr w:type="spellEnd"/>
            <w:r w:rsidRPr="00F07DF5">
              <w:rPr>
                <w:rFonts w:ascii="Times New Roman" w:eastAsia="Times New Roman" w:hAnsi="Times New Roman" w:cs="Times New Roman"/>
                <w:color w:val="000000"/>
                <w:sz w:val="20"/>
                <w:szCs w:val="20"/>
                <w:lang w:eastAsia="sk-SK"/>
              </w:rPr>
              <w:t>. s možnosťou voľby</w:t>
            </w:r>
          </w:p>
        </w:tc>
        <w:tc>
          <w:tcPr>
            <w:tcW w:w="934" w:type="dxa"/>
            <w:shd w:val="clear" w:color="auto" w:fill="BFBFBF"/>
            <w:vAlign w:val="center"/>
            <w:hideMark/>
          </w:tcPr>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r w:rsidRPr="00F07DF5">
              <w:rPr>
                <w:rFonts w:ascii="Times New Roman" w:eastAsia="Times New Roman" w:hAnsi="Times New Roman" w:cs="Times New Roman"/>
                <w:b/>
                <w:bCs/>
                <w:color w:val="000000"/>
                <w:sz w:val="20"/>
                <w:szCs w:val="20"/>
                <w:lang w:eastAsia="sk-SK"/>
              </w:rPr>
              <w:t>Účinnosť</w:t>
            </w:r>
          </w:p>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r w:rsidRPr="00F07DF5">
              <w:rPr>
                <w:rFonts w:ascii="Times New Roman" w:eastAsia="Times New Roman" w:hAnsi="Times New Roman" w:cs="Times New Roman"/>
                <w:b/>
                <w:bCs/>
                <w:color w:val="000000"/>
                <w:sz w:val="20"/>
                <w:szCs w:val="20"/>
                <w:lang w:eastAsia="sk-SK"/>
              </w:rPr>
              <w:t>regulácie</w:t>
            </w:r>
          </w:p>
          <w:p w:rsidR="00472D6B" w:rsidRPr="00F07DF5" w:rsidRDefault="00472D6B" w:rsidP="00CE6E8E">
            <w:pPr>
              <w:spacing w:after="0" w:line="240" w:lineRule="auto"/>
              <w:jc w:val="center"/>
              <w:rPr>
                <w:rFonts w:ascii="Times New Roman" w:eastAsia="Times New Roman" w:hAnsi="Times New Roman" w:cs="Times New Roman"/>
                <w:bCs/>
                <w:color w:val="000000"/>
                <w:sz w:val="20"/>
                <w:szCs w:val="20"/>
                <w:lang w:eastAsia="sk-SK"/>
              </w:rPr>
            </w:pPr>
          </w:p>
        </w:tc>
        <w:tc>
          <w:tcPr>
            <w:tcW w:w="1337" w:type="dxa"/>
            <w:shd w:val="clear" w:color="auto" w:fill="BFBFBF"/>
            <w:vAlign w:val="center"/>
          </w:tcPr>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r w:rsidRPr="00F07DF5">
              <w:rPr>
                <w:rFonts w:ascii="Times New Roman" w:eastAsia="Times New Roman" w:hAnsi="Times New Roman" w:cs="Times New Roman"/>
                <w:b/>
                <w:bCs/>
                <w:color w:val="000000"/>
                <w:sz w:val="20"/>
                <w:szCs w:val="20"/>
                <w:lang w:eastAsia="sk-SK"/>
              </w:rPr>
              <w:t xml:space="preserve">Kategória </w:t>
            </w:r>
            <w:proofErr w:type="spellStart"/>
            <w:r w:rsidRPr="00F07DF5">
              <w:rPr>
                <w:rFonts w:ascii="Times New Roman" w:eastAsia="Times New Roman" w:hAnsi="Times New Roman" w:cs="Times New Roman"/>
                <w:b/>
                <w:bCs/>
                <w:color w:val="000000"/>
                <w:sz w:val="20"/>
                <w:szCs w:val="20"/>
                <w:lang w:eastAsia="sk-SK"/>
              </w:rPr>
              <w:t>dotk</w:t>
            </w:r>
            <w:proofErr w:type="spellEnd"/>
            <w:r w:rsidRPr="00F07DF5">
              <w:rPr>
                <w:rFonts w:ascii="Times New Roman" w:eastAsia="Times New Roman" w:hAnsi="Times New Roman" w:cs="Times New Roman"/>
                <w:b/>
                <w:bCs/>
                <w:color w:val="000000"/>
                <w:sz w:val="20"/>
                <w:szCs w:val="20"/>
                <w:lang w:eastAsia="sk-SK"/>
              </w:rPr>
              <w:t>. subjektov</w:t>
            </w:r>
          </w:p>
        </w:tc>
        <w:tc>
          <w:tcPr>
            <w:tcW w:w="974" w:type="dxa"/>
            <w:shd w:val="clear" w:color="auto" w:fill="BFBFBF"/>
            <w:vAlign w:val="center"/>
          </w:tcPr>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r w:rsidRPr="00F07DF5">
              <w:rPr>
                <w:rFonts w:ascii="Times New Roman" w:eastAsia="Times New Roman" w:hAnsi="Times New Roman" w:cs="Times New Roman"/>
                <w:b/>
                <w:bCs/>
                <w:color w:val="000000"/>
                <w:sz w:val="20"/>
                <w:szCs w:val="20"/>
                <w:lang w:eastAsia="sk-SK"/>
              </w:rPr>
              <w:t>Počet  subjektov v </w:t>
            </w:r>
            <w:proofErr w:type="spellStart"/>
            <w:r w:rsidRPr="00F07DF5">
              <w:rPr>
                <w:rFonts w:ascii="Times New Roman" w:eastAsia="Times New Roman" w:hAnsi="Times New Roman" w:cs="Times New Roman"/>
                <w:b/>
                <w:bCs/>
                <w:color w:val="000000"/>
                <w:sz w:val="20"/>
                <w:szCs w:val="20"/>
                <w:lang w:eastAsia="sk-SK"/>
              </w:rPr>
              <w:t>dotk</w:t>
            </w:r>
            <w:proofErr w:type="spellEnd"/>
            <w:r w:rsidRPr="00F07DF5">
              <w:rPr>
                <w:rFonts w:ascii="Times New Roman" w:eastAsia="Times New Roman" w:hAnsi="Times New Roman" w:cs="Times New Roman"/>
                <w:b/>
                <w:bCs/>
                <w:color w:val="000000"/>
                <w:sz w:val="20"/>
                <w:szCs w:val="20"/>
                <w:lang w:eastAsia="sk-SK"/>
              </w:rPr>
              <w:t xml:space="preserve">. kategórii </w:t>
            </w:r>
          </w:p>
        </w:tc>
        <w:tc>
          <w:tcPr>
            <w:tcW w:w="974" w:type="dxa"/>
            <w:shd w:val="clear" w:color="auto" w:fill="BFBFBF"/>
            <w:vAlign w:val="center"/>
            <w:hideMark/>
          </w:tcPr>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r w:rsidRPr="00F07DF5">
              <w:rPr>
                <w:rFonts w:ascii="Times New Roman" w:eastAsia="Times New Roman" w:hAnsi="Times New Roman" w:cs="Times New Roman"/>
                <w:b/>
                <w:bCs/>
                <w:color w:val="000000"/>
                <w:sz w:val="20"/>
                <w:szCs w:val="20"/>
                <w:lang w:eastAsia="sk-SK"/>
              </w:rPr>
              <w:t>Počet subjektov MSP v </w:t>
            </w:r>
            <w:proofErr w:type="spellStart"/>
            <w:r w:rsidRPr="00F07DF5">
              <w:rPr>
                <w:rFonts w:ascii="Times New Roman" w:eastAsia="Times New Roman" w:hAnsi="Times New Roman" w:cs="Times New Roman"/>
                <w:b/>
                <w:bCs/>
                <w:color w:val="000000"/>
                <w:sz w:val="20"/>
                <w:szCs w:val="20"/>
                <w:lang w:eastAsia="sk-SK"/>
              </w:rPr>
              <w:t>dotk</w:t>
            </w:r>
            <w:proofErr w:type="spellEnd"/>
            <w:r w:rsidRPr="00F07DF5">
              <w:rPr>
                <w:rFonts w:ascii="Times New Roman" w:eastAsia="Times New Roman" w:hAnsi="Times New Roman" w:cs="Times New Roman"/>
                <w:b/>
                <w:bCs/>
                <w:color w:val="000000"/>
                <w:sz w:val="20"/>
                <w:szCs w:val="20"/>
                <w:lang w:eastAsia="sk-SK"/>
              </w:rPr>
              <w:t xml:space="preserve">. kategórii </w:t>
            </w:r>
          </w:p>
        </w:tc>
        <w:tc>
          <w:tcPr>
            <w:tcW w:w="982" w:type="dxa"/>
            <w:shd w:val="clear" w:color="auto" w:fill="BFBFBF"/>
            <w:vAlign w:val="center"/>
            <w:hideMark/>
          </w:tcPr>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r w:rsidRPr="00F07DF5">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r w:rsidRPr="00F07DF5">
              <w:rPr>
                <w:rFonts w:ascii="Times New Roman" w:eastAsia="Times New Roman" w:hAnsi="Times New Roman" w:cs="Times New Roman"/>
                <w:b/>
                <w:bCs/>
                <w:color w:val="000000"/>
                <w:sz w:val="20"/>
                <w:szCs w:val="20"/>
                <w:lang w:eastAsia="sk-SK"/>
              </w:rPr>
              <w:t xml:space="preserve">Vplyv na kategóriu </w:t>
            </w:r>
            <w:proofErr w:type="spellStart"/>
            <w:r w:rsidRPr="00F07DF5">
              <w:rPr>
                <w:rFonts w:ascii="Times New Roman" w:eastAsia="Times New Roman" w:hAnsi="Times New Roman" w:cs="Times New Roman"/>
                <w:b/>
                <w:bCs/>
                <w:color w:val="000000"/>
                <w:sz w:val="20"/>
                <w:szCs w:val="20"/>
                <w:lang w:eastAsia="sk-SK"/>
              </w:rPr>
              <w:t>dotk</w:t>
            </w:r>
            <w:proofErr w:type="spellEnd"/>
            <w:r w:rsidRPr="00F07DF5">
              <w:rPr>
                <w:rFonts w:ascii="Times New Roman" w:eastAsia="Times New Roman" w:hAnsi="Times New Roman" w:cs="Times New Roman"/>
                <w:b/>
                <w:bCs/>
                <w:color w:val="000000"/>
                <w:sz w:val="20"/>
                <w:szCs w:val="20"/>
                <w:lang w:eastAsia="sk-SK"/>
              </w:rPr>
              <w:t>. subjektov v €</w:t>
            </w:r>
          </w:p>
        </w:tc>
        <w:tc>
          <w:tcPr>
            <w:tcW w:w="1134" w:type="dxa"/>
            <w:shd w:val="clear" w:color="auto" w:fill="BFBFBF"/>
            <w:vAlign w:val="center"/>
          </w:tcPr>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r w:rsidRPr="00F07DF5">
              <w:rPr>
                <w:rFonts w:ascii="Times New Roman" w:eastAsia="Times New Roman" w:hAnsi="Times New Roman" w:cs="Times New Roman"/>
                <w:b/>
                <w:bCs/>
                <w:color w:val="000000"/>
                <w:sz w:val="20"/>
                <w:szCs w:val="20"/>
                <w:lang w:eastAsia="sk-SK"/>
              </w:rPr>
              <w:t>Druh vplyvu</w:t>
            </w:r>
          </w:p>
          <w:p w:rsidR="00472D6B" w:rsidRPr="00F07DF5" w:rsidRDefault="00472D6B" w:rsidP="00CE6E8E">
            <w:pPr>
              <w:spacing w:after="0" w:line="240" w:lineRule="auto"/>
              <w:jc w:val="center"/>
              <w:rPr>
                <w:rFonts w:ascii="Times New Roman" w:eastAsia="Times New Roman" w:hAnsi="Times New Roman" w:cs="Times New Roman"/>
                <w:bCs/>
                <w:color w:val="000000"/>
                <w:sz w:val="20"/>
                <w:szCs w:val="20"/>
                <w:lang w:eastAsia="sk-SK"/>
              </w:rPr>
            </w:pPr>
            <w:r w:rsidRPr="00F07DF5">
              <w:rPr>
                <w:rFonts w:ascii="Times New Roman" w:eastAsia="Times New Roman" w:hAnsi="Times New Roman" w:cs="Times New Roman"/>
                <w:bCs/>
                <w:color w:val="000000"/>
                <w:sz w:val="20"/>
                <w:szCs w:val="20"/>
                <w:lang w:eastAsia="sk-SK"/>
              </w:rPr>
              <w:t xml:space="preserve">In (zvyšuje náklady) / </w:t>
            </w:r>
          </w:p>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F07DF5">
              <w:rPr>
                <w:rFonts w:ascii="Times New Roman" w:eastAsia="Times New Roman" w:hAnsi="Times New Roman" w:cs="Times New Roman"/>
                <w:bCs/>
                <w:color w:val="000000"/>
                <w:sz w:val="20"/>
                <w:szCs w:val="20"/>
                <w:lang w:eastAsia="sk-SK"/>
              </w:rPr>
              <w:t>Out</w:t>
            </w:r>
            <w:proofErr w:type="spellEnd"/>
            <w:r w:rsidRPr="00F07DF5">
              <w:rPr>
                <w:rFonts w:ascii="Times New Roman" w:eastAsia="Times New Roman" w:hAnsi="Times New Roman" w:cs="Times New Roman"/>
                <w:bCs/>
                <w:color w:val="000000"/>
                <w:sz w:val="20"/>
                <w:szCs w:val="20"/>
                <w:lang w:eastAsia="sk-SK"/>
              </w:rPr>
              <w:t xml:space="preserve"> (znižuje náklady</w:t>
            </w:r>
            <w:r w:rsidRPr="00F07DF5">
              <w:rPr>
                <w:rFonts w:ascii="Times New Roman" w:eastAsia="Times New Roman" w:hAnsi="Times New Roman" w:cs="Times New Roman"/>
                <w:b/>
                <w:bCs/>
                <w:color w:val="000000"/>
                <w:sz w:val="20"/>
                <w:szCs w:val="20"/>
                <w:lang w:eastAsia="sk-SK"/>
              </w:rPr>
              <w:t>)</w:t>
            </w:r>
          </w:p>
          <w:p w:rsidR="00472D6B" w:rsidRPr="00F07DF5" w:rsidRDefault="00472D6B" w:rsidP="00CE6E8E">
            <w:pPr>
              <w:spacing w:after="0" w:line="240" w:lineRule="auto"/>
              <w:jc w:val="center"/>
              <w:rPr>
                <w:rFonts w:ascii="Times New Roman" w:eastAsia="Times New Roman" w:hAnsi="Times New Roman" w:cs="Times New Roman"/>
                <w:b/>
                <w:bCs/>
                <w:color w:val="000000"/>
                <w:sz w:val="20"/>
                <w:szCs w:val="20"/>
                <w:lang w:eastAsia="sk-SK"/>
              </w:rPr>
            </w:pPr>
          </w:p>
        </w:tc>
      </w:tr>
      <w:tr w:rsidR="00472D6B" w:rsidRPr="00737CDB" w:rsidTr="00CE6E8E">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737CDB" w:rsidRDefault="00472D6B" w:rsidP="00CE6E8E">
            <w:pPr>
              <w:spacing w:after="0" w:line="240" w:lineRule="auto"/>
              <w:rPr>
                <w:rFonts w:ascii="Times New Roman" w:eastAsia="Times New Roman" w:hAnsi="Times New Roman" w:cs="Times New Roman"/>
                <w:sz w:val="20"/>
                <w:szCs w:val="20"/>
                <w:lang w:eastAsia="sk-SK"/>
              </w:rPr>
            </w:pPr>
            <w:r w:rsidRPr="00737CDB">
              <w:rPr>
                <w:rFonts w:ascii="Times New Roman" w:eastAsia="Times New Roman" w:hAnsi="Times New Roman" w:cs="Times New Roman"/>
                <w:sz w:val="20"/>
                <w:szCs w:val="20"/>
                <w:lang w:eastAsia="sk-SK"/>
              </w:rPr>
              <w:t>1</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737CDB" w:rsidRDefault="00472D6B" w:rsidP="00CE6E8E">
            <w:pPr>
              <w:spacing w:after="0" w:line="240" w:lineRule="auto"/>
              <w:rPr>
                <w:rFonts w:ascii="Times New Roman" w:eastAsia="Times New Roman" w:hAnsi="Times New Roman" w:cs="Times New Roman"/>
                <w:sz w:val="20"/>
                <w:szCs w:val="20"/>
                <w:lang w:eastAsia="sk-SK"/>
              </w:rPr>
            </w:pPr>
            <w:r w:rsidRPr="00737CDB">
              <w:rPr>
                <w:rFonts w:ascii="Times New Roman" w:eastAsia="Times New Roman" w:hAnsi="Times New Roman" w:cs="Times New Roman"/>
                <w:sz w:val="20"/>
                <w:szCs w:val="20"/>
                <w:lang w:eastAsia="sk-SK"/>
              </w:rPr>
              <w:t xml:space="preserve">Zrušenie písomnej formy informovania správcu veriteľom o skutočnosti zakladajúcej zánik účastníctva </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72D6B" w:rsidRPr="00737CDB" w:rsidRDefault="00472D6B" w:rsidP="00CE6E8E">
            <w:pPr>
              <w:spacing w:after="0" w:line="240" w:lineRule="auto"/>
              <w:rPr>
                <w:rFonts w:ascii="Times New Roman" w:eastAsia="Times New Roman" w:hAnsi="Times New Roman" w:cs="Times New Roman"/>
                <w:sz w:val="20"/>
                <w:szCs w:val="20"/>
                <w:lang w:eastAsia="sk-SK"/>
              </w:rPr>
            </w:pPr>
            <w:r w:rsidRPr="00737CDB">
              <w:rPr>
                <w:rFonts w:ascii="Times New Roman" w:eastAsia="Times New Roman" w:hAnsi="Times New Roman" w:cs="Times New Roman"/>
                <w:sz w:val="20"/>
                <w:szCs w:val="20"/>
                <w:lang w:eastAsia="sk-SK"/>
              </w:rPr>
              <w:t>z. č. 7/2005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737CDB" w:rsidRDefault="00472D6B" w:rsidP="00CE6E8E">
            <w:pPr>
              <w:spacing w:after="0" w:line="240" w:lineRule="auto"/>
              <w:rPr>
                <w:rFonts w:ascii="Times New Roman" w:eastAsia="Times New Roman" w:hAnsi="Times New Roman" w:cs="Times New Roman"/>
                <w:sz w:val="20"/>
                <w:szCs w:val="20"/>
                <w:lang w:eastAsia="sk-SK"/>
              </w:rPr>
            </w:pPr>
            <w:r w:rsidRPr="00737CDB">
              <w:rPr>
                <w:rFonts w:ascii="Times New Roman" w:eastAsia="Times New Roman" w:hAnsi="Times New Roman" w:cs="Times New Roman"/>
                <w:sz w:val="20"/>
                <w:szCs w:val="20"/>
                <w:lang w:eastAsia="sk-SK"/>
              </w:rPr>
              <w:t>§ 27 ods. 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737CDB" w:rsidRDefault="00472D6B" w:rsidP="00CE6E8E">
            <w:pPr>
              <w:spacing w:after="0" w:line="240" w:lineRule="auto"/>
              <w:rPr>
                <w:rFonts w:ascii="Times New Roman" w:eastAsia="Times New Roman" w:hAnsi="Times New Roman" w:cs="Times New Roman"/>
                <w:color w:val="000000"/>
                <w:sz w:val="20"/>
                <w:szCs w:val="20"/>
                <w:lang w:eastAsia="sk-SK"/>
              </w:rPr>
            </w:pPr>
            <w:r w:rsidRPr="00737CDB">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737CDB" w:rsidRDefault="00472D6B" w:rsidP="00CE6E8E">
            <w:pPr>
              <w:spacing w:after="0" w:line="240" w:lineRule="auto"/>
              <w:rPr>
                <w:rFonts w:ascii="Times New Roman" w:eastAsia="Times New Roman" w:hAnsi="Times New Roman" w:cs="Times New Roman"/>
                <w:color w:val="000000"/>
                <w:sz w:val="20"/>
                <w:szCs w:val="20"/>
                <w:lang w:eastAsia="sk-SK"/>
              </w:rPr>
            </w:pPr>
            <w:r w:rsidRPr="00737CDB">
              <w:rPr>
                <w:rFonts w:ascii="Times New Roman" w:eastAsia="Times New Roman" w:hAnsi="Times New Roman" w:cs="Times New Roman"/>
                <w:color w:val="000000"/>
                <w:sz w:val="20"/>
                <w:szCs w:val="20"/>
                <w:lang w:eastAsia="sk-SK"/>
              </w:rPr>
              <w:t>01.07.24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737CDB" w:rsidRDefault="00472D6B" w:rsidP="00CE6E8E">
            <w:pPr>
              <w:spacing w:after="0" w:line="240" w:lineRule="auto"/>
              <w:rPr>
                <w:rFonts w:ascii="Times New Roman" w:eastAsia="Times New Roman" w:hAnsi="Times New Roman" w:cs="Times New Roman"/>
                <w:sz w:val="20"/>
                <w:szCs w:val="20"/>
                <w:lang w:eastAsia="sk-SK"/>
              </w:rPr>
            </w:pPr>
            <w:r w:rsidRPr="00737CDB">
              <w:rPr>
                <w:rFonts w:ascii="Times New Roman" w:eastAsia="Times New Roman" w:hAnsi="Times New Roman" w:cs="Times New Roman"/>
                <w:sz w:val="20"/>
                <w:szCs w:val="20"/>
                <w:lang w:eastAsia="sk-SK"/>
              </w:rPr>
              <w:t>veritelia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737CDB" w:rsidRDefault="00472D6B" w:rsidP="00CE6E8E">
            <w:pPr>
              <w:spacing w:after="0" w:line="240" w:lineRule="auto"/>
              <w:rPr>
                <w:rFonts w:ascii="Times New Roman" w:eastAsia="Times New Roman" w:hAnsi="Times New Roman" w:cs="Times New Roman"/>
                <w:sz w:val="20"/>
                <w:szCs w:val="20"/>
                <w:lang w:eastAsia="sk-SK"/>
              </w:rPr>
            </w:pPr>
            <w:r w:rsidRPr="00737CDB">
              <w:rPr>
                <w:rFonts w:ascii="Times New Roman" w:eastAsia="Times New Roman" w:hAnsi="Times New Roman" w:cs="Times New Roman"/>
                <w:sz w:val="20"/>
                <w:szCs w:val="20"/>
                <w:lang w:eastAsia="sk-SK"/>
              </w:rPr>
              <w:t xml:space="preserve">2 617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737CDB" w:rsidRDefault="00472D6B" w:rsidP="00CE6E8E">
            <w:pPr>
              <w:spacing w:after="0" w:line="240" w:lineRule="auto"/>
              <w:rPr>
                <w:rFonts w:ascii="Times New Roman" w:eastAsia="Times New Roman" w:hAnsi="Times New Roman" w:cs="Times New Roman"/>
                <w:color w:val="000000"/>
                <w:sz w:val="20"/>
                <w:szCs w:val="20"/>
                <w:lang w:eastAsia="sk-SK"/>
              </w:rPr>
            </w:pPr>
            <w:r w:rsidRPr="00737CDB">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737CDB" w:rsidRDefault="00472D6B" w:rsidP="00CE6E8E">
            <w:pPr>
              <w:spacing w:after="0" w:line="240" w:lineRule="auto"/>
              <w:rPr>
                <w:rFonts w:ascii="Times New Roman" w:eastAsia="Times New Roman" w:hAnsi="Times New Roman" w:cs="Times New Roman"/>
                <w:sz w:val="20"/>
                <w:szCs w:val="20"/>
                <w:lang w:eastAsia="sk-SK"/>
              </w:rPr>
            </w:pPr>
            <w:r w:rsidRPr="00737CDB">
              <w:rPr>
                <w:rFonts w:ascii="Times New Roman" w:eastAsia="Times New Roman" w:hAnsi="Times New Roman" w:cs="Times New Roman"/>
                <w:sz w:val="20"/>
                <w:szCs w:val="20"/>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737CDB" w:rsidRDefault="00472D6B" w:rsidP="00CE6E8E">
            <w:pPr>
              <w:spacing w:after="0" w:line="240" w:lineRule="auto"/>
              <w:rPr>
                <w:rFonts w:ascii="Times New Roman" w:eastAsia="Times New Roman" w:hAnsi="Times New Roman" w:cs="Times New Roman"/>
                <w:color w:val="000000"/>
                <w:sz w:val="20"/>
                <w:szCs w:val="20"/>
                <w:lang w:eastAsia="sk-SK"/>
              </w:rPr>
            </w:pPr>
            <w:r w:rsidRPr="00737CDB">
              <w:rPr>
                <w:rFonts w:ascii="Times New Roman" w:eastAsia="Times New Roman" w:hAnsi="Times New Roman" w:cs="Times New Roman"/>
                <w:color w:val="000000"/>
                <w:sz w:val="20"/>
                <w:szCs w:val="20"/>
                <w:lang w:eastAsia="sk-SK"/>
              </w:rPr>
              <w:t>22 316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737CDB" w:rsidRDefault="00472D6B" w:rsidP="00CE6E8E">
            <w:pPr>
              <w:spacing w:after="0" w:line="240" w:lineRule="auto"/>
              <w:rPr>
                <w:rFonts w:ascii="Times New Roman" w:eastAsia="Times New Roman" w:hAnsi="Times New Roman" w:cs="Times New Roman"/>
                <w:sz w:val="20"/>
                <w:szCs w:val="20"/>
                <w:lang w:eastAsia="sk-SK"/>
              </w:rPr>
            </w:pPr>
            <w:proofErr w:type="spellStart"/>
            <w:r w:rsidRPr="00737CDB">
              <w:rPr>
                <w:rFonts w:ascii="Times New Roman" w:eastAsia="Times New Roman" w:hAnsi="Times New Roman" w:cs="Times New Roman"/>
                <w:sz w:val="20"/>
                <w:szCs w:val="20"/>
                <w:lang w:eastAsia="sk-SK"/>
              </w:rPr>
              <w:t>Out</w:t>
            </w:r>
            <w:proofErr w:type="spellEnd"/>
            <w:r w:rsidRPr="00737CDB">
              <w:rPr>
                <w:rFonts w:ascii="Times New Roman" w:eastAsia="Times New Roman" w:hAnsi="Times New Roman" w:cs="Times New Roman"/>
                <w:sz w:val="20"/>
                <w:szCs w:val="20"/>
                <w:lang w:eastAsia="sk-SK"/>
              </w:rPr>
              <w:t xml:space="preserve"> (znižuje náklady)</w:t>
            </w:r>
          </w:p>
        </w:tc>
      </w:tr>
      <w:tr w:rsidR="00472D6B" w:rsidRPr="00961C70" w:rsidTr="00CE6E8E">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2</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Zrušenie písomnej formy popretia prihlásenej pohľadávky veriteľom</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 č. 7/2005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32 ods.2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01.07.24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veritelia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xml:space="preserve">2 136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18 214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proofErr w:type="spellStart"/>
            <w:r w:rsidRPr="00961C70">
              <w:rPr>
                <w:rFonts w:ascii="Times New Roman" w:eastAsia="Times New Roman" w:hAnsi="Times New Roman" w:cs="Times New Roman"/>
                <w:sz w:val="20"/>
                <w:szCs w:val="20"/>
                <w:lang w:eastAsia="sk-SK"/>
              </w:rPr>
              <w:t>Out</w:t>
            </w:r>
            <w:proofErr w:type="spellEnd"/>
            <w:r w:rsidRPr="00961C70">
              <w:rPr>
                <w:rFonts w:ascii="Times New Roman" w:eastAsia="Times New Roman" w:hAnsi="Times New Roman" w:cs="Times New Roman"/>
                <w:sz w:val="20"/>
                <w:szCs w:val="20"/>
                <w:lang w:eastAsia="sk-SK"/>
              </w:rPr>
              <w:t xml:space="preserve"> (znižuje náklady)</w:t>
            </w:r>
          </w:p>
        </w:tc>
      </w:tr>
      <w:tr w:rsidR="00472D6B" w:rsidRPr="00961C70" w:rsidTr="00CE6E8E">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3</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Zverejnenie zápisnice zo schôdze veriteľov počas konkurzu bez nutnosti nahliadať do nej v kancelárii správcu</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 č. 7/2005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35 ods. 6 a 7</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01.07.24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veritelia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xml:space="preserve">2 136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36 429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proofErr w:type="spellStart"/>
            <w:r w:rsidRPr="00961C70">
              <w:rPr>
                <w:rFonts w:ascii="Times New Roman" w:eastAsia="Times New Roman" w:hAnsi="Times New Roman" w:cs="Times New Roman"/>
                <w:sz w:val="20"/>
                <w:szCs w:val="20"/>
                <w:lang w:eastAsia="sk-SK"/>
              </w:rPr>
              <w:t>Out</w:t>
            </w:r>
            <w:proofErr w:type="spellEnd"/>
            <w:r w:rsidRPr="00961C70">
              <w:rPr>
                <w:rFonts w:ascii="Times New Roman" w:eastAsia="Times New Roman" w:hAnsi="Times New Roman" w:cs="Times New Roman"/>
                <w:sz w:val="20"/>
                <w:szCs w:val="20"/>
                <w:lang w:eastAsia="sk-SK"/>
              </w:rPr>
              <w:t xml:space="preserve"> (znižuje náklady)</w:t>
            </w:r>
          </w:p>
        </w:tc>
      </w:tr>
      <w:tr w:rsidR="00472D6B" w:rsidRPr="00961C70" w:rsidTr="00CE6E8E">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4</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Zrušenie vydávania písomných potvrdení o zapísanom majetku v súpise</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 č. 7/2005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76 ods. 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01.07.24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všetky kategórie</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xml:space="preserve">100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853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proofErr w:type="spellStart"/>
            <w:r w:rsidRPr="00961C70">
              <w:rPr>
                <w:rFonts w:ascii="Times New Roman" w:eastAsia="Times New Roman" w:hAnsi="Times New Roman" w:cs="Times New Roman"/>
                <w:sz w:val="20"/>
                <w:szCs w:val="20"/>
                <w:lang w:eastAsia="sk-SK"/>
              </w:rPr>
              <w:t>Out</w:t>
            </w:r>
            <w:proofErr w:type="spellEnd"/>
            <w:r w:rsidRPr="00961C70">
              <w:rPr>
                <w:rFonts w:ascii="Times New Roman" w:eastAsia="Times New Roman" w:hAnsi="Times New Roman" w:cs="Times New Roman"/>
                <w:sz w:val="20"/>
                <w:szCs w:val="20"/>
                <w:lang w:eastAsia="sk-SK"/>
              </w:rPr>
              <w:t xml:space="preserve"> (znižuje náklady)</w:t>
            </w:r>
          </w:p>
        </w:tc>
      </w:tr>
      <w:tr w:rsidR="00472D6B" w:rsidRPr="00961C70" w:rsidTr="00CE6E8E">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5</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Zrušenie vydávania potvrdení správcu o zapísaní pohľadávky do zoznamu pohľadávok</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 č. 7/2005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122 ods. 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01.07.24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veritelia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xml:space="preserve">480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4 093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proofErr w:type="spellStart"/>
            <w:r w:rsidRPr="00961C70">
              <w:rPr>
                <w:rFonts w:ascii="Times New Roman" w:eastAsia="Times New Roman" w:hAnsi="Times New Roman" w:cs="Times New Roman"/>
                <w:sz w:val="20"/>
                <w:szCs w:val="20"/>
                <w:lang w:eastAsia="sk-SK"/>
              </w:rPr>
              <w:t>Out</w:t>
            </w:r>
            <w:proofErr w:type="spellEnd"/>
            <w:r w:rsidRPr="00961C70">
              <w:rPr>
                <w:rFonts w:ascii="Times New Roman" w:eastAsia="Times New Roman" w:hAnsi="Times New Roman" w:cs="Times New Roman"/>
                <w:sz w:val="20"/>
                <w:szCs w:val="20"/>
                <w:lang w:eastAsia="sk-SK"/>
              </w:rPr>
              <w:t xml:space="preserve"> (znižuje náklady)</w:t>
            </w:r>
          </w:p>
        </w:tc>
      </w:tr>
      <w:tr w:rsidR="00472D6B" w:rsidRPr="00961C70" w:rsidTr="00CE6E8E">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6</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Zverejnenie zápisnice zo schôdze veriteľov počas reštrukturalizácie bez nutnosti nahliadať do nej v kancelárii správcu</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 č. 7/2005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126 ods. 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01.07.24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veritelia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xml:space="preserve">480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8 186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proofErr w:type="spellStart"/>
            <w:r w:rsidRPr="00961C70">
              <w:rPr>
                <w:rFonts w:ascii="Times New Roman" w:eastAsia="Times New Roman" w:hAnsi="Times New Roman" w:cs="Times New Roman"/>
                <w:sz w:val="20"/>
                <w:szCs w:val="20"/>
                <w:lang w:eastAsia="sk-SK"/>
              </w:rPr>
              <w:t>Out</w:t>
            </w:r>
            <w:proofErr w:type="spellEnd"/>
            <w:r w:rsidRPr="00961C70">
              <w:rPr>
                <w:rFonts w:ascii="Times New Roman" w:eastAsia="Times New Roman" w:hAnsi="Times New Roman" w:cs="Times New Roman"/>
                <w:sz w:val="20"/>
                <w:szCs w:val="20"/>
                <w:lang w:eastAsia="sk-SK"/>
              </w:rPr>
              <w:t xml:space="preserve"> (znižuje náklady)</w:t>
            </w:r>
          </w:p>
        </w:tc>
      </w:tr>
      <w:tr w:rsidR="00472D6B" w:rsidRPr="00961C70" w:rsidTr="00CE6E8E">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7</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Zverejnenie zoznamu žiadostí účastníkov reštrukturalizačného plánu v insolvenčnom registri</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 č. 7/2005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145 ods. 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01.07.24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účastníci plánu</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xml:space="preserve">100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1 705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proofErr w:type="spellStart"/>
            <w:r w:rsidRPr="00961C70">
              <w:rPr>
                <w:rFonts w:ascii="Times New Roman" w:eastAsia="Times New Roman" w:hAnsi="Times New Roman" w:cs="Times New Roman"/>
                <w:sz w:val="20"/>
                <w:szCs w:val="20"/>
                <w:lang w:eastAsia="sk-SK"/>
              </w:rPr>
              <w:t>Out</w:t>
            </w:r>
            <w:proofErr w:type="spellEnd"/>
            <w:r w:rsidRPr="00961C70">
              <w:rPr>
                <w:rFonts w:ascii="Times New Roman" w:eastAsia="Times New Roman" w:hAnsi="Times New Roman" w:cs="Times New Roman"/>
                <w:sz w:val="20"/>
                <w:szCs w:val="20"/>
                <w:lang w:eastAsia="sk-SK"/>
              </w:rPr>
              <w:t xml:space="preserve"> (znižuje náklady)</w:t>
            </w:r>
          </w:p>
        </w:tc>
      </w:tr>
      <w:tr w:rsidR="00472D6B" w:rsidRPr="00961C70" w:rsidTr="00CE6E8E">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8</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Zverejnenie zápisnice zo schvaľovacej schôdze počas reštrukturalizácie</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 č. 7/2005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150 ods. 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01.07.24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účastníci plánu</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xml:space="preserve">100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1 705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proofErr w:type="spellStart"/>
            <w:r w:rsidRPr="00961C70">
              <w:rPr>
                <w:rFonts w:ascii="Times New Roman" w:eastAsia="Times New Roman" w:hAnsi="Times New Roman" w:cs="Times New Roman"/>
                <w:sz w:val="20"/>
                <w:szCs w:val="20"/>
                <w:lang w:eastAsia="sk-SK"/>
              </w:rPr>
              <w:t>Out</w:t>
            </w:r>
            <w:proofErr w:type="spellEnd"/>
            <w:r w:rsidRPr="00961C70">
              <w:rPr>
                <w:rFonts w:ascii="Times New Roman" w:eastAsia="Times New Roman" w:hAnsi="Times New Roman" w:cs="Times New Roman"/>
                <w:sz w:val="20"/>
                <w:szCs w:val="20"/>
                <w:lang w:eastAsia="sk-SK"/>
              </w:rPr>
              <w:t xml:space="preserve"> (znižuje náklady)</w:t>
            </w:r>
          </w:p>
        </w:tc>
      </w:tr>
      <w:tr w:rsidR="00472D6B" w:rsidRPr="00961C70" w:rsidTr="00CE6E8E">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lastRenderedPageBreak/>
              <w:t>9</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Zverejnenie reštrukturalizačného plánu v insolvenčnom registri bez nutnosti fyzického nazerania do súdneho spisu</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 č. 7/2005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153 ods. 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01.07.24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účastníci plánu</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r w:rsidRPr="00961C70">
              <w:rPr>
                <w:rFonts w:ascii="Times New Roman" w:eastAsia="Times New Roman" w:hAnsi="Times New Roman" w:cs="Times New Roman"/>
                <w:sz w:val="20"/>
                <w:szCs w:val="20"/>
                <w:lang w:eastAsia="sk-SK"/>
              </w:rPr>
              <w:t xml:space="preserve">00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1 705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proofErr w:type="spellStart"/>
            <w:r w:rsidRPr="00961C70">
              <w:rPr>
                <w:rFonts w:ascii="Times New Roman" w:eastAsia="Times New Roman" w:hAnsi="Times New Roman" w:cs="Times New Roman"/>
                <w:sz w:val="20"/>
                <w:szCs w:val="20"/>
                <w:lang w:eastAsia="sk-SK"/>
              </w:rPr>
              <w:t>Out</w:t>
            </w:r>
            <w:proofErr w:type="spellEnd"/>
            <w:r w:rsidRPr="00961C70">
              <w:rPr>
                <w:rFonts w:ascii="Times New Roman" w:eastAsia="Times New Roman" w:hAnsi="Times New Roman" w:cs="Times New Roman"/>
                <w:sz w:val="20"/>
                <w:szCs w:val="20"/>
                <w:lang w:eastAsia="sk-SK"/>
              </w:rPr>
              <w:t xml:space="preserve"> (znižuje náklady)</w:t>
            </w:r>
          </w:p>
        </w:tc>
      </w:tr>
      <w:tr w:rsidR="00472D6B" w:rsidRPr="00961C70" w:rsidTr="00CE6E8E">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10</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Zverejnenie návrhu splátkového kalendára bez nutnosti fyzického nahliadania u správcu</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 č. 7/2005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xml:space="preserve">§ 168d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01.07.24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veritelia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xml:space="preserve">100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1 705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proofErr w:type="spellStart"/>
            <w:r w:rsidRPr="00961C70">
              <w:rPr>
                <w:rFonts w:ascii="Times New Roman" w:eastAsia="Times New Roman" w:hAnsi="Times New Roman" w:cs="Times New Roman"/>
                <w:sz w:val="20"/>
                <w:szCs w:val="20"/>
                <w:lang w:eastAsia="sk-SK"/>
              </w:rPr>
              <w:t>Out</w:t>
            </w:r>
            <w:proofErr w:type="spellEnd"/>
            <w:r w:rsidRPr="00961C70">
              <w:rPr>
                <w:rFonts w:ascii="Times New Roman" w:eastAsia="Times New Roman" w:hAnsi="Times New Roman" w:cs="Times New Roman"/>
                <w:sz w:val="20"/>
                <w:szCs w:val="20"/>
                <w:lang w:eastAsia="sk-SK"/>
              </w:rPr>
              <w:t xml:space="preserve"> (znižuje náklady)</w:t>
            </w:r>
          </w:p>
        </w:tc>
      </w:tr>
      <w:tr w:rsidR="00472D6B" w:rsidRPr="00961C70" w:rsidTr="00CE6E8E">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11</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xml:space="preserve">Zavedenie elektronického doručovania podaní a iných písomností v konkurznom, reštrukturalizačnom a </w:t>
            </w:r>
            <w:proofErr w:type="spellStart"/>
            <w:r w:rsidRPr="00961C70">
              <w:rPr>
                <w:rFonts w:ascii="Times New Roman" w:eastAsia="Times New Roman" w:hAnsi="Times New Roman" w:cs="Times New Roman"/>
                <w:sz w:val="20"/>
                <w:szCs w:val="20"/>
                <w:lang w:eastAsia="sk-SK"/>
              </w:rPr>
              <w:t>oddlžovacom</w:t>
            </w:r>
            <w:proofErr w:type="spellEnd"/>
            <w:r w:rsidRPr="00961C70">
              <w:rPr>
                <w:rFonts w:ascii="Times New Roman" w:eastAsia="Times New Roman" w:hAnsi="Times New Roman" w:cs="Times New Roman"/>
                <w:sz w:val="20"/>
                <w:szCs w:val="20"/>
                <w:lang w:eastAsia="sk-SK"/>
              </w:rPr>
              <w:t xml:space="preserve"> konaní</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 č. 7/2005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197a</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01.07.24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dlžníci, veritelia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xml:space="preserve">152 769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3 126 513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proofErr w:type="spellStart"/>
            <w:r w:rsidRPr="00961C70">
              <w:rPr>
                <w:rFonts w:ascii="Times New Roman" w:eastAsia="Times New Roman" w:hAnsi="Times New Roman" w:cs="Times New Roman"/>
                <w:sz w:val="20"/>
                <w:szCs w:val="20"/>
                <w:lang w:eastAsia="sk-SK"/>
              </w:rPr>
              <w:t>Out</w:t>
            </w:r>
            <w:proofErr w:type="spellEnd"/>
            <w:r w:rsidRPr="00961C70">
              <w:rPr>
                <w:rFonts w:ascii="Times New Roman" w:eastAsia="Times New Roman" w:hAnsi="Times New Roman" w:cs="Times New Roman"/>
                <w:sz w:val="20"/>
                <w:szCs w:val="20"/>
                <w:lang w:eastAsia="sk-SK"/>
              </w:rPr>
              <w:t xml:space="preserve"> (znižuje náklady)</w:t>
            </w:r>
          </w:p>
        </w:tc>
      </w:tr>
      <w:tr w:rsidR="00472D6B" w:rsidRPr="00961C70" w:rsidTr="00CE6E8E">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Zrušenie povinnosti správcu umožniť nahliadanie do spisu</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z. č. 8/2005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8 ods. 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01.07.24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dlžníci, veritelia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 xml:space="preserve">152 769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r w:rsidRPr="00961C70">
              <w:rPr>
                <w:rFonts w:ascii="Times New Roman" w:eastAsia="Times New Roman" w:hAnsi="Times New Roman" w:cs="Times New Roman"/>
                <w:sz w:val="20"/>
                <w:szCs w:val="20"/>
                <w:lang w:eastAsia="sk-SK"/>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D6B" w:rsidRPr="00961C70" w:rsidRDefault="00472D6B" w:rsidP="00CE6E8E">
            <w:pPr>
              <w:spacing w:after="0" w:line="240" w:lineRule="auto"/>
              <w:rPr>
                <w:rFonts w:ascii="Times New Roman" w:eastAsia="Times New Roman" w:hAnsi="Times New Roman" w:cs="Times New Roman"/>
                <w:color w:val="000000"/>
                <w:sz w:val="20"/>
                <w:szCs w:val="20"/>
                <w:lang w:eastAsia="sk-SK"/>
              </w:rPr>
            </w:pPr>
            <w:r w:rsidRPr="00961C70">
              <w:rPr>
                <w:rFonts w:ascii="Times New Roman" w:eastAsia="Times New Roman" w:hAnsi="Times New Roman" w:cs="Times New Roman"/>
                <w:color w:val="000000"/>
                <w:sz w:val="20"/>
                <w:szCs w:val="20"/>
                <w:lang w:eastAsia="sk-SK"/>
              </w:rPr>
              <w:t>2 605 428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D6B" w:rsidRPr="00961C70" w:rsidRDefault="00472D6B" w:rsidP="00CE6E8E">
            <w:pPr>
              <w:spacing w:after="0" w:line="240" w:lineRule="auto"/>
              <w:rPr>
                <w:rFonts w:ascii="Times New Roman" w:eastAsia="Times New Roman" w:hAnsi="Times New Roman" w:cs="Times New Roman"/>
                <w:sz w:val="20"/>
                <w:szCs w:val="20"/>
                <w:lang w:eastAsia="sk-SK"/>
              </w:rPr>
            </w:pPr>
            <w:proofErr w:type="spellStart"/>
            <w:r w:rsidRPr="00961C70">
              <w:rPr>
                <w:rFonts w:ascii="Times New Roman" w:eastAsia="Times New Roman" w:hAnsi="Times New Roman" w:cs="Times New Roman"/>
                <w:sz w:val="20"/>
                <w:szCs w:val="20"/>
                <w:lang w:eastAsia="sk-SK"/>
              </w:rPr>
              <w:t>Out</w:t>
            </w:r>
            <w:proofErr w:type="spellEnd"/>
            <w:r w:rsidRPr="00961C70">
              <w:rPr>
                <w:rFonts w:ascii="Times New Roman" w:eastAsia="Times New Roman" w:hAnsi="Times New Roman" w:cs="Times New Roman"/>
                <w:sz w:val="20"/>
                <w:szCs w:val="20"/>
                <w:lang w:eastAsia="sk-SK"/>
              </w:rPr>
              <w:t xml:space="preserve"> (znižuje náklady)</w:t>
            </w:r>
          </w:p>
        </w:tc>
      </w:tr>
    </w:tbl>
    <w:p w:rsidR="00472D6B" w:rsidRPr="00F07DF5" w:rsidRDefault="00472D6B" w:rsidP="00472D6B">
      <w:pPr>
        <w:jc w:val="both"/>
        <w:rPr>
          <w:rFonts w:ascii="Times New Roman" w:eastAsia="Calibri" w:hAnsi="Times New Roman" w:cs="Times New Roman"/>
          <w:i/>
        </w:rPr>
      </w:pPr>
    </w:p>
    <w:p w:rsidR="00472D6B" w:rsidRPr="00F07DF5" w:rsidRDefault="00472D6B" w:rsidP="00472D6B">
      <w:pPr>
        <w:jc w:val="both"/>
        <w:rPr>
          <w:rFonts w:ascii="Times New Roman" w:eastAsia="Calibri" w:hAnsi="Times New Roman" w:cs="Times New Roman"/>
          <w:b/>
          <w:bCs/>
          <w:i/>
          <w:sz w:val="24"/>
          <w:szCs w:val="24"/>
        </w:rPr>
        <w:sectPr w:rsidR="00472D6B" w:rsidRPr="00F07DF5" w:rsidSect="00142154">
          <w:pgSz w:w="16838" w:h="11906" w:orient="landscape"/>
          <w:pgMar w:top="1417" w:right="1417" w:bottom="1417" w:left="1417" w:header="708" w:footer="708" w:gutter="0"/>
          <w:cols w:space="708"/>
          <w:docGrid w:linePitch="360"/>
        </w:sectPr>
      </w:pPr>
    </w:p>
    <w:p w:rsidR="00472D6B" w:rsidRPr="00F07DF5" w:rsidRDefault="00472D6B" w:rsidP="00472D6B">
      <w:pPr>
        <w:jc w:val="both"/>
        <w:rPr>
          <w:rFonts w:ascii="Times New Roman" w:eastAsia="Calibri" w:hAnsi="Times New Roman" w:cs="Times New Roman"/>
          <w:b/>
          <w:bCs/>
          <w:i/>
          <w:sz w:val="24"/>
          <w:szCs w:val="24"/>
          <w:u w:val="single"/>
        </w:rPr>
      </w:pPr>
      <w:r w:rsidRPr="00F07DF5">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rsidR="00472D6B" w:rsidRPr="00F07DF5" w:rsidRDefault="00472D6B" w:rsidP="00472D6B">
      <w:pPr>
        <w:jc w:val="both"/>
        <w:rPr>
          <w:rFonts w:ascii="Times New Roman" w:eastAsia="Calibri" w:hAnsi="Times New Roman" w:cs="Times New Roman"/>
          <w:bCs/>
          <w:i/>
          <w:iCs/>
          <w:color w:val="000000"/>
          <w:sz w:val="24"/>
          <w:szCs w:val="24"/>
        </w:rPr>
      </w:pPr>
      <w:r w:rsidRPr="00F07DF5">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F07DF5">
        <w:rPr>
          <w:rFonts w:ascii="Times New Roman" w:eastAsia="Calibri" w:hAnsi="Times New Roman" w:cs="Times New Roman"/>
          <w:bCs/>
          <w:i/>
          <w:iCs/>
          <w:color w:val="000000"/>
          <w:sz w:val="24"/>
          <w:szCs w:val="24"/>
        </w:rPr>
        <w:t>link</w:t>
      </w:r>
      <w:proofErr w:type="spellEnd"/>
      <w:r w:rsidRPr="00F07DF5">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 a poplatky, ktorých cieľom je znižovať negatívne </w:t>
      </w:r>
      <w:proofErr w:type="spellStart"/>
      <w:r w:rsidRPr="00F07DF5">
        <w:rPr>
          <w:rFonts w:ascii="Times New Roman" w:eastAsia="Calibri" w:hAnsi="Times New Roman" w:cs="Times New Roman"/>
          <w:bCs/>
          <w:i/>
          <w:iCs/>
          <w:color w:val="000000"/>
          <w:sz w:val="24"/>
          <w:szCs w:val="24"/>
        </w:rPr>
        <w:t>externality</w:t>
      </w:r>
      <w:proofErr w:type="spellEnd"/>
      <w:r w:rsidRPr="00F07DF5">
        <w:rPr>
          <w:rFonts w:ascii="Times New Roman" w:eastAsia="Calibri" w:hAnsi="Times New Roman" w:cs="Times New Roman"/>
          <w:bCs/>
          <w:i/>
          <w:iCs/>
          <w:color w:val="000000"/>
          <w:sz w:val="24"/>
          <w:szCs w:val="24"/>
        </w:rPr>
        <w:t xml:space="preserve">, B. Iné poplatky, C. Nepriame finančné náklady, D. Administratívne náklady). Rozčleňte ich a vypočítajte v súlade s metodickým postupom. </w:t>
      </w:r>
    </w:p>
    <w:p w:rsidR="00472D6B" w:rsidRPr="00F07DF5" w:rsidRDefault="00472D6B" w:rsidP="00472D6B">
      <w:pPr>
        <w:pStyle w:val="Odsekzoznamu"/>
        <w:numPr>
          <w:ilvl w:val="0"/>
          <w:numId w:val="8"/>
        </w:numPr>
        <w:ind w:left="426"/>
        <w:jc w:val="both"/>
        <w:rPr>
          <w:rFonts w:ascii="Times New Roman" w:eastAsia="Calibri" w:hAnsi="Times New Roman" w:cs="Times New Roman"/>
          <w:bCs/>
          <w:i/>
          <w:iCs/>
          <w:color w:val="000000"/>
          <w:sz w:val="32"/>
          <w:szCs w:val="24"/>
          <w:u w:val="single"/>
        </w:rPr>
      </w:pPr>
      <w:r w:rsidRPr="00F07DF5">
        <w:rPr>
          <w:rFonts w:ascii="Times New Roman" w:eastAsia="Times New Roman" w:hAnsi="Times New Roman" w:cs="Times New Roman"/>
          <w:i/>
          <w:sz w:val="24"/>
          <w:szCs w:val="20"/>
          <w:u w:val="single"/>
          <w:lang w:eastAsia="sk-SK"/>
        </w:rPr>
        <w:t>Zrušenie písomnej formy informovania správcu veriteľom o skutočnosti zakladajúcej zánik účastníctva</w:t>
      </w:r>
    </w:p>
    <w:p w:rsidR="00472D6B" w:rsidRPr="00F07DF5" w:rsidRDefault="00472D6B" w:rsidP="00472D6B">
      <w:pPr>
        <w:jc w:val="both"/>
        <w:rPr>
          <w:rFonts w:ascii="Times New Roman" w:eastAsia="Calibri" w:hAnsi="Times New Roman" w:cs="Times New Roman"/>
          <w:bCs/>
          <w:iCs/>
          <w:color w:val="000000"/>
          <w:sz w:val="24"/>
          <w:szCs w:val="24"/>
        </w:rPr>
      </w:pPr>
      <w:r w:rsidRPr="00F07DF5">
        <w:rPr>
          <w:rFonts w:ascii="Times New Roman" w:eastAsia="Calibri" w:hAnsi="Times New Roman" w:cs="Times New Roman"/>
          <w:bCs/>
          <w:iCs/>
          <w:color w:val="000000"/>
          <w:sz w:val="24"/>
          <w:szCs w:val="24"/>
        </w:rPr>
        <w:t>Navrhovaná úprava ruší nutnosť písomného informovania správcu veriteľom o skutočnosti zakladajúcej zánik účastníctva. Táto regulácia je vyhodnotená ako znižujúca náklady</w:t>
      </w:r>
      <w:r>
        <w:rPr>
          <w:rFonts w:ascii="Times New Roman" w:eastAsia="Calibri" w:hAnsi="Times New Roman" w:cs="Times New Roman"/>
          <w:bCs/>
          <w:iCs/>
          <w:color w:val="000000"/>
          <w:sz w:val="24"/>
          <w:szCs w:val="24"/>
        </w:rPr>
        <w:t xml:space="preserve"> z dôvodu zjednodušenia úkonu</w:t>
      </w:r>
      <w:r w:rsidRPr="00F07DF5">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Počet dotknutých subjektov vychádza z priemerného počtu veriteľov v konkurze a v reštrukturalizácii za roky 2019-2021 z dát Registra úpadcov (z konaní, kde tieto dáta boli dostupné), vynásobeného priemerným počtom konaní (dáta rezortnej štatistiky), v ktorých bol za roky 2019-2021 vyhlásený konkurz alebo povolená reštrukturalizácia. Frekvencia bola zvolená ako 1</w:t>
      </w:r>
      <w:r>
        <w:rPr>
          <w:rFonts w:ascii="Times New Roman" w:eastAsia="Calibri" w:hAnsi="Times New Roman" w:cs="Times New Roman"/>
          <w:bCs/>
          <w:iCs/>
          <w:color w:val="000000"/>
          <w:sz w:val="24"/>
          <w:szCs w:val="24"/>
        </w:rPr>
        <w:noBreakHyphen/>
      </w:r>
      <w:r w:rsidRPr="00F07DF5">
        <w:rPr>
          <w:rFonts w:ascii="Times New Roman" w:eastAsia="Calibri" w:hAnsi="Times New Roman" w:cs="Times New Roman"/>
          <w:bCs/>
          <w:iCs/>
          <w:color w:val="000000"/>
          <w:sz w:val="24"/>
          <w:szCs w:val="24"/>
        </w:rPr>
        <w:t>krát ročne. Pri kvantifikácii bol použitý postup na základe alternatívy č. 2 pre administratívne náklady, kedy bola podľa povahy regulácie zvolená hodnota z preddefinovaného číselníka. V tomto prípade to bolo predloženie dokladu/dokumentu papierovo.</w:t>
      </w:r>
    </w:p>
    <w:p w:rsidR="00472D6B" w:rsidRPr="00F07DF5" w:rsidRDefault="00472D6B" w:rsidP="00472D6B">
      <w:pPr>
        <w:pStyle w:val="Odsekzoznamu"/>
        <w:numPr>
          <w:ilvl w:val="0"/>
          <w:numId w:val="8"/>
        </w:numPr>
        <w:ind w:left="426"/>
        <w:jc w:val="both"/>
        <w:rPr>
          <w:rFonts w:ascii="Times New Roman" w:eastAsia="Calibri" w:hAnsi="Times New Roman" w:cs="Times New Roman"/>
          <w:bCs/>
          <w:iCs/>
          <w:color w:val="000000"/>
          <w:sz w:val="24"/>
          <w:szCs w:val="24"/>
        </w:rPr>
      </w:pPr>
      <w:r w:rsidRPr="00F07DF5">
        <w:rPr>
          <w:rFonts w:ascii="Times New Roman" w:eastAsia="Times New Roman" w:hAnsi="Times New Roman" w:cs="Times New Roman"/>
          <w:i/>
          <w:sz w:val="24"/>
          <w:szCs w:val="20"/>
          <w:u w:val="single"/>
          <w:lang w:eastAsia="sk-SK"/>
        </w:rPr>
        <w:t>Zrušenie písomnej formy popretia prihlásenej pohľadávky veriteľom</w:t>
      </w:r>
    </w:p>
    <w:p w:rsidR="00472D6B" w:rsidRPr="00F07DF5" w:rsidRDefault="00472D6B" w:rsidP="00472D6B">
      <w:pPr>
        <w:jc w:val="both"/>
        <w:rPr>
          <w:rFonts w:ascii="Times New Roman" w:eastAsia="Calibri" w:hAnsi="Times New Roman" w:cs="Times New Roman"/>
          <w:bCs/>
          <w:iCs/>
          <w:color w:val="000000"/>
          <w:sz w:val="24"/>
          <w:szCs w:val="24"/>
        </w:rPr>
      </w:pPr>
      <w:r w:rsidRPr="00F07DF5">
        <w:rPr>
          <w:rFonts w:ascii="Times New Roman" w:eastAsia="Calibri" w:hAnsi="Times New Roman" w:cs="Times New Roman"/>
          <w:bCs/>
          <w:iCs/>
          <w:color w:val="000000"/>
          <w:sz w:val="24"/>
          <w:szCs w:val="24"/>
        </w:rPr>
        <w:t xml:space="preserve">Navrhovaná úprava ruší nutnosť písomnej formy popretia prihlásenej pohľadávky veriteľom. Táto regulácia je vyhodnotená ako znižujúca náklady z dôvodu zjednodušenia úkonu jeho elektronizáciou. </w:t>
      </w:r>
      <w:r>
        <w:rPr>
          <w:rFonts w:ascii="Times New Roman" w:eastAsia="Calibri" w:hAnsi="Times New Roman" w:cs="Times New Roman"/>
          <w:bCs/>
          <w:iCs/>
          <w:color w:val="000000"/>
          <w:sz w:val="24"/>
          <w:szCs w:val="24"/>
        </w:rPr>
        <w:t xml:space="preserve">Počet dotknutých subjektov bol určený prostredníctvom priemerného počtu veriteľov na jeden konkurz za roky 2019-2021 (dáta Registra úpadcov tam, kde bol tento údaj dostupný) vynásobeného priemerným počtom konaní (dáta rezortnej štatistiky), v ktorých bol za roky 2019-2021 vyhlásený konkurz. </w:t>
      </w:r>
      <w:r w:rsidRPr="00F07DF5">
        <w:rPr>
          <w:rFonts w:ascii="Times New Roman" w:eastAsia="Calibri" w:hAnsi="Times New Roman" w:cs="Times New Roman"/>
          <w:bCs/>
          <w:iCs/>
          <w:color w:val="000000"/>
          <w:sz w:val="24"/>
          <w:szCs w:val="24"/>
        </w:rPr>
        <w:t>Frekvencia bola zvolená ako</w:t>
      </w:r>
      <w:r>
        <w:rPr>
          <w:rFonts w:ascii="Times New Roman" w:eastAsia="Calibri" w:hAnsi="Times New Roman" w:cs="Times New Roman"/>
          <w:bCs/>
          <w:iCs/>
          <w:color w:val="000000"/>
          <w:sz w:val="24"/>
          <w:szCs w:val="24"/>
        </w:rPr>
        <w:t xml:space="preserve"> 1-krát ročne</w:t>
      </w:r>
      <w:r w:rsidRPr="00F07DF5">
        <w:rPr>
          <w:rFonts w:ascii="Times New Roman" w:eastAsia="Calibri" w:hAnsi="Times New Roman" w:cs="Times New Roman"/>
          <w:bCs/>
          <w:iCs/>
          <w:color w:val="000000"/>
          <w:sz w:val="24"/>
          <w:szCs w:val="24"/>
        </w:rPr>
        <w:t>. Pri kvantifikácii bol použitý postup na základe alternatívy č. 2 pre administratívne náklady, kedy bola podľa povahy regulácie zvolená hodnota z preddefinovaného číselníka. V tomto prípade to bolo predloženie dokladu/dokumentu papierovo.</w:t>
      </w:r>
    </w:p>
    <w:p w:rsidR="00472D6B" w:rsidRPr="00F07DF5" w:rsidRDefault="00472D6B" w:rsidP="00472D6B">
      <w:pPr>
        <w:pStyle w:val="Odsekzoznamu"/>
        <w:numPr>
          <w:ilvl w:val="0"/>
          <w:numId w:val="8"/>
        </w:numPr>
        <w:ind w:left="426"/>
        <w:jc w:val="both"/>
        <w:rPr>
          <w:rFonts w:ascii="Times New Roman" w:eastAsia="Calibri" w:hAnsi="Times New Roman" w:cs="Times New Roman"/>
          <w:bCs/>
          <w:iCs/>
          <w:color w:val="000000"/>
          <w:sz w:val="24"/>
          <w:szCs w:val="24"/>
        </w:rPr>
      </w:pPr>
      <w:r w:rsidRPr="00F07DF5">
        <w:rPr>
          <w:rFonts w:ascii="Times New Roman" w:eastAsia="Times New Roman" w:hAnsi="Times New Roman" w:cs="Times New Roman"/>
          <w:i/>
          <w:sz w:val="24"/>
          <w:szCs w:val="20"/>
          <w:u w:val="single"/>
          <w:lang w:eastAsia="sk-SK"/>
        </w:rPr>
        <w:t>Zverejnenie zápisnice zo schôdze veriteľov počas konkurzu bez nutnosti nahliadať do nej v kancelárii správcu</w:t>
      </w:r>
    </w:p>
    <w:p w:rsidR="00472D6B" w:rsidRPr="00F07DF5" w:rsidRDefault="00472D6B" w:rsidP="00472D6B">
      <w:pPr>
        <w:jc w:val="both"/>
        <w:rPr>
          <w:rFonts w:ascii="Times New Roman" w:eastAsia="Calibri" w:hAnsi="Times New Roman" w:cs="Times New Roman"/>
          <w:bCs/>
          <w:iCs/>
          <w:color w:val="000000"/>
          <w:sz w:val="24"/>
          <w:szCs w:val="24"/>
        </w:rPr>
      </w:pPr>
      <w:r w:rsidRPr="00F07DF5">
        <w:rPr>
          <w:rFonts w:ascii="Times New Roman" w:eastAsia="Calibri" w:hAnsi="Times New Roman" w:cs="Times New Roman"/>
          <w:bCs/>
          <w:iCs/>
          <w:color w:val="000000"/>
          <w:sz w:val="24"/>
          <w:szCs w:val="24"/>
        </w:rPr>
        <w:t xml:space="preserve">Navrhovaná úprava zavádza povinnosť zverejniť zápisnicu zo schôdze veriteľov počas konkurzu. V prípade, že do nej budú chcieť veritelia nahliadnuť, nebudú tak musieť urobiť fyzicky v kancelárii správcu. Z tohto dôvodu bola regulácia vyhodnotená ako znižujúca náklady. </w:t>
      </w:r>
      <w:r>
        <w:rPr>
          <w:rFonts w:ascii="Times New Roman" w:eastAsia="Calibri" w:hAnsi="Times New Roman" w:cs="Times New Roman"/>
          <w:bCs/>
          <w:iCs/>
          <w:color w:val="000000"/>
          <w:sz w:val="24"/>
          <w:szCs w:val="24"/>
        </w:rPr>
        <w:t>Počet dotknutých subjektov bol určený prostredníctvom priemerného počtu veriteľov na jeden konkurz za roky 2019-2021 (dáta Registra úpadcov tam, kde bol tento údaj dostupný) vynásobeného priemerným počtom konaní (dáta rezortnej štatistiky), v ktorých bol za roky 2019-2021 vyhlásený konkurz.</w:t>
      </w:r>
      <w:r w:rsidRPr="00F07DF5">
        <w:rPr>
          <w:rFonts w:ascii="Times New Roman" w:eastAsia="Calibri" w:hAnsi="Times New Roman" w:cs="Times New Roman"/>
          <w:bCs/>
          <w:iCs/>
          <w:color w:val="000000"/>
          <w:sz w:val="24"/>
          <w:szCs w:val="24"/>
        </w:rPr>
        <w:t xml:space="preserve"> Frekvencia bola zvolená ako 1-krát ročne. Navrhovaná regulácia bola v</w:t>
      </w:r>
      <w:r>
        <w:rPr>
          <w:rFonts w:ascii="Times New Roman" w:eastAsia="Calibri" w:hAnsi="Times New Roman" w:cs="Times New Roman"/>
          <w:bCs/>
          <w:iCs/>
          <w:color w:val="000000"/>
          <w:sz w:val="24"/>
          <w:szCs w:val="24"/>
        </w:rPr>
        <w:t xml:space="preserve">yhodnotená ako administratívna. </w:t>
      </w:r>
      <w:r w:rsidRPr="00F07DF5">
        <w:rPr>
          <w:rFonts w:ascii="Times New Roman" w:eastAsia="Calibri" w:hAnsi="Times New Roman" w:cs="Times New Roman"/>
          <w:bCs/>
          <w:iCs/>
          <w:color w:val="000000"/>
          <w:sz w:val="24"/>
          <w:szCs w:val="24"/>
        </w:rPr>
        <w:t>Pri kvantifikácii administratívnych nákladov bola pritom zvolená alternatíva</w:t>
      </w:r>
      <w:r>
        <w:rPr>
          <w:rFonts w:ascii="Times New Roman" w:eastAsia="Calibri" w:hAnsi="Times New Roman" w:cs="Times New Roman"/>
          <w:bCs/>
          <w:iCs/>
          <w:color w:val="000000"/>
          <w:sz w:val="24"/>
          <w:szCs w:val="24"/>
        </w:rPr>
        <w:t xml:space="preserve"> č.</w:t>
      </w:r>
      <w:r w:rsidRPr="00F07DF5">
        <w:rPr>
          <w:rFonts w:ascii="Times New Roman" w:eastAsia="Calibri" w:hAnsi="Times New Roman" w:cs="Times New Roman"/>
          <w:bCs/>
          <w:iCs/>
          <w:color w:val="000000"/>
          <w:sz w:val="24"/>
          <w:szCs w:val="24"/>
        </w:rPr>
        <w:t xml:space="preserve"> 2 a z číselníka vybraná povinnosť </w:t>
      </w:r>
      <w:r>
        <w:rPr>
          <w:rFonts w:ascii="Times New Roman" w:eastAsia="Calibri" w:hAnsi="Times New Roman" w:cs="Times New Roman"/>
          <w:bCs/>
          <w:iCs/>
          <w:color w:val="000000"/>
          <w:sz w:val="24"/>
          <w:szCs w:val="24"/>
        </w:rPr>
        <w:t>poskytnutie súčinnosti, ktorá</w:t>
      </w:r>
      <w:r w:rsidRPr="00F07DF5">
        <w:rPr>
          <w:rFonts w:ascii="Times New Roman" w:eastAsia="Calibri" w:hAnsi="Times New Roman" w:cs="Times New Roman"/>
          <w:bCs/>
          <w:iCs/>
          <w:color w:val="000000"/>
          <w:sz w:val="24"/>
          <w:szCs w:val="24"/>
        </w:rPr>
        <w:t xml:space="preserve"> už</w:t>
      </w:r>
      <w:r>
        <w:rPr>
          <w:rFonts w:ascii="Times New Roman" w:eastAsia="Calibri" w:hAnsi="Times New Roman" w:cs="Times New Roman"/>
          <w:bCs/>
          <w:iCs/>
          <w:color w:val="000000"/>
          <w:sz w:val="24"/>
          <w:szCs w:val="24"/>
        </w:rPr>
        <w:t xml:space="preserve"> nebude po zavedení úpravy nutná</w:t>
      </w:r>
      <w:r w:rsidRPr="00F07DF5">
        <w:rPr>
          <w:rFonts w:ascii="Times New Roman" w:eastAsia="Calibri" w:hAnsi="Times New Roman" w:cs="Times New Roman"/>
          <w:bCs/>
          <w:iCs/>
          <w:color w:val="000000"/>
          <w:sz w:val="24"/>
          <w:szCs w:val="24"/>
        </w:rPr>
        <w:t>.</w:t>
      </w:r>
    </w:p>
    <w:p w:rsidR="00472D6B" w:rsidRPr="00F07DF5" w:rsidRDefault="00472D6B" w:rsidP="00472D6B">
      <w:pPr>
        <w:jc w:val="both"/>
        <w:rPr>
          <w:rFonts w:ascii="Times New Roman" w:eastAsia="Calibri" w:hAnsi="Times New Roman" w:cs="Times New Roman"/>
          <w:bCs/>
          <w:iCs/>
          <w:color w:val="000000"/>
          <w:sz w:val="24"/>
          <w:szCs w:val="24"/>
        </w:rPr>
      </w:pPr>
    </w:p>
    <w:p w:rsidR="00472D6B" w:rsidRPr="00F07DF5" w:rsidRDefault="00472D6B" w:rsidP="00472D6B">
      <w:pPr>
        <w:pStyle w:val="Odsekzoznamu"/>
        <w:numPr>
          <w:ilvl w:val="0"/>
          <w:numId w:val="8"/>
        </w:numPr>
        <w:ind w:left="426"/>
        <w:jc w:val="both"/>
        <w:rPr>
          <w:rFonts w:ascii="Times New Roman" w:eastAsia="Calibri" w:hAnsi="Times New Roman" w:cs="Times New Roman"/>
          <w:bCs/>
          <w:iCs/>
          <w:color w:val="000000"/>
          <w:sz w:val="24"/>
          <w:szCs w:val="24"/>
        </w:rPr>
      </w:pPr>
      <w:r w:rsidRPr="00F07DF5">
        <w:rPr>
          <w:rFonts w:ascii="Times New Roman" w:eastAsia="Times New Roman" w:hAnsi="Times New Roman" w:cs="Times New Roman"/>
          <w:i/>
          <w:sz w:val="24"/>
          <w:szCs w:val="20"/>
          <w:u w:val="single"/>
          <w:lang w:eastAsia="sk-SK"/>
        </w:rPr>
        <w:lastRenderedPageBreak/>
        <w:t>Zrušenie vydávania písomných potvrdení o zapísanom majetku v súpise</w:t>
      </w:r>
    </w:p>
    <w:p w:rsidR="00472D6B" w:rsidRPr="00F07DF5" w:rsidRDefault="00472D6B" w:rsidP="00472D6B">
      <w:pPr>
        <w:jc w:val="both"/>
        <w:rPr>
          <w:rFonts w:ascii="Times New Roman" w:eastAsia="Calibri" w:hAnsi="Times New Roman" w:cs="Times New Roman"/>
          <w:sz w:val="24"/>
          <w:szCs w:val="24"/>
        </w:rPr>
      </w:pPr>
      <w:r w:rsidRPr="00F07DF5">
        <w:rPr>
          <w:rFonts w:ascii="Times New Roman" w:eastAsia="Calibri" w:hAnsi="Times New Roman" w:cs="Times New Roman"/>
          <w:sz w:val="24"/>
          <w:szCs w:val="24"/>
        </w:rPr>
        <w:t xml:space="preserve">Navrhovaná úprava ruší pre dotknuté subjekty nutnosť požiadať o vydanie písomného potvrdenia o zapísanom majetku v súpise. Z tohto dôvodu bola predmetná regulácia vyhodnotená ako znižujúca náklady.  </w:t>
      </w:r>
      <w:r w:rsidRPr="00F07DF5">
        <w:rPr>
          <w:rFonts w:ascii="Times New Roman" w:eastAsia="Calibri" w:hAnsi="Times New Roman" w:cs="Times New Roman"/>
          <w:bCs/>
          <w:iCs/>
          <w:color w:val="000000"/>
          <w:sz w:val="24"/>
          <w:szCs w:val="24"/>
        </w:rPr>
        <w:t>Na kvantifikáciu nákladov, ktoré navrhovaná úprava ruší bol</w:t>
      </w:r>
      <w:r>
        <w:rPr>
          <w:rFonts w:ascii="Times New Roman" w:eastAsia="Calibri" w:hAnsi="Times New Roman" w:cs="Times New Roman"/>
          <w:bCs/>
          <w:iCs/>
          <w:color w:val="000000"/>
          <w:sz w:val="24"/>
          <w:szCs w:val="24"/>
        </w:rPr>
        <w:t xml:space="preserve"> z dôvodu nedostupnosti dát</w:t>
      </w:r>
      <w:r w:rsidRPr="00F07DF5">
        <w:rPr>
          <w:rFonts w:ascii="Times New Roman" w:eastAsia="Calibri" w:hAnsi="Times New Roman" w:cs="Times New Roman"/>
          <w:bCs/>
          <w:iCs/>
          <w:color w:val="000000"/>
          <w:sz w:val="24"/>
          <w:szCs w:val="24"/>
        </w:rPr>
        <w:t xml:space="preserve"> zvolený modelový príklad na 100 podnikateľských subjektov. Frekvencia bola zvolená 1- krát ročne. Navrhovaná regulácia bola vyhodnotená ako administratívna, </w:t>
      </w:r>
      <w:r>
        <w:rPr>
          <w:rFonts w:ascii="Times New Roman" w:eastAsia="Calibri" w:hAnsi="Times New Roman" w:cs="Times New Roman"/>
          <w:bCs/>
          <w:iCs/>
          <w:color w:val="000000"/>
          <w:sz w:val="24"/>
          <w:szCs w:val="24"/>
        </w:rPr>
        <w:t xml:space="preserve">pričom </w:t>
      </w:r>
      <w:r w:rsidRPr="00F07DF5">
        <w:rPr>
          <w:rFonts w:ascii="Times New Roman" w:eastAsia="Calibri" w:hAnsi="Times New Roman" w:cs="Times New Roman"/>
          <w:bCs/>
          <w:iCs/>
          <w:color w:val="000000"/>
          <w:sz w:val="24"/>
          <w:szCs w:val="24"/>
        </w:rPr>
        <w:t xml:space="preserve">pre kvantifikáciu nákladov </w:t>
      </w:r>
      <w:r>
        <w:rPr>
          <w:rFonts w:ascii="Times New Roman" w:eastAsia="Calibri" w:hAnsi="Times New Roman" w:cs="Times New Roman"/>
          <w:bCs/>
          <w:iCs/>
          <w:color w:val="000000"/>
          <w:sz w:val="24"/>
          <w:szCs w:val="24"/>
        </w:rPr>
        <w:t xml:space="preserve">bola </w:t>
      </w:r>
      <w:r w:rsidRPr="00F07DF5">
        <w:rPr>
          <w:rFonts w:ascii="Times New Roman" w:eastAsia="Calibri" w:hAnsi="Times New Roman" w:cs="Times New Roman"/>
          <w:bCs/>
          <w:iCs/>
          <w:color w:val="000000"/>
          <w:sz w:val="24"/>
          <w:szCs w:val="24"/>
        </w:rPr>
        <w:t>zvolená alternatíva č. 2 a z číselníka vybraná povinnosť predloženie dokladu/dokumentu papierovo.</w:t>
      </w:r>
    </w:p>
    <w:p w:rsidR="00472D6B" w:rsidRPr="00F07DF5" w:rsidRDefault="00472D6B" w:rsidP="00472D6B">
      <w:pPr>
        <w:pStyle w:val="Odsekzoznamu"/>
        <w:numPr>
          <w:ilvl w:val="0"/>
          <w:numId w:val="8"/>
        </w:numPr>
        <w:ind w:left="426"/>
        <w:jc w:val="both"/>
        <w:rPr>
          <w:rFonts w:ascii="Times New Roman" w:eastAsia="Times New Roman" w:hAnsi="Times New Roman" w:cs="Times New Roman"/>
          <w:i/>
          <w:sz w:val="24"/>
          <w:szCs w:val="20"/>
          <w:u w:val="single"/>
          <w:lang w:eastAsia="sk-SK"/>
        </w:rPr>
      </w:pPr>
      <w:r w:rsidRPr="00F07DF5">
        <w:rPr>
          <w:rFonts w:ascii="Times New Roman" w:eastAsia="Times New Roman" w:hAnsi="Times New Roman" w:cs="Times New Roman"/>
          <w:i/>
          <w:sz w:val="24"/>
          <w:szCs w:val="20"/>
          <w:u w:val="single"/>
          <w:lang w:eastAsia="sk-SK"/>
        </w:rPr>
        <w:t>Zrušenie vydávania potvrdení správcu o zapísaní pohľadávky do zoznamu pohľadávok</w:t>
      </w:r>
    </w:p>
    <w:p w:rsidR="00472D6B" w:rsidRDefault="00472D6B" w:rsidP="00472D6B">
      <w:pPr>
        <w:jc w:val="both"/>
        <w:rPr>
          <w:rFonts w:ascii="Times New Roman" w:eastAsia="Calibri" w:hAnsi="Times New Roman" w:cs="Times New Roman"/>
          <w:bCs/>
          <w:iCs/>
          <w:color w:val="000000"/>
          <w:sz w:val="24"/>
          <w:szCs w:val="24"/>
        </w:rPr>
      </w:pPr>
      <w:r w:rsidRPr="00F07DF5">
        <w:rPr>
          <w:rFonts w:ascii="Times New Roman" w:eastAsia="Times New Roman" w:hAnsi="Times New Roman" w:cs="Times New Roman"/>
          <w:sz w:val="24"/>
          <w:szCs w:val="20"/>
          <w:lang w:eastAsia="sk-SK"/>
        </w:rPr>
        <w:t>Podobne ako pri predo</w:t>
      </w:r>
      <w:r>
        <w:rPr>
          <w:rFonts w:ascii="Times New Roman" w:eastAsia="Times New Roman" w:hAnsi="Times New Roman" w:cs="Times New Roman"/>
          <w:sz w:val="24"/>
          <w:szCs w:val="20"/>
          <w:lang w:eastAsia="sk-SK"/>
        </w:rPr>
        <w:t xml:space="preserve">šlej regulácii navrhovaná úprava ruší pre dotknuté subjekty (veriteľov) nutnosť požiadať o vydanie potvrdenia správcu o zapísaní pohľadávky do zoznamu pohľadávok. Táto regulácia bola preto rovnako vyhodnotená ako znižujúca náklady. Počet dotknutých subjektov bol kvantifikovaný za využitia dát Registra úpadcov, kde bol za roky 2019-2021 vypočítaný priemerný počet veriteľov na jednu reštrukturalizáciu (v tých reštrukturalizáciách, kde bol tento údaj prítomný), ktorý bol prenásobený dátami rezortnej štatistiky o priemernom počte povolených reštrukturalizácií za roky 2019-2021.  </w:t>
      </w:r>
      <w:r w:rsidRPr="00F07DF5">
        <w:rPr>
          <w:rFonts w:ascii="Times New Roman" w:eastAsia="Calibri" w:hAnsi="Times New Roman" w:cs="Times New Roman"/>
          <w:bCs/>
          <w:iCs/>
          <w:color w:val="000000"/>
          <w:sz w:val="24"/>
          <w:szCs w:val="24"/>
        </w:rPr>
        <w:t xml:space="preserve">Frekvencia bola zvolená 1- krát ročne. Navrhovaná regulácia bola vyhodnotená ako administratívna, </w:t>
      </w:r>
      <w:r>
        <w:rPr>
          <w:rFonts w:ascii="Times New Roman" w:eastAsia="Calibri" w:hAnsi="Times New Roman" w:cs="Times New Roman"/>
          <w:bCs/>
          <w:iCs/>
          <w:color w:val="000000"/>
          <w:sz w:val="24"/>
          <w:szCs w:val="24"/>
        </w:rPr>
        <w:t xml:space="preserve">pričom </w:t>
      </w:r>
      <w:r w:rsidRPr="00F07DF5">
        <w:rPr>
          <w:rFonts w:ascii="Times New Roman" w:eastAsia="Calibri" w:hAnsi="Times New Roman" w:cs="Times New Roman"/>
          <w:bCs/>
          <w:iCs/>
          <w:color w:val="000000"/>
          <w:sz w:val="24"/>
          <w:szCs w:val="24"/>
        </w:rPr>
        <w:t xml:space="preserve">pre kvantifikáciu nákladov </w:t>
      </w:r>
      <w:r>
        <w:rPr>
          <w:rFonts w:ascii="Times New Roman" w:eastAsia="Calibri" w:hAnsi="Times New Roman" w:cs="Times New Roman"/>
          <w:bCs/>
          <w:iCs/>
          <w:color w:val="000000"/>
          <w:sz w:val="24"/>
          <w:szCs w:val="24"/>
        </w:rPr>
        <w:t xml:space="preserve">bola </w:t>
      </w:r>
      <w:r w:rsidRPr="00F07DF5">
        <w:rPr>
          <w:rFonts w:ascii="Times New Roman" w:eastAsia="Calibri" w:hAnsi="Times New Roman" w:cs="Times New Roman"/>
          <w:bCs/>
          <w:iCs/>
          <w:color w:val="000000"/>
          <w:sz w:val="24"/>
          <w:szCs w:val="24"/>
        </w:rPr>
        <w:t>zvolená alternatíva č. 2 a z číselníka vybraná povinnosť predloženie dokladu/dokumentu papierovo.</w:t>
      </w:r>
    </w:p>
    <w:p w:rsidR="00472D6B" w:rsidRDefault="00472D6B" w:rsidP="00472D6B">
      <w:pPr>
        <w:pStyle w:val="Odsekzoznamu"/>
        <w:numPr>
          <w:ilvl w:val="0"/>
          <w:numId w:val="8"/>
        </w:numPr>
        <w:ind w:left="426"/>
        <w:jc w:val="both"/>
        <w:rPr>
          <w:rFonts w:ascii="Times New Roman" w:eastAsia="Times New Roman" w:hAnsi="Times New Roman" w:cs="Times New Roman"/>
          <w:i/>
          <w:sz w:val="24"/>
          <w:szCs w:val="20"/>
          <w:u w:val="single"/>
          <w:lang w:eastAsia="sk-SK"/>
        </w:rPr>
      </w:pPr>
      <w:r w:rsidRPr="00F07DF5">
        <w:rPr>
          <w:rFonts w:ascii="Times New Roman" w:eastAsia="Times New Roman" w:hAnsi="Times New Roman" w:cs="Times New Roman"/>
          <w:i/>
          <w:sz w:val="24"/>
          <w:szCs w:val="20"/>
          <w:u w:val="single"/>
          <w:lang w:eastAsia="sk-SK"/>
        </w:rPr>
        <w:t>Zverejnenie zápisnice zo schôdze veriteľov počas reštrukturalizácie bez nutnosti nahliadať do nej v kancelárii správcu</w:t>
      </w:r>
    </w:p>
    <w:p w:rsidR="00472D6B" w:rsidRDefault="00472D6B" w:rsidP="00472D6B">
      <w:pPr>
        <w:jc w:val="both"/>
        <w:rPr>
          <w:rFonts w:ascii="Times New Roman" w:eastAsia="Calibri" w:hAnsi="Times New Roman" w:cs="Times New Roman"/>
          <w:bCs/>
          <w:iCs/>
          <w:color w:val="000000"/>
          <w:sz w:val="24"/>
          <w:szCs w:val="24"/>
        </w:rPr>
      </w:pPr>
      <w:r w:rsidRPr="00AB1FA9">
        <w:rPr>
          <w:rFonts w:ascii="Times New Roman" w:eastAsia="Calibri" w:hAnsi="Times New Roman" w:cs="Times New Roman"/>
          <w:bCs/>
          <w:iCs/>
          <w:color w:val="000000"/>
          <w:sz w:val="24"/>
          <w:szCs w:val="24"/>
        </w:rPr>
        <w:t xml:space="preserve">Navrhovaná úprava zavádza povinnosť zverejniť zápisnicu zo schôdze veriteľov počas </w:t>
      </w:r>
      <w:r>
        <w:rPr>
          <w:rFonts w:ascii="Times New Roman" w:eastAsia="Calibri" w:hAnsi="Times New Roman" w:cs="Times New Roman"/>
          <w:bCs/>
          <w:iCs/>
          <w:color w:val="000000"/>
          <w:sz w:val="24"/>
          <w:szCs w:val="24"/>
        </w:rPr>
        <w:t>reštrukturalizácie</w:t>
      </w:r>
      <w:r w:rsidRPr="00AB1FA9">
        <w:rPr>
          <w:rFonts w:ascii="Times New Roman" w:eastAsia="Calibri" w:hAnsi="Times New Roman" w:cs="Times New Roman"/>
          <w:bCs/>
          <w:iCs/>
          <w:color w:val="000000"/>
          <w:sz w:val="24"/>
          <w:szCs w:val="24"/>
        </w:rPr>
        <w:t xml:space="preserve">. V prípade, že do nej budú chcieť veritelia nahliadnuť, nebudú tak musieť urobiť fyzicky v kancelárii správcu. Z tohto dôvodu bola regulácia vyhodnotená ako znižujúca náklady. </w:t>
      </w:r>
      <w:r>
        <w:rPr>
          <w:rFonts w:ascii="Times New Roman" w:eastAsia="Times New Roman" w:hAnsi="Times New Roman" w:cs="Times New Roman"/>
          <w:sz w:val="24"/>
          <w:szCs w:val="20"/>
          <w:lang w:eastAsia="sk-SK"/>
        </w:rPr>
        <w:t xml:space="preserve">Počet dotknutých subjektov bol kvantifikovaný za využitia dát Registra úpadcov, kde bol za roky 2019-2021 vypočítaný priemerný počet veriteľov na jednu reštrukturalizáciu (v tých reštrukturalizáciách, kde bol tento údaj dostupný), ktorý bol prenásobený dátami rezortnej štatistiky o priemernom počte povolených reštrukturalizácií za roky 2019-2021. </w:t>
      </w:r>
      <w:r w:rsidRPr="00AB1FA9">
        <w:rPr>
          <w:rFonts w:ascii="Times New Roman" w:eastAsia="Calibri" w:hAnsi="Times New Roman" w:cs="Times New Roman"/>
          <w:bCs/>
          <w:iCs/>
          <w:color w:val="000000"/>
          <w:sz w:val="24"/>
          <w:szCs w:val="24"/>
        </w:rPr>
        <w:t>Frekvencia bola zvolená ako 1-krát ročne. Navrhovaná regulácia bola vyhodnotená ako administratívna. Pri kvantifikácii administratívnych nákladov bola pritom zvolená alternatíva</w:t>
      </w:r>
      <w:r>
        <w:rPr>
          <w:rFonts w:ascii="Times New Roman" w:eastAsia="Calibri" w:hAnsi="Times New Roman" w:cs="Times New Roman"/>
          <w:bCs/>
          <w:iCs/>
          <w:color w:val="000000"/>
          <w:sz w:val="24"/>
          <w:szCs w:val="24"/>
        </w:rPr>
        <w:t xml:space="preserve"> č.</w:t>
      </w:r>
      <w:r w:rsidRPr="00AB1FA9">
        <w:rPr>
          <w:rFonts w:ascii="Times New Roman" w:eastAsia="Calibri" w:hAnsi="Times New Roman" w:cs="Times New Roman"/>
          <w:bCs/>
          <w:iCs/>
          <w:color w:val="000000"/>
          <w:sz w:val="24"/>
          <w:szCs w:val="24"/>
        </w:rPr>
        <w:t xml:space="preserve"> 2 a z číselníka vybraná povinnosť poskytnutie súčinnosti, ktor</w:t>
      </w:r>
      <w:r>
        <w:rPr>
          <w:rFonts w:ascii="Times New Roman" w:eastAsia="Calibri" w:hAnsi="Times New Roman" w:cs="Times New Roman"/>
          <w:bCs/>
          <w:iCs/>
          <w:color w:val="000000"/>
          <w:sz w:val="24"/>
          <w:szCs w:val="24"/>
        </w:rPr>
        <w:t>á</w:t>
      </w:r>
      <w:r w:rsidRPr="00AB1FA9">
        <w:rPr>
          <w:rFonts w:ascii="Times New Roman" w:eastAsia="Calibri" w:hAnsi="Times New Roman" w:cs="Times New Roman"/>
          <w:bCs/>
          <w:iCs/>
          <w:color w:val="000000"/>
          <w:sz w:val="24"/>
          <w:szCs w:val="24"/>
        </w:rPr>
        <w:t xml:space="preserve"> už nebude po zavedení úpravy nutn</w:t>
      </w:r>
      <w:r>
        <w:rPr>
          <w:rFonts w:ascii="Times New Roman" w:eastAsia="Calibri" w:hAnsi="Times New Roman" w:cs="Times New Roman"/>
          <w:bCs/>
          <w:iCs/>
          <w:color w:val="000000"/>
          <w:sz w:val="24"/>
          <w:szCs w:val="24"/>
        </w:rPr>
        <w:t>á</w:t>
      </w:r>
      <w:r w:rsidRPr="00AB1FA9">
        <w:rPr>
          <w:rFonts w:ascii="Times New Roman" w:eastAsia="Calibri" w:hAnsi="Times New Roman" w:cs="Times New Roman"/>
          <w:bCs/>
          <w:iCs/>
          <w:color w:val="000000"/>
          <w:sz w:val="24"/>
          <w:szCs w:val="24"/>
        </w:rPr>
        <w:t>.</w:t>
      </w:r>
    </w:p>
    <w:p w:rsidR="00472D6B" w:rsidRDefault="00472D6B" w:rsidP="00472D6B">
      <w:pPr>
        <w:pStyle w:val="Odsekzoznamu"/>
        <w:numPr>
          <w:ilvl w:val="0"/>
          <w:numId w:val="8"/>
        </w:numPr>
        <w:ind w:left="426"/>
        <w:jc w:val="both"/>
        <w:rPr>
          <w:rFonts w:ascii="Times New Roman" w:eastAsia="Times New Roman" w:hAnsi="Times New Roman" w:cs="Times New Roman"/>
          <w:i/>
          <w:sz w:val="24"/>
          <w:szCs w:val="20"/>
          <w:u w:val="single"/>
          <w:lang w:eastAsia="sk-SK"/>
        </w:rPr>
      </w:pPr>
      <w:r w:rsidRPr="00AB1FA9">
        <w:rPr>
          <w:rFonts w:ascii="Times New Roman" w:eastAsia="Times New Roman" w:hAnsi="Times New Roman" w:cs="Times New Roman"/>
          <w:i/>
          <w:sz w:val="24"/>
          <w:szCs w:val="20"/>
          <w:u w:val="single"/>
          <w:lang w:eastAsia="sk-SK"/>
        </w:rPr>
        <w:t>Zverejnenie zoznamu žiadostí účastníkov reštrukturalizačného plánu v insolvenčnom registri</w:t>
      </w:r>
    </w:p>
    <w:p w:rsidR="00472D6B" w:rsidRDefault="00472D6B" w:rsidP="00472D6B">
      <w:pPr>
        <w:jc w:val="both"/>
        <w:rPr>
          <w:rFonts w:ascii="Times New Roman" w:eastAsia="Calibri" w:hAnsi="Times New Roman" w:cs="Times New Roman"/>
          <w:bCs/>
          <w:iCs/>
          <w:color w:val="000000"/>
          <w:sz w:val="24"/>
          <w:szCs w:val="24"/>
        </w:rPr>
      </w:pPr>
      <w:r>
        <w:rPr>
          <w:rFonts w:ascii="Times New Roman" w:eastAsia="Times New Roman" w:hAnsi="Times New Roman" w:cs="Times New Roman"/>
          <w:sz w:val="24"/>
          <w:szCs w:val="20"/>
          <w:lang w:eastAsia="sk-SK"/>
        </w:rPr>
        <w:t xml:space="preserve">Navrhovaná úprava zavádza povinnosť správcu zverejňovať zoznam žiadostí účastníkov reštrukturalizačného plánu v insolvenčnom registri. Dotknuté subjekty tak nebudú musieť nahliadať do spisu v kancelárii správcu. Z tohto dôvodu je regulácia vyhodnotená ako znižujúca náklady. </w:t>
      </w:r>
      <w:r w:rsidRPr="00AB1FA9">
        <w:rPr>
          <w:rFonts w:ascii="Times New Roman" w:eastAsia="Calibri" w:hAnsi="Times New Roman" w:cs="Times New Roman"/>
          <w:bCs/>
          <w:iCs/>
          <w:color w:val="000000"/>
          <w:sz w:val="24"/>
          <w:szCs w:val="24"/>
        </w:rPr>
        <w:t>Na kvantifikáciu nákladov, ktoré navrhovaná úprava ruší</w:t>
      </w:r>
      <w:r>
        <w:rPr>
          <w:rFonts w:ascii="Times New Roman" w:eastAsia="Calibri" w:hAnsi="Times New Roman" w:cs="Times New Roman"/>
          <w:bCs/>
          <w:iCs/>
          <w:color w:val="000000"/>
          <w:sz w:val="24"/>
          <w:szCs w:val="24"/>
        </w:rPr>
        <w:t>,</w:t>
      </w:r>
      <w:r w:rsidRPr="00AB1FA9">
        <w:rPr>
          <w:rFonts w:ascii="Times New Roman" w:eastAsia="Calibri" w:hAnsi="Times New Roman" w:cs="Times New Roman"/>
          <w:bCs/>
          <w:iCs/>
          <w:color w:val="000000"/>
          <w:sz w:val="24"/>
          <w:szCs w:val="24"/>
        </w:rPr>
        <w:t xml:space="preserve"> bol </w:t>
      </w:r>
      <w:r>
        <w:rPr>
          <w:rFonts w:ascii="Times New Roman" w:eastAsia="Calibri" w:hAnsi="Times New Roman" w:cs="Times New Roman"/>
          <w:bCs/>
          <w:iCs/>
          <w:color w:val="000000"/>
          <w:sz w:val="24"/>
          <w:szCs w:val="24"/>
        </w:rPr>
        <w:t>z dôvodu nedostupnosti údajov</w:t>
      </w:r>
      <w:r w:rsidRPr="00E050AD">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o počte dotknutých subjektov </w:t>
      </w:r>
      <w:r w:rsidRPr="00AB1FA9">
        <w:rPr>
          <w:rFonts w:ascii="Times New Roman" w:eastAsia="Calibri" w:hAnsi="Times New Roman" w:cs="Times New Roman"/>
          <w:bCs/>
          <w:iCs/>
          <w:color w:val="000000"/>
          <w:sz w:val="24"/>
          <w:szCs w:val="24"/>
        </w:rPr>
        <w:t>zvolený modelový príklad na 100 podnikateľských subjektov. Frekvencia bola zvolená ako 1-krát ročne. Navrhovaná regulácia bola vyhodnotená ako administratívna. Pri kvantifikácii administratívnych nákladov bola pritom zvolená alternatíva</w:t>
      </w:r>
      <w:r>
        <w:rPr>
          <w:rFonts w:ascii="Times New Roman" w:eastAsia="Calibri" w:hAnsi="Times New Roman" w:cs="Times New Roman"/>
          <w:bCs/>
          <w:iCs/>
          <w:color w:val="000000"/>
          <w:sz w:val="24"/>
          <w:szCs w:val="24"/>
        </w:rPr>
        <w:t xml:space="preserve"> č.</w:t>
      </w:r>
      <w:r w:rsidRPr="00AB1FA9">
        <w:rPr>
          <w:rFonts w:ascii="Times New Roman" w:eastAsia="Calibri" w:hAnsi="Times New Roman" w:cs="Times New Roman"/>
          <w:bCs/>
          <w:iCs/>
          <w:color w:val="000000"/>
          <w:sz w:val="24"/>
          <w:szCs w:val="24"/>
        </w:rPr>
        <w:t xml:space="preserve"> 2 a z číselníka vybraná povinnosť poskytnutie súčinnosti, ktoré už nebude po zavedení úpravy nutné</w:t>
      </w:r>
      <w:r>
        <w:rPr>
          <w:rFonts w:ascii="Times New Roman" w:eastAsia="Calibri" w:hAnsi="Times New Roman" w:cs="Times New Roman"/>
          <w:bCs/>
          <w:iCs/>
          <w:color w:val="000000"/>
          <w:sz w:val="24"/>
          <w:szCs w:val="24"/>
        </w:rPr>
        <w:t>.</w:t>
      </w:r>
    </w:p>
    <w:p w:rsidR="00472D6B" w:rsidRDefault="00472D6B" w:rsidP="00472D6B">
      <w:pPr>
        <w:jc w:val="both"/>
        <w:rPr>
          <w:rFonts w:ascii="Times New Roman" w:eastAsia="Calibri" w:hAnsi="Times New Roman" w:cs="Times New Roman"/>
          <w:bCs/>
          <w:iCs/>
          <w:color w:val="000000"/>
          <w:sz w:val="24"/>
          <w:szCs w:val="24"/>
        </w:rPr>
      </w:pPr>
    </w:p>
    <w:p w:rsidR="00472D6B" w:rsidRPr="00880F3D" w:rsidRDefault="00472D6B" w:rsidP="00472D6B">
      <w:pPr>
        <w:pStyle w:val="Odsekzoznamu"/>
        <w:numPr>
          <w:ilvl w:val="0"/>
          <w:numId w:val="8"/>
        </w:numPr>
        <w:ind w:left="426"/>
        <w:jc w:val="both"/>
        <w:rPr>
          <w:rFonts w:ascii="Times New Roman" w:eastAsia="Times New Roman" w:hAnsi="Times New Roman" w:cs="Times New Roman"/>
          <w:i/>
          <w:sz w:val="24"/>
          <w:szCs w:val="20"/>
          <w:u w:val="single"/>
          <w:lang w:eastAsia="sk-SK"/>
        </w:rPr>
      </w:pPr>
      <w:r w:rsidRPr="00880F3D">
        <w:rPr>
          <w:rFonts w:ascii="Times New Roman" w:eastAsia="Times New Roman" w:hAnsi="Times New Roman" w:cs="Times New Roman"/>
          <w:i/>
          <w:sz w:val="24"/>
          <w:szCs w:val="20"/>
          <w:u w:val="single"/>
          <w:lang w:eastAsia="sk-SK"/>
        </w:rPr>
        <w:lastRenderedPageBreak/>
        <w:t>Zverejnenie zápisnice zo schvaľovacej schôdze počas reštrukturalizácie</w:t>
      </w:r>
    </w:p>
    <w:p w:rsidR="00472D6B" w:rsidRDefault="00472D6B" w:rsidP="00472D6B">
      <w:pPr>
        <w:jc w:val="both"/>
        <w:rPr>
          <w:rFonts w:ascii="Times New Roman" w:eastAsia="Calibri" w:hAnsi="Times New Roman" w:cs="Times New Roman"/>
          <w:bCs/>
          <w:iCs/>
          <w:color w:val="000000"/>
          <w:sz w:val="24"/>
          <w:szCs w:val="24"/>
        </w:rPr>
      </w:pPr>
      <w:r w:rsidRPr="00880F3D">
        <w:rPr>
          <w:rFonts w:ascii="Times New Roman" w:eastAsia="Calibri" w:hAnsi="Times New Roman" w:cs="Times New Roman"/>
          <w:bCs/>
          <w:iCs/>
          <w:color w:val="000000"/>
          <w:sz w:val="24"/>
          <w:szCs w:val="24"/>
        </w:rPr>
        <w:t xml:space="preserve">Navrhovaná úprava zavádza povinnosť zverejniť zápisnicu </w:t>
      </w:r>
      <w:r>
        <w:rPr>
          <w:rFonts w:ascii="Times New Roman" w:eastAsia="Calibri" w:hAnsi="Times New Roman" w:cs="Times New Roman"/>
          <w:bCs/>
          <w:iCs/>
          <w:color w:val="000000"/>
          <w:sz w:val="24"/>
          <w:szCs w:val="24"/>
        </w:rPr>
        <w:t>zo schvaľovacej schôdze</w:t>
      </w:r>
      <w:r w:rsidRPr="00880F3D">
        <w:rPr>
          <w:rFonts w:ascii="Times New Roman" w:eastAsia="Calibri" w:hAnsi="Times New Roman" w:cs="Times New Roman"/>
          <w:bCs/>
          <w:iCs/>
          <w:color w:val="000000"/>
          <w:sz w:val="24"/>
          <w:szCs w:val="24"/>
        </w:rPr>
        <w:t xml:space="preserve"> počas reštrukturalizácie. V prípade, že do nej budú chcieť</w:t>
      </w:r>
      <w:r>
        <w:rPr>
          <w:rFonts w:ascii="Times New Roman" w:eastAsia="Calibri" w:hAnsi="Times New Roman" w:cs="Times New Roman"/>
          <w:bCs/>
          <w:iCs/>
          <w:color w:val="000000"/>
          <w:sz w:val="24"/>
          <w:szCs w:val="24"/>
        </w:rPr>
        <w:t xml:space="preserve"> dotknuté subjekty</w:t>
      </w:r>
      <w:r w:rsidRPr="00880F3D">
        <w:rPr>
          <w:rFonts w:ascii="Times New Roman" w:eastAsia="Calibri" w:hAnsi="Times New Roman" w:cs="Times New Roman"/>
          <w:bCs/>
          <w:iCs/>
          <w:color w:val="000000"/>
          <w:sz w:val="24"/>
          <w:szCs w:val="24"/>
        </w:rPr>
        <w:t xml:space="preserve"> nahliadnuť, nebudú tak musieť urobiť fyzicky v kancelárii správcu. Z tohto dôvodu bola regulácia vyhodnotená ako znižujúca náklady. Na kvantifikáciu nákladov, ktoré navrhovaná úprava ruší, bol </w:t>
      </w:r>
      <w:r>
        <w:rPr>
          <w:rFonts w:ascii="Times New Roman" w:eastAsia="Calibri" w:hAnsi="Times New Roman" w:cs="Times New Roman"/>
          <w:bCs/>
          <w:iCs/>
          <w:color w:val="000000"/>
          <w:sz w:val="24"/>
          <w:szCs w:val="24"/>
        </w:rPr>
        <w:t>z dôvodu nedostupnosti údajov</w:t>
      </w:r>
      <w:r w:rsidRPr="00880F3D">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o počte dotknutých subjektov</w:t>
      </w:r>
      <w:r w:rsidRPr="00880F3D">
        <w:rPr>
          <w:rFonts w:ascii="Times New Roman" w:eastAsia="Calibri" w:hAnsi="Times New Roman" w:cs="Times New Roman"/>
          <w:bCs/>
          <w:iCs/>
          <w:color w:val="000000"/>
          <w:sz w:val="24"/>
          <w:szCs w:val="24"/>
        </w:rPr>
        <w:t xml:space="preserve"> zvolený modelový príklad na 100 podnikateľských subjektov. Frekvencia bola zvolená ako 1-krát ročne. Navrhovaná regulácia bola vyhodnotená ako administratívna. Pri kvantifikácii administratívnych nákladov bola pritom zvolená alternatíva č. 2 a z číselníka vybraná povinnosť poskytnutie súčinnosti, ktoré už nebude po zavedení úpravy nutné.</w:t>
      </w:r>
    </w:p>
    <w:p w:rsidR="00472D6B" w:rsidRPr="00880F3D" w:rsidRDefault="00472D6B" w:rsidP="00472D6B">
      <w:pPr>
        <w:pStyle w:val="Odsekzoznamu"/>
        <w:numPr>
          <w:ilvl w:val="0"/>
          <w:numId w:val="8"/>
        </w:numPr>
        <w:ind w:left="426"/>
        <w:jc w:val="both"/>
        <w:rPr>
          <w:rFonts w:ascii="Times New Roman" w:eastAsia="Times New Roman" w:hAnsi="Times New Roman" w:cs="Times New Roman"/>
          <w:i/>
          <w:sz w:val="24"/>
          <w:szCs w:val="20"/>
          <w:u w:val="single"/>
          <w:lang w:eastAsia="sk-SK"/>
        </w:rPr>
      </w:pPr>
      <w:r w:rsidRPr="00880F3D">
        <w:rPr>
          <w:rFonts w:ascii="Times New Roman" w:eastAsia="Times New Roman" w:hAnsi="Times New Roman" w:cs="Times New Roman"/>
          <w:i/>
          <w:sz w:val="24"/>
          <w:szCs w:val="20"/>
          <w:u w:val="single"/>
          <w:lang w:eastAsia="sk-SK"/>
        </w:rPr>
        <w:t>Zverejnenie reštrukturalizačného plánu v insolvenčnom registri bez nutnosti fyzického nazerania do súdneho spisu</w:t>
      </w:r>
    </w:p>
    <w:p w:rsidR="00472D6B" w:rsidRDefault="00472D6B" w:rsidP="00472D6B">
      <w:pPr>
        <w:jc w:val="both"/>
        <w:rPr>
          <w:rFonts w:ascii="Times New Roman" w:eastAsia="Calibri" w:hAnsi="Times New Roman" w:cs="Times New Roman"/>
          <w:bCs/>
          <w:iCs/>
          <w:color w:val="000000"/>
          <w:sz w:val="24"/>
          <w:szCs w:val="24"/>
        </w:rPr>
      </w:pPr>
      <w:r w:rsidRPr="00880F3D">
        <w:rPr>
          <w:rFonts w:ascii="Times New Roman" w:eastAsia="Calibri" w:hAnsi="Times New Roman" w:cs="Times New Roman"/>
          <w:bCs/>
          <w:iCs/>
          <w:color w:val="000000"/>
          <w:sz w:val="24"/>
          <w:szCs w:val="24"/>
        </w:rPr>
        <w:t xml:space="preserve">Navrhovaná úprava zavádza povinnosť zverejniť </w:t>
      </w:r>
      <w:r>
        <w:rPr>
          <w:rFonts w:ascii="Times New Roman" w:eastAsia="Calibri" w:hAnsi="Times New Roman" w:cs="Times New Roman"/>
          <w:bCs/>
          <w:iCs/>
          <w:color w:val="000000"/>
          <w:sz w:val="24"/>
          <w:szCs w:val="24"/>
        </w:rPr>
        <w:t>reštrukturalizačný plán v insolvenčnom registri</w:t>
      </w:r>
      <w:r w:rsidRPr="00880F3D">
        <w:rPr>
          <w:rFonts w:ascii="Times New Roman" w:eastAsia="Calibri" w:hAnsi="Times New Roman" w:cs="Times New Roman"/>
          <w:bCs/>
          <w:iCs/>
          <w:color w:val="000000"/>
          <w:sz w:val="24"/>
          <w:szCs w:val="24"/>
        </w:rPr>
        <w:t>. V prípade, že do ne</w:t>
      </w:r>
      <w:r>
        <w:rPr>
          <w:rFonts w:ascii="Times New Roman" w:eastAsia="Calibri" w:hAnsi="Times New Roman" w:cs="Times New Roman"/>
          <w:bCs/>
          <w:iCs/>
          <w:color w:val="000000"/>
          <w:sz w:val="24"/>
          <w:szCs w:val="24"/>
        </w:rPr>
        <w:t>ho</w:t>
      </w:r>
      <w:r w:rsidRPr="00880F3D">
        <w:rPr>
          <w:rFonts w:ascii="Times New Roman" w:eastAsia="Calibri" w:hAnsi="Times New Roman" w:cs="Times New Roman"/>
          <w:bCs/>
          <w:iCs/>
          <w:color w:val="000000"/>
          <w:sz w:val="24"/>
          <w:szCs w:val="24"/>
        </w:rPr>
        <w:t xml:space="preserve"> budú chcieť </w:t>
      </w:r>
      <w:r>
        <w:rPr>
          <w:rFonts w:ascii="Times New Roman" w:eastAsia="Calibri" w:hAnsi="Times New Roman" w:cs="Times New Roman"/>
          <w:bCs/>
          <w:iCs/>
          <w:color w:val="000000"/>
          <w:sz w:val="24"/>
          <w:szCs w:val="24"/>
        </w:rPr>
        <w:t>dotknuté subjekty</w:t>
      </w:r>
      <w:r w:rsidRPr="00880F3D">
        <w:rPr>
          <w:rFonts w:ascii="Times New Roman" w:eastAsia="Calibri" w:hAnsi="Times New Roman" w:cs="Times New Roman"/>
          <w:bCs/>
          <w:iCs/>
          <w:color w:val="000000"/>
          <w:sz w:val="24"/>
          <w:szCs w:val="24"/>
        </w:rPr>
        <w:t xml:space="preserve"> nahliadnuť, nebudú tak musieť urobiť fyzicky v kancelárii správcu. Z tohto dôvodu bola regulácia vyhodnotená ako znižujúca náklady. Na kvantifikáciu nákladov, ktoré navrhovaná úprava ruší, bol </w:t>
      </w:r>
      <w:r>
        <w:rPr>
          <w:rFonts w:ascii="Times New Roman" w:eastAsia="Calibri" w:hAnsi="Times New Roman" w:cs="Times New Roman"/>
          <w:bCs/>
          <w:iCs/>
          <w:color w:val="000000"/>
          <w:sz w:val="24"/>
          <w:szCs w:val="24"/>
        </w:rPr>
        <w:t>z dôvodu nedostupnosti údajov</w:t>
      </w:r>
      <w:r w:rsidRPr="00880F3D">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o počte dotknutých subjektov </w:t>
      </w:r>
      <w:r w:rsidRPr="00880F3D">
        <w:rPr>
          <w:rFonts w:ascii="Times New Roman" w:eastAsia="Calibri" w:hAnsi="Times New Roman" w:cs="Times New Roman"/>
          <w:bCs/>
          <w:iCs/>
          <w:color w:val="000000"/>
          <w:sz w:val="24"/>
          <w:szCs w:val="24"/>
        </w:rPr>
        <w:t>zvolený modelový príklad na 100 podnikateľských subjektov. Frekvencia bola zvolená ako 1-krát ročne. Navrhovaná regulácia bola vyhodnotená ako administratívna. Pri kvantifikácii administratívnych nákladov bola pritom zvolená alternatíva č. 2 a z číselníka vybraná povinnosť poskytnutie sú</w:t>
      </w:r>
      <w:r>
        <w:rPr>
          <w:rFonts w:ascii="Times New Roman" w:eastAsia="Calibri" w:hAnsi="Times New Roman" w:cs="Times New Roman"/>
          <w:bCs/>
          <w:iCs/>
          <w:color w:val="000000"/>
          <w:sz w:val="24"/>
          <w:szCs w:val="24"/>
        </w:rPr>
        <w:t>činnosti, ktorá</w:t>
      </w:r>
      <w:r w:rsidRPr="00880F3D">
        <w:rPr>
          <w:rFonts w:ascii="Times New Roman" w:eastAsia="Calibri" w:hAnsi="Times New Roman" w:cs="Times New Roman"/>
          <w:bCs/>
          <w:iCs/>
          <w:color w:val="000000"/>
          <w:sz w:val="24"/>
          <w:szCs w:val="24"/>
        </w:rPr>
        <w:t xml:space="preserve"> už</w:t>
      </w:r>
      <w:r>
        <w:rPr>
          <w:rFonts w:ascii="Times New Roman" w:eastAsia="Calibri" w:hAnsi="Times New Roman" w:cs="Times New Roman"/>
          <w:bCs/>
          <w:iCs/>
          <w:color w:val="000000"/>
          <w:sz w:val="24"/>
          <w:szCs w:val="24"/>
        </w:rPr>
        <w:t xml:space="preserve"> nebude po zavedení úpravy nutná</w:t>
      </w:r>
      <w:r w:rsidRPr="00880F3D">
        <w:rPr>
          <w:rFonts w:ascii="Times New Roman" w:eastAsia="Calibri" w:hAnsi="Times New Roman" w:cs="Times New Roman"/>
          <w:bCs/>
          <w:iCs/>
          <w:color w:val="000000"/>
          <w:sz w:val="24"/>
          <w:szCs w:val="24"/>
        </w:rPr>
        <w:t>.</w:t>
      </w:r>
    </w:p>
    <w:p w:rsidR="00472D6B" w:rsidRPr="00880F3D" w:rsidRDefault="00472D6B" w:rsidP="00472D6B">
      <w:pPr>
        <w:pStyle w:val="Odsekzoznamu"/>
        <w:numPr>
          <w:ilvl w:val="0"/>
          <w:numId w:val="8"/>
        </w:numPr>
        <w:ind w:left="426"/>
        <w:jc w:val="both"/>
        <w:rPr>
          <w:rFonts w:ascii="Times New Roman" w:eastAsia="Times New Roman" w:hAnsi="Times New Roman" w:cs="Times New Roman"/>
          <w:i/>
          <w:sz w:val="24"/>
          <w:szCs w:val="20"/>
          <w:u w:val="single"/>
          <w:lang w:eastAsia="sk-SK"/>
        </w:rPr>
      </w:pPr>
      <w:r w:rsidRPr="00880F3D">
        <w:rPr>
          <w:rFonts w:ascii="Times New Roman" w:eastAsia="Times New Roman" w:hAnsi="Times New Roman" w:cs="Times New Roman"/>
          <w:i/>
          <w:sz w:val="24"/>
          <w:szCs w:val="20"/>
          <w:u w:val="single"/>
          <w:lang w:eastAsia="sk-SK"/>
        </w:rPr>
        <w:t>Zverejnenie návrhu splátkového kalendára bez nutnosti fyzického nahliadania u správcu</w:t>
      </w:r>
    </w:p>
    <w:p w:rsidR="00472D6B" w:rsidRDefault="00472D6B" w:rsidP="00472D6B">
      <w:pPr>
        <w:jc w:val="both"/>
        <w:rPr>
          <w:rFonts w:ascii="Times New Roman" w:eastAsia="Calibri" w:hAnsi="Times New Roman" w:cs="Times New Roman"/>
          <w:bCs/>
          <w:iCs/>
          <w:color w:val="000000"/>
          <w:sz w:val="24"/>
          <w:szCs w:val="24"/>
        </w:rPr>
      </w:pPr>
      <w:r w:rsidRPr="001109A2">
        <w:rPr>
          <w:rFonts w:ascii="Times New Roman" w:eastAsia="Calibri" w:hAnsi="Times New Roman" w:cs="Times New Roman"/>
          <w:bCs/>
          <w:iCs/>
          <w:color w:val="000000"/>
          <w:sz w:val="24"/>
          <w:szCs w:val="24"/>
        </w:rPr>
        <w:t xml:space="preserve">Navrhovaná úprava zavádza povinnosť zverejniť </w:t>
      </w:r>
      <w:r>
        <w:rPr>
          <w:rFonts w:ascii="Times New Roman" w:eastAsia="Calibri" w:hAnsi="Times New Roman" w:cs="Times New Roman"/>
          <w:bCs/>
          <w:iCs/>
          <w:color w:val="000000"/>
          <w:sz w:val="24"/>
          <w:szCs w:val="24"/>
        </w:rPr>
        <w:t>návrh splátkového kalendára</w:t>
      </w:r>
      <w:r w:rsidRPr="001109A2">
        <w:rPr>
          <w:rFonts w:ascii="Times New Roman" w:eastAsia="Calibri" w:hAnsi="Times New Roman" w:cs="Times New Roman"/>
          <w:bCs/>
          <w:iCs/>
          <w:color w:val="000000"/>
          <w:sz w:val="24"/>
          <w:szCs w:val="24"/>
        </w:rPr>
        <w:t xml:space="preserve">. V prípade, že </w:t>
      </w:r>
      <w:r>
        <w:rPr>
          <w:rFonts w:ascii="Times New Roman" w:eastAsia="Calibri" w:hAnsi="Times New Roman" w:cs="Times New Roman"/>
          <w:bCs/>
          <w:iCs/>
          <w:color w:val="000000"/>
          <w:sz w:val="24"/>
          <w:szCs w:val="24"/>
        </w:rPr>
        <w:t>do neho</w:t>
      </w:r>
      <w:r w:rsidRPr="001109A2">
        <w:rPr>
          <w:rFonts w:ascii="Times New Roman" w:eastAsia="Calibri" w:hAnsi="Times New Roman" w:cs="Times New Roman"/>
          <w:bCs/>
          <w:iCs/>
          <w:color w:val="000000"/>
          <w:sz w:val="24"/>
          <w:szCs w:val="24"/>
        </w:rPr>
        <w:t xml:space="preserve"> budú chcieť dotknuté subjekty nahliadnuť, nebudú tak musieť urobiť fyzicky v kancelárii správcu. Z tohto dôvodu bola regulácia vyhodnotená ako znižujúca náklady. Na kvantifikáciu nákladov, ktoré navrhovaná úprava ruší, bol</w:t>
      </w:r>
      <w:r>
        <w:rPr>
          <w:rFonts w:ascii="Times New Roman" w:eastAsia="Calibri" w:hAnsi="Times New Roman" w:cs="Times New Roman"/>
          <w:bCs/>
          <w:iCs/>
          <w:color w:val="000000"/>
          <w:sz w:val="24"/>
          <w:szCs w:val="24"/>
        </w:rPr>
        <w:t xml:space="preserve"> z dôvodu nedostupnosti údajov</w:t>
      </w:r>
      <w:r w:rsidRPr="0008545B">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o počte dotknutých subjektov</w:t>
      </w:r>
      <w:r w:rsidRPr="001109A2">
        <w:rPr>
          <w:rFonts w:ascii="Times New Roman" w:eastAsia="Calibri" w:hAnsi="Times New Roman" w:cs="Times New Roman"/>
          <w:bCs/>
          <w:iCs/>
          <w:color w:val="000000"/>
          <w:sz w:val="24"/>
          <w:szCs w:val="24"/>
        </w:rPr>
        <w:t xml:space="preserve"> zvolený modelový príklad na 100 podnikateľských subjektov. Frekvencia bola zvolená ako 1-krát ročne. Navrhovaná regulácia bola vyhodnotená ako administratívna. Pri kvantifikácii administratívnych nákladov bola pritom zvolená alternatíva č. 2 a z číselníka vybraná povinno</w:t>
      </w:r>
      <w:r>
        <w:rPr>
          <w:rFonts w:ascii="Times New Roman" w:eastAsia="Calibri" w:hAnsi="Times New Roman" w:cs="Times New Roman"/>
          <w:bCs/>
          <w:iCs/>
          <w:color w:val="000000"/>
          <w:sz w:val="24"/>
          <w:szCs w:val="24"/>
        </w:rPr>
        <w:t>sť poskytnutie súčinnosti, ktorá</w:t>
      </w:r>
      <w:r w:rsidRPr="001109A2">
        <w:rPr>
          <w:rFonts w:ascii="Times New Roman" w:eastAsia="Calibri" w:hAnsi="Times New Roman" w:cs="Times New Roman"/>
          <w:bCs/>
          <w:iCs/>
          <w:color w:val="000000"/>
          <w:sz w:val="24"/>
          <w:szCs w:val="24"/>
        </w:rPr>
        <w:t xml:space="preserve"> už</w:t>
      </w:r>
      <w:r>
        <w:rPr>
          <w:rFonts w:ascii="Times New Roman" w:eastAsia="Calibri" w:hAnsi="Times New Roman" w:cs="Times New Roman"/>
          <w:bCs/>
          <w:iCs/>
          <w:color w:val="000000"/>
          <w:sz w:val="24"/>
          <w:szCs w:val="24"/>
        </w:rPr>
        <w:t xml:space="preserve"> nebude po zavedení úpravy nutná</w:t>
      </w:r>
      <w:r w:rsidRPr="001109A2">
        <w:rPr>
          <w:rFonts w:ascii="Times New Roman" w:eastAsia="Calibri" w:hAnsi="Times New Roman" w:cs="Times New Roman"/>
          <w:bCs/>
          <w:iCs/>
          <w:color w:val="000000"/>
          <w:sz w:val="24"/>
          <w:szCs w:val="24"/>
        </w:rPr>
        <w:t>.</w:t>
      </w:r>
    </w:p>
    <w:p w:rsidR="00472D6B" w:rsidRPr="001109A2" w:rsidRDefault="00472D6B" w:rsidP="00472D6B">
      <w:pPr>
        <w:pStyle w:val="Odsekzoznamu"/>
        <w:numPr>
          <w:ilvl w:val="0"/>
          <w:numId w:val="8"/>
        </w:numPr>
        <w:ind w:left="426"/>
        <w:jc w:val="both"/>
        <w:rPr>
          <w:rFonts w:ascii="Times New Roman" w:eastAsia="Times New Roman" w:hAnsi="Times New Roman" w:cs="Times New Roman"/>
          <w:i/>
          <w:sz w:val="24"/>
          <w:szCs w:val="20"/>
          <w:u w:val="single"/>
          <w:lang w:eastAsia="sk-SK"/>
        </w:rPr>
      </w:pPr>
      <w:r w:rsidRPr="001109A2">
        <w:rPr>
          <w:rFonts w:ascii="Times New Roman" w:eastAsia="Times New Roman" w:hAnsi="Times New Roman" w:cs="Times New Roman"/>
          <w:i/>
          <w:sz w:val="24"/>
          <w:szCs w:val="20"/>
          <w:u w:val="single"/>
          <w:lang w:eastAsia="sk-SK"/>
        </w:rPr>
        <w:t xml:space="preserve">Zavedenie elektronického doručovania podaní a iných písomností v konkurznom, reštrukturalizačnom a </w:t>
      </w:r>
      <w:proofErr w:type="spellStart"/>
      <w:r w:rsidRPr="001109A2">
        <w:rPr>
          <w:rFonts w:ascii="Times New Roman" w:eastAsia="Times New Roman" w:hAnsi="Times New Roman" w:cs="Times New Roman"/>
          <w:i/>
          <w:sz w:val="24"/>
          <w:szCs w:val="20"/>
          <w:u w:val="single"/>
          <w:lang w:eastAsia="sk-SK"/>
        </w:rPr>
        <w:t>oddlžovacom</w:t>
      </w:r>
      <w:proofErr w:type="spellEnd"/>
      <w:r w:rsidRPr="001109A2">
        <w:rPr>
          <w:rFonts w:ascii="Times New Roman" w:eastAsia="Times New Roman" w:hAnsi="Times New Roman" w:cs="Times New Roman"/>
          <w:i/>
          <w:sz w:val="24"/>
          <w:szCs w:val="20"/>
          <w:u w:val="single"/>
          <w:lang w:eastAsia="sk-SK"/>
        </w:rPr>
        <w:t xml:space="preserve"> konaní</w:t>
      </w:r>
    </w:p>
    <w:p w:rsidR="00472D6B" w:rsidRDefault="00472D6B" w:rsidP="00472D6B">
      <w:pPr>
        <w:jc w:val="both"/>
        <w:rPr>
          <w:rFonts w:ascii="Times New Roman" w:eastAsia="Calibri" w:hAnsi="Times New Roman" w:cs="Times New Roman"/>
          <w:bCs/>
          <w:iCs/>
          <w:color w:val="000000"/>
          <w:sz w:val="24"/>
          <w:szCs w:val="24"/>
        </w:rPr>
      </w:pPr>
      <w:r>
        <w:rPr>
          <w:rFonts w:ascii="Times New Roman" w:eastAsia="Times New Roman" w:hAnsi="Times New Roman" w:cs="Times New Roman"/>
          <w:sz w:val="24"/>
          <w:szCs w:val="20"/>
          <w:lang w:eastAsia="sk-SK"/>
        </w:rPr>
        <w:t>Navrhovanou úpravou sa zavedie elektronické doručovanie podaní a iných písomností v konkurznom, reštrukturalizačnom a </w:t>
      </w:r>
      <w:proofErr w:type="spellStart"/>
      <w:r>
        <w:rPr>
          <w:rFonts w:ascii="Times New Roman" w:eastAsia="Times New Roman" w:hAnsi="Times New Roman" w:cs="Times New Roman"/>
          <w:sz w:val="24"/>
          <w:szCs w:val="20"/>
          <w:lang w:eastAsia="sk-SK"/>
        </w:rPr>
        <w:t>oddlžovacom</w:t>
      </w:r>
      <w:proofErr w:type="spellEnd"/>
      <w:r>
        <w:rPr>
          <w:rFonts w:ascii="Times New Roman" w:eastAsia="Times New Roman" w:hAnsi="Times New Roman" w:cs="Times New Roman"/>
          <w:sz w:val="24"/>
          <w:szCs w:val="20"/>
          <w:lang w:eastAsia="sk-SK"/>
        </w:rPr>
        <w:t xml:space="preserve"> konaní, čo zníži náklady dotknutým subjektom. </w:t>
      </w:r>
      <w:r>
        <w:rPr>
          <w:rFonts w:ascii="Times New Roman" w:eastAsia="Calibri" w:hAnsi="Times New Roman" w:cs="Times New Roman"/>
          <w:bCs/>
          <w:iCs/>
          <w:color w:val="000000"/>
          <w:sz w:val="24"/>
          <w:szCs w:val="24"/>
        </w:rPr>
        <w:t xml:space="preserve">Počet dotknutých subjektov vychádza z priemerného počtu veriteľov na jeden konkurz (9,3 veriteľov) a reštrukturalizáciu (27,2 veriteľov) za roky 2019-2021 z dát Registra úpadcov (z konaní, kde tieto dáta boli dostupné) vynásobeného priemerným počtom konaní (dáta rezortnej štatistiky), v ktorých bol za roky 2019-2021 vyhlásený konkurz (229) alebo povolená reštrukturalizácia (17,67). Zároveň bol podobným spôsobom určený a pripočítaný počet veriteľov v oddlžení konkurzom, keď sa za roky 2019-2021 vypočítal priemerný počet veriteľov (12,35), ktorí sú právnickými osobami a fyzickými osobami – podnikateľmi, na jedno oddlženie konkurzom (dáta Registra úpadcov pre konania, kde boli dostupné), a tento počet sa následne prenásobil priemerným počtom </w:t>
      </w:r>
      <w:proofErr w:type="spellStart"/>
      <w:r>
        <w:rPr>
          <w:rFonts w:ascii="Times New Roman" w:eastAsia="Calibri" w:hAnsi="Times New Roman" w:cs="Times New Roman"/>
          <w:bCs/>
          <w:iCs/>
          <w:color w:val="000000"/>
          <w:sz w:val="24"/>
          <w:szCs w:val="24"/>
        </w:rPr>
        <w:t>oddlžovacích</w:t>
      </w:r>
      <w:proofErr w:type="spellEnd"/>
      <w:r>
        <w:rPr>
          <w:rFonts w:ascii="Times New Roman" w:eastAsia="Calibri" w:hAnsi="Times New Roman" w:cs="Times New Roman"/>
          <w:bCs/>
          <w:iCs/>
          <w:color w:val="000000"/>
          <w:sz w:val="24"/>
          <w:szCs w:val="24"/>
        </w:rPr>
        <w:t xml:space="preserve"> konaní (12 020,66) za roky 2019-2021, </w:t>
      </w:r>
      <w:r>
        <w:rPr>
          <w:rFonts w:ascii="Times New Roman" w:eastAsia="Calibri" w:hAnsi="Times New Roman" w:cs="Times New Roman"/>
          <w:bCs/>
          <w:iCs/>
          <w:color w:val="000000"/>
          <w:sz w:val="24"/>
          <w:szCs w:val="24"/>
        </w:rPr>
        <w:lastRenderedPageBreak/>
        <w:t>kde bol vyhlásený konkurz (rezortná štatistika). K týmto dvom údajom bol následne pripočítaný priemerný počet dlžníkov za roky 2019-2021, kde bol vyhlásený konkurz (229) alebo povolená reštrukturalizácia (17,67), ako aj počet dlžníkov fyzických osôb podnikateľov, na ktorých bol v </w:t>
      </w:r>
      <w:proofErr w:type="spellStart"/>
      <w:r>
        <w:rPr>
          <w:rFonts w:ascii="Times New Roman" w:eastAsia="Calibri" w:hAnsi="Times New Roman" w:cs="Times New Roman"/>
          <w:bCs/>
          <w:iCs/>
          <w:color w:val="000000"/>
          <w:sz w:val="24"/>
          <w:szCs w:val="24"/>
        </w:rPr>
        <w:t>oddlžovacom</w:t>
      </w:r>
      <w:proofErr w:type="spellEnd"/>
      <w:r>
        <w:rPr>
          <w:rFonts w:ascii="Times New Roman" w:eastAsia="Calibri" w:hAnsi="Times New Roman" w:cs="Times New Roman"/>
          <w:bCs/>
          <w:iCs/>
          <w:color w:val="000000"/>
          <w:sz w:val="24"/>
          <w:szCs w:val="24"/>
        </w:rPr>
        <w:t xml:space="preserve"> konaní vyhlásený konkurz (1414). </w:t>
      </w:r>
      <w:r>
        <w:rPr>
          <w:rFonts w:ascii="Times New Roman" w:eastAsia="Times New Roman" w:hAnsi="Times New Roman" w:cs="Times New Roman"/>
          <w:sz w:val="24"/>
          <w:szCs w:val="20"/>
          <w:lang w:eastAsia="sk-SK"/>
        </w:rPr>
        <w:t xml:space="preserve">Frekvencia bola zvolená ako 4-krát ročne, nakoľko účastníci konania počas prebiehajúceho konania realizujú viacero úkonov (napr. podanie návrhu, popretie pohľadávky, podanie námietky, podanie odvolania). </w:t>
      </w:r>
      <w:r w:rsidRPr="001109A2">
        <w:rPr>
          <w:rFonts w:ascii="Times New Roman" w:eastAsia="Calibri" w:hAnsi="Times New Roman" w:cs="Times New Roman"/>
          <w:bCs/>
          <w:iCs/>
          <w:color w:val="000000"/>
          <w:sz w:val="24"/>
          <w:szCs w:val="24"/>
        </w:rPr>
        <w:t xml:space="preserve">Navrhovaná regulácia bola vyhodnotená ako administratívna. Pri kvantifikácii administratívnych nákladov bola pritom zvolená alternatíva č. 2 a z číselníka vybraná povinnosť </w:t>
      </w:r>
      <w:r>
        <w:rPr>
          <w:rFonts w:ascii="Times New Roman" w:eastAsia="Calibri" w:hAnsi="Times New Roman" w:cs="Times New Roman"/>
          <w:bCs/>
          <w:iCs/>
          <w:color w:val="000000"/>
          <w:sz w:val="24"/>
          <w:szCs w:val="24"/>
        </w:rPr>
        <w:t xml:space="preserve">predloženie </w:t>
      </w:r>
      <w:r w:rsidRPr="00F07DF5">
        <w:rPr>
          <w:rFonts w:ascii="Times New Roman" w:eastAsia="Calibri" w:hAnsi="Times New Roman" w:cs="Times New Roman"/>
          <w:bCs/>
          <w:iCs/>
          <w:color w:val="000000"/>
          <w:sz w:val="24"/>
          <w:szCs w:val="24"/>
        </w:rPr>
        <w:t xml:space="preserve">dokladu/dokumentu </w:t>
      </w:r>
      <w:r>
        <w:rPr>
          <w:rFonts w:ascii="Times New Roman" w:eastAsia="Calibri" w:hAnsi="Times New Roman" w:cs="Times New Roman"/>
          <w:bCs/>
          <w:iCs/>
          <w:color w:val="000000"/>
          <w:sz w:val="24"/>
          <w:szCs w:val="24"/>
        </w:rPr>
        <w:t xml:space="preserve">písomne, </w:t>
      </w:r>
      <w:r w:rsidRPr="001109A2">
        <w:rPr>
          <w:rFonts w:ascii="Times New Roman" w:eastAsia="Calibri" w:hAnsi="Times New Roman" w:cs="Times New Roman"/>
          <w:bCs/>
          <w:iCs/>
          <w:color w:val="000000"/>
          <w:sz w:val="24"/>
          <w:szCs w:val="24"/>
        </w:rPr>
        <w:t>ktoré už nebude po zavedení úpravy nutné</w:t>
      </w:r>
      <w:r>
        <w:rPr>
          <w:rFonts w:ascii="Times New Roman" w:eastAsia="Calibri" w:hAnsi="Times New Roman" w:cs="Times New Roman"/>
          <w:bCs/>
          <w:iCs/>
          <w:color w:val="000000"/>
          <w:sz w:val="24"/>
          <w:szCs w:val="24"/>
        </w:rPr>
        <w:t>.</w:t>
      </w:r>
    </w:p>
    <w:p w:rsidR="00472D6B" w:rsidRPr="005D283A" w:rsidRDefault="00472D6B" w:rsidP="00472D6B">
      <w:pPr>
        <w:pStyle w:val="Odsekzoznamu"/>
        <w:numPr>
          <w:ilvl w:val="0"/>
          <w:numId w:val="8"/>
        </w:numPr>
        <w:ind w:left="426"/>
        <w:jc w:val="both"/>
        <w:rPr>
          <w:rFonts w:ascii="Times New Roman" w:eastAsia="Times New Roman" w:hAnsi="Times New Roman" w:cs="Times New Roman"/>
          <w:i/>
          <w:sz w:val="24"/>
          <w:szCs w:val="20"/>
          <w:u w:val="single"/>
          <w:lang w:eastAsia="sk-SK"/>
        </w:rPr>
      </w:pPr>
      <w:r w:rsidRPr="00DF10E1">
        <w:rPr>
          <w:rFonts w:ascii="Times New Roman" w:eastAsia="Times New Roman" w:hAnsi="Times New Roman" w:cs="Times New Roman"/>
          <w:i/>
          <w:sz w:val="24"/>
          <w:szCs w:val="20"/>
          <w:u w:val="single"/>
          <w:lang w:eastAsia="sk-SK"/>
        </w:rPr>
        <w:t>Zrušenie povinnosti správcu umožniť nahliadanie do spisu</w:t>
      </w:r>
    </w:p>
    <w:p w:rsidR="00472D6B" w:rsidRDefault="00472D6B" w:rsidP="00472D6B">
      <w:pPr>
        <w:jc w:val="both"/>
        <w:rPr>
          <w:rFonts w:ascii="Times New Roman" w:eastAsia="Calibri" w:hAnsi="Times New Roman" w:cs="Times New Roman"/>
          <w:bCs/>
          <w:iCs/>
          <w:color w:val="000000"/>
          <w:sz w:val="24"/>
          <w:szCs w:val="24"/>
        </w:rPr>
      </w:pPr>
      <w:r w:rsidRPr="00F07DF5">
        <w:rPr>
          <w:rFonts w:ascii="Times New Roman" w:eastAsia="Calibri" w:hAnsi="Times New Roman" w:cs="Times New Roman"/>
          <w:bCs/>
          <w:iCs/>
          <w:color w:val="000000"/>
          <w:sz w:val="24"/>
          <w:szCs w:val="24"/>
        </w:rPr>
        <w:t xml:space="preserve">Navrhovaná úprava </w:t>
      </w:r>
      <w:r>
        <w:rPr>
          <w:rFonts w:ascii="Times New Roman" w:eastAsia="Calibri" w:hAnsi="Times New Roman" w:cs="Times New Roman"/>
          <w:bCs/>
          <w:iCs/>
          <w:color w:val="000000"/>
          <w:sz w:val="24"/>
          <w:szCs w:val="24"/>
        </w:rPr>
        <w:t>ruší povinnosti správcu umožniť nahliadanie do spisu, keďže jednotlivé dokumenty budú správcom zverejňované</w:t>
      </w:r>
      <w:r w:rsidRPr="00F07DF5">
        <w:rPr>
          <w:rFonts w:ascii="Times New Roman" w:eastAsia="Calibri" w:hAnsi="Times New Roman" w:cs="Times New Roman"/>
          <w:bCs/>
          <w:iCs/>
          <w:color w:val="000000"/>
          <w:sz w:val="24"/>
          <w:szCs w:val="24"/>
        </w:rPr>
        <w:t>. V prípade, že budú chcieť</w:t>
      </w:r>
      <w:r>
        <w:rPr>
          <w:rFonts w:ascii="Times New Roman" w:eastAsia="Calibri" w:hAnsi="Times New Roman" w:cs="Times New Roman"/>
          <w:bCs/>
          <w:iCs/>
          <w:color w:val="000000"/>
          <w:sz w:val="24"/>
          <w:szCs w:val="24"/>
        </w:rPr>
        <w:t xml:space="preserve"> dlžníci alebo</w:t>
      </w:r>
      <w:r w:rsidRPr="00F07DF5">
        <w:rPr>
          <w:rFonts w:ascii="Times New Roman" w:eastAsia="Calibri" w:hAnsi="Times New Roman" w:cs="Times New Roman"/>
          <w:bCs/>
          <w:iCs/>
          <w:color w:val="000000"/>
          <w:sz w:val="24"/>
          <w:szCs w:val="24"/>
        </w:rPr>
        <w:t xml:space="preserve"> veritelia do </w:t>
      </w:r>
      <w:r>
        <w:rPr>
          <w:rFonts w:ascii="Times New Roman" w:eastAsia="Calibri" w:hAnsi="Times New Roman" w:cs="Times New Roman"/>
          <w:bCs/>
          <w:iCs/>
          <w:color w:val="000000"/>
          <w:sz w:val="24"/>
          <w:szCs w:val="24"/>
        </w:rPr>
        <w:t>spisu</w:t>
      </w:r>
      <w:r w:rsidRPr="00F07DF5">
        <w:rPr>
          <w:rFonts w:ascii="Times New Roman" w:eastAsia="Calibri" w:hAnsi="Times New Roman" w:cs="Times New Roman"/>
          <w:bCs/>
          <w:iCs/>
          <w:color w:val="000000"/>
          <w:sz w:val="24"/>
          <w:szCs w:val="24"/>
        </w:rPr>
        <w:t xml:space="preserve"> nahliadnuť, nebudú tak musieť urobiť fyzicky v kancelárii správcu.</w:t>
      </w:r>
      <w:r>
        <w:rPr>
          <w:rFonts w:ascii="Times New Roman" w:eastAsia="Calibri" w:hAnsi="Times New Roman" w:cs="Times New Roman"/>
          <w:bCs/>
          <w:iCs/>
          <w:color w:val="000000"/>
          <w:sz w:val="24"/>
          <w:szCs w:val="24"/>
        </w:rPr>
        <w:t xml:space="preserve"> </w:t>
      </w:r>
      <w:r w:rsidRPr="00F07DF5">
        <w:rPr>
          <w:rFonts w:ascii="Times New Roman" w:eastAsia="Calibri" w:hAnsi="Times New Roman" w:cs="Times New Roman"/>
          <w:bCs/>
          <w:iCs/>
          <w:color w:val="000000"/>
          <w:sz w:val="24"/>
          <w:szCs w:val="24"/>
        </w:rPr>
        <w:t>Z tohto dôvodu bola regulácia vyhodnotená ako znižujúca náklady.</w:t>
      </w:r>
      <w:r>
        <w:rPr>
          <w:rFonts w:ascii="Times New Roman" w:eastAsia="Calibri" w:hAnsi="Times New Roman" w:cs="Times New Roman"/>
          <w:bCs/>
          <w:iCs/>
          <w:color w:val="000000"/>
          <w:sz w:val="24"/>
          <w:szCs w:val="24"/>
        </w:rPr>
        <w:t xml:space="preserve"> Počet dotknutých subjektov vychádza z priemerného počtu veriteľov na jeden konkurz (9,3 veriteľov) a reštrukturalizáciu (27,2 veriteľov) za roky 2019-2021 z dát Registra úpadcov (z konaní, kde tieto dáta boli dostupné) vynásobeného priemerným počtom konaní (dáta rezortnej štatistiky), v ktorých bol za roky 2019-2021 vyhlásený konkurz (229) alebo povolená reštrukturalizácia (17,67). Zároveň bol podobným spôsobom určený a pripočítaný počet veriteľov v oddlžení konkurzom, keď sa za roky 2019-2021 vypočítal priemerný počet veriteľov (12,35), ktorí sú právnickými osobami a fyzickými osobami – podnikateľmi, na jedno oddlženie konkurzom (dáta Registra úpadcov pre konania, kde boli dostupné), a tento počet sa následne prenásobil priemerným počtom </w:t>
      </w:r>
      <w:proofErr w:type="spellStart"/>
      <w:r>
        <w:rPr>
          <w:rFonts w:ascii="Times New Roman" w:eastAsia="Calibri" w:hAnsi="Times New Roman" w:cs="Times New Roman"/>
          <w:bCs/>
          <w:iCs/>
          <w:color w:val="000000"/>
          <w:sz w:val="24"/>
          <w:szCs w:val="24"/>
        </w:rPr>
        <w:t>oddlžovacích</w:t>
      </w:r>
      <w:proofErr w:type="spellEnd"/>
      <w:r>
        <w:rPr>
          <w:rFonts w:ascii="Times New Roman" w:eastAsia="Calibri" w:hAnsi="Times New Roman" w:cs="Times New Roman"/>
          <w:bCs/>
          <w:iCs/>
          <w:color w:val="000000"/>
          <w:sz w:val="24"/>
          <w:szCs w:val="24"/>
        </w:rPr>
        <w:t xml:space="preserve"> konaní (12 020,66) za roky 2019-2021, kde bol vyhlásený konkurz (rezortná štatistika). K týmto dvom údajom bol následne pripočítaný priemerný počet dlžníkov za roky 2019-2021, kde bol vyhlásený konkurz (229) alebo povolená reštrukturalizácia (17,67), ako aj počet dlžníkov fyzických osôb podnikateľov, na ktorých bol v </w:t>
      </w:r>
      <w:proofErr w:type="spellStart"/>
      <w:r>
        <w:rPr>
          <w:rFonts w:ascii="Times New Roman" w:eastAsia="Calibri" w:hAnsi="Times New Roman" w:cs="Times New Roman"/>
          <w:bCs/>
          <w:iCs/>
          <w:color w:val="000000"/>
          <w:sz w:val="24"/>
          <w:szCs w:val="24"/>
        </w:rPr>
        <w:t>oddlžovacom</w:t>
      </w:r>
      <w:proofErr w:type="spellEnd"/>
      <w:r>
        <w:rPr>
          <w:rFonts w:ascii="Times New Roman" w:eastAsia="Calibri" w:hAnsi="Times New Roman" w:cs="Times New Roman"/>
          <w:bCs/>
          <w:iCs/>
          <w:color w:val="000000"/>
          <w:sz w:val="24"/>
          <w:szCs w:val="24"/>
        </w:rPr>
        <w:t xml:space="preserve"> konaní vyhlásený konkurz (1414). </w:t>
      </w:r>
      <w:r w:rsidRPr="001109A2">
        <w:rPr>
          <w:rFonts w:ascii="Times New Roman" w:eastAsia="Calibri" w:hAnsi="Times New Roman" w:cs="Times New Roman"/>
          <w:bCs/>
          <w:iCs/>
          <w:color w:val="000000"/>
          <w:sz w:val="24"/>
          <w:szCs w:val="24"/>
        </w:rPr>
        <w:t>Frekvencia bola zvolená ako 1-krát ročne. Navrhovaná regulácia bola vyhodnotená ako administratívna. Pri kvantifikácii administratívnych nákladov bola pritom zvolená alternatíva č. 2 a z číselníka vybraná povinno</w:t>
      </w:r>
      <w:r>
        <w:rPr>
          <w:rFonts w:ascii="Times New Roman" w:eastAsia="Calibri" w:hAnsi="Times New Roman" w:cs="Times New Roman"/>
          <w:bCs/>
          <w:iCs/>
          <w:color w:val="000000"/>
          <w:sz w:val="24"/>
          <w:szCs w:val="24"/>
        </w:rPr>
        <w:t>sť poskytnutie súčinnosti, ktorá</w:t>
      </w:r>
      <w:r w:rsidRPr="001109A2">
        <w:rPr>
          <w:rFonts w:ascii="Times New Roman" w:eastAsia="Calibri" w:hAnsi="Times New Roman" w:cs="Times New Roman"/>
          <w:bCs/>
          <w:iCs/>
          <w:color w:val="000000"/>
          <w:sz w:val="24"/>
          <w:szCs w:val="24"/>
        </w:rPr>
        <w:t xml:space="preserve"> už</w:t>
      </w:r>
      <w:r>
        <w:rPr>
          <w:rFonts w:ascii="Times New Roman" w:eastAsia="Calibri" w:hAnsi="Times New Roman" w:cs="Times New Roman"/>
          <w:bCs/>
          <w:iCs/>
          <w:color w:val="000000"/>
          <w:sz w:val="24"/>
          <w:szCs w:val="24"/>
        </w:rPr>
        <w:t xml:space="preserve"> nebude po zavedení úpravy nutná</w:t>
      </w:r>
      <w:r w:rsidRPr="001109A2">
        <w:rPr>
          <w:rFonts w:ascii="Times New Roman" w:eastAsia="Calibri" w:hAnsi="Times New Roman" w:cs="Times New Roman"/>
          <w:bCs/>
          <w:iCs/>
          <w:color w:val="000000"/>
          <w:sz w:val="24"/>
          <w:szCs w:val="24"/>
        </w:rPr>
        <w:t>.</w:t>
      </w:r>
    </w:p>
    <w:p w:rsidR="00472D6B" w:rsidRPr="00F07DF5" w:rsidRDefault="00472D6B" w:rsidP="00472D6B">
      <w:pPr>
        <w:jc w:val="both"/>
        <w:rPr>
          <w:rFonts w:ascii="Times New Roman" w:eastAsia="Calibri" w:hAnsi="Times New Roman" w:cs="Times New Roman"/>
          <w:b/>
          <w:sz w:val="24"/>
          <w:szCs w:val="24"/>
        </w:rPr>
      </w:pPr>
      <w:r w:rsidRPr="00F07DF5">
        <w:rPr>
          <w:rFonts w:ascii="Times New Roman" w:eastAsia="Calibri" w:hAnsi="Times New Roman" w:cs="Times New Roman"/>
          <w:b/>
          <w:sz w:val="24"/>
          <w:szCs w:val="24"/>
        </w:rPr>
        <w:t>3.2 Vyhodnotenie konzultácií s podnikateľskými subjektmi pred predbežným pripomienkovým konaním</w:t>
      </w:r>
    </w:p>
    <w:p w:rsidR="00472D6B" w:rsidRPr="00F07DF5"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F07DF5">
        <w:rPr>
          <w:rFonts w:ascii="Times New Roman" w:eastAsia="Calibri" w:hAnsi="Times New Roman" w:cs="Times New Roman"/>
          <w:i/>
          <w:sz w:val="24"/>
          <w:szCs w:val="24"/>
        </w:rPr>
        <w:t>link</w:t>
      </w:r>
      <w:proofErr w:type="spellEnd"/>
      <w:r w:rsidRPr="00F07DF5">
        <w:rPr>
          <w:rFonts w:ascii="Times New Roman" w:eastAsia="Calibri" w:hAnsi="Times New Roman" w:cs="Times New Roman"/>
          <w:i/>
          <w:sz w:val="24"/>
          <w:szCs w:val="24"/>
        </w:rPr>
        <w:t xml:space="preserve"> na webovú stránku, na ktorej boli konzultácie zverejnené. </w:t>
      </w:r>
    </w:p>
    <w:p w:rsidR="00472D6B" w:rsidRPr="00F07DF5"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 xml:space="preserve">Uveďte hlavné body konzultácií a ich závery. </w:t>
      </w:r>
    </w:p>
    <w:p w:rsidR="00472D6B" w:rsidRPr="00F07DF5"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472D6B" w:rsidRPr="00F07DF5"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472D6B" w:rsidRPr="00F07DF5" w:rsidRDefault="00472D6B" w:rsidP="00472D6B">
      <w:pPr>
        <w:spacing w:after="0"/>
        <w:jc w:val="both"/>
        <w:rPr>
          <w:rFonts w:ascii="Times New Roman" w:eastAsia="Calibri" w:hAnsi="Times New Roman" w:cs="Times New Roman"/>
          <w:i/>
          <w:sz w:val="24"/>
          <w:szCs w:val="24"/>
        </w:rPr>
      </w:pPr>
    </w:p>
    <w:p w:rsidR="00472D6B" w:rsidRPr="007B0E8A" w:rsidRDefault="00472D6B" w:rsidP="00472D6B">
      <w:pPr>
        <w:jc w:val="both"/>
        <w:rPr>
          <w:rFonts w:ascii="Times New Roman" w:hAnsi="Times New Roman" w:cs="Times New Roman"/>
          <w:b/>
          <w:sz w:val="24"/>
          <w:u w:val="single"/>
        </w:rPr>
      </w:pPr>
      <w:r w:rsidRPr="007B0E8A">
        <w:rPr>
          <w:rFonts w:ascii="Times New Roman" w:hAnsi="Times New Roman" w:cs="Times New Roman"/>
          <w:b/>
          <w:sz w:val="24"/>
          <w:u w:val="single"/>
        </w:rPr>
        <w:t>Zúčastnené subjekty:</w:t>
      </w:r>
    </w:p>
    <w:p w:rsidR="00472D6B" w:rsidRPr="007B0E8A" w:rsidRDefault="00472D6B" w:rsidP="00472D6B">
      <w:pPr>
        <w:spacing w:after="0"/>
        <w:jc w:val="both"/>
        <w:rPr>
          <w:rFonts w:ascii="Times New Roman" w:hAnsi="Times New Roman" w:cs="Times New Roman"/>
          <w:sz w:val="24"/>
        </w:rPr>
      </w:pPr>
      <w:r w:rsidRPr="007B0E8A">
        <w:rPr>
          <w:rFonts w:ascii="Times New Roman" w:hAnsi="Times New Roman" w:cs="Times New Roman"/>
          <w:sz w:val="24"/>
        </w:rPr>
        <w:t>Ministerstvo hospodárstva Slovenskej republiky</w:t>
      </w:r>
    </w:p>
    <w:p w:rsidR="00472D6B" w:rsidRPr="007B0E8A" w:rsidRDefault="00472D6B" w:rsidP="00472D6B">
      <w:pPr>
        <w:spacing w:after="0"/>
        <w:jc w:val="both"/>
        <w:rPr>
          <w:rFonts w:ascii="Times New Roman" w:hAnsi="Times New Roman" w:cs="Times New Roman"/>
          <w:sz w:val="24"/>
        </w:rPr>
      </w:pPr>
      <w:r w:rsidRPr="007B0E8A">
        <w:rPr>
          <w:rFonts w:ascii="Times New Roman" w:hAnsi="Times New Roman" w:cs="Times New Roman"/>
          <w:sz w:val="24"/>
        </w:rPr>
        <w:t>Slovenská banková asociácia</w:t>
      </w:r>
    </w:p>
    <w:p w:rsidR="00472D6B" w:rsidRPr="007B0E8A" w:rsidRDefault="00472D6B" w:rsidP="00472D6B">
      <w:pPr>
        <w:spacing w:after="0"/>
        <w:jc w:val="both"/>
        <w:rPr>
          <w:rFonts w:ascii="Times New Roman" w:hAnsi="Times New Roman" w:cs="Times New Roman"/>
          <w:sz w:val="24"/>
        </w:rPr>
      </w:pPr>
      <w:r w:rsidRPr="007B0E8A">
        <w:rPr>
          <w:rFonts w:ascii="Times New Roman" w:hAnsi="Times New Roman" w:cs="Times New Roman"/>
          <w:sz w:val="24"/>
        </w:rPr>
        <w:lastRenderedPageBreak/>
        <w:t>Centrum lepšej regulácie</w:t>
      </w:r>
    </w:p>
    <w:p w:rsidR="00472D6B" w:rsidRPr="007B0E8A" w:rsidRDefault="00472D6B" w:rsidP="00472D6B">
      <w:pPr>
        <w:spacing w:after="0"/>
        <w:jc w:val="both"/>
        <w:rPr>
          <w:rFonts w:ascii="Times New Roman" w:hAnsi="Times New Roman" w:cs="Times New Roman"/>
          <w:sz w:val="24"/>
        </w:rPr>
      </w:pPr>
      <w:r w:rsidRPr="007B0E8A">
        <w:rPr>
          <w:rFonts w:ascii="Times New Roman" w:hAnsi="Times New Roman" w:cs="Times New Roman"/>
          <w:sz w:val="24"/>
        </w:rPr>
        <w:t>Asociácia inkasných spoločností</w:t>
      </w:r>
    </w:p>
    <w:p w:rsidR="00472D6B" w:rsidRPr="007B0E8A" w:rsidRDefault="00472D6B" w:rsidP="00472D6B">
      <w:pPr>
        <w:spacing w:after="0"/>
        <w:jc w:val="both"/>
        <w:rPr>
          <w:rFonts w:ascii="Times New Roman" w:hAnsi="Times New Roman" w:cs="Times New Roman"/>
          <w:sz w:val="24"/>
        </w:rPr>
      </w:pPr>
      <w:r w:rsidRPr="007B0E8A">
        <w:rPr>
          <w:rFonts w:ascii="Times New Roman" w:hAnsi="Times New Roman" w:cs="Times New Roman"/>
          <w:sz w:val="24"/>
        </w:rPr>
        <w:t>Ministerstvo spravodlivosti Slovenskej republiky</w:t>
      </w:r>
    </w:p>
    <w:p w:rsidR="00472D6B" w:rsidRPr="007B0E8A" w:rsidRDefault="00472D6B" w:rsidP="00472D6B">
      <w:pPr>
        <w:jc w:val="both"/>
        <w:rPr>
          <w:rFonts w:ascii="Times New Roman" w:hAnsi="Times New Roman" w:cs="Times New Roman"/>
          <w:sz w:val="24"/>
        </w:rPr>
      </w:pPr>
    </w:p>
    <w:p w:rsidR="00472D6B" w:rsidRPr="007B0E8A" w:rsidRDefault="00472D6B" w:rsidP="00472D6B">
      <w:pPr>
        <w:jc w:val="both"/>
        <w:rPr>
          <w:rFonts w:ascii="Times New Roman" w:hAnsi="Times New Roman" w:cs="Times New Roman"/>
          <w:sz w:val="24"/>
        </w:rPr>
      </w:pPr>
      <w:r w:rsidRPr="007B0E8A">
        <w:rPr>
          <w:rFonts w:ascii="Times New Roman" w:hAnsi="Times New Roman" w:cs="Times New Roman"/>
          <w:sz w:val="24"/>
        </w:rPr>
        <w:t xml:space="preserve">Dňa 23. mája 2022 bola zverejnená predbežná informácia podľa § 9 zákona č. 400/2015 Z. z. o tvorbe právnych predpisov a o Zbierke zákonov Slovenskej republiky a o zmene a doplnení niektorých zákonov k návrhu zákona, ktorým sa mení a dopĺňa zákon č. 7/2005 Z. z. o konkurze a reštrukturalizácii a o zmene a doplnení niektorých zákonov v znení neskorších predpisov a ktorým sa menia a dopĺňajú niektoré zákony alternatívne prijatie nového právneho predpisu s cieľom prijatia novej legislatívy pre zjednotenie a elektronizáciu procesov riešenia insolvenčných problémov v súlade s cieľmi Plánu obnovy a odolnosti (komponent 14). </w:t>
      </w:r>
    </w:p>
    <w:p w:rsidR="00472D6B" w:rsidRPr="007B0E8A" w:rsidRDefault="00472D6B" w:rsidP="00472D6B">
      <w:pPr>
        <w:jc w:val="both"/>
        <w:rPr>
          <w:rFonts w:ascii="Times New Roman" w:hAnsi="Times New Roman" w:cs="Times New Roman"/>
          <w:sz w:val="24"/>
        </w:rPr>
      </w:pPr>
      <w:r w:rsidRPr="007B0E8A">
        <w:rPr>
          <w:rFonts w:ascii="Times New Roman" w:hAnsi="Times New Roman" w:cs="Times New Roman"/>
          <w:sz w:val="24"/>
        </w:rPr>
        <w:t>Dňa 14. septembra 2022 sa uskutočnili konzultácie so subjektmi, ktoré vyjadrili záujem o konzultácie na  základe zverejnenej predbežnej informácie.</w:t>
      </w:r>
    </w:p>
    <w:p w:rsidR="00472D6B" w:rsidRPr="007B0E8A" w:rsidRDefault="00472D6B" w:rsidP="00472D6B">
      <w:pPr>
        <w:jc w:val="both"/>
        <w:rPr>
          <w:rFonts w:ascii="Times New Roman" w:hAnsi="Times New Roman" w:cs="Times New Roman"/>
          <w:sz w:val="24"/>
        </w:rPr>
      </w:pPr>
      <w:r w:rsidRPr="007B0E8A">
        <w:rPr>
          <w:rFonts w:ascii="Times New Roman" w:hAnsi="Times New Roman" w:cs="Times New Roman"/>
          <w:sz w:val="24"/>
        </w:rPr>
        <w:t>Zástupcovia Ministerstva spravodlivosti Slovenskej republiky v úvode prezentovali základné úvahy a náčrty (predstavy) novej právnej úpravy, ktorá by mala byť začlenená do zákona č. 7/2005 Z. z. o konkurze a reštrukturalizácii a o zmene a doplnení niektorých zákonov v znení neskorších predpisov. Základný koncept novej právnej úpravy mal pozostávať z vytvorenia nového informačného systému, tzv. register predinsolvenčných a insolvenčných konaní, ktorý by v sebe zastrešoval zverejňovanie (vrátane právnych účinkov) údajov a udalostí v rámci konkurzných konaní, reštrukturalizačných konaní a likvidácie, ktoré sa aktuálne zverejňujú v Registri úpadcov a v Obchodnom vestníku. Má ísť o komplexný informačný zdroj s právnymi účinkami o predinsolvenčných a insolvenčných konaniach, pričom systém má napĺňať tak súd, ako aj správca. Dispozícia s údajmi v insolvenčnom registra a naplnenie insolvenčného registra relevantnými údajmi inými subjektmi zatiaľ nie je realizovateľná.</w:t>
      </w:r>
    </w:p>
    <w:p w:rsidR="00472D6B" w:rsidRPr="007B0E8A" w:rsidRDefault="00472D6B" w:rsidP="00472D6B">
      <w:pPr>
        <w:jc w:val="both"/>
        <w:rPr>
          <w:rFonts w:ascii="Times New Roman" w:hAnsi="Times New Roman" w:cs="Times New Roman"/>
          <w:sz w:val="24"/>
        </w:rPr>
      </w:pPr>
      <w:r w:rsidRPr="007B0E8A">
        <w:rPr>
          <w:rFonts w:ascii="Times New Roman" w:hAnsi="Times New Roman" w:cs="Times New Roman"/>
          <w:sz w:val="24"/>
        </w:rPr>
        <w:t>Na základe prezentácie konceptu a úvah jednotlivé subjekty uviedli, že riešenie tejto problematiky vítajú. Vo vzťahu k navrhovanému riešeniu ďalej jednotlivé subjekty v zhode uvádzajú nasledovné:</w:t>
      </w:r>
    </w:p>
    <w:p w:rsidR="00472D6B" w:rsidRPr="007B0E8A" w:rsidRDefault="00472D6B" w:rsidP="00472D6B">
      <w:pPr>
        <w:pStyle w:val="Odsekzoznamu"/>
        <w:numPr>
          <w:ilvl w:val="0"/>
          <w:numId w:val="7"/>
        </w:numPr>
        <w:jc w:val="both"/>
        <w:rPr>
          <w:rFonts w:ascii="Times New Roman" w:hAnsi="Times New Roman" w:cs="Times New Roman"/>
          <w:sz w:val="24"/>
        </w:rPr>
      </w:pPr>
      <w:r w:rsidRPr="007B0E8A">
        <w:rPr>
          <w:rFonts w:ascii="Times New Roman" w:hAnsi="Times New Roman" w:cs="Times New Roman"/>
          <w:sz w:val="24"/>
        </w:rPr>
        <w:t>nový informačný systém by mal byť aktívny nielen voči súdu, ale aj voči správcovi, veriteľom a všetkým účastníkom konania a vo vzťahu ku všetkým častiam konania (</w:t>
      </w:r>
      <w:r w:rsidRPr="007B0E8A">
        <w:rPr>
          <w:rFonts w:ascii="Times New Roman" w:hAnsi="Times New Roman" w:cs="Times New Roman"/>
          <w:sz w:val="24"/>
          <w:u w:val="single"/>
        </w:rPr>
        <w:t>výsledok konzultácie</w:t>
      </w:r>
      <w:r w:rsidRPr="007B0E8A">
        <w:rPr>
          <w:rFonts w:ascii="Times New Roman" w:hAnsi="Times New Roman" w:cs="Times New Roman"/>
          <w:sz w:val="24"/>
        </w:rPr>
        <w:t xml:space="preserve"> - nateraz vzhľadom na legislatívne a časové možnosti ostáva zachovaná úprava a koncept, ktorý uprednostňuje len dvoch administrátorov, a to správcu a súd),</w:t>
      </w:r>
    </w:p>
    <w:p w:rsidR="00472D6B" w:rsidRPr="007B0E8A" w:rsidRDefault="00472D6B" w:rsidP="00472D6B">
      <w:pPr>
        <w:pStyle w:val="Odsekzoznamu"/>
        <w:numPr>
          <w:ilvl w:val="0"/>
          <w:numId w:val="7"/>
        </w:numPr>
        <w:jc w:val="both"/>
        <w:rPr>
          <w:rFonts w:ascii="Times New Roman" w:hAnsi="Times New Roman" w:cs="Times New Roman"/>
          <w:sz w:val="24"/>
        </w:rPr>
      </w:pPr>
      <w:r w:rsidRPr="007B0E8A">
        <w:rPr>
          <w:rFonts w:ascii="Times New Roman" w:hAnsi="Times New Roman" w:cs="Times New Roman"/>
          <w:sz w:val="24"/>
        </w:rPr>
        <w:t>má byť prostredníctvom neho zabezpečená aktívna aj pasívna komunikácia (</w:t>
      </w:r>
      <w:r w:rsidRPr="007B0E8A">
        <w:rPr>
          <w:rFonts w:ascii="Times New Roman" w:hAnsi="Times New Roman" w:cs="Times New Roman"/>
          <w:sz w:val="24"/>
          <w:u w:val="single"/>
        </w:rPr>
        <w:t>výsledok konzultácie</w:t>
      </w:r>
      <w:r w:rsidRPr="007B0E8A">
        <w:rPr>
          <w:rFonts w:ascii="Times New Roman" w:hAnsi="Times New Roman" w:cs="Times New Roman"/>
          <w:sz w:val="24"/>
        </w:rPr>
        <w:t xml:space="preserve"> - táto problematika bude závisieť od reálnych možností architektov informačného systému), </w:t>
      </w:r>
    </w:p>
    <w:p w:rsidR="00472D6B" w:rsidRPr="007B0E8A" w:rsidRDefault="00472D6B" w:rsidP="00472D6B">
      <w:pPr>
        <w:pStyle w:val="Odsekzoznamu"/>
        <w:numPr>
          <w:ilvl w:val="0"/>
          <w:numId w:val="7"/>
        </w:numPr>
        <w:jc w:val="both"/>
        <w:rPr>
          <w:rFonts w:ascii="Times New Roman" w:hAnsi="Times New Roman" w:cs="Times New Roman"/>
          <w:sz w:val="24"/>
        </w:rPr>
      </w:pPr>
      <w:r w:rsidRPr="007B0E8A">
        <w:rPr>
          <w:rFonts w:ascii="Times New Roman" w:hAnsi="Times New Roman" w:cs="Times New Roman"/>
          <w:sz w:val="24"/>
        </w:rPr>
        <w:t>malo by ísť o automatizovaný systém, ktorý by mal odbúrať nadmernú administratívnu záťaž, napr. by mal byť schopný vytvoriť sám napr. zoznam pohľadávok, prostredníctvom neho by mali byť zvolávané veriteľské schôdze a pod. (</w:t>
      </w:r>
      <w:r w:rsidRPr="007B0E8A">
        <w:rPr>
          <w:rFonts w:ascii="Times New Roman" w:hAnsi="Times New Roman" w:cs="Times New Roman"/>
          <w:sz w:val="24"/>
          <w:u w:val="single"/>
        </w:rPr>
        <w:t>výsledok konzultácie</w:t>
      </w:r>
      <w:r w:rsidRPr="007B0E8A">
        <w:rPr>
          <w:rFonts w:ascii="Times New Roman" w:hAnsi="Times New Roman" w:cs="Times New Roman"/>
          <w:sz w:val="24"/>
        </w:rPr>
        <w:t xml:space="preserve"> - problematika funkcionality bude riešená priamo pri tvorbe informačného systému; na účely legislatívy nie je táto funkcionalita nateraz relevantná),</w:t>
      </w:r>
    </w:p>
    <w:p w:rsidR="00472D6B" w:rsidRPr="007B0E8A" w:rsidRDefault="00472D6B" w:rsidP="00472D6B">
      <w:pPr>
        <w:pStyle w:val="Odsekzoznamu"/>
        <w:numPr>
          <w:ilvl w:val="0"/>
          <w:numId w:val="7"/>
        </w:numPr>
        <w:jc w:val="both"/>
        <w:rPr>
          <w:rFonts w:ascii="Times New Roman" w:hAnsi="Times New Roman" w:cs="Times New Roman"/>
          <w:sz w:val="24"/>
        </w:rPr>
      </w:pPr>
      <w:r w:rsidRPr="007B0E8A">
        <w:rPr>
          <w:rFonts w:ascii="Times New Roman" w:hAnsi="Times New Roman" w:cs="Times New Roman"/>
          <w:sz w:val="24"/>
        </w:rPr>
        <w:t>je nutné vyriešiť otázku publicity údajov (výsledok konzultácie – nateraz budú všetky údaje z nového informačného systému všeobecne verejne dostupné),</w:t>
      </w:r>
    </w:p>
    <w:p w:rsidR="00472D6B" w:rsidRPr="007B0E8A" w:rsidRDefault="00472D6B" w:rsidP="00472D6B">
      <w:pPr>
        <w:pStyle w:val="Odsekzoznamu"/>
        <w:numPr>
          <w:ilvl w:val="0"/>
          <w:numId w:val="7"/>
        </w:numPr>
        <w:jc w:val="both"/>
        <w:rPr>
          <w:rFonts w:ascii="Times New Roman" w:hAnsi="Times New Roman" w:cs="Times New Roman"/>
          <w:sz w:val="24"/>
        </w:rPr>
      </w:pPr>
      <w:r w:rsidRPr="007B0E8A">
        <w:rPr>
          <w:rFonts w:ascii="Times New Roman" w:hAnsi="Times New Roman" w:cs="Times New Roman"/>
          <w:sz w:val="24"/>
        </w:rPr>
        <w:t xml:space="preserve">z obsahového hľadiska je vhodné, aby systém obsahoval aj údaje o poradcoch, </w:t>
      </w:r>
      <w:proofErr w:type="spellStart"/>
      <w:r w:rsidRPr="007B0E8A">
        <w:rPr>
          <w:rFonts w:ascii="Times New Roman" w:hAnsi="Times New Roman" w:cs="Times New Roman"/>
          <w:sz w:val="24"/>
        </w:rPr>
        <w:t>auditóroch</w:t>
      </w:r>
      <w:proofErr w:type="spellEnd"/>
      <w:r w:rsidRPr="007B0E8A">
        <w:rPr>
          <w:rFonts w:ascii="Times New Roman" w:hAnsi="Times New Roman" w:cs="Times New Roman"/>
          <w:sz w:val="24"/>
        </w:rPr>
        <w:t xml:space="preserve"> a iných osobách, ktoré v rámci riešenia stavu podnikateľa môžu poskytnúť </w:t>
      </w:r>
      <w:r w:rsidRPr="007B0E8A">
        <w:rPr>
          <w:rFonts w:ascii="Times New Roman" w:hAnsi="Times New Roman" w:cs="Times New Roman"/>
          <w:sz w:val="24"/>
        </w:rPr>
        <w:lastRenderedPageBreak/>
        <w:t>svoje služby,</w:t>
      </w:r>
      <w:r w:rsidRPr="007B0E8A">
        <w:rPr>
          <w:rFonts w:ascii="Times New Roman" w:hAnsi="Times New Roman" w:cs="Times New Roman"/>
          <w:sz w:val="24"/>
          <w:u w:val="single"/>
        </w:rPr>
        <w:t xml:space="preserve"> (výsledok konzultácie</w:t>
      </w:r>
      <w:r w:rsidRPr="007B0E8A">
        <w:rPr>
          <w:rFonts w:ascii="Times New Roman" w:hAnsi="Times New Roman" w:cs="Times New Roman"/>
          <w:sz w:val="24"/>
        </w:rPr>
        <w:t xml:space="preserve"> – tieto možnosti úpravy budú prehodnotené a v prípade potreby doplnené aj do legislatívneho textu)</w:t>
      </w:r>
    </w:p>
    <w:p w:rsidR="00472D6B" w:rsidRPr="007B0E8A" w:rsidRDefault="00472D6B" w:rsidP="00472D6B">
      <w:pPr>
        <w:pStyle w:val="Odsekzoznamu"/>
        <w:numPr>
          <w:ilvl w:val="0"/>
          <w:numId w:val="7"/>
        </w:numPr>
        <w:jc w:val="both"/>
        <w:rPr>
          <w:rFonts w:ascii="Times New Roman" w:hAnsi="Times New Roman" w:cs="Times New Roman"/>
          <w:sz w:val="24"/>
        </w:rPr>
      </w:pPr>
      <w:r w:rsidRPr="007B0E8A">
        <w:rPr>
          <w:rFonts w:ascii="Times New Roman" w:hAnsi="Times New Roman" w:cs="Times New Roman"/>
          <w:sz w:val="24"/>
        </w:rPr>
        <w:t>je vhodné riešiť a následne aj zbierať podnety od aktívnych užívateľov, najmä správcov (</w:t>
      </w:r>
      <w:r w:rsidRPr="007B0E8A">
        <w:rPr>
          <w:rFonts w:ascii="Times New Roman" w:hAnsi="Times New Roman" w:cs="Times New Roman"/>
          <w:sz w:val="24"/>
          <w:u w:val="single"/>
        </w:rPr>
        <w:t>výsledok konzultácie</w:t>
      </w:r>
      <w:r w:rsidRPr="007B0E8A">
        <w:rPr>
          <w:rFonts w:ascii="Times New Roman" w:hAnsi="Times New Roman" w:cs="Times New Roman"/>
          <w:sz w:val="24"/>
        </w:rPr>
        <w:t xml:space="preserve"> – podnety samozrejme budú vítané, avšak nový informačný systém neslúži na zber podnetov a návrhov na jeho úpravu, tieto podnetu môžu byť však samozrejme smerované správcovi informačného systému a následne prípadne pretransformované do funkcionality systému alebo prípadne aj do legislatívy).</w:t>
      </w:r>
    </w:p>
    <w:p w:rsidR="00472D6B" w:rsidRPr="007B0E8A" w:rsidRDefault="00472D6B" w:rsidP="00472D6B">
      <w:pPr>
        <w:jc w:val="both"/>
        <w:rPr>
          <w:rFonts w:ascii="Times New Roman" w:hAnsi="Times New Roman" w:cs="Times New Roman"/>
          <w:sz w:val="24"/>
        </w:rPr>
      </w:pPr>
      <w:r w:rsidRPr="007B0E8A">
        <w:rPr>
          <w:rFonts w:ascii="Times New Roman" w:hAnsi="Times New Roman" w:cs="Times New Roman"/>
          <w:sz w:val="24"/>
        </w:rPr>
        <w:t>K obsahovému spektru nového informačného systému bolo uvedené, aby systém poskytoval komplexný prehľad o udalostiach (viditeľný sled udalostí podľa vzoru českého insolvenčného registra), aby bola umožnená dátová kompatibilita a je nutné zabezpečiť čo najširší rozsah údaj pre právne a ekonomické analýzy, ktoré by mali byť verejne dostupné, pričom tento systém musí obsahovať verifikované údaje.</w:t>
      </w:r>
    </w:p>
    <w:p w:rsidR="00472D6B" w:rsidRPr="007B0E8A" w:rsidRDefault="00472D6B" w:rsidP="00472D6B">
      <w:pPr>
        <w:jc w:val="both"/>
        <w:rPr>
          <w:rFonts w:ascii="Times New Roman" w:hAnsi="Times New Roman" w:cs="Times New Roman"/>
          <w:sz w:val="24"/>
        </w:rPr>
      </w:pPr>
      <w:r w:rsidRPr="007B0E8A">
        <w:rPr>
          <w:rFonts w:ascii="Times New Roman" w:hAnsi="Times New Roman" w:cs="Times New Roman"/>
          <w:sz w:val="24"/>
        </w:rPr>
        <w:t>Problematika migrácie údajov z Registra úpadcov a Obchodného vestníka nateraz nebola riešená.</w:t>
      </w:r>
    </w:p>
    <w:p w:rsidR="00472D6B" w:rsidRPr="00F07DF5" w:rsidRDefault="00472D6B" w:rsidP="00472D6B">
      <w:pPr>
        <w:jc w:val="both"/>
        <w:rPr>
          <w:rFonts w:ascii="Times New Roman" w:hAnsi="Times New Roman" w:cs="Times New Roman"/>
          <w:sz w:val="24"/>
        </w:rPr>
      </w:pPr>
      <w:r>
        <w:rPr>
          <w:rFonts w:ascii="Times New Roman" w:hAnsi="Times New Roman" w:cs="Times New Roman"/>
          <w:sz w:val="24"/>
        </w:rPr>
        <w:t xml:space="preserve">Následne bol </w:t>
      </w:r>
      <w:proofErr w:type="spellStart"/>
      <w:r>
        <w:rPr>
          <w:rFonts w:ascii="Times New Roman" w:hAnsi="Times New Roman" w:cs="Times New Roman"/>
          <w:sz w:val="24"/>
        </w:rPr>
        <w:t>predostre</w:t>
      </w:r>
      <w:r w:rsidRPr="007B0E8A">
        <w:rPr>
          <w:rFonts w:ascii="Times New Roman" w:hAnsi="Times New Roman" w:cs="Times New Roman"/>
          <w:sz w:val="24"/>
        </w:rPr>
        <w:t>ný</w:t>
      </w:r>
      <w:proofErr w:type="spellEnd"/>
      <w:r w:rsidRPr="007B0E8A">
        <w:rPr>
          <w:rFonts w:ascii="Times New Roman" w:hAnsi="Times New Roman" w:cs="Times New Roman"/>
          <w:sz w:val="24"/>
        </w:rPr>
        <w:t xml:space="preserve"> návrh na rozšírenie právnej úpravy na komplexne speňažovanie majetku aj v exekúciách a dražbách, avšak uvedené bolo vyhodnotené ako nateraz neuskutočniteľné z časových dôvodov.</w:t>
      </w:r>
    </w:p>
    <w:p w:rsidR="00472D6B" w:rsidRPr="00F07DF5" w:rsidRDefault="00472D6B" w:rsidP="00472D6B">
      <w:pPr>
        <w:spacing w:after="0"/>
        <w:jc w:val="both"/>
        <w:rPr>
          <w:rFonts w:ascii="Times New Roman" w:eastAsia="Calibri" w:hAnsi="Times New Roman" w:cs="Times New Roman"/>
          <w:i/>
          <w:sz w:val="24"/>
          <w:szCs w:val="24"/>
        </w:rPr>
      </w:pPr>
    </w:p>
    <w:p w:rsidR="00472D6B" w:rsidRPr="00F07DF5" w:rsidRDefault="00472D6B" w:rsidP="00472D6B">
      <w:pPr>
        <w:jc w:val="both"/>
        <w:rPr>
          <w:rFonts w:ascii="Times New Roman" w:eastAsia="Calibri" w:hAnsi="Times New Roman" w:cs="Times New Roman"/>
          <w:b/>
          <w:sz w:val="24"/>
          <w:szCs w:val="24"/>
        </w:rPr>
      </w:pPr>
      <w:bookmarkStart w:id="1" w:name="_Hlk47698091"/>
      <w:r w:rsidRPr="00F07DF5">
        <w:rPr>
          <w:rFonts w:ascii="Times New Roman" w:eastAsia="Calibri" w:hAnsi="Times New Roman" w:cs="Times New Roman"/>
          <w:b/>
          <w:sz w:val="24"/>
          <w:szCs w:val="24"/>
        </w:rPr>
        <w:t>3.3 Vplyvy na konkurencieschopnosť a produktivitu</w:t>
      </w:r>
    </w:p>
    <w:bookmarkEnd w:id="1"/>
    <w:p w:rsidR="00472D6B"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Dochádza k vytvoreni</w:t>
      </w:r>
      <w:r>
        <w:rPr>
          <w:rFonts w:ascii="Times New Roman" w:eastAsia="Calibri" w:hAnsi="Times New Roman" w:cs="Times New Roman"/>
          <w:i/>
          <w:sz w:val="24"/>
          <w:szCs w:val="24"/>
        </w:rPr>
        <w:t>u resp. k zmene bariér na trhu?</w:t>
      </w:r>
    </w:p>
    <w:p w:rsidR="00472D6B" w:rsidRDefault="00472D6B" w:rsidP="00472D6B">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Navrhovanou právnou úpravou sa zjednodušujú a zrýchľujú procesy ukončenia podnikania na Slovensku, čo prispeje k zníženiu časových a administratívnych bariér v podnikateľskom prostredí.</w:t>
      </w:r>
    </w:p>
    <w:p w:rsidR="00472D6B" w:rsidRPr="00785DEB" w:rsidRDefault="00472D6B" w:rsidP="00472D6B">
      <w:pPr>
        <w:spacing w:after="0"/>
        <w:jc w:val="both"/>
        <w:rPr>
          <w:rFonts w:ascii="Times New Roman" w:eastAsia="Calibri" w:hAnsi="Times New Roman" w:cs="Times New Roman"/>
          <w:sz w:val="24"/>
          <w:szCs w:val="24"/>
        </w:rPr>
      </w:pPr>
    </w:p>
    <w:p w:rsidR="00472D6B"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F07DF5">
        <w:rPr>
          <w:rFonts w:ascii="Times New Roman" w:eastAsia="Calibri" w:hAnsi="Times New Roman" w:cs="Times New Roman"/>
          <w:i/>
          <w:sz w:val="24"/>
          <w:szCs w:val="24"/>
        </w:rPr>
        <w:t>mikro</w:t>
      </w:r>
      <w:proofErr w:type="spellEnd"/>
      <w:r w:rsidRPr="00F07DF5">
        <w:rPr>
          <w:rFonts w:ascii="Times New Roman" w:eastAsia="Calibri" w:hAnsi="Times New Roman" w:cs="Times New Roman"/>
          <w:i/>
          <w:sz w:val="24"/>
          <w:szCs w:val="24"/>
        </w:rPr>
        <w:t>, ma</w:t>
      </w:r>
      <w:r>
        <w:rPr>
          <w:rFonts w:ascii="Times New Roman" w:eastAsia="Calibri" w:hAnsi="Times New Roman" w:cs="Times New Roman"/>
          <w:i/>
          <w:sz w:val="24"/>
          <w:szCs w:val="24"/>
        </w:rPr>
        <w:t>lé a stredné podniky tzv. MSP)?</w:t>
      </w:r>
    </w:p>
    <w:p w:rsidR="00472D6B" w:rsidRDefault="00472D6B" w:rsidP="00472D6B">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Nie.</w:t>
      </w:r>
    </w:p>
    <w:p w:rsidR="00472D6B"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472D6B" w:rsidRDefault="00472D6B" w:rsidP="00472D6B">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Efektívnejšie a transparentnejšie procesy ukončenia podnikania zvyšujú (dorovnávajú) konkurencieschopnosť domáceho podnikateľského prostredia vo vzťahu k zahraničným trhom.</w:t>
      </w:r>
    </w:p>
    <w:p w:rsidR="00472D6B"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 xml:space="preserve">Ovplyvní dostupnosť základných zdrojov (financie, pracovná sila, suroviny, mechanizmy, energie atď.)? </w:t>
      </w:r>
    </w:p>
    <w:p w:rsidR="00472D6B" w:rsidRPr="00881F96" w:rsidRDefault="00472D6B" w:rsidP="00472D6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Nie.</w:t>
      </w:r>
    </w:p>
    <w:p w:rsidR="00472D6B"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Ovplyvňuje zmena regulácie inovácie, vedu a výskum?</w:t>
      </w:r>
    </w:p>
    <w:p w:rsidR="00472D6B" w:rsidRPr="00881F96" w:rsidRDefault="00472D6B" w:rsidP="00472D6B">
      <w:pPr>
        <w:spacing w:after="0"/>
        <w:jc w:val="both"/>
        <w:rPr>
          <w:rFonts w:ascii="Times New Roman" w:eastAsia="Calibri" w:hAnsi="Times New Roman" w:cs="Times New Roman"/>
          <w:sz w:val="24"/>
          <w:szCs w:val="24"/>
        </w:rPr>
      </w:pPr>
      <w:r>
        <w:rPr>
          <w:rFonts w:ascii="Times New Roman" w:eastAsia="Calibri" w:hAnsi="Times New Roman" w:cs="Times New Roman"/>
          <w:i/>
          <w:sz w:val="24"/>
          <w:szCs w:val="24"/>
        </w:rPr>
        <w:tab/>
      </w:r>
      <w:r>
        <w:rPr>
          <w:rFonts w:ascii="Times New Roman" w:eastAsia="Calibri" w:hAnsi="Times New Roman" w:cs="Times New Roman"/>
          <w:sz w:val="24"/>
          <w:szCs w:val="24"/>
        </w:rPr>
        <w:t>Nie.</w:t>
      </w:r>
    </w:p>
    <w:p w:rsidR="00472D6B" w:rsidRPr="00F07DF5"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iCs/>
          <w:sz w:val="24"/>
          <w:szCs w:val="24"/>
        </w:rPr>
        <w:t>Ako prispieva zmena regulácie k cieľu Slovenska mať najlepšie podnikateľské prostredie spomedzi susediacich krajín EÚ?</w:t>
      </w:r>
    </w:p>
    <w:p w:rsidR="00472D6B" w:rsidRPr="00F07DF5" w:rsidRDefault="00472D6B" w:rsidP="00472D6B">
      <w:pPr>
        <w:spacing w:after="0"/>
        <w:jc w:val="both"/>
        <w:rPr>
          <w:rFonts w:ascii="Times New Roman" w:eastAsia="Calibri" w:hAnsi="Times New Roman" w:cs="Times New Roman"/>
          <w:i/>
          <w:sz w:val="24"/>
          <w:szCs w:val="24"/>
        </w:rPr>
      </w:pPr>
    </w:p>
    <w:p w:rsidR="00472D6B" w:rsidRPr="00F07DF5" w:rsidRDefault="00472D6B" w:rsidP="00472D6B">
      <w:pPr>
        <w:spacing w:after="0"/>
        <w:jc w:val="both"/>
        <w:rPr>
          <w:rFonts w:ascii="Times New Roman" w:eastAsia="Calibri" w:hAnsi="Times New Roman" w:cs="Times New Roman"/>
          <w:b/>
          <w:i/>
          <w:sz w:val="24"/>
          <w:szCs w:val="24"/>
        </w:rPr>
      </w:pPr>
      <w:r w:rsidRPr="00F07DF5">
        <w:rPr>
          <w:rFonts w:ascii="Times New Roman" w:eastAsia="Calibri" w:hAnsi="Times New Roman" w:cs="Times New Roman"/>
          <w:b/>
          <w:i/>
          <w:sz w:val="24"/>
          <w:szCs w:val="24"/>
        </w:rPr>
        <w:t>Konkurencieschopnosť:</w:t>
      </w:r>
    </w:p>
    <w:p w:rsidR="00472D6B" w:rsidRPr="00F07DF5"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Na základe uvedených odpovedí zaškrtnite a popíšte, či materiál konkurencieschopnosť:</w:t>
      </w:r>
    </w:p>
    <w:p w:rsidR="00472D6B" w:rsidRPr="00F07DF5" w:rsidRDefault="00B6039A" w:rsidP="00472D6B">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221358631"/>
          <w14:checkbox>
            <w14:checked w14:val="1"/>
            <w14:checkedState w14:val="2612" w14:font="MS Gothic"/>
            <w14:uncheckedState w14:val="2610" w14:font="MS Gothic"/>
          </w14:checkbox>
        </w:sdtPr>
        <w:sdtEndPr/>
        <w:sdtContent>
          <w:r w:rsidR="00472D6B">
            <w:rPr>
              <w:rFonts w:ascii="MS Gothic" w:eastAsia="MS Gothic" w:hAnsi="MS Gothic" w:cs="Times New Roman" w:hint="eastAsia"/>
              <w:i/>
              <w:sz w:val="24"/>
              <w:szCs w:val="24"/>
            </w:rPr>
            <w:t>☒</w:t>
          </w:r>
        </w:sdtContent>
      </w:sdt>
      <w:r w:rsidR="00472D6B" w:rsidRPr="00F07DF5">
        <w:rPr>
          <w:rFonts w:ascii="Times New Roman" w:eastAsia="Calibri" w:hAnsi="Times New Roman" w:cs="Times New Roman"/>
          <w:i/>
          <w:sz w:val="24"/>
          <w:szCs w:val="24"/>
        </w:rPr>
        <w:t xml:space="preserve"> zvyšuje  </w:t>
      </w:r>
      <w:r w:rsidR="00472D6B" w:rsidRPr="00F07DF5">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472D6B" w:rsidRPr="00F07DF5">
                <w:rPr>
                  <w:rFonts w:ascii="Segoe UI Symbol" w:eastAsia="Calibri" w:hAnsi="Segoe UI Symbol" w:cs="Segoe UI Symbol"/>
                  <w:i/>
                  <w:sz w:val="24"/>
                  <w:szCs w:val="24"/>
                </w:rPr>
                <w:t>☐</w:t>
              </w:r>
            </w:sdtContent>
          </w:sdt>
        </w:sdtContent>
      </w:sdt>
      <w:r w:rsidR="00472D6B" w:rsidRPr="00F07DF5">
        <w:rPr>
          <w:rFonts w:ascii="Times New Roman" w:eastAsia="Calibri" w:hAnsi="Times New Roman" w:cs="Times New Roman"/>
          <w:i/>
          <w:sz w:val="24"/>
          <w:szCs w:val="24"/>
        </w:rPr>
        <w:t xml:space="preserve"> nemení</w:t>
      </w:r>
      <w:r w:rsidR="00472D6B" w:rsidRPr="00F07DF5">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472D6B" w:rsidRPr="00F07DF5">
                <w:rPr>
                  <w:rFonts w:ascii="Segoe UI Symbol" w:eastAsia="Calibri" w:hAnsi="Segoe UI Symbol" w:cs="Segoe UI Symbol"/>
                  <w:i/>
                  <w:sz w:val="24"/>
                  <w:szCs w:val="24"/>
                </w:rPr>
                <w:t>☐</w:t>
              </w:r>
            </w:sdtContent>
          </w:sdt>
        </w:sdtContent>
      </w:sdt>
      <w:r w:rsidR="00472D6B" w:rsidRPr="00F07DF5">
        <w:rPr>
          <w:rFonts w:ascii="Times New Roman" w:eastAsia="Calibri" w:hAnsi="Times New Roman" w:cs="Times New Roman"/>
          <w:i/>
          <w:sz w:val="24"/>
          <w:szCs w:val="24"/>
        </w:rPr>
        <w:t xml:space="preserve"> znižuje</w:t>
      </w:r>
    </w:p>
    <w:p w:rsidR="00472D6B" w:rsidRPr="00F07DF5" w:rsidRDefault="00472D6B" w:rsidP="00472D6B">
      <w:pPr>
        <w:spacing w:after="0"/>
        <w:jc w:val="both"/>
        <w:rPr>
          <w:rFonts w:ascii="Times New Roman" w:eastAsia="Calibri" w:hAnsi="Times New Roman" w:cs="Times New Roman"/>
          <w:i/>
          <w:sz w:val="24"/>
          <w:szCs w:val="24"/>
        </w:rPr>
      </w:pPr>
    </w:p>
    <w:p w:rsidR="00472D6B" w:rsidRPr="00F07DF5" w:rsidRDefault="00472D6B" w:rsidP="00472D6B">
      <w:pPr>
        <w:spacing w:after="0"/>
        <w:jc w:val="both"/>
        <w:rPr>
          <w:rFonts w:ascii="Times New Roman" w:eastAsia="Calibri" w:hAnsi="Times New Roman" w:cs="Times New Roman"/>
          <w:b/>
          <w:i/>
          <w:sz w:val="24"/>
          <w:szCs w:val="24"/>
        </w:rPr>
      </w:pPr>
      <w:r w:rsidRPr="00F07DF5">
        <w:rPr>
          <w:rFonts w:ascii="Times New Roman" w:eastAsia="Calibri" w:hAnsi="Times New Roman" w:cs="Times New Roman"/>
          <w:b/>
          <w:i/>
          <w:sz w:val="24"/>
          <w:szCs w:val="24"/>
        </w:rPr>
        <w:t>Produktivita:</w:t>
      </w:r>
    </w:p>
    <w:p w:rsidR="00472D6B" w:rsidRPr="00F07DF5"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 xml:space="preserve">Aký má materiál vplyv na zmenu pomeru medzi produkciou podnikov a ich nákladmi? </w:t>
      </w:r>
    </w:p>
    <w:p w:rsidR="00472D6B" w:rsidRPr="0082100F" w:rsidRDefault="00472D6B" w:rsidP="00472D6B">
      <w:pPr>
        <w:spacing w:after="0"/>
        <w:ind w:firstLine="708"/>
        <w:jc w:val="both"/>
        <w:rPr>
          <w:rFonts w:ascii="Times New Roman" w:eastAsia="Calibri" w:hAnsi="Times New Roman" w:cs="Times New Roman"/>
          <w:sz w:val="24"/>
          <w:szCs w:val="24"/>
        </w:rPr>
      </w:pPr>
      <w:r w:rsidRPr="0082100F">
        <w:rPr>
          <w:rFonts w:ascii="Times New Roman" w:eastAsia="Calibri" w:hAnsi="Times New Roman" w:cs="Times New Roman"/>
          <w:sz w:val="24"/>
          <w:szCs w:val="24"/>
        </w:rPr>
        <w:lastRenderedPageBreak/>
        <w:t xml:space="preserve">Návrhom zákona sa </w:t>
      </w:r>
      <w:r>
        <w:rPr>
          <w:rFonts w:ascii="Times New Roman" w:eastAsia="Calibri" w:hAnsi="Times New Roman" w:cs="Times New Roman"/>
          <w:sz w:val="24"/>
          <w:szCs w:val="24"/>
        </w:rPr>
        <w:t xml:space="preserve">elektronizáciou procesov </w:t>
      </w:r>
      <w:r w:rsidRPr="0082100F">
        <w:rPr>
          <w:rFonts w:ascii="Times New Roman" w:eastAsia="Calibri" w:hAnsi="Times New Roman" w:cs="Times New Roman"/>
          <w:sz w:val="24"/>
          <w:szCs w:val="24"/>
        </w:rPr>
        <w:t xml:space="preserve">znižujú </w:t>
      </w:r>
      <w:r>
        <w:rPr>
          <w:rFonts w:ascii="Times New Roman" w:eastAsia="Calibri" w:hAnsi="Times New Roman" w:cs="Times New Roman"/>
          <w:sz w:val="24"/>
          <w:szCs w:val="24"/>
        </w:rPr>
        <w:t xml:space="preserve">časové a administratívne </w:t>
      </w:r>
      <w:r w:rsidRPr="0082100F">
        <w:rPr>
          <w:rFonts w:ascii="Times New Roman" w:eastAsia="Calibri" w:hAnsi="Times New Roman" w:cs="Times New Roman"/>
          <w:sz w:val="24"/>
          <w:szCs w:val="24"/>
        </w:rPr>
        <w:t>náklady pre podniky.</w:t>
      </w:r>
    </w:p>
    <w:p w:rsidR="00472D6B" w:rsidRPr="00F07DF5"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Na základe uvedenej odpovede zaškrtnite a popíšte, či materiál produktivitu:</w:t>
      </w:r>
    </w:p>
    <w:p w:rsidR="00472D6B" w:rsidRPr="00F07DF5" w:rsidRDefault="00B6039A" w:rsidP="00472D6B">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263994845"/>
          <w14:checkbox>
            <w14:checked w14:val="1"/>
            <w14:checkedState w14:val="2612" w14:font="MS Gothic"/>
            <w14:uncheckedState w14:val="2610" w14:font="MS Gothic"/>
          </w14:checkbox>
        </w:sdtPr>
        <w:sdtEndPr/>
        <w:sdtContent>
          <w:r w:rsidR="00472D6B">
            <w:rPr>
              <w:rFonts w:ascii="MS Gothic" w:eastAsia="MS Gothic" w:hAnsi="MS Gothic" w:cs="Times New Roman" w:hint="eastAsia"/>
              <w:i/>
              <w:sz w:val="24"/>
              <w:szCs w:val="24"/>
            </w:rPr>
            <w:t>☒</w:t>
          </w:r>
        </w:sdtContent>
      </w:sdt>
      <w:r w:rsidR="00472D6B" w:rsidRPr="00F07DF5">
        <w:rPr>
          <w:rFonts w:ascii="Times New Roman" w:eastAsia="Calibri" w:hAnsi="Times New Roman" w:cs="Times New Roman"/>
          <w:i/>
          <w:sz w:val="24"/>
          <w:szCs w:val="24"/>
        </w:rPr>
        <w:t xml:space="preserve">zvyšuje  </w:t>
      </w:r>
      <w:r w:rsidR="00472D6B" w:rsidRPr="00F07DF5">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472D6B" w:rsidRPr="00F07DF5">
                <w:rPr>
                  <w:rFonts w:ascii="Segoe UI Symbol" w:eastAsia="Calibri" w:hAnsi="Segoe UI Symbol" w:cs="Segoe UI Symbol"/>
                  <w:i/>
                  <w:sz w:val="24"/>
                  <w:szCs w:val="24"/>
                </w:rPr>
                <w:t>☐</w:t>
              </w:r>
            </w:sdtContent>
          </w:sdt>
        </w:sdtContent>
      </w:sdt>
      <w:r w:rsidR="00472D6B" w:rsidRPr="00F07DF5">
        <w:rPr>
          <w:rFonts w:ascii="Times New Roman" w:eastAsia="Calibri" w:hAnsi="Times New Roman" w:cs="Times New Roman"/>
          <w:i/>
          <w:sz w:val="24"/>
          <w:szCs w:val="24"/>
        </w:rPr>
        <w:t xml:space="preserve"> nemení</w:t>
      </w:r>
      <w:r w:rsidR="00472D6B" w:rsidRPr="00F07DF5">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472D6B" w:rsidRPr="00F07DF5">
                <w:rPr>
                  <w:rFonts w:ascii="Segoe UI Symbol" w:eastAsia="Calibri" w:hAnsi="Segoe UI Symbol" w:cs="Segoe UI Symbol"/>
                  <w:i/>
                  <w:sz w:val="24"/>
                  <w:szCs w:val="24"/>
                </w:rPr>
                <w:t>☐</w:t>
              </w:r>
            </w:sdtContent>
          </w:sdt>
        </w:sdtContent>
      </w:sdt>
      <w:r w:rsidR="00472D6B" w:rsidRPr="00F07DF5">
        <w:rPr>
          <w:rFonts w:ascii="Times New Roman" w:eastAsia="Calibri" w:hAnsi="Times New Roman" w:cs="Times New Roman"/>
          <w:i/>
          <w:sz w:val="24"/>
          <w:szCs w:val="24"/>
        </w:rPr>
        <w:t xml:space="preserve"> znižuje</w:t>
      </w:r>
    </w:p>
    <w:p w:rsidR="00472D6B" w:rsidRPr="00F07DF5" w:rsidRDefault="00472D6B" w:rsidP="00472D6B">
      <w:pPr>
        <w:spacing w:after="0"/>
        <w:jc w:val="both"/>
        <w:rPr>
          <w:rFonts w:ascii="Times New Roman" w:eastAsia="Calibri" w:hAnsi="Times New Roman" w:cs="Times New Roman"/>
          <w:i/>
          <w:sz w:val="24"/>
          <w:szCs w:val="24"/>
        </w:rPr>
      </w:pPr>
    </w:p>
    <w:p w:rsidR="00472D6B" w:rsidRPr="00F07DF5" w:rsidRDefault="00472D6B" w:rsidP="00472D6B">
      <w:pPr>
        <w:jc w:val="both"/>
        <w:rPr>
          <w:rFonts w:ascii="Times New Roman" w:eastAsia="Calibri" w:hAnsi="Times New Roman" w:cs="Times New Roman"/>
          <w:b/>
          <w:sz w:val="24"/>
          <w:szCs w:val="24"/>
        </w:rPr>
      </w:pPr>
      <w:r w:rsidRPr="00F07DF5">
        <w:rPr>
          <w:rFonts w:ascii="Times New Roman" w:eastAsia="Calibri" w:hAnsi="Times New Roman" w:cs="Times New Roman"/>
          <w:b/>
          <w:sz w:val="24"/>
          <w:szCs w:val="24"/>
        </w:rPr>
        <w:t xml:space="preserve">3.4  Iné vplyvy na podnikateľské prostredie </w:t>
      </w:r>
    </w:p>
    <w:p w:rsidR="00472D6B" w:rsidRPr="00F07DF5" w:rsidRDefault="00472D6B" w:rsidP="00472D6B">
      <w:pPr>
        <w:spacing w:after="0"/>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472D6B" w:rsidRPr="00F07DF5" w:rsidRDefault="00472D6B" w:rsidP="00472D6B">
      <w:pPr>
        <w:pStyle w:val="Odsekzoznamu"/>
        <w:numPr>
          <w:ilvl w:val="0"/>
          <w:numId w:val="6"/>
        </w:numPr>
        <w:spacing w:after="0" w:line="254" w:lineRule="auto"/>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sankcie alebo pokuty, ako dôsledok porušenia právne záväzných ustanovení;</w:t>
      </w:r>
    </w:p>
    <w:p w:rsidR="00472D6B" w:rsidRPr="00F07DF5" w:rsidRDefault="00472D6B" w:rsidP="00472D6B">
      <w:pPr>
        <w:pStyle w:val="Odsekzoznamu"/>
        <w:numPr>
          <w:ilvl w:val="0"/>
          <w:numId w:val="6"/>
        </w:numPr>
        <w:spacing w:after="0" w:line="254" w:lineRule="auto"/>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472D6B" w:rsidRPr="00F07DF5" w:rsidRDefault="00472D6B" w:rsidP="00472D6B">
      <w:pPr>
        <w:pStyle w:val="Odsekzoznamu"/>
        <w:numPr>
          <w:ilvl w:val="0"/>
          <w:numId w:val="6"/>
        </w:numPr>
        <w:spacing w:after="0" w:line="254" w:lineRule="auto"/>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regulované ceny podľa zákona č. 18/1996 Z. z. o cenách;</w:t>
      </w:r>
    </w:p>
    <w:p w:rsidR="00472D6B" w:rsidRPr="00F07DF5" w:rsidRDefault="00472D6B" w:rsidP="00472D6B">
      <w:pPr>
        <w:pStyle w:val="Odsekzoznamu"/>
        <w:numPr>
          <w:ilvl w:val="0"/>
          <w:numId w:val="6"/>
        </w:numPr>
        <w:spacing w:after="0" w:line="254" w:lineRule="auto"/>
        <w:jc w:val="both"/>
        <w:rPr>
          <w:rFonts w:ascii="Times New Roman" w:eastAsia="Calibri" w:hAnsi="Times New Roman" w:cs="Times New Roman"/>
          <w:i/>
          <w:sz w:val="24"/>
          <w:szCs w:val="24"/>
        </w:rPr>
      </w:pPr>
      <w:r w:rsidRPr="00F07DF5">
        <w:rPr>
          <w:rFonts w:ascii="Times New Roman" w:eastAsia="Calibri" w:hAnsi="Times New Roman" w:cs="Times New Roman"/>
          <w:i/>
          <w:sz w:val="24"/>
          <w:szCs w:val="24"/>
        </w:rPr>
        <w:t xml:space="preserve">iné vplyvy, ktoré predpokladá materiál, ale nemožno ich zaradiť do častí 3.1 a 3.3. </w:t>
      </w:r>
    </w:p>
    <w:p w:rsidR="00472D6B" w:rsidRPr="00F07DF5" w:rsidRDefault="00472D6B" w:rsidP="00472D6B">
      <w:pPr>
        <w:spacing w:after="0"/>
        <w:jc w:val="both"/>
        <w:rPr>
          <w:rFonts w:ascii="Times New Roman" w:eastAsia="Calibri" w:hAnsi="Times New Roman" w:cs="Times New Roman"/>
          <w:i/>
          <w:color w:val="0070C0"/>
          <w:sz w:val="24"/>
          <w:szCs w:val="24"/>
        </w:rPr>
      </w:pPr>
    </w:p>
    <w:p w:rsidR="00472D6B" w:rsidRDefault="00472D6B" w:rsidP="00472D6B">
      <w:pPr>
        <w:spacing w:after="0"/>
        <w:jc w:val="both"/>
        <w:rPr>
          <w:rFonts w:ascii="Times New Roman" w:eastAsia="Calibri" w:hAnsi="Times New Roman" w:cs="Times New Roman"/>
          <w:sz w:val="24"/>
        </w:rPr>
      </w:pPr>
      <w:r w:rsidRPr="00975076">
        <w:rPr>
          <w:rFonts w:ascii="Times New Roman" w:eastAsia="Calibri" w:hAnsi="Times New Roman" w:cs="Times New Roman"/>
          <w:sz w:val="24"/>
        </w:rPr>
        <w:t xml:space="preserve">V prvom rade si dovoľujeme uviesť, že predkladaný návrh zákona predpokladá tak pozitívny, ako aj negatívny vplyv </w:t>
      </w:r>
      <w:r>
        <w:rPr>
          <w:rFonts w:ascii="Times New Roman" w:eastAsia="Calibri" w:hAnsi="Times New Roman" w:cs="Times New Roman"/>
          <w:sz w:val="24"/>
        </w:rPr>
        <w:t xml:space="preserve">(negatívny vplyv však v zanedbateľnom rozsahu) </w:t>
      </w:r>
      <w:r w:rsidRPr="00975076">
        <w:rPr>
          <w:rFonts w:ascii="Times New Roman" w:eastAsia="Calibri" w:hAnsi="Times New Roman" w:cs="Times New Roman"/>
          <w:sz w:val="24"/>
        </w:rPr>
        <w:t>na podnikateľské prostre</w:t>
      </w:r>
      <w:r>
        <w:rPr>
          <w:rFonts w:ascii="Times New Roman" w:eastAsia="Calibri" w:hAnsi="Times New Roman" w:cs="Times New Roman"/>
          <w:sz w:val="24"/>
        </w:rPr>
        <w:t xml:space="preserve">die, pričom </w:t>
      </w:r>
      <w:r w:rsidRPr="00975076">
        <w:rPr>
          <w:rFonts w:ascii="Times New Roman" w:eastAsia="Calibri" w:hAnsi="Times New Roman" w:cs="Times New Roman"/>
          <w:sz w:val="24"/>
        </w:rPr>
        <w:t xml:space="preserve">niektoré z vplyvov na </w:t>
      </w:r>
      <w:r>
        <w:rPr>
          <w:rFonts w:ascii="Times New Roman" w:eastAsia="Calibri" w:hAnsi="Times New Roman" w:cs="Times New Roman"/>
          <w:sz w:val="24"/>
        </w:rPr>
        <w:t>podnikateľské prostredie</w:t>
      </w:r>
      <w:r w:rsidRPr="00975076">
        <w:rPr>
          <w:rFonts w:ascii="Times New Roman" w:eastAsia="Calibri" w:hAnsi="Times New Roman" w:cs="Times New Roman"/>
          <w:sz w:val="24"/>
        </w:rPr>
        <w:t xml:space="preserve"> </w:t>
      </w:r>
      <w:r>
        <w:rPr>
          <w:rFonts w:ascii="Times New Roman" w:eastAsia="Calibri" w:hAnsi="Times New Roman" w:cs="Times New Roman"/>
          <w:sz w:val="24"/>
        </w:rPr>
        <w:t>ne</w:t>
      </w:r>
      <w:r w:rsidRPr="00975076">
        <w:rPr>
          <w:rFonts w:ascii="Times New Roman" w:eastAsia="Calibri" w:hAnsi="Times New Roman" w:cs="Times New Roman"/>
          <w:sz w:val="24"/>
        </w:rPr>
        <w:t>možno kvantifikovať</w:t>
      </w:r>
      <w:r>
        <w:rPr>
          <w:rFonts w:ascii="Times New Roman" w:eastAsia="Calibri" w:hAnsi="Times New Roman" w:cs="Times New Roman"/>
          <w:sz w:val="24"/>
        </w:rPr>
        <w:t xml:space="preserve"> z dôvodu nedostupnosti údajov, príp. ide o zanedbateľné vplyvy.</w:t>
      </w:r>
    </w:p>
    <w:p w:rsidR="00472D6B" w:rsidRDefault="00472D6B" w:rsidP="00472D6B">
      <w:pPr>
        <w:spacing w:after="0"/>
        <w:jc w:val="both"/>
        <w:rPr>
          <w:rFonts w:ascii="Times New Roman" w:eastAsia="Calibri" w:hAnsi="Times New Roman" w:cs="Times New Roman"/>
          <w:sz w:val="24"/>
        </w:rPr>
      </w:pPr>
    </w:p>
    <w:p w:rsidR="00472D6B" w:rsidRPr="00975076" w:rsidRDefault="00472D6B" w:rsidP="00472D6B">
      <w:pPr>
        <w:spacing w:after="0"/>
        <w:jc w:val="both"/>
        <w:rPr>
          <w:rFonts w:ascii="Times New Roman" w:eastAsia="Calibri" w:hAnsi="Times New Roman" w:cs="Times New Roman"/>
          <w:sz w:val="24"/>
        </w:rPr>
      </w:pPr>
      <w:r>
        <w:rPr>
          <w:rFonts w:ascii="Times New Roman" w:eastAsia="Calibri" w:hAnsi="Times New Roman" w:cs="Times New Roman"/>
          <w:sz w:val="24"/>
        </w:rPr>
        <w:t>Zároveň</w:t>
      </w:r>
      <w:r w:rsidRPr="00975076">
        <w:rPr>
          <w:rFonts w:ascii="Times New Roman" w:eastAsia="Calibri" w:hAnsi="Times New Roman" w:cs="Times New Roman"/>
          <w:sz w:val="24"/>
        </w:rPr>
        <w:t xml:space="preserve"> ide o právnu úpravu, ktorá sa vo väčšej časti dotýka vzťahov podnikateľ –</w:t>
      </w:r>
      <w:r>
        <w:rPr>
          <w:rFonts w:ascii="Times New Roman" w:eastAsia="Calibri" w:hAnsi="Times New Roman" w:cs="Times New Roman"/>
          <w:sz w:val="24"/>
        </w:rPr>
        <w:t xml:space="preserve"> štát, kde</w:t>
      </w:r>
      <w:r w:rsidRPr="00975076">
        <w:rPr>
          <w:rFonts w:ascii="Times New Roman" w:eastAsia="Calibri" w:hAnsi="Times New Roman" w:cs="Times New Roman"/>
          <w:sz w:val="24"/>
        </w:rPr>
        <w:t xml:space="preserve"> štát </w:t>
      </w:r>
      <w:r>
        <w:rPr>
          <w:rFonts w:ascii="Times New Roman" w:eastAsia="Calibri" w:hAnsi="Times New Roman" w:cs="Times New Roman"/>
          <w:sz w:val="24"/>
        </w:rPr>
        <w:t xml:space="preserve">je </w:t>
      </w:r>
      <w:r w:rsidRPr="00975076">
        <w:rPr>
          <w:rFonts w:ascii="Times New Roman" w:eastAsia="Calibri" w:hAnsi="Times New Roman" w:cs="Times New Roman"/>
          <w:sz w:val="24"/>
        </w:rPr>
        <w:t>zastúpený osobou správcu</w:t>
      </w:r>
      <w:r>
        <w:rPr>
          <w:rFonts w:ascii="Times New Roman" w:eastAsia="Calibri" w:hAnsi="Times New Roman" w:cs="Times New Roman"/>
          <w:sz w:val="24"/>
        </w:rPr>
        <w:t xml:space="preserve"> (v tomto prípade správca vystupuje ako orgán verejnej moci)</w:t>
      </w:r>
      <w:r w:rsidRPr="00975076">
        <w:rPr>
          <w:rFonts w:ascii="Times New Roman" w:eastAsia="Calibri" w:hAnsi="Times New Roman" w:cs="Times New Roman"/>
          <w:sz w:val="24"/>
        </w:rPr>
        <w:t xml:space="preserve"> a súdom a to pri riešení insolvenčných problémov subjektu, ktorý je platobne neschopný alebo mu platobná neschopnosť hrozí, je v predlžení alebo v likvidácii, pričom vo všetkých uvedených prípadoch je práve záujem štátu na tom, aby všetky konania, v rámci ktorých sa tieto „insolvenčné“ situácie podnikateľských subjektov, prípadne aj fyzických osôb (napr. v prípade oddlženia) riešia, mali za cieľ uspokojiť veriteľov takéhoto subjektu v insolvencii alebo hroziacej insolvencii, pričom toto uspokojenie je priamo závislé od majetku subjektu, ktorý sa v nepriaznivej situácii nachádza. Všetky dotknuté konania sú aktuálne vedené podľa nastavených procesných pravidiel, ktoré sú vzhľadom na vývoj elektronizácie a vývoj informačných systémov, ako aj vzhľadom na požiadavky Európskej únie na elektronizáciu uvedených procesov, pomerne zastaralé a nezodpovedajúce požiadavkám na procesné pravidlá využívané v moderných informačných systémoch. Práve z uvedeného dôvodu a v súlade s cieľmi a zámermi Plánu obnovy a odolnosti (komponent 14) sa navrhuje centralizácia uvedených procesov riešenia predinsolvenčných a insolvenčných problémov podnikateľských subjektov v rámci jedného informačného systému, ktorý ma zastrešovať nielen vedenie týchto konaní, ale aj evidenciu všetkých potrebných a nevyhnutných údajov a udalostí, ktoré je potrebné monitorovať a zbierať aj na štatistické účely. Uvedené je potrebné aj z hľadiska užívateľskej prívetivosti vo vzťahu k veriteľom, ktorí budú môcť nájsť všetky relevantné údaje vo vopred predvídateľnej a stanovenej forme na jednom mieste bez potreby vyhľadávania informácií na iných webových sídlach či v iných registroch.</w:t>
      </w:r>
    </w:p>
    <w:p w:rsidR="00472D6B" w:rsidRPr="00975076" w:rsidRDefault="00472D6B" w:rsidP="00472D6B">
      <w:pPr>
        <w:spacing w:after="0"/>
        <w:jc w:val="both"/>
        <w:rPr>
          <w:rFonts w:ascii="Times New Roman" w:eastAsia="Calibri" w:hAnsi="Times New Roman" w:cs="Times New Roman"/>
          <w:color w:val="0070C0"/>
        </w:rPr>
      </w:pPr>
    </w:p>
    <w:p w:rsidR="00472D6B" w:rsidRPr="00975076" w:rsidRDefault="00472D6B" w:rsidP="00472D6B">
      <w:pPr>
        <w:spacing w:after="0"/>
        <w:jc w:val="both"/>
        <w:rPr>
          <w:rFonts w:ascii="Times New Roman" w:eastAsia="Calibri" w:hAnsi="Times New Roman" w:cs="Times New Roman"/>
          <w:sz w:val="24"/>
        </w:rPr>
      </w:pPr>
      <w:r w:rsidRPr="00975076">
        <w:rPr>
          <w:rFonts w:ascii="Times New Roman" w:eastAsia="Calibri" w:hAnsi="Times New Roman" w:cs="Times New Roman"/>
          <w:sz w:val="24"/>
        </w:rPr>
        <w:t xml:space="preserve">      Práve z uvedených dôvodov dochádza k rozsiahlym zmenám v jednotlivých procesoch, ktoré súvisia s Registrom predinsolvenčných, insolvenčných a likvidačných konaní, prostredníctvom ktorého sa tieto konania majú viesť a evidovať (vrátane zverejňovania údajov a udalostí o týchto konaniach). Vo všetkých uvedených procesoch tak dochádza k rozsiahlej pozitívnej zmene spočívajúcej v opustení tzv. tlačenej formy dokumentácie v dotknutých </w:t>
      </w:r>
      <w:r w:rsidRPr="00975076">
        <w:rPr>
          <w:rFonts w:ascii="Times New Roman" w:eastAsia="Calibri" w:hAnsi="Times New Roman" w:cs="Times New Roman"/>
          <w:sz w:val="24"/>
        </w:rPr>
        <w:lastRenderedPageBreak/>
        <w:t xml:space="preserve">konaniach, t. j. dochádza nielen k odstráneniu administratívnej záťaže pri spracovávaní, evidovaní, vytváraní a prípadnom doručovaní a zverejňovaní potrebných listín a dokumentov, ale rovnako ku </w:t>
      </w:r>
      <w:proofErr w:type="spellStart"/>
      <w:r w:rsidRPr="00975076">
        <w:rPr>
          <w:rFonts w:ascii="Times New Roman" w:eastAsia="Calibri" w:hAnsi="Times New Roman" w:cs="Times New Roman"/>
          <w:sz w:val="24"/>
        </w:rPr>
        <w:t>stransparentneniu</w:t>
      </w:r>
      <w:proofErr w:type="spellEnd"/>
      <w:r w:rsidRPr="00975076">
        <w:rPr>
          <w:rFonts w:ascii="Times New Roman" w:eastAsia="Calibri" w:hAnsi="Times New Roman" w:cs="Times New Roman"/>
          <w:sz w:val="24"/>
        </w:rPr>
        <w:t xml:space="preserve"> a urýchleniu konaní práve v dôsledku ich elektronizácie a centralizácie. Napr. dochádza k zavedeniu všeobecného pravidla o doručovaní a zverejňovaní súdnych a iných písomností súdu, správcu a likvidátora (v prípade súdom nariadenej likvidácie) prostredníctvom Registra predinsolvenčných, likvidačných a insolvenčných konaní, k virtualizácii zoznamu pohľadávok, súpisu majetku, evidencie pohľadávok proti podstate, k zavedeniu elektronického doručovania písomností účastníkov konaní a ďalších zúčastnených osôb súdu a správcovi, prípadne likvidátorovi, k elektronizácii (vo väčšom rozsahu) správcovského spisu, atď.</w:t>
      </w:r>
      <w:r>
        <w:rPr>
          <w:rFonts w:ascii="Times New Roman" w:eastAsia="Calibri" w:hAnsi="Times New Roman" w:cs="Times New Roman"/>
          <w:sz w:val="24"/>
        </w:rPr>
        <w:t xml:space="preserve"> Navrhované zmeny zároveň správcovi zjednodušia a zefektívnia realizovanie zákonom predpokladaných úkonov ako aj prácu v informačnom systéme v porovnaní so súčasným informačným systémom registra úpadcov (napr. vedenie zoznamu pohľadávok automatizovaným spôsobom, elektronizácia súpisu majetku, zverejňovanie správ o postupe speňažovania a plánovaných úkonoch, virtualizácia zoznamu pohľadávok proti podstate, informovanie o spôsobe vybavenia podnetu na popretie pohľadávky,</w:t>
      </w:r>
      <w:r w:rsidRPr="008D1E00">
        <w:rPr>
          <w:rFonts w:ascii="Times New Roman" w:eastAsia="Calibri" w:hAnsi="Times New Roman" w:cs="Times New Roman"/>
          <w:sz w:val="24"/>
        </w:rPr>
        <w:t xml:space="preserve"> </w:t>
      </w:r>
      <w:r>
        <w:rPr>
          <w:rFonts w:ascii="Times New Roman" w:eastAsia="Calibri" w:hAnsi="Times New Roman" w:cs="Times New Roman"/>
          <w:sz w:val="24"/>
        </w:rPr>
        <w:t>elektronické vedenie evidencie žiadostí účastníkov plánu, zverejnenie oznamu o dni a mieste pokračovania schvaľovacej schôdze).</w:t>
      </w:r>
      <w:r w:rsidRPr="00975076">
        <w:rPr>
          <w:rFonts w:ascii="Times New Roman" w:eastAsia="Calibri" w:hAnsi="Times New Roman" w:cs="Times New Roman"/>
          <w:sz w:val="24"/>
        </w:rPr>
        <w:t xml:space="preserve"> Je tiež potrebné uviesť, že údaje zverejnené v insolvenčnom registri nie je potrebné pred orgánmi verejnej moci a v obchodnom styku preukazovať</w:t>
      </w:r>
      <w:r>
        <w:rPr>
          <w:rFonts w:ascii="Times New Roman" w:eastAsia="Calibri" w:hAnsi="Times New Roman" w:cs="Times New Roman"/>
          <w:sz w:val="24"/>
        </w:rPr>
        <w:t>, čím sa rovnako tak odbremeňujú podnikateľské subjekty od povinnosti preukazovať tieto skutočnosti</w:t>
      </w:r>
      <w:r w:rsidRPr="00975076">
        <w:rPr>
          <w:rFonts w:ascii="Times New Roman" w:eastAsia="Calibri" w:hAnsi="Times New Roman" w:cs="Times New Roman"/>
          <w:sz w:val="24"/>
        </w:rPr>
        <w:t>.</w:t>
      </w:r>
    </w:p>
    <w:p w:rsidR="00472D6B" w:rsidRPr="00975076" w:rsidRDefault="00472D6B" w:rsidP="00472D6B">
      <w:pPr>
        <w:spacing w:after="0"/>
        <w:jc w:val="both"/>
        <w:rPr>
          <w:rFonts w:ascii="Times New Roman" w:eastAsia="Calibri" w:hAnsi="Times New Roman" w:cs="Times New Roman"/>
          <w:color w:val="0070C0"/>
        </w:rPr>
      </w:pPr>
    </w:p>
    <w:p w:rsidR="00472D6B" w:rsidRDefault="00472D6B" w:rsidP="00472D6B">
      <w:pPr>
        <w:spacing w:after="0"/>
        <w:jc w:val="both"/>
        <w:rPr>
          <w:rFonts w:ascii="Times New Roman" w:eastAsia="Calibri" w:hAnsi="Times New Roman" w:cs="Times New Roman"/>
          <w:sz w:val="24"/>
        </w:rPr>
      </w:pPr>
      <w:r w:rsidRPr="00975076">
        <w:rPr>
          <w:rFonts w:ascii="Times New Roman" w:eastAsia="Calibri" w:hAnsi="Times New Roman" w:cs="Times New Roman"/>
          <w:sz w:val="24"/>
        </w:rPr>
        <w:t xml:space="preserve">      Vzhľadom na uvedené možno jednoznačne konštatovať, že predkladaný návrh zákona bude mať výrazne pozitívny vplyv nielen na podnikateľské prostredie, a to z dôvodu, že navrhovaná právna úprava výrazným spôsobom zníži čas a náklady potrebné pre ukončenie podnikania, zlepší zber a kvalitu údajov potrebných pre hodnotenie dotknutých konaní a v neposlednom rade vytvorí transparentný a efektívny procesný rámec predinsolvenčných, likvidačných a insolvenčných konaní. Navrhovaná právna úprava rovnako tak prispieva k odstráneniu značnej administratívnej záťaže, ktorá je spojená s tzv. „fyzickým alebo listinným“ vedením dotknutých konaní.</w:t>
      </w:r>
    </w:p>
    <w:p w:rsidR="00472D6B" w:rsidRDefault="00472D6B" w:rsidP="00472D6B">
      <w:pPr>
        <w:spacing w:after="0"/>
        <w:jc w:val="both"/>
        <w:rPr>
          <w:rFonts w:ascii="Times New Roman" w:eastAsia="Calibri" w:hAnsi="Times New Roman" w:cs="Times New Roman"/>
          <w:sz w:val="24"/>
        </w:rPr>
      </w:pPr>
    </w:p>
    <w:p w:rsidR="00472D6B" w:rsidRDefault="00472D6B" w:rsidP="00472D6B">
      <w:pPr>
        <w:jc w:val="both"/>
        <w:rPr>
          <w:rFonts w:ascii="Times New Roman" w:eastAsia="Calibri" w:hAnsi="Times New Roman" w:cs="Times New Roman"/>
          <w:sz w:val="24"/>
        </w:rPr>
      </w:pPr>
      <w:r>
        <w:rPr>
          <w:rFonts w:ascii="Times New Roman" w:eastAsia="Calibri" w:hAnsi="Times New Roman" w:cs="Times New Roman"/>
          <w:sz w:val="24"/>
        </w:rPr>
        <w:tab/>
      </w:r>
    </w:p>
    <w:p w:rsidR="00472D6B" w:rsidRDefault="00472D6B" w:rsidP="00472D6B">
      <w:pPr>
        <w:jc w:val="both"/>
        <w:rPr>
          <w:rFonts w:ascii="Times New Roman" w:eastAsia="Calibri" w:hAnsi="Times New Roman" w:cs="Times New Roman"/>
          <w:sz w:val="24"/>
        </w:rPr>
      </w:pPr>
    </w:p>
    <w:p w:rsidR="00472D6B" w:rsidRDefault="00472D6B" w:rsidP="00472D6B">
      <w:pPr>
        <w:jc w:val="both"/>
        <w:rPr>
          <w:rFonts w:ascii="Times New Roman" w:eastAsia="Calibri" w:hAnsi="Times New Roman" w:cs="Times New Roman"/>
          <w:sz w:val="24"/>
        </w:rPr>
      </w:pPr>
    </w:p>
    <w:p w:rsidR="00472D6B" w:rsidRDefault="00472D6B" w:rsidP="00472D6B">
      <w:pPr>
        <w:jc w:val="both"/>
        <w:rPr>
          <w:rFonts w:ascii="Times New Roman" w:eastAsia="Calibri" w:hAnsi="Times New Roman" w:cs="Times New Roman"/>
          <w:sz w:val="24"/>
        </w:rPr>
      </w:pPr>
    </w:p>
    <w:p w:rsidR="00472D6B" w:rsidRDefault="00472D6B" w:rsidP="00472D6B">
      <w:pPr>
        <w:jc w:val="both"/>
        <w:rPr>
          <w:rFonts w:ascii="Times New Roman" w:eastAsia="Calibri" w:hAnsi="Times New Roman" w:cs="Times New Roman"/>
          <w:sz w:val="24"/>
        </w:rPr>
      </w:pPr>
    </w:p>
    <w:p w:rsidR="00472D6B" w:rsidRDefault="00472D6B" w:rsidP="00472D6B">
      <w:pPr>
        <w:jc w:val="both"/>
        <w:rPr>
          <w:rFonts w:ascii="Times New Roman" w:eastAsia="Calibri" w:hAnsi="Times New Roman" w:cs="Times New Roman"/>
          <w:sz w:val="24"/>
        </w:rPr>
      </w:pPr>
    </w:p>
    <w:p w:rsidR="00472D6B" w:rsidRDefault="00472D6B" w:rsidP="00472D6B">
      <w:pPr>
        <w:jc w:val="both"/>
        <w:rPr>
          <w:rFonts w:ascii="Times New Roman" w:eastAsia="Calibri" w:hAnsi="Times New Roman" w:cs="Times New Roman"/>
          <w:sz w:val="24"/>
        </w:rPr>
      </w:pPr>
    </w:p>
    <w:p w:rsidR="00472D6B" w:rsidRDefault="00472D6B" w:rsidP="00472D6B">
      <w:pPr>
        <w:jc w:val="both"/>
        <w:rPr>
          <w:rFonts w:ascii="Times New Roman" w:eastAsia="Calibri" w:hAnsi="Times New Roman" w:cs="Times New Roman"/>
          <w:sz w:val="24"/>
        </w:rPr>
      </w:pPr>
    </w:p>
    <w:p w:rsidR="00472D6B" w:rsidRDefault="00472D6B" w:rsidP="00472D6B">
      <w:pPr>
        <w:jc w:val="both"/>
        <w:rPr>
          <w:rFonts w:ascii="Times New Roman" w:eastAsia="Calibri" w:hAnsi="Times New Roman" w:cs="Times New Roman"/>
          <w:sz w:val="24"/>
        </w:rPr>
      </w:pPr>
    </w:p>
    <w:p w:rsidR="00472D6B" w:rsidRDefault="00472D6B" w:rsidP="00472D6B">
      <w:pPr>
        <w:jc w:val="both"/>
        <w:rPr>
          <w:rFonts w:ascii="Times New Roman" w:eastAsia="Calibri" w:hAnsi="Times New Roman" w:cs="Times New Roman"/>
          <w:sz w:val="24"/>
        </w:rPr>
      </w:pPr>
    </w:p>
    <w:p w:rsidR="00472D6B" w:rsidRDefault="00472D6B" w:rsidP="00472D6B">
      <w:pPr>
        <w:jc w:val="both"/>
        <w:rPr>
          <w:rFonts w:ascii="Times New Roman" w:eastAsia="Calibri" w:hAnsi="Times New Roman" w:cs="Times New Roman"/>
          <w:sz w:val="24"/>
        </w:rPr>
      </w:pPr>
    </w:p>
    <w:p w:rsidR="00472D6B" w:rsidRPr="00D16C8F" w:rsidRDefault="00472D6B" w:rsidP="00472D6B">
      <w:pPr>
        <w:jc w:val="both"/>
        <w:rPr>
          <w:rFonts w:ascii="Times New Roman" w:hAnsi="Times New Roman"/>
          <w:sz w:val="24"/>
          <w:szCs w:val="24"/>
        </w:rPr>
      </w:pPr>
    </w:p>
    <w:p w:rsidR="00472D6B" w:rsidRPr="00D16C8F" w:rsidRDefault="00472D6B" w:rsidP="00472D6B">
      <w:pPr>
        <w:spacing w:after="0"/>
        <w:jc w:val="both"/>
        <w:rPr>
          <w:rFonts w:ascii="Times New Roman" w:eastAsia="Calibri" w:hAnsi="Times New Roman" w:cs="Times New Roman"/>
          <w:sz w:val="24"/>
        </w:rPr>
      </w:pPr>
    </w:p>
    <w:p w:rsidR="00472D6B" w:rsidRPr="007D5748" w:rsidRDefault="00472D6B" w:rsidP="00472D6B">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lastRenderedPageBreak/>
        <w:t>Analýza vplyvov na rozpočet verejnej správy,</w:t>
      </w:r>
    </w:p>
    <w:p w:rsidR="00472D6B" w:rsidRPr="007D5748" w:rsidRDefault="00472D6B" w:rsidP="00472D6B">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472D6B" w:rsidRPr="00212894" w:rsidRDefault="00472D6B" w:rsidP="00472D6B">
      <w:pPr>
        <w:spacing w:after="0" w:line="240" w:lineRule="auto"/>
        <w:jc w:val="right"/>
        <w:rPr>
          <w:rFonts w:ascii="Times New Roman" w:eastAsia="Times New Roman" w:hAnsi="Times New Roman" w:cs="Times New Roman"/>
          <w:b/>
          <w:bCs/>
          <w:sz w:val="24"/>
          <w:szCs w:val="24"/>
          <w:lang w:eastAsia="sk-SK"/>
        </w:rPr>
      </w:pPr>
    </w:p>
    <w:p w:rsidR="00472D6B" w:rsidRPr="00212894" w:rsidRDefault="00472D6B" w:rsidP="00472D6B">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472D6B" w:rsidRPr="007D5748" w:rsidRDefault="00472D6B" w:rsidP="00472D6B">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004"/>
        <w:gridCol w:w="1418"/>
        <w:gridCol w:w="1559"/>
        <w:gridCol w:w="1087"/>
      </w:tblGrid>
      <w:tr w:rsidR="00472D6B" w:rsidRPr="007D5748" w:rsidTr="00CE6E8E">
        <w:trPr>
          <w:cantSplit/>
          <w:trHeight w:val="194"/>
          <w:jc w:val="center"/>
        </w:trPr>
        <w:tc>
          <w:tcPr>
            <w:tcW w:w="4661" w:type="dxa"/>
            <w:vMerge w:val="restart"/>
            <w:shd w:val="clear" w:color="auto" w:fill="BFBFBF" w:themeFill="background1" w:themeFillShade="BF"/>
            <w:vAlign w:val="center"/>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472D6B" w:rsidRPr="007D5748" w:rsidTr="00CE6E8E">
        <w:trPr>
          <w:cantSplit/>
          <w:trHeight w:val="70"/>
          <w:jc w:val="center"/>
        </w:trPr>
        <w:tc>
          <w:tcPr>
            <w:tcW w:w="4661" w:type="dxa"/>
            <w:vMerge/>
            <w:shd w:val="clear" w:color="auto" w:fill="BFBFBF" w:themeFill="background1" w:themeFillShade="BF"/>
            <w:vAlign w:val="center"/>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004" w:type="dxa"/>
            <w:shd w:val="clear" w:color="auto" w:fill="BFBFBF" w:themeFill="background1" w:themeFillShade="BF"/>
            <w:vAlign w:val="center"/>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418" w:type="dxa"/>
            <w:shd w:val="clear" w:color="auto" w:fill="BFBFBF" w:themeFill="background1" w:themeFillShade="BF"/>
            <w:vAlign w:val="center"/>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59" w:type="dxa"/>
            <w:shd w:val="clear" w:color="auto" w:fill="BFBFBF" w:themeFill="background1" w:themeFillShade="BF"/>
            <w:vAlign w:val="center"/>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087" w:type="dxa"/>
            <w:shd w:val="clear" w:color="auto" w:fill="BFBFBF" w:themeFill="background1" w:themeFillShade="BF"/>
            <w:vAlign w:val="center"/>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r>
      <w:tr w:rsidR="00472D6B" w:rsidRPr="007D5748" w:rsidTr="00CE6E8E">
        <w:trPr>
          <w:trHeight w:val="70"/>
          <w:jc w:val="center"/>
        </w:trPr>
        <w:tc>
          <w:tcPr>
            <w:tcW w:w="4661" w:type="dxa"/>
            <w:shd w:val="clear" w:color="auto" w:fill="C0C0C0"/>
            <w:noWrap/>
            <w:vAlign w:val="center"/>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004" w:type="dxa"/>
            <w:shd w:val="clear" w:color="auto" w:fill="C0C0C0"/>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418" w:type="dxa"/>
            <w:shd w:val="clear" w:color="auto" w:fill="C0C0C0"/>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59" w:type="dxa"/>
            <w:shd w:val="clear" w:color="auto" w:fill="C0C0C0"/>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087" w:type="dxa"/>
            <w:shd w:val="clear" w:color="auto" w:fill="C0C0C0"/>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472D6B" w:rsidRPr="007D5748" w:rsidTr="00CE6E8E">
        <w:trPr>
          <w:trHeight w:val="132"/>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p>
        </w:tc>
      </w:tr>
      <w:tr w:rsidR="00472D6B" w:rsidRPr="007D5748" w:rsidTr="00CE6E8E">
        <w:trPr>
          <w:trHeight w:val="125"/>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125"/>
          <w:jc w:val="center"/>
        </w:trPr>
        <w:tc>
          <w:tcPr>
            <w:tcW w:w="4661" w:type="dxa"/>
            <w:noWrap/>
            <w:vAlign w:val="center"/>
          </w:tcPr>
          <w:p w:rsidR="00472D6B" w:rsidRPr="007D5748" w:rsidRDefault="00472D6B" w:rsidP="00CE6E8E">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472D6B" w:rsidRPr="007D5748" w:rsidTr="00CE6E8E">
        <w:trPr>
          <w:trHeight w:val="125"/>
          <w:jc w:val="center"/>
        </w:trPr>
        <w:tc>
          <w:tcPr>
            <w:tcW w:w="4661" w:type="dxa"/>
            <w:noWrap/>
            <w:vAlign w:val="center"/>
          </w:tcPr>
          <w:p w:rsidR="00472D6B" w:rsidRPr="007D5748" w:rsidRDefault="00472D6B" w:rsidP="00CE6E8E">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472D6B" w:rsidRPr="007D5748" w:rsidTr="00CE6E8E">
        <w:trPr>
          <w:trHeight w:val="125"/>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125"/>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125"/>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125"/>
          <w:jc w:val="center"/>
        </w:trPr>
        <w:tc>
          <w:tcPr>
            <w:tcW w:w="4661" w:type="dxa"/>
            <w:shd w:val="clear" w:color="auto" w:fill="C0C0C0"/>
            <w:noWrap/>
            <w:vAlign w:val="center"/>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004" w:type="dxa"/>
            <w:shd w:val="clear" w:color="auto" w:fill="C0C0C0"/>
            <w:noWrap/>
            <w:vAlign w:val="center"/>
          </w:tcPr>
          <w:p w:rsidR="00472D6B" w:rsidRPr="00DB6ABA" w:rsidRDefault="00472D6B" w:rsidP="00CE6E8E">
            <w:pPr>
              <w:spacing w:after="0" w:line="240" w:lineRule="auto"/>
              <w:jc w:val="right"/>
              <w:rPr>
                <w:rFonts w:ascii="Times New Roman" w:eastAsia="Times New Roman" w:hAnsi="Times New Roman" w:cs="Times New Roman"/>
                <w:b/>
                <w:bCs/>
                <w:sz w:val="24"/>
                <w:szCs w:val="24"/>
                <w:lang w:eastAsia="sk-SK"/>
              </w:rPr>
            </w:pPr>
            <w:r w:rsidRPr="00DB6ABA">
              <w:rPr>
                <w:rFonts w:ascii="Times New Roman" w:eastAsia="Times New Roman" w:hAnsi="Times New Roman" w:cs="Times New Roman"/>
                <w:b/>
                <w:bCs/>
                <w:sz w:val="24"/>
                <w:szCs w:val="24"/>
                <w:lang w:eastAsia="sk-SK"/>
              </w:rPr>
              <w:t>0</w:t>
            </w:r>
          </w:p>
        </w:tc>
        <w:tc>
          <w:tcPr>
            <w:tcW w:w="1418" w:type="dxa"/>
            <w:shd w:val="clear" w:color="auto" w:fill="C0C0C0"/>
            <w:noWrap/>
            <w:vAlign w:val="center"/>
          </w:tcPr>
          <w:p w:rsidR="00472D6B" w:rsidRPr="00DB6ABA" w:rsidRDefault="00472D6B" w:rsidP="00CE6E8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1 520 526</w:t>
            </w:r>
          </w:p>
        </w:tc>
        <w:tc>
          <w:tcPr>
            <w:tcW w:w="1559" w:type="dxa"/>
            <w:shd w:val="clear" w:color="auto" w:fill="C0C0C0"/>
            <w:noWrap/>
            <w:vAlign w:val="center"/>
          </w:tcPr>
          <w:p w:rsidR="00472D6B" w:rsidRPr="00DB6ABA" w:rsidRDefault="00472D6B" w:rsidP="00CE6E8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2 823 834</w:t>
            </w:r>
          </w:p>
        </w:tc>
        <w:tc>
          <w:tcPr>
            <w:tcW w:w="1087" w:type="dxa"/>
            <w:shd w:val="clear" w:color="auto" w:fill="C0C0C0"/>
            <w:noWrap/>
            <w:vAlign w:val="center"/>
          </w:tcPr>
          <w:p w:rsidR="00472D6B" w:rsidRPr="00DB6ABA" w:rsidRDefault="00472D6B" w:rsidP="00CE6E8E">
            <w:pPr>
              <w:spacing w:after="0" w:line="240" w:lineRule="auto"/>
              <w:jc w:val="right"/>
              <w:rPr>
                <w:rFonts w:ascii="Times New Roman" w:eastAsia="Times New Roman" w:hAnsi="Times New Roman" w:cs="Times New Roman"/>
                <w:b/>
                <w:bCs/>
                <w:sz w:val="24"/>
                <w:szCs w:val="24"/>
                <w:lang w:eastAsia="sk-SK"/>
              </w:rPr>
            </w:pPr>
            <w:r w:rsidRPr="00DB6ABA">
              <w:rPr>
                <w:rFonts w:ascii="Times New Roman" w:eastAsia="Times New Roman" w:hAnsi="Times New Roman" w:cs="Times New Roman"/>
                <w:b/>
                <w:bCs/>
                <w:sz w:val="24"/>
                <w:szCs w:val="24"/>
                <w:lang w:eastAsia="sk-SK"/>
              </w:rPr>
              <w:t xml:space="preserve">0   </w:t>
            </w:r>
          </w:p>
        </w:tc>
      </w:tr>
      <w:tr w:rsidR="00472D6B" w:rsidRPr="007D5748" w:rsidTr="00CE6E8E">
        <w:trPr>
          <w:trHeight w:val="70"/>
          <w:jc w:val="center"/>
        </w:trPr>
        <w:tc>
          <w:tcPr>
            <w:tcW w:w="4661" w:type="dxa"/>
            <w:noWrap/>
            <w:vAlign w:val="center"/>
          </w:tcPr>
          <w:p w:rsidR="00472D6B" w:rsidRPr="00DB6ABA" w:rsidRDefault="00472D6B" w:rsidP="00CE6E8E">
            <w:pPr>
              <w:spacing w:after="0" w:line="240" w:lineRule="auto"/>
              <w:rPr>
                <w:rFonts w:ascii="Times New Roman" w:eastAsia="Times New Roman" w:hAnsi="Times New Roman" w:cs="Times New Roman"/>
                <w:sz w:val="24"/>
                <w:szCs w:val="24"/>
                <w:lang w:eastAsia="sk-SK"/>
              </w:rPr>
            </w:pPr>
            <w:r w:rsidRPr="00DB6ABA">
              <w:rPr>
                <w:rFonts w:ascii="Times New Roman" w:eastAsia="Times New Roman" w:hAnsi="Times New Roman" w:cs="Times New Roman"/>
                <w:sz w:val="24"/>
                <w:szCs w:val="24"/>
                <w:lang w:eastAsia="sk-SK"/>
              </w:rPr>
              <w:t xml:space="preserve">v tom: </w:t>
            </w:r>
            <w:r w:rsidRPr="00DB6ABA">
              <w:rPr>
                <w:rFonts w:ascii="Times New Roman" w:hAnsi="Times New Roman"/>
                <w:sz w:val="24"/>
                <w:szCs w:val="24"/>
                <w:lang w:eastAsia="sk-SK"/>
              </w:rPr>
              <w:t>MS SR/0EK0C - IT financované zo ŠR – MS SR</w:t>
            </w:r>
          </w:p>
        </w:tc>
        <w:tc>
          <w:tcPr>
            <w:tcW w:w="1004" w:type="dxa"/>
            <w:noWrap/>
            <w:vAlign w:val="center"/>
          </w:tcPr>
          <w:p w:rsidR="00472D6B" w:rsidRPr="00DB6ABA" w:rsidRDefault="00472D6B" w:rsidP="00CE6E8E">
            <w:pPr>
              <w:spacing w:after="0" w:line="240" w:lineRule="auto"/>
              <w:jc w:val="right"/>
              <w:rPr>
                <w:rFonts w:ascii="Times New Roman" w:eastAsia="Times New Roman" w:hAnsi="Times New Roman" w:cs="Times New Roman"/>
                <w:sz w:val="24"/>
                <w:szCs w:val="24"/>
                <w:lang w:eastAsia="sk-SK"/>
              </w:rPr>
            </w:pPr>
            <w:r w:rsidRPr="00DB6ABA">
              <w:rPr>
                <w:rFonts w:ascii="Times New Roman" w:eastAsia="Times New Roman" w:hAnsi="Times New Roman" w:cs="Times New Roman"/>
                <w:sz w:val="24"/>
                <w:szCs w:val="24"/>
                <w:lang w:eastAsia="sk-SK"/>
              </w:rPr>
              <w:t>0</w:t>
            </w:r>
          </w:p>
        </w:tc>
        <w:tc>
          <w:tcPr>
            <w:tcW w:w="1418" w:type="dxa"/>
            <w:noWrap/>
            <w:vAlign w:val="center"/>
          </w:tcPr>
          <w:p w:rsidR="00472D6B" w:rsidRPr="00DB6ABA" w:rsidRDefault="00472D6B" w:rsidP="00CE6E8E">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1 520 526</w:t>
            </w:r>
          </w:p>
        </w:tc>
        <w:tc>
          <w:tcPr>
            <w:tcW w:w="1559" w:type="dxa"/>
            <w:noWrap/>
            <w:vAlign w:val="center"/>
          </w:tcPr>
          <w:p w:rsidR="00472D6B" w:rsidRPr="00DB6ABA" w:rsidRDefault="00472D6B" w:rsidP="00CE6E8E">
            <w:pPr>
              <w:spacing w:after="0" w:line="240" w:lineRule="auto"/>
              <w:jc w:val="right"/>
              <w:rPr>
                <w:rFonts w:ascii="Times New Roman" w:eastAsia="Times New Roman" w:hAnsi="Times New Roman" w:cs="Times New Roman"/>
                <w:sz w:val="24"/>
                <w:szCs w:val="24"/>
                <w:lang w:eastAsia="sk-SK"/>
              </w:rPr>
            </w:pPr>
            <w:r w:rsidRPr="00C2171D">
              <w:rPr>
                <w:rFonts w:ascii="Times New Roman" w:eastAsia="Times New Roman" w:hAnsi="Times New Roman" w:cs="Times New Roman"/>
                <w:sz w:val="24"/>
                <w:szCs w:val="24"/>
                <w:lang w:eastAsia="sk-SK"/>
              </w:rPr>
              <w:t>2 823 834</w:t>
            </w:r>
          </w:p>
        </w:tc>
        <w:tc>
          <w:tcPr>
            <w:tcW w:w="1087" w:type="dxa"/>
            <w:noWrap/>
            <w:vAlign w:val="center"/>
          </w:tcPr>
          <w:p w:rsidR="00472D6B" w:rsidRPr="00DB6ABA" w:rsidRDefault="00472D6B" w:rsidP="00CE6E8E">
            <w:pPr>
              <w:spacing w:after="0" w:line="240" w:lineRule="auto"/>
              <w:jc w:val="right"/>
              <w:rPr>
                <w:rFonts w:ascii="Times New Roman" w:eastAsia="Times New Roman" w:hAnsi="Times New Roman" w:cs="Times New Roman"/>
                <w:sz w:val="24"/>
                <w:szCs w:val="24"/>
                <w:lang w:eastAsia="sk-SK"/>
              </w:rPr>
            </w:pPr>
            <w:r w:rsidRPr="00DB6ABA">
              <w:rPr>
                <w:rFonts w:ascii="Times New Roman" w:eastAsia="Times New Roman" w:hAnsi="Times New Roman" w:cs="Times New Roman"/>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004" w:type="dxa"/>
            <w:noWrap/>
            <w:vAlign w:val="center"/>
          </w:tcPr>
          <w:p w:rsidR="00472D6B" w:rsidRPr="00DB6ABA" w:rsidRDefault="00472D6B" w:rsidP="00CE6E8E">
            <w:pPr>
              <w:spacing w:after="0" w:line="240" w:lineRule="auto"/>
              <w:jc w:val="right"/>
              <w:rPr>
                <w:rFonts w:ascii="Times New Roman" w:eastAsia="Times New Roman" w:hAnsi="Times New Roman" w:cs="Times New Roman"/>
                <w:b/>
                <w:bCs/>
                <w:iCs/>
                <w:sz w:val="24"/>
                <w:szCs w:val="24"/>
                <w:lang w:eastAsia="sk-SK"/>
              </w:rPr>
            </w:pPr>
          </w:p>
        </w:tc>
        <w:tc>
          <w:tcPr>
            <w:tcW w:w="1418" w:type="dxa"/>
            <w:noWrap/>
            <w:vAlign w:val="center"/>
          </w:tcPr>
          <w:p w:rsidR="00472D6B" w:rsidRPr="00DB6ABA" w:rsidRDefault="00472D6B" w:rsidP="00CE6E8E">
            <w:pPr>
              <w:spacing w:after="0" w:line="240" w:lineRule="auto"/>
              <w:jc w:val="right"/>
              <w:rPr>
                <w:rFonts w:ascii="Times New Roman" w:eastAsia="Times New Roman" w:hAnsi="Times New Roman" w:cs="Times New Roman"/>
                <w:b/>
                <w:bCs/>
                <w:iCs/>
                <w:sz w:val="24"/>
                <w:szCs w:val="24"/>
                <w:lang w:eastAsia="sk-SK"/>
              </w:rPr>
            </w:pPr>
          </w:p>
        </w:tc>
        <w:tc>
          <w:tcPr>
            <w:tcW w:w="1559" w:type="dxa"/>
            <w:noWrap/>
            <w:vAlign w:val="center"/>
          </w:tcPr>
          <w:p w:rsidR="00472D6B" w:rsidRPr="00DB6ABA" w:rsidRDefault="00472D6B" w:rsidP="00CE6E8E">
            <w:pPr>
              <w:spacing w:after="0" w:line="240" w:lineRule="auto"/>
              <w:jc w:val="right"/>
              <w:rPr>
                <w:rFonts w:ascii="Times New Roman" w:eastAsia="Times New Roman" w:hAnsi="Times New Roman" w:cs="Times New Roman"/>
                <w:b/>
                <w:bCs/>
                <w:iCs/>
                <w:sz w:val="24"/>
                <w:szCs w:val="24"/>
                <w:lang w:eastAsia="sk-SK"/>
              </w:rPr>
            </w:pPr>
          </w:p>
        </w:tc>
        <w:tc>
          <w:tcPr>
            <w:tcW w:w="1087" w:type="dxa"/>
            <w:noWrap/>
            <w:vAlign w:val="center"/>
          </w:tcPr>
          <w:p w:rsidR="00472D6B" w:rsidRPr="00DB6ABA" w:rsidRDefault="00472D6B" w:rsidP="00CE6E8E">
            <w:pPr>
              <w:spacing w:after="0" w:line="240" w:lineRule="auto"/>
              <w:jc w:val="right"/>
              <w:rPr>
                <w:rFonts w:ascii="Times New Roman" w:eastAsia="Times New Roman" w:hAnsi="Times New Roman" w:cs="Times New Roman"/>
                <w:b/>
                <w:bCs/>
                <w:iCs/>
                <w:sz w:val="24"/>
                <w:szCs w:val="24"/>
                <w:lang w:eastAsia="sk-SK"/>
              </w:rPr>
            </w:pP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004" w:type="dxa"/>
            <w:noWrap/>
            <w:vAlign w:val="center"/>
          </w:tcPr>
          <w:p w:rsidR="00472D6B" w:rsidRPr="00DB6ABA" w:rsidRDefault="00472D6B" w:rsidP="00CE6E8E">
            <w:pPr>
              <w:spacing w:after="0" w:line="240" w:lineRule="auto"/>
              <w:jc w:val="right"/>
              <w:rPr>
                <w:rFonts w:ascii="Times New Roman" w:eastAsia="Times New Roman" w:hAnsi="Times New Roman" w:cs="Times New Roman"/>
                <w:b/>
                <w:bCs/>
                <w:iCs/>
                <w:sz w:val="24"/>
                <w:szCs w:val="24"/>
                <w:lang w:eastAsia="sk-SK"/>
              </w:rPr>
            </w:pPr>
            <w:r w:rsidRPr="00DB6ABA">
              <w:rPr>
                <w:rFonts w:ascii="Times New Roman" w:eastAsia="Times New Roman" w:hAnsi="Times New Roman" w:cs="Times New Roman"/>
                <w:b/>
                <w:bCs/>
                <w:iCs/>
                <w:sz w:val="24"/>
                <w:szCs w:val="24"/>
                <w:lang w:eastAsia="sk-SK"/>
              </w:rPr>
              <w:t>0</w:t>
            </w:r>
          </w:p>
        </w:tc>
        <w:tc>
          <w:tcPr>
            <w:tcW w:w="1418" w:type="dxa"/>
            <w:noWrap/>
            <w:vAlign w:val="center"/>
          </w:tcPr>
          <w:p w:rsidR="00472D6B" w:rsidRPr="00DB6ABA" w:rsidRDefault="00472D6B" w:rsidP="00CE6E8E">
            <w:pPr>
              <w:spacing w:after="0" w:line="240" w:lineRule="auto"/>
              <w:jc w:val="right"/>
              <w:rPr>
                <w:rFonts w:ascii="Times New Roman" w:eastAsia="Times New Roman" w:hAnsi="Times New Roman" w:cs="Times New Roman"/>
                <w:b/>
                <w:bCs/>
                <w:iCs/>
                <w:sz w:val="24"/>
                <w:szCs w:val="24"/>
                <w:lang w:eastAsia="sk-SK"/>
              </w:rPr>
            </w:pPr>
            <w:r w:rsidRPr="00DB6ABA">
              <w:rPr>
                <w:rFonts w:ascii="Times New Roman" w:eastAsia="Times New Roman" w:hAnsi="Times New Roman" w:cs="Times New Roman"/>
                <w:b/>
                <w:bCs/>
                <w:iCs/>
                <w:sz w:val="24"/>
                <w:szCs w:val="24"/>
                <w:lang w:eastAsia="sk-SK"/>
              </w:rPr>
              <w:t xml:space="preserve">1 520 </w:t>
            </w:r>
            <w:r>
              <w:rPr>
                <w:rFonts w:ascii="Times New Roman" w:eastAsia="Times New Roman" w:hAnsi="Times New Roman" w:cs="Times New Roman"/>
                <w:b/>
                <w:bCs/>
                <w:iCs/>
                <w:sz w:val="24"/>
                <w:szCs w:val="24"/>
                <w:lang w:eastAsia="sk-SK"/>
              </w:rPr>
              <w:t>526</w:t>
            </w:r>
          </w:p>
        </w:tc>
        <w:tc>
          <w:tcPr>
            <w:tcW w:w="1559" w:type="dxa"/>
            <w:noWrap/>
            <w:vAlign w:val="center"/>
          </w:tcPr>
          <w:p w:rsidR="00472D6B" w:rsidRPr="00DB6ABA" w:rsidRDefault="00472D6B" w:rsidP="00CE6E8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2 823 834</w:t>
            </w:r>
          </w:p>
        </w:tc>
        <w:tc>
          <w:tcPr>
            <w:tcW w:w="1087" w:type="dxa"/>
            <w:noWrap/>
            <w:vAlign w:val="center"/>
          </w:tcPr>
          <w:p w:rsidR="00472D6B" w:rsidRPr="00DB6ABA" w:rsidRDefault="00472D6B" w:rsidP="00CE6E8E">
            <w:pPr>
              <w:spacing w:after="0" w:line="240" w:lineRule="auto"/>
              <w:jc w:val="right"/>
              <w:rPr>
                <w:rFonts w:ascii="Times New Roman" w:eastAsia="Times New Roman" w:hAnsi="Times New Roman" w:cs="Times New Roman"/>
                <w:b/>
                <w:bCs/>
                <w:iCs/>
                <w:sz w:val="24"/>
                <w:szCs w:val="24"/>
                <w:lang w:eastAsia="sk-SK"/>
              </w:rPr>
            </w:pPr>
            <w:r w:rsidRPr="00DB6ABA">
              <w:rPr>
                <w:rFonts w:ascii="Times New Roman" w:eastAsia="Times New Roman" w:hAnsi="Times New Roman" w:cs="Times New Roman"/>
                <w:b/>
                <w:bCs/>
                <w:iCs/>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004" w:type="dxa"/>
            <w:noWrap/>
            <w:vAlign w:val="center"/>
          </w:tcPr>
          <w:p w:rsidR="00472D6B" w:rsidRPr="00DB6ABA" w:rsidRDefault="00472D6B" w:rsidP="00CE6E8E">
            <w:pPr>
              <w:spacing w:after="0" w:line="240" w:lineRule="auto"/>
              <w:jc w:val="right"/>
              <w:rPr>
                <w:rFonts w:ascii="Times New Roman" w:eastAsia="Times New Roman" w:hAnsi="Times New Roman" w:cs="Times New Roman"/>
                <w:b/>
                <w:bCs/>
                <w:iCs/>
                <w:sz w:val="24"/>
                <w:szCs w:val="24"/>
                <w:lang w:eastAsia="sk-SK"/>
              </w:rPr>
            </w:pPr>
            <w:r w:rsidRPr="00DB6ABA">
              <w:rPr>
                <w:rFonts w:ascii="Times New Roman" w:eastAsia="Times New Roman" w:hAnsi="Times New Roman" w:cs="Times New Roman"/>
                <w:b/>
                <w:bCs/>
                <w:iCs/>
                <w:sz w:val="24"/>
                <w:szCs w:val="24"/>
                <w:lang w:eastAsia="sk-SK"/>
              </w:rPr>
              <w:t>0</w:t>
            </w:r>
          </w:p>
        </w:tc>
        <w:tc>
          <w:tcPr>
            <w:tcW w:w="1418" w:type="dxa"/>
            <w:noWrap/>
            <w:vAlign w:val="center"/>
          </w:tcPr>
          <w:p w:rsidR="00472D6B" w:rsidRPr="00DB6ABA" w:rsidRDefault="00472D6B" w:rsidP="00CE6E8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1 520 526</w:t>
            </w:r>
          </w:p>
        </w:tc>
        <w:tc>
          <w:tcPr>
            <w:tcW w:w="1559" w:type="dxa"/>
            <w:noWrap/>
            <w:vAlign w:val="center"/>
          </w:tcPr>
          <w:p w:rsidR="00472D6B" w:rsidRPr="00DB6ABA" w:rsidRDefault="00472D6B" w:rsidP="00CE6E8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2 823 834</w:t>
            </w:r>
          </w:p>
        </w:tc>
        <w:tc>
          <w:tcPr>
            <w:tcW w:w="1087" w:type="dxa"/>
            <w:noWrap/>
            <w:vAlign w:val="center"/>
          </w:tcPr>
          <w:p w:rsidR="00472D6B" w:rsidRPr="00DB6ABA" w:rsidRDefault="00472D6B" w:rsidP="00CE6E8E">
            <w:pPr>
              <w:spacing w:after="0" w:line="240" w:lineRule="auto"/>
              <w:jc w:val="right"/>
              <w:rPr>
                <w:rFonts w:ascii="Times New Roman" w:eastAsia="Times New Roman" w:hAnsi="Times New Roman" w:cs="Times New Roman"/>
                <w:b/>
                <w:bCs/>
                <w:iCs/>
                <w:sz w:val="24"/>
                <w:szCs w:val="24"/>
                <w:lang w:eastAsia="sk-SK"/>
              </w:rPr>
            </w:pPr>
            <w:r w:rsidRPr="00DB6ABA">
              <w:rPr>
                <w:rFonts w:ascii="Times New Roman" w:eastAsia="Times New Roman" w:hAnsi="Times New Roman" w:cs="Times New Roman"/>
                <w:b/>
                <w:bCs/>
                <w:iCs/>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472D6B" w:rsidRPr="007D5748" w:rsidTr="00CE6E8E">
        <w:trPr>
          <w:trHeight w:val="125"/>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125"/>
          <w:jc w:val="center"/>
        </w:trPr>
        <w:tc>
          <w:tcPr>
            <w:tcW w:w="4661" w:type="dxa"/>
            <w:noWrap/>
            <w:vAlign w:val="center"/>
          </w:tcPr>
          <w:p w:rsidR="00472D6B" w:rsidRPr="003F7A04" w:rsidRDefault="00472D6B" w:rsidP="00CE6E8E">
            <w:pPr>
              <w:spacing w:after="0" w:line="240" w:lineRule="auto"/>
              <w:ind w:left="255"/>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004" w:type="dxa"/>
            <w:noWrap/>
            <w:vAlign w:val="center"/>
          </w:tcPr>
          <w:p w:rsidR="00472D6B" w:rsidRPr="003F7A04" w:rsidRDefault="00472D6B" w:rsidP="00CE6E8E">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418" w:type="dxa"/>
            <w:noWrap/>
            <w:vAlign w:val="center"/>
          </w:tcPr>
          <w:p w:rsidR="00472D6B" w:rsidRPr="003F7A04" w:rsidRDefault="00472D6B" w:rsidP="00CE6E8E">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559" w:type="dxa"/>
            <w:noWrap/>
            <w:vAlign w:val="center"/>
          </w:tcPr>
          <w:p w:rsidR="00472D6B" w:rsidRPr="003F7A04" w:rsidRDefault="00472D6B" w:rsidP="00CE6E8E">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087" w:type="dxa"/>
            <w:noWrap/>
            <w:vAlign w:val="center"/>
          </w:tcPr>
          <w:p w:rsidR="00472D6B" w:rsidRPr="003F7A04" w:rsidRDefault="00472D6B" w:rsidP="00CE6E8E">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r>
      <w:tr w:rsidR="00472D6B" w:rsidRPr="007D5748" w:rsidTr="00CE6E8E">
        <w:trPr>
          <w:trHeight w:val="125"/>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125"/>
          <w:jc w:val="center"/>
        </w:trPr>
        <w:tc>
          <w:tcPr>
            <w:tcW w:w="4661" w:type="dxa"/>
            <w:noWrap/>
            <w:vAlign w:val="center"/>
          </w:tcPr>
          <w:p w:rsidR="00472D6B" w:rsidRPr="007D5748" w:rsidRDefault="00472D6B" w:rsidP="00CE6E8E">
            <w:pPr>
              <w:spacing w:after="0" w:line="240" w:lineRule="auto"/>
              <w:ind w:left="255"/>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70"/>
          <w:jc w:val="center"/>
        </w:trPr>
        <w:tc>
          <w:tcPr>
            <w:tcW w:w="4661" w:type="dxa"/>
            <w:shd w:val="clear" w:color="auto" w:fill="BFBFBF" w:themeFill="background1" w:themeFillShade="BF"/>
            <w:noWrap/>
            <w:vAlign w:val="center"/>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004" w:type="dxa"/>
            <w:shd w:val="clear" w:color="auto" w:fill="BFBFBF" w:themeFill="background1" w:themeFillShade="BF"/>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418" w:type="dxa"/>
            <w:shd w:val="clear" w:color="auto" w:fill="BFBFBF" w:themeFill="background1" w:themeFillShade="BF"/>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59" w:type="dxa"/>
            <w:shd w:val="clear" w:color="auto" w:fill="BFBFBF" w:themeFill="background1" w:themeFillShade="BF"/>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087" w:type="dxa"/>
            <w:shd w:val="clear" w:color="auto" w:fill="BFBFBF" w:themeFill="background1" w:themeFillShade="BF"/>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70"/>
          <w:jc w:val="center"/>
        </w:trPr>
        <w:tc>
          <w:tcPr>
            <w:tcW w:w="4661" w:type="dxa"/>
            <w:shd w:val="clear" w:color="auto" w:fill="BFBFBF" w:themeFill="background1" w:themeFillShade="BF"/>
            <w:noWrap/>
            <w:vAlign w:val="center"/>
          </w:tcPr>
          <w:p w:rsidR="00472D6B" w:rsidRPr="007D5748" w:rsidRDefault="00472D6B" w:rsidP="00CE6E8E">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004" w:type="dxa"/>
            <w:shd w:val="clear" w:color="auto" w:fill="BFBFBF" w:themeFill="background1" w:themeFillShade="BF"/>
            <w:noWrap/>
            <w:vAlign w:val="center"/>
          </w:tcPr>
          <w:p w:rsidR="00472D6B" w:rsidRPr="007D5748" w:rsidRDefault="00472D6B" w:rsidP="00CE6E8E">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418" w:type="dxa"/>
            <w:shd w:val="clear" w:color="auto" w:fill="BFBFBF" w:themeFill="background1" w:themeFillShade="BF"/>
            <w:noWrap/>
            <w:vAlign w:val="center"/>
          </w:tcPr>
          <w:p w:rsidR="00472D6B" w:rsidRPr="007D5748" w:rsidRDefault="00472D6B" w:rsidP="00CE6E8E">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559" w:type="dxa"/>
            <w:shd w:val="clear" w:color="auto" w:fill="BFBFBF" w:themeFill="background1" w:themeFillShade="BF"/>
            <w:noWrap/>
            <w:vAlign w:val="center"/>
          </w:tcPr>
          <w:p w:rsidR="00472D6B" w:rsidRPr="007D5748" w:rsidRDefault="00472D6B" w:rsidP="00CE6E8E">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087" w:type="dxa"/>
            <w:shd w:val="clear" w:color="auto" w:fill="BFBFBF" w:themeFill="background1" w:themeFillShade="BF"/>
            <w:noWrap/>
            <w:vAlign w:val="center"/>
          </w:tcPr>
          <w:p w:rsidR="00472D6B" w:rsidRPr="007D5748" w:rsidRDefault="00472D6B" w:rsidP="00CE6E8E">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472D6B" w:rsidRPr="007D5748" w:rsidTr="00CE6E8E">
        <w:trPr>
          <w:trHeight w:val="70"/>
          <w:jc w:val="center"/>
        </w:trPr>
        <w:tc>
          <w:tcPr>
            <w:tcW w:w="4661" w:type="dxa"/>
            <w:shd w:val="clear" w:color="auto" w:fill="C0C0C0"/>
            <w:noWrap/>
            <w:vAlign w:val="center"/>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004" w:type="dxa"/>
            <w:shd w:val="clear" w:color="auto" w:fill="C0C0C0"/>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418" w:type="dxa"/>
            <w:shd w:val="clear" w:color="auto" w:fill="C0C0C0"/>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1 520 526</w:t>
            </w:r>
          </w:p>
        </w:tc>
        <w:tc>
          <w:tcPr>
            <w:tcW w:w="1559" w:type="dxa"/>
            <w:shd w:val="clear" w:color="auto" w:fill="C0C0C0"/>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2 823 834</w:t>
            </w:r>
          </w:p>
        </w:tc>
        <w:tc>
          <w:tcPr>
            <w:tcW w:w="1087" w:type="dxa"/>
            <w:shd w:val="clear" w:color="auto" w:fill="C0C0C0"/>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472D6B" w:rsidRPr="007D5748" w:rsidTr="00CE6E8E">
        <w:trPr>
          <w:trHeight w:val="70"/>
          <w:jc w:val="center"/>
        </w:trPr>
        <w:tc>
          <w:tcPr>
            <w:tcW w:w="4661" w:type="dxa"/>
            <w:noWrap/>
            <w:vAlign w:val="center"/>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DB6ABA">
              <w:rPr>
                <w:rFonts w:ascii="Times New Roman" w:eastAsia="Times New Roman" w:hAnsi="Times New Roman" w:cs="Times New Roman"/>
                <w:sz w:val="24"/>
                <w:szCs w:val="24"/>
                <w:lang w:eastAsia="sk-SK"/>
              </w:rPr>
              <w:t xml:space="preserve">v tom: </w:t>
            </w:r>
            <w:r w:rsidRPr="00DB6ABA">
              <w:rPr>
                <w:rFonts w:ascii="Times New Roman" w:hAnsi="Times New Roman"/>
                <w:sz w:val="24"/>
                <w:szCs w:val="24"/>
                <w:lang w:eastAsia="sk-SK"/>
              </w:rPr>
              <w:t>MS SR/0EK0C - IT financované zo ŠR – MS SR</w:t>
            </w:r>
          </w:p>
        </w:tc>
        <w:tc>
          <w:tcPr>
            <w:tcW w:w="1004"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8" w:type="dxa"/>
            <w:noWrap/>
            <w:vAlign w:val="center"/>
          </w:tcPr>
          <w:p w:rsidR="00472D6B" w:rsidRPr="00DB6ABA" w:rsidRDefault="00472D6B" w:rsidP="00CE6E8E">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1 520 526</w:t>
            </w:r>
          </w:p>
        </w:tc>
        <w:tc>
          <w:tcPr>
            <w:tcW w:w="1559" w:type="dxa"/>
            <w:noWrap/>
            <w:vAlign w:val="center"/>
          </w:tcPr>
          <w:p w:rsidR="00472D6B" w:rsidRPr="00DB6ABA" w:rsidRDefault="00472D6B" w:rsidP="00CE6E8E">
            <w:pPr>
              <w:spacing w:after="0" w:line="240" w:lineRule="auto"/>
              <w:jc w:val="right"/>
              <w:rPr>
                <w:rFonts w:ascii="Times New Roman" w:eastAsia="Times New Roman" w:hAnsi="Times New Roman" w:cs="Times New Roman"/>
                <w:sz w:val="24"/>
                <w:szCs w:val="24"/>
                <w:lang w:eastAsia="sk-SK"/>
              </w:rPr>
            </w:pPr>
            <w:r w:rsidRPr="00C2171D">
              <w:rPr>
                <w:rFonts w:ascii="Times New Roman" w:eastAsia="Times New Roman" w:hAnsi="Times New Roman" w:cs="Times New Roman"/>
                <w:sz w:val="24"/>
                <w:szCs w:val="24"/>
                <w:lang w:eastAsia="sk-SK"/>
              </w:rPr>
              <w:t>2 823 834</w:t>
            </w:r>
          </w:p>
        </w:tc>
        <w:tc>
          <w:tcPr>
            <w:tcW w:w="1087" w:type="dxa"/>
            <w:noWrap/>
            <w:vAlign w:val="center"/>
          </w:tcPr>
          <w:p w:rsidR="00472D6B" w:rsidRPr="007D5748" w:rsidRDefault="00472D6B" w:rsidP="00CE6E8E">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472D6B" w:rsidRPr="007D5748" w:rsidTr="00CE6E8E">
        <w:trPr>
          <w:trHeight w:val="70"/>
          <w:jc w:val="center"/>
        </w:trPr>
        <w:tc>
          <w:tcPr>
            <w:tcW w:w="4661" w:type="dxa"/>
            <w:shd w:val="clear" w:color="auto" w:fill="BFBFBF" w:themeFill="background1" w:themeFillShade="BF"/>
            <w:noWrap/>
            <w:vAlign w:val="center"/>
          </w:tcPr>
          <w:p w:rsidR="00472D6B" w:rsidRPr="007D5748" w:rsidRDefault="00472D6B" w:rsidP="00CE6E8E">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004" w:type="dxa"/>
            <w:shd w:val="clear" w:color="auto" w:fill="BFBFBF" w:themeFill="background1" w:themeFillShade="BF"/>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418" w:type="dxa"/>
            <w:shd w:val="clear" w:color="auto" w:fill="BFBFBF" w:themeFill="background1" w:themeFillShade="BF"/>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59" w:type="dxa"/>
            <w:shd w:val="clear" w:color="auto" w:fill="BFBFBF" w:themeFill="background1" w:themeFillShade="BF"/>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087" w:type="dxa"/>
            <w:shd w:val="clear" w:color="auto" w:fill="BFBFBF" w:themeFill="background1" w:themeFillShade="BF"/>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472D6B" w:rsidRPr="007D5748" w:rsidTr="00CE6E8E">
        <w:trPr>
          <w:trHeight w:val="70"/>
          <w:jc w:val="center"/>
        </w:trPr>
        <w:tc>
          <w:tcPr>
            <w:tcW w:w="4661" w:type="dxa"/>
            <w:shd w:val="clear" w:color="auto" w:fill="A6A6A6" w:themeFill="background1" w:themeFillShade="A6"/>
            <w:noWrap/>
            <w:vAlign w:val="center"/>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Rozpočtovo nekrytý vplyv / </w:t>
            </w:r>
            <w:r w:rsidRPr="00DB6ABA">
              <w:rPr>
                <w:rFonts w:ascii="Times New Roman" w:eastAsia="Times New Roman" w:hAnsi="Times New Roman" w:cs="Times New Roman"/>
                <w:b/>
                <w:bCs/>
                <w:strike/>
                <w:sz w:val="24"/>
                <w:szCs w:val="24"/>
                <w:lang w:eastAsia="sk-SK"/>
              </w:rPr>
              <w:t>úspora</w:t>
            </w:r>
          </w:p>
        </w:tc>
        <w:tc>
          <w:tcPr>
            <w:tcW w:w="1004" w:type="dxa"/>
            <w:shd w:val="clear" w:color="auto" w:fill="A6A6A6" w:themeFill="background1" w:themeFillShade="A6"/>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418" w:type="dxa"/>
            <w:shd w:val="clear" w:color="auto" w:fill="A6A6A6" w:themeFill="background1" w:themeFillShade="A6"/>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59" w:type="dxa"/>
            <w:shd w:val="clear" w:color="auto" w:fill="A6A6A6" w:themeFill="background1" w:themeFillShade="A6"/>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087" w:type="dxa"/>
            <w:shd w:val="clear" w:color="auto" w:fill="A6A6A6" w:themeFill="background1" w:themeFillShade="A6"/>
            <w:noWrap/>
            <w:vAlign w:val="center"/>
          </w:tcPr>
          <w:p w:rsidR="00472D6B" w:rsidRPr="007D5748" w:rsidRDefault="00472D6B" w:rsidP="00CE6E8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bl>
    <w:p w:rsidR="00472D6B" w:rsidRDefault="00472D6B" w:rsidP="00472D6B">
      <w:pPr>
        <w:spacing w:after="0" w:line="240" w:lineRule="auto"/>
        <w:jc w:val="right"/>
        <w:rPr>
          <w:rFonts w:ascii="Times New Roman" w:eastAsia="Times New Roman" w:hAnsi="Times New Roman" w:cs="Times New Roman"/>
          <w:sz w:val="20"/>
          <w:szCs w:val="20"/>
          <w:lang w:eastAsia="sk-SK"/>
        </w:rPr>
      </w:pPr>
    </w:p>
    <w:p w:rsidR="00472D6B" w:rsidRDefault="00472D6B" w:rsidP="00472D6B">
      <w:pPr>
        <w:spacing w:after="0" w:line="240" w:lineRule="auto"/>
        <w:jc w:val="right"/>
        <w:rPr>
          <w:rFonts w:ascii="Times New Roman" w:eastAsia="Times New Roman" w:hAnsi="Times New Roman" w:cs="Times New Roman"/>
          <w:sz w:val="20"/>
          <w:szCs w:val="20"/>
          <w:lang w:eastAsia="sk-SK"/>
        </w:rPr>
      </w:pPr>
    </w:p>
    <w:p w:rsidR="00472D6B" w:rsidRPr="007D5748" w:rsidRDefault="00472D6B" w:rsidP="00472D6B">
      <w:pPr>
        <w:spacing w:after="0" w:line="240" w:lineRule="auto"/>
        <w:jc w:val="right"/>
        <w:rPr>
          <w:rFonts w:ascii="Times New Roman" w:eastAsia="Times New Roman" w:hAnsi="Times New Roman" w:cs="Times New Roman"/>
          <w:sz w:val="20"/>
          <w:szCs w:val="20"/>
          <w:lang w:eastAsia="sk-SK"/>
        </w:rPr>
      </w:pPr>
    </w:p>
    <w:p w:rsidR="00472D6B" w:rsidRPr="007D5748" w:rsidRDefault="00472D6B" w:rsidP="00472D6B">
      <w:pPr>
        <w:rPr>
          <w:rFonts w:ascii="Times New Roman" w:eastAsia="Times New Roman" w:hAnsi="Times New Roman" w:cs="Times New Roman"/>
          <w:b/>
          <w:bCs/>
          <w:sz w:val="12"/>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472D6B" w:rsidRPr="00D67796" w:rsidRDefault="00472D6B" w:rsidP="00472D6B">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 xml:space="preserve">Rozpočtové prostriedky sú </w:t>
      </w:r>
      <w:r w:rsidRPr="00D67796">
        <w:rPr>
          <w:rFonts w:ascii="Times New Roman" w:hAnsi="Times New Roman"/>
          <w:bCs/>
          <w:sz w:val="24"/>
          <w:szCs w:val="24"/>
          <w:lang w:eastAsia="sk-SK"/>
        </w:rPr>
        <w:t xml:space="preserve">zabezpečené v rámci </w:t>
      </w:r>
      <w:r>
        <w:rPr>
          <w:rFonts w:ascii="Times New Roman" w:hAnsi="Times New Roman"/>
          <w:bCs/>
          <w:sz w:val="24"/>
          <w:szCs w:val="24"/>
          <w:lang w:eastAsia="sk-SK"/>
        </w:rPr>
        <w:t>návrhu</w:t>
      </w:r>
      <w:r w:rsidRPr="00D67796">
        <w:rPr>
          <w:rFonts w:ascii="Times New Roman" w:hAnsi="Times New Roman"/>
          <w:bCs/>
          <w:sz w:val="24"/>
          <w:szCs w:val="24"/>
          <w:lang w:eastAsia="sk-SK"/>
        </w:rPr>
        <w:t xml:space="preserve"> limitu výdavkov kapitoly Ministerstvo spravodlivosti SR</w:t>
      </w:r>
      <w:r>
        <w:rPr>
          <w:rFonts w:ascii="Times New Roman" w:hAnsi="Times New Roman"/>
          <w:bCs/>
          <w:sz w:val="24"/>
          <w:szCs w:val="24"/>
          <w:lang w:eastAsia="sk-SK"/>
        </w:rPr>
        <w:t xml:space="preserve"> na príslušné roky</w:t>
      </w:r>
      <w:r w:rsidRPr="00D67796">
        <w:rPr>
          <w:rFonts w:ascii="Times New Roman" w:hAnsi="Times New Roman"/>
          <w:bCs/>
          <w:sz w:val="24"/>
          <w:szCs w:val="24"/>
          <w:lang w:eastAsia="sk-SK"/>
        </w:rPr>
        <w:t xml:space="preserve">, </w:t>
      </w:r>
      <w:r>
        <w:rPr>
          <w:rFonts w:ascii="Times New Roman" w:hAnsi="Times New Roman"/>
          <w:bCs/>
          <w:sz w:val="24"/>
          <w:szCs w:val="24"/>
          <w:lang w:eastAsia="sk-SK"/>
        </w:rPr>
        <w:t>z</w:t>
      </w:r>
      <w:r w:rsidRPr="00D67796">
        <w:rPr>
          <w:rFonts w:ascii="Times New Roman" w:hAnsi="Times New Roman"/>
          <w:bCs/>
          <w:sz w:val="24"/>
          <w:szCs w:val="24"/>
          <w:lang w:eastAsia="sk-SK"/>
        </w:rPr>
        <w:t> Plánu obnovy a odolnosti SR.</w:t>
      </w:r>
      <w:r w:rsidRPr="004A301B">
        <w:rPr>
          <w:rFonts w:ascii="Times New Roman" w:hAnsi="Times New Roman"/>
          <w:bCs/>
          <w:sz w:val="24"/>
          <w:szCs w:val="24"/>
          <w:lang w:eastAsia="sk-SK"/>
        </w:rPr>
        <w:t xml:space="preserve"> </w:t>
      </w:r>
      <w:r>
        <w:rPr>
          <w:rFonts w:ascii="Times New Roman" w:hAnsi="Times New Roman"/>
          <w:bCs/>
          <w:sz w:val="24"/>
          <w:szCs w:val="24"/>
          <w:lang w:eastAsia="sk-SK"/>
        </w:rPr>
        <w:t xml:space="preserve">aj </w:t>
      </w:r>
      <w:r w:rsidRPr="00D67796">
        <w:rPr>
          <w:rFonts w:ascii="Times New Roman" w:hAnsi="Times New Roman"/>
          <w:bCs/>
          <w:sz w:val="24"/>
          <w:szCs w:val="24"/>
          <w:lang w:eastAsia="sk-SK"/>
        </w:rPr>
        <w:t>z</w:t>
      </w:r>
      <w:r>
        <w:rPr>
          <w:rFonts w:ascii="Times New Roman" w:hAnsi="Times New Roman"/>
          <w:bCs/>
          <w:sz w:val="24"/>
          <w:szCs w:val="24"/>
          <w:lang w:eastAsia="sk-SK"/>
        </w:rPr>
        <w:t>o štátneho rozpočtu.</w:t>
      </w:r>
    </w:p>
    <w:p w:rsidR="00472D6B" w:rsidRDefault="00472D6B" w:rsidP="00472D6B">
      <w:pPr>
        <w:spacing w:after="0" w:line="240" w:lineRule="auto"/>
        <w:rPr>
          <w:rFonts w:ascii="Times New Roman" w:eastAsia="Times New Roman" w:hAnsi="Times New Roman" w:cs="Times New Roman"/>
          <w:b/>
          <w:bCs/>
          <w:sz w:val="24"/>
          <w:szCs w:val="24"/>
          <w:lang w:eastAsia="sk-SK"/>
        </w:rPr>
      </w:pPr>
    </w:p>
    <w:p w:rsidR="00472D6B" w:rsidRPr="007D5748" w:rsidRDefault="00472D6B" w:rsidP="00472D6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472D6B" w:rsidRPr="007D5748" w:rsidRDefault="00472D6B" w:rsidP="00472D6B">
      <w:pPr>
        <w:spacing w:after="0" w:line="240" w:lineRule="auto"/>
        <w:rPr>
          <w:rFonts w:ascii="Times New Roman" w:eastAsia="Times New Roman" w:hAnsi="Times New Roman" w:cs="Times New Roman"/>
          <w:sz w:val="24"/>
          <w:szCs w:val="24"/>
          <w:lang w:eastAsia="sk-SK"/>
        </w:rPr>
      </w:pPr>
    </w:p>
    <w:p w:rsidR="00472D6B" w:rsidRPr="007D5748" w:rsidRDefault="00472D6B" w:rsidP="00472D6B">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472D6B" w:rsidRPr="007D5748" w:rsidRDefault="00472D6B" w:rsidP="00472D6B">
      <w:pPr>
        <w:spacing w:after="0" w:line="240" w:lineRule="auto"/>
        <w:jc w:val="both"/>
        <w:rPr>
          <w:rFonts w:ascii="Times New Roman" w:eastAsia="Times New Roman" w:hAnsi="Times New Roman" w:cs="Times New Roman"/>
          <w:b/>
          <w:bCs/>
          <w:sz w:val="24"/>
          <w:szCs w:val="24"/>
          <w:lang w:eastAsia="sk-SK"/>
        </w:rPr>
      </w:pPr>
    </w:p>
    <w:p w:rsidR="00472D6B" w:rsidRPr="00A44713" w:rsidRDefault="00472D6B" w:rsidP="00472D6B">
      <w:pPr>
        <w:tabs>
          <w:tab w:val="left" w:pos="142"/>
        </w:tabs>
        <w:spacing w:line="240" w:lineRule="auto"/>
        <w:jc w:val="both"/>
        <w:rPr>
          <w:rFonts w:ascii="Times New Roman" w:hAnsi="Times New Roman"/>
          <w:sz w:val="24"/>
          <w:szCs w:val="24"/>
          <w:lang w:eastAsia="sk-SK"/>
        </w:rPr>
      </w:pPr>
      <w:r w:rsidRPr="00A44713">
        <w:rPr>
          <w:rFonts w:ascii="Times New Roman" w:hAnsi="Times New Roman"/>
          <w:sz w:val="24"/>
          <w:szCs w:val="24"/>
          <w:lang w:eastAsia="sk-SK"/>
        </w:rPr>
        <w:t>Návrh zákona, ktorým sa mení a dopĺňa zákon č. 7/2005 Z. z. o konkurze a reštrukturalizácii a o zmene a doplnení niektorých zákonov v znení neskorších predpisov a</w:t>
      </w:r>
      <w:r>
        <w:rPr>
          <w:rFonts w:ascii="Times New Roman" w:hAnsi="Times New Roman"/>
          <w:sz w:val="24"/>
          <w:szCs w:val="24"/>
          <w:lang w:eastAsia="sk-SK"/>
        </w:rPr>
        <w:t xml:space="preserve"> ktorým sa menia a dopĺňajú niektoré zákony </w:t>
      </w:r>
      <w:r>
        <w:rPr>
          <w:rFonts w:ascii="Times New Roman" w:hAnsi="Times New Roman"/>
          <w:bCs/>
          <w:sz w:val="24"/>
          <w:szCs w:val="24"/>
          <w:lang w:eastAsia="sk-SK"/>
        </w:rPr>
        <w:t>(ďalej len „návrh zákona“).</w:t>
      </w:r>
    </w:p>
    <w:p w:rsidR="00472D6B" w:rsidRPr="00196C6B" w:rsidRDefault="00472D6B" w:rsidP="00472D6B">
      <w:pPr>
        <w:spacing w:after="0" w:line="240" w:lineRule="auto"/>
        <w:jc w:val="both"/>
        <w:rPr>
          <w:rFonts w:ascii="Times New Roman" w:hAnsi="Times New Roman"/>
          <w:bCs/>
          <w:sz w:val="24"/>
          <w:szCs w:val="24"/>
          <w:lang w:eastAsia="sk-SK"/>
        </w:rPr>
      </w:pPr>
      <w:r w:rsidRPr="00B53B7C">
        <w:rPr>
          <w:rFonts w:ascii="Times New Roman" w:hAnsi="Times New Roman"/>
          <w:sz w:val="24"/>
          <w:szCs w:val="24"/>
          <w:lang w:eastAsia="sk-SK"/>
        </w:rPr>
        <w:t xml:space="preserve">Návrh </w:t>
      </w:r>
      <w:r w:rsidRPr="00196C6B">
        <w:rPr>
          <w:rFonts w:ascii="Times New Roman" w:hAnsi="Times New Roman"/>
          <w:bCs/>
          <w:sz w:val="24"/>
          <w:szCs w:val="24"/>
          <w:lang w:eastAsia="sk-SK"/>
        </w:rPr>
        <w:t>zákona bude implementovať Ministerstvo spravodlivosti Slovenskej republiky.</w:t>
      </w:r>
    </w:p>
    <w:p w:rsidR="00472D6B" w:rsidRPr="00196C6B" w:rsidRDefault="00472D6B" w:rsidP="00472D6B">
      <w:pPr>
        <w:spacing w:after="0" w:line="240" w:lineRule="auto"/>
        <w:jc w:val="both"/>
        <w:rPr>
          <w:rFonts w:ascii="Times New Roman" w:hAnsi="Times New Roman"/>
          <w:bCs/>
          <w:sz w:val="24"/>
          <w:szCs w:val="24"/>
          <w:lang w:eastAsia="sk-SK"/>
        </w:rPr>
      </w:pPr>
    </w:p>
    <w:p w:rsidR="00472D6B" w:rsidRDefault="00472D6B" w:rsidP="00472D6B">
      <w:pPr>
        <w:spacing w:after="0" w:line="240" w:lineRule="auto"/>
        <w:jc w:val="both"/>
        <w:rPr>
          <w:rFonts w:ascii="Times New Roman" w:hAnsi="Times New Roman"/>
          <w:bCs/>
          <w:sz w:val="24"/>
          <w:szCs w:val="24"/>
          <w:lang w:eastAsia="sk-SK"/>
        </w:rPr>
      </w:pPr>
      <w:r w:rsidRPr="004324D7">
        <w:rPr>
          <w:rFonts w:ascii="Times New Roman" w:hAnsi="Times New Roman"/>
          <w:bCs/>
          <w:sz w:val="24"/>
          <w:szCs w:val="24"/>
          <w:lang w:eastAsia="sk-SK"/>
        </w:rPr>
        <w:t>Návrh</w:t>
      </w:r>
      <w:r>
        <w:rPr>
          <w:rFonts w:ascii="Times New Roman" w:hAnsi="Times New Roman"/>
          <w:bCs/>
          <w:sz w:val="24"/>
          <w:szCs w:val="24"/>
          <w:lang w:eastAsia="sk-SK"/>
        </w:rPr>
        <w:t>om</w:t>
      </w:r>
      <w:r w:rsidRPr="004324D7">
        <w:rPr>
          <w:rFonts w:ascii="Times New Roman" w:hAnsi="Times New Roman"/>
          <w:bCs/>
          <w:sz w:val="24"/>
          <w:szCs w:val="24"/>
          <w:lang w:eastAsia="sk-SK"/>
        </w:rPr>
        <w:t xml:space="preserve"> zákona </w:t>
      </w:r>
      <w:r>
        <w:rPr>
          <w:rFonts w:ascii="Times New Roman" w:hAnsi="Times New Roman"/>
          <w:bCs/>
          <w:sz w:val="24"/>
          <w:szCs w:val="24"/>
          <w:lang w:eastAsia="sk-SK"/>
        </w:rPr>
        <w:t>sa realizujú požiadavky vyplývajúce z komponentu č. 14 v Pláne obnovy a odolnost</w:t>
      </w:r>
      <w:r w:rsidRPr="00196C6B">
        <w:rPr>
          <w:rFonts w:ascii="Times New Roman" w:hAnsi="Times New Roman"/>
          <w:bCs/>
          <w:sz w:val="24"/>
          <w:szCs w:val="24"/>
          <w:lang w:eastAsia="sk-SK"/>
        </w:rPr>
        <w:t xml:space="preserve">i </w:t>
      </w:r>
      <w:r>
        <w:rPr>
          <w:rFonts w:ascii="Times New Roman" w:hAnsi="Times New Roman"/>
          <w:bCs/>
          <w:sz w:val="24"/>
          <w:szCs w:val="24"/>
          <w:lang w:eastAsia="sk-SK"/>
        </w:rPr>
        <w:t xml:space="preserve">SR </w:t>
      </w:r>
      <w:r w:rsidRPr="00196C6B">
        <w:rPr>
          <w:rFonts w:ascii="Times New Roman" w:hAnsi="Times New Roman"/>
          <w:bCs/>
          <w:sz w:val="24"/>
          <w:szCs w:val="24"/>
          <w:lang w:eastAsia="sk-SK"/>
        </w:rPr>
        <w:t xml:space="preserve">a týkajúce sa reformy insolvenčného rámca v oblasti digitalizácie za účelom zjednotenia a elektronizácie procesov konkurzného konania, vrátane malého konkurzu, reštrukturalizačného konania, konania o oddlžení, konania o verejnej preventívnej reštrukturalizácii a likvidácii a dodatočnej likvidácii. </w:t>
      </w:r>
    </w:p>
    <w:p w:rsidR="00472D6B" w:rsidRPr="00196C6B" w:rsidRDefault="00472D6B" w:rsidP="00472D6B">
      <w:pPr>
        <w:spacing w:after="0" w:line="240" w:lineRule="auto"/>
        <w:jc w:val="both"/>
        <w:rPr>
          <w:rFonts w:ascii="Times New Roman" w:hAnsi="Times New Roman"/>
          <w:bCs/>
          <w:sz w:val="24"/>
          <w:szCs w:val="24"/>
          <w:lang w:eastAsia="sk-SK"/>
        </w:rPr>
      </w:pPr>
    </w:p>
    <w:p w:rsidR="00472D6B" w:rsidRDefault="00472D6B" w:rsidP="00472D6B">
      <w:pPr>
        <w:spacing w:after="0" w:line="240" w:lineRule="auto"/>
        <w:jc w:val="both"/>
        <w:rPr>
          <w:rFonts w:ascii="Times New Roman" w:hAnsi="Times New Roman"/>
          <w:bCs/>
          <w:sz w:val="24"/>
          <w:szCs w:val="24"/>
          <w:lang w:eastAsia="sk-SK"/>
        </w:rPr>
      </w:pPr>
      <w:r w:rsidRPr="00196C6B">
        <w:rPr>
          <w:rFonts w:ascii="Times New Roman" w:hAnsi="Times New Roman"/>
          <w:bCs/>
          <w:sz w:val="24"/>
          <w:szCs w:val="24"/>
          <w:lang w:eastAsia="sk-SK"/>
        </w:rPr>
        <w:t xml:space="preserve">Návrhom zákona sa zriaďuje nový </w:t>
      </w:r>
      <w:r>
        <w:rPr>
          <w:rFonts w:ascii="Times New Roman" w:hAnsi="Times New Roman"/>
          <w:bCs/>
          <w:sz w:val="24"/>
          <w:szCs w:val="24"/>
          <w:lang w:eastAsia="sk-SK"/>
        </w:rPr>
        <w:t>R</w:t>
      </w:r>
      <w:r w:rsidRPr="00196C6B">
        <w:rPr>
          <w:rFonts w:ascii="Times New Roman" w:hAnsi="Times New Roman"/>
          <w:bCs/>
          <w:sz w:val="24"/>
          <w:szCs w:val="24"/>
          <w:lang w:eastAsia="sk-SK"/>
        </w:rPr>
        <w:t>egister predinsolvenčných, likvidačných a insolvenčných konaní, ktorý nahradí informačný systém Register úpadcov.</w:t>
      </w:r>
    </w:p>
    <w:p w:rsidR="00472D6B" w:rsidRPr="00196C6B" w:rsidRDefault="00472D6B" w:rsidP="00472D6B">
      <w:pPr>
        <w:spacing w:after="0" w:line="240" w:lineRule="auto"/>
        <w:jc w:val="both"/>
        <w:rPr>
          <w:rFonts w:ascii="Times New Roman" w:hAnsi="Times New Roman"/>
          <w:bCs/>
          <w:sz w:val="24"/>
          <w:szCs w:val="24"/>
          <w:lang w:eastAsia="sk-SK"/>
        </w:rPr>
      </w:pPr>
    </w:p>
    <w:p w:rsidR="00472D6B" w:rsidRPr="00196C6B" w:rsidRDefault="00472D6B" w:rsidP="00472D6B">
      <w:pPr>
        <w:spacing w:after="0" w:line="240" w:lineRule="auto"/>
        <w:jc w:val="both"/>
        <w:rPr>
          <w:rFonts w:ascii="Times New Roman" w:hAnsi="Times New Roman"/>
          <w:bCs/>
          <w:sz w:val="24"/>
          <w:szCs w:val="24"/>
          <w:lang w:eastAsia="sk-SK"/>
        </w:rPr>
      </w:pPr>
      <w:r w:rsidRPr="00196C6B">
        <w:rPr>
          <w:rFonts w:ascii="Times New Roman" w:hAnsi="Times New Roman"/>
          <w:bCs/>
          <w:sz w:val="24"/>
          <w:szCs w:val="24"/>
          <w:lang w:eastAsia="sk-SK"/>
        </w:rPr>
        <w:t>V novom informačnom systéme sa budú evidovať a zverejňovať údaje o</w:t>
      </w:r>
    </w:p>
    <w:p w:rsidR="00472D6B" w:rsidRPr="00196C6B" w:rsidRDefault="00472D6B" w:rsidP="00472D6B">
      <w:pPr>
        <w:pStyle w:val="Odsekzoznamu"/>
        <w:numPr>
          <w:ilvl w:val="0"/>
          <w:numId w:val="5"/>
        </w:numPr>
        <w:spacing w:after="0" w:line="240" w:lineRule="auto"/>
        <w:contextualSpacing w:val="0"/>
        <w:jc w:val="both"/>
        <w:rPr>
          <w:rFonts w:ascii="Times New Roman" w:hAnsi="Times New Roman"/>
          <w:bCs/>
          <w:sz w:val="24"/>
          <w:szCs w:val="24"/>
          <w:lang w:eastAsia="sk-SK"/>
        </w:rPr>
      </w:pPr>
      <w:r w:rsidRPr="00196C6B">
        <w:rPr>
          <w:rFonts w:ascii="Times New Roman" w:hAnsi="Times New Roman"/>
          <w:bCs/>
          <w:sz w:val="24"/>
          <w:szCs w:val="24"/>
          <w:lang w:eastAsia="sk-SK"/>
        </w:rPr>
        <w:t>konkurznom konaní a udalostiach, ktoré nastali v konkurznom konaní od vydania uznesenia o začatí konkurzného konania. V prípade malého konkurzu, od vydania uznesenia o vyhlásení malého konkurzu,</w:t>
      </w:r>
    </w:p>
    <w:p w:rsidR="00472D6B" w:rsidRPr="00196C6B" w:rsidRDefault="00472D6B" w:rsidP="00472D6B">
      <w:pPr>
        <w:pStyle w:val="Odsekzoznamu"/>
        <w:numPr>
          <w:ilvl w:val="0"/>
          <w:numId w:val="5"/>
        </w:numPr>
        <w:spacing w:after="0" w:line="240" w:lineRule="auto"/>
        <w:contextualSpacing w:val="0"/>
        <w:jc w:val="both"/>
        <w:rPr>
          <w:rFonts w:ascii="Times New Roman" w:hAnsi="Times New Roman"/>
          <w:bCs/>
          <w:sz w:val="24"/>
          <w:szCs w:val="24"/>
          <w:lang w:eastAsia="sk-SK"/>
        </w:rPr>
      </w:pPr>
      <w:r w:rsidRPr="00196C6B">
        <w:rPr>
          <w:rFonts w:ascii="Times New Roman" w:hAnsi="Times New Roman"/>
          <w:bCs/>
          <w:sz w:val="24"/>
          <w:szCs w:val="24"/>
          <w:lang w:eastAsia="sk-SK"/>
        </w:rPr>
        <w:t>reštrukturalizačnom konaní a udalostiach, ktoré nastali v reštrukturalizačnom konaní od vydania uznesenia o začatí reštrukturalizačného konania,</w:t>
      </w:r>
    </w:p>
    <w:p w:rsidR="00472D6B" w:rsidRPr="00196C6B" w:rsidRDefault="00472D6B" w:rsidP="00472D6B">
      <w:pPr>
        <w:pStyle w:val="Odsekzoznamu"/>
        <w:numPr>
          <w:ilvl w:val="0"/>
          <w:numId w:val="5"/>
        </w:numPr>
        <w:spacing w:after="0" w:line="240" w:lineRule="auto"/>
        <w:contextualSpacing w:val="0"/>
        <w:jc w:val="both"/>
        <w:rPr>
          <w:rFonts w:ascii="Times New Roman" w:hAnsi="Times New Roman"/>
          <w:bCs/>
          <w:sz w:val="24"/>
          <w:szCs w:val="24"/>
          <w:lang w:eastAsia="sk-SK"/>
        </w:rPr>
      </w:pPr>
      <w:r w:rsidRPr="00196C6B">
        <w:rPr>
          <w:rFonts w:ascii="Times New Roman" w:hAnsi="Times New Roman"/>
          <w:bCs/>
          <w:sz w:val="24"/>
          <w:szCs w:val="24"/>
          <w:lang w:eastAsia="sk-SK"/>
        </w:rPr>
        <w:t>konaní o oddlžení a udalostiach, ktoré nastali v konaní o oddlžení od vydania uznesenia o vyhlásení konkurzu alebo uznesenia o povolení splátkového kalendára,</w:t>
      </w:r>
    </w:p>
    <w:p w:rsidR="00472D6B" w:rsidRPr="00196C6B" w:rsidRDefault="00472D6B" w:rsidP="00472D6B">
      <w:pPr>
        <w:pStyle w:val="Odsekzoznamu"/>
        <w:numPr>
          <w:ilvl w:val="0"/>
          <w:numId w:val="5"/>
        </w:numPr>
        <w:spacing w:after="0" w:line="240" w:lineRule="auto"/>
        <w:contextualSpacing w:val="0"/>
        <w:jc w:val="both"/>
        <w:rPr>
          <w:rFonts w:ascii="Times New Roman" w:hAnsi="Times New Roman"/>
          <w:bCs/>
          <w:sz w:val="24"/>
          <w:szCs w:val="24"/>
          <w:lang w:eastAsia="sk-SK"/>
        </w:rPr>
      </w:pPr>
      <w:r w:rsidRPr="00196C6B">
        <w:rPr>
          <w:rFonts w:ascii="Times New Roman" w:hAnsi="Times New Roman"/>
          <w:bCs/>
          <w:sz w:val="24"/>
          <w:szCs w:val="24"/>
          <w:lang w:eastAsia="sk-SK"/>
        </w:rPr>
        <w:t>verejnej preventívnej reštrukturalizácii a udalosti</w:t>
      </w:r>
      <w:r>
        <w:rPr>
          <w:rFonts w:ascii="Times New Roman" w:hAnsi="Times New Roman"/>
          <w:bCs/>
          <w:sz w:val="24"/>
          <w:szCs w:val="24"/>
          <w:lang w:eastAsia="sk-SK"/>
        </w:rPr>
        <w:t>ach</w:t>
      </w:r>
      <w:r w:rsidRPr="00196C6B">
        <w:rPr>
          <w:rFonts w:ascii="Times New Roman" w:hAnsi="Times New Roman"/>
          <w:bCs/>
          <w:sz w:val="24"/>
          <w:szCs w:val="24"/>
          <w:lang w:eastAsia="sk-SK"/>
        </w:rPr>
        <w:t xml:space="preserve">, ktoré nastali vo verejnej preventívnej reštrukturalizácii od vydania uznesenia o povolení verejnej preventívnej reštrukturalizácie a </w:t>
      </w:r>
    </w:p>
    <w:p w:rsidR="00472D6B" w:rsidRPr="00196C6B" w:rsidRDefault="00472D6B" w:rsidP="00472D6B">
      <w:pPr>
        <w:pStyle w:val="Odsekzoznamu"/>
        <w:numPr>
          <w:ilvl w:val="0"/>
          <w:numId w:val="5"/>
        </w:numPr>
        <w:spacing w:after="0" w:line="240" w:lineRule="auto"/>
        <w:contextualSpacing w:val="0"/>
        <w:jc w:val="both"/>
        <w:rPr>
          <w:rFonts w:ascii="Times New Roman" w:hAnsi="Times New Roman"/>
          <w:bCs/>
          <w:sz w:val="24"/>
          <w:szCs w:val="24"/>
          <w:lang w:eastAsia="sk-SK"/>
        </w:rPr>
      </w:pPr>
      <w:r w:rsidRPr="00196C6B">
        <w:rPr>
          <w:rFonts w:ascii="Times New Roman" w:hAnsi="Times New Roman"/>
          <w:bCs/>
          <w:sz w:val="24"/>
          <w:szCs w:val="24"/>
          <w:lang w:eastAsia="sk-SK"/>
        </w:rPr>
        <w:t>likvidácii a dodatočnej likvidácii od vydania uznesenia súdu o ustanovení likvidátora.</w:t>
      </w:r>
    </w:p>
    <w:p w:rsidR="00472D6B" w:rsidRDefault="00472D6B" w:rsidP="00472D6B">
      <w:pPr>
        <w:pStyle w:val="Odsekzoznamu"/>
        <w:jc w:val="both"/>
        <w:rPr>
          <w:rFonts w:ascii="Times New Roman" w:hAnsi="Times New Roman"/>
          <w:sz w:val="24"/>
          <w:szCs w:val="24"/>
          <w:lang w:eastAsia="sk-SK"/>
        </w:rPr>
      </w:pPr>
    </w:p>
    <w:p w:rsidR="00472D6B" w:rsidRDefault="00472D6B" w:rsidP="00472D6B">
      <w:pPr>
        <w:spacing w:line="240" w:lineRule="auto"/>
        <w:jc w:val="both"/>
        <w:rPr>
          <w:rFonts w:ascii="Times New Roman" w:hAnsi="Times New Roman"/>
          <w:bCs/>
          <w:sz w:val="24"/>
          <w:szCs w:val="24"/>
          <w:lang w:eastAsia="sk-SK"/>
        </w:rPr>
      </w:pPr>
      <w:r w:rsidRPr="00196C6B">
        <w:rPr>
          <w:rFonts w:ascii="Times New Roman" w:hAnsi="Times New Roman"/>
          <w:bCs/>
          <w:sz w:val="24"/>
          <w:szCs w:val="24"/>
          <w:lang w:eastAsia="sk-SK"/>
        </w:rPr>
        <w:t>Nový informačný systém bude tvorený tak, aby digitalizácia vyššie uvedených konaní mohla byť zavedená v čo najširšej miere, vrátane doručovania, evidencie a zverejňovania podaní, rozhodnutí a iných písomností v dotknutých konaniach</w:t>
      </w:r>
      <w:r>
        <w:rPr>
          <w:rFonts w:ascii="Times New Roman" w:hAnsi="Times New Roman"/>
          <w:bCs/>
          <w:sz w:val="24"/>
          <w:szCs w:val="24"/>
          <w:lang w:eastAsia="sk-SK"/>
        </w:rPr>
        <w:t>. D</w:t>
      </w:r>
      <w:r w:rsidRPr="00196C6B">
        <w:rPr>
          <w:rFonts w:ascii="Times New Roman" w:hAnsi="Times New Roman"/>
          <w:bCs/>
          <w:sz w:val="24"/>
          <w:szCs w:val="24"/>
          <w:lang w:eastAsia="sk-SK"/>
        </w:rPr>
        <w:t xml:space="preserve">oručovanie prostredníctvom </w:t>
      </w:r>
      <w:r>
        <w:rPr>
          <w:rFonts w:ascii="Times New Roman" w:hAnsi="Times New Roman"/>
          <w:bCs/>
          <w:sz w:val="24"/>
          <w:szCs w:val="24"/>
          <w:lang w:eastAsia="sk-SK"/>
        </w:rPr>
        <w:t xml:space="preserve">informačného systému </w:t>
      </w:r>
      <w:r w:rsidRPr="00196C6B">
        <w:rPr>
          <w:rFonts w:ascii="Times New Roman" w:hAnsi="Times New Roman"/>
          <w:bCs/>
          <w:sz w:val="24"/>
          <w:szCs w:val="24"/>
          <w:lang w:eastAsia="sk-SK"/>
        </w:rPr>
        <w:t xml:space="preserve">Obchodného vestníka sa </w:t>
      </w:r>
      <w:r>
        <w:rPr>
          <w:rFonts w:ascii="Times New Roman" w:hAnsi="Times New Roman"/>
          <w:bCs/>
          <w:sz w:val="24"/>
          <w:szCs w:val="24"/>
          <w:lang w:eastAsia="sk-SK"/>
        </w:rPr>
        <w:t xml:space="preserve">nahradí doručovaním prostredníctvom nového informačného systému. </w:t>
      </w:r>
      <w:r w:rsidRPr="00196C6B">
        <w:rPr>
          <w:rFonts w:ascii="Times New Roman" w:hAnsi="Times New Roman"/>
          <w:bCs/>
          <w:sz w:val="24"/>
          <w:szCs w:val="24"/>
          <w:lang w:eastAsia="sk-SK"/>
        </w:rPr>
        <w:t xml:space="preserve">Dotknuté konania a údaje o nich, vrátane udalostí v týchto konaniach, budú tak evidované v jednom centralizovanom informačnom systéme, ktorý </w:t>
      </w:r>
      <w:r>
        <w:rPr>
          <w:rFonts w:ascii="Times New Roman" w:hAnsi="Times New Roman"/>
          <w:bCs/>
          <w:sz w:val="24"/>
          <w:szCs w:val="24"/>
          <w:lang w:eastAsia="sk-SK"/>
        </w:rPr>
        <w:t>zabezpečí</w:t>
      </w:r>
      <w:r w:rsidRPr="00196C6B">
        <w:rPr>
          <w:rFonts w:ascii="Times New Roman" w:hAnsi="Times New Roman"/>
          <w:bCs/>
          <w:sz w:val="24"/>
          <w:szCs w:val="24"/>
          <w:lang w:eastAsia="sk-SK"/>
        </w:rPr>
        <w:t xml:space="preserve"> nielen zrýchlenie konaní v dôsledku umožnenia elektronizácie konaní a elektronického doručovania, ale </w:t>
      </w:r>
      <w:r>
        <w:rPr>
          <w:rFonts w:ascii="Times New Roman" w:hAnsi="Times New Roman"/>
          <w:bCs/>
          <w:sz w:val="24"/>
          <w:szCs w:val="24"/>
          <w:lang w:eastAsia="sk-SK"/>
        </w:rPr>
        <w:t xml:space="preserve">zvýši </w:t>
      </w:r>
      <w:r w:rsidRPr="00196C6B">
        <w:rPr>
          <w:rFonts w:ascii="Times New Roman" w:hAnsi="Times New Roman"/>
          <w:bCs/>
          <w:sz w:val="24"/>
          <w:szCs w:val="24"/>
          <w:lang w:eastAsia="sk-SK"/>
        </w:rPr>
        <w:t>aj ich transparentnosť.</w:t>
      </w:r>
    </w:p>
    <w:p w:rsidR="00472D6B" w:rsidRPr="00196C6B" w:rsidRDefault="00472D6B" w:rsidP="00472D6B">
      <w:pPr>
        <w:spacing w:line="240" w:lineRule="auto"/>
        <w:jc w:val="both"/>
        <w:rPr>
          <w:rFonts w:ascii="Times New Roman" w:hAnsi="Times New Roman"/>
          <w:bCs/>
          <w:sz w:val="24"/>
          <w:szCs w:val="24"/>
          <w:lang w:eastAsia="sk-SK"/>
        </w:rPr>
      </w:pPr>
      <w:r>
        <w:rPr>
          <w:rFonts w:ascii="Times New Roman" w:hAnsi="Times New Roman"/>
          <w:bCs/>
          <w:sz w:val="24"/>
          <w:szCs w:val="24"/>
          <w:lang w:eastAsia="sk-SK"/>
        </w:rPr>
        <w:t xml:space="preserve">Návrh zákona bude mať dopad na viaceré informačné systémy, najmä na informačný systém </w:t>
      </w:r>
      <w:r w:rsidRPr="00196C6B">
        <w:rPr>
          <w:rFonts w:ascii="Times New Roman" w:hAnsi="Times New Roman"/>
          <w:bCs/>
          <w:sz w:val="24"/>
          <w:szCs w:val="24"/>
          <w:lang w:eastAsia="sk-SK"/>
        </w:rPr>
        <w:t>Elektronické služby súdnictva – RESS (isvs_8351</w:t>
      </w:r>
      <w:r>
        <w:rPr>
          <w:rFonts w:ascii="Times New Roman" w:hAnsi="Times New Roman"/>
          <w:bCs/>
          <w:sz w:val="24"/>
          <w:szCs w:val="24"/>
          <w:lang w:eastAsia="sk-SK"/>
        </w:rPr>
        <w:t>), informačný systém Súdny mana</w:t>
      </w:r>
      <w:r w:rsidRPr="00196C6B">
        <w:rPr>
          <w:rFonts w:ascii="Times New Roman" w:hAnsi="Times New Roman"/>
          <w:bCs/>
          <w:sz w:val="24"/>
          <w:szCs w:val="24"/>
          <w:lang w:eastAsia="sk-SK"/>
        </w:rPr>
        <w:t>žment (isvs_255) na Identifikačný a autentifikačný modul IAM (isvs_6021).</w:t>
      </w:r>
    </w:p>
    <w:p w:rsidR="00472D6B" w:rsidRPr="007D5748" w:rsidRDefault="00472D6B" w:rsidP="00472D6B">
      <w:pPr>
        <w:spacing w:after="0" w:line="240" w:lineRule="auto"/>
        <w:rPr>
          <w:rFonts w:ascii="Times New Roman" w:eastAsia="Times New Roman" w:hAnsi="Times New Roman" w:cs="Times New Roman"/>
          <w:sz w:val="24"/>
          <w:szCs w:val="24"/>
          <w:lang w:eastAsia="sk-SK"/>
        </w:rPr>
      </w:pPr>
    </w:p>
    <w:p w:rsidR="00472D6B" w:rsidRPr="007D5748" w:rsidRDefault="00472D6B" w:rsidP="00472D6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472D6B" w:rsidRPr="007D5748" w:rsidRDefault="00472D6B" w:rsidP="00472D6B">
      <w:pPr>
        <w:spacing w:after="0" w:line="240" w:lineRule="auto"/>
        <w:rPr>
          <w:rFonts w:ascii="Times New Roman" w:eastAsia="Times New Roman" w:hAnsi="Times New Roman" w:cs="Times New Roman"/>
          <w:sz w:val="24"/>
          <w:szCs w:val="24"/>
          <w:lang w:eastAsia="sk-SK"/>
        </w:rPr>
      </w:pPr>
    </w:p>
    <w:p w:rsidR="00472D6B" w:rsidRPr="007D5748" w:rsidRDefault="00472D6B" w:rsidP="00472D6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472D6B" w:rsidRPr="007D5748" w:rsidRDefault="00472D6B" w:rsidP="00472D6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472D6B" w:rsidRPr="007D5748" w:rsidRDefault="00472D6B" w:rsidP="00472D6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472D6B" w:rsidRPr="007D5748" w:rsidRDefault="00472D6B" w:rsidP="00472D6B">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472D6B" w:rsidRPr="007D5748" w:rsidRDefault="00472D6B" w:rsidP="00472D6B">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472D6B" w:rsidRPr="007D5748" w:rsidRDefault="00472D6B" w:rsidP="00472D6B">
      <w:pPr>
        <w:spacing w:after="0" w:line="240" w:lineRule="auto"/>
        <w:rPr>
          <w:rFonts w:ascii="Times New Roman" w:eastAsia="Times New Roman" w:hAnsi="Times New Roman" w:cs="Times New Roman"/>
          <w:sz w:val="24"/>
          <w:szCs w:val="24"/>
          <w:lang w:eastAsia="sk-SK"/>
        </w:rPr>
      </w:pPr>
    </w:p>
    <w:p w:rsidR="00472D6B" w:rsidRPr="007D5748" w:rsidRDefault="00472D6B" w:rsidP="00472D6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472D6B" w:rsidRPr="007D5748" w:rsidRDefault="00472D6B" w:rsidP="00472D6B">
      <w:pPr>
        <w:spacing w:after="0" w:line="240" w:lineRule="auto"/>
        <w:rPr>
          <w:rFonts w:ascii="Times New Roman" w:eastAsia="Times New Roman" w:hAnsi="Times New Roman" w:cs="Times New Roman"/>
          <w:sz w:val="24"/>
          <w:szCs w:val="24"/>
          <w:lang w:eastAsia="sk-SK"/>
        </w:rPr>
      </w:pPr>
    </w:p>
    <w:p w:rsidR="00472D6B" w:rsidRPr="007D5748" w:rsidRDefault="00472D6B" w:rsidP="00472D6B">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472D6B" w:rsidRPr="007D5748" w:rsidRDefault="00472D6B" w:rsidP="00472D6B">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472D6B" w:rsidRPr="007D5748" w:rsidTr="00CE6E8E">
        <w:trPr>
          <w:cantSplit/>
          <w:trHeight w:val="70"/>
        </w:trPr>
        <w:tc>
          <w:tcPr>
            <w:tcW w:w="4530" w:type="dxa"/>
            <w:vMerge w:val="restart"/>
            <w:shd w:val="clear" w:color="auto" w:fill="BFBFBF" w:themeFill="background1" w:themeFillShade="BF"/>
            <w:vAlign w:val="center"/>
          </w:tcPr>
          <w:p w:rsidR="00472D6B" w:rsidRPr="007D5748" w:rsidRDefault="00472D6B" w:rsidP="00CE6E8E">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472D6B" w:rsidRPr="007D5748" w:rsidRDefault="00472D6B" w:rsidP="00CE6E8E">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472D6B" w:rsidRPr="007D5748" w:rsidTr="00CE6E8E">
        <w:trPr>
          <w:cantSplit/>
          <w:trHeight w:val="70"/>
        </w:trPr>
        <w:tc>
          <w:tcPr>
            <w:tcW w:w="4530" w:type="dxa"/>
            <w:vMerge/>
            <w:shd w:val="clear" w:color="auto" w:fill="BFBFBF" w:themeFill="background1" w:themeFillShade="BF"/>
          </w:tcPr>
          <w:p w:rsidR="00472D6B" w:rsidRPr="007D5748" w:rsidRDefault="00472D6B" w:rsidP="00CE6E8E">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472D6B" w:rsidRPr="007D5748" w:rsidRDefault="00472D6B" w:rsidP="00CE6E8E">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134" w:type="dxa"/>
            <w:shd w:val="clear" w:color="auto" w:fill="BFBFBF" w:themeFill="background1" w:themeFillShade="BF"/>
            <w:vAlign w:val="center"/>
          </w:tcPr>
          <w:p w:rsidR="00472D6B" w:rsidRPr="007D5748" w:rsidRDefault="00472D6B" w:rsidP="00CE6E8E">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134" w:type="dxa"/>
            <w:shd w:val="clear" w:color="auto" w:fill="BFBFBF" w:themeFill="background1" w:themeFillShade="BF"/>
            <w:vAlign w:val="center"/>
          </w:tcPr>
          <w:p w:rsidR="00472D6B" w:rsidRPr="007D5748" w:rsidRDefault="00472D6B" w:rsidP="00CE6E8E">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134" w:type="dxa"/>
            <w:shd w:val="clear" w:color="auto" w:fill="BFBFBF" w:themeFill="background1" w:themeFillShade="BF"/>
            <w:vAlign w:val="center"/>
          </w:tcPr>
          <w:p w:rsidR="00472D6B" w:rsidRPr="007D5748" w:rsidRDefault="00472D6B" w:rsidP="00CE6E8E">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r>
      <w:tr w:rsidR="00472D6B" w:rsidRPr="007D5748" w:rsidTr="00CE6E8E">
        <w:trPr>
          <w:trHeight w:val="70"/>
        </w:trPr>
        <w:tc>
          <w:tcPr>
            <w:tcW w:w="4530" w:type="dxa"/>
          </w:tcPr>
          <w:p w:rsidR="00472D6B" w:rsidRPr="007D5748" w:rsidRDefault="00472D6B" w:rsidP="00CE6E8E">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ABC</w:t>
            </w:r>
          </w:p>
        </w:tc>
        <w:tc>
          <w:tcPr>
            <w:tcW w:w="1134" w:type="dxa"/>
          </w:tcPr>
          <w:p w:rsidR="00472D6B" w:rsidRPr="007D5748" w:rsidRDefault="00472D6B" w:rsidP="00CE6E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472D6B" w:rsidRPr="007D5748" w:rsidRDefault="00472D6B" w:rsidP="00CE6E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472D6B" w:rsidRPr="007D5748" w:rsidRDefault="00472D6B" w:rsidP="00CE6E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472D6B" w:rsidRPr="007D5748" w:rsidRDefault="00472D6B" w:rsidP="00CE6E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472D6B" w:rsidRPr="007D5748" w:rsidTr="00CE6E8E">
        <w:trPr>
          <w:trHeight w:val="70"/>
        </w:trPr>
        <w:tc>
          <w:tcPr>
            <w:tcW w:w="4530" w:type="dxa"/>
          </w:tcPr>
          <w:p w:rsidR="00472D6B" w:rsidRPr="007D5748" w:rsidRDefault="00472D6B" w:rsidP="00CE6E8E">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KLM</w:t>
            </w:r>
          </w:p>
        </w:tc>
        <w:tc>
          <w:tcPr>
            <w:tcW w:w="1134" w:type="dxa"/>
          </w:tcPr>
          <w:p w:rsidR="00472D6B" w:rsidRPr="007D5748" w:rsidRDefault="00472D6B" w:rsidP="00CE6E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472D6B" w:rsidRPr="007D5748" w:rsidRDefault="00472D6B" w:rsidP="00CE6E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472D6B" w:rsidRPr="007D5748" w:rsidRDefault="00472D6B" w:rsidP="00CE6E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472D6B" w:rsidRPr="007D5748" w:rsidRDefault="00472D6B" w:rsidP="00CE6E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472D6B" w:rsidRPr="007D5748" w:rsidTr="00CE6E8E">
        <w:trPr>
          <w:trHeight w:val="70"/>
        </w:trPr>
        <w:tc>
          <w:tcPr>
            <w:tcW w:w="4530" w:type="dxa"/>
          </w:tcPr>
          <w:p w:rsidR="00472D6B" w:rsidRPr="007D5748" w:rsidRDefault="00472D6B" w:rsidP="00CE6E8E">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XYZ</w:t>
            </w:r>
          </w:p>
        </w:tc>
        <w:tc>
          <w:tcPr>
            <w:tcW w:w="1134" w:type="dxa"/>
          </w:tcPr>
          <w:p w:rsidR="00472D6B" w:rsidRPr="007D5748" w:rsidRDefault="00472D6B" w:rsidP="00CE6E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472D6B" w:rsidRPr="007D5748" w:rsidRDefault="00472D6B" w:rsidP="00CE6E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472D6B" w:rsidRPr="007D5748" w:rsidRDefault="00472D6B" w:rsidP="00CE6E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472D6B" w:rsidRPr="007D5748" w:rsidRDefault="00472D6B" w:rsidP="00CE6E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472D6B" w:rsidRPr="007D5748" w:rsidRDefault="00472D6B" w:rsidP="00472D6B">
      <w:pPr>
        <w:spacing w:after="0" w:line="240" w:lineRule="auto"/>
        <w:rPr>
          <w:rFonts w:ascii="Times New Roman" w:eastAsia="Times New Roman" w:hAnsi="Times New Roman" w:cs="Times New Roman"/>
          <w:sz w:val="24"/>
          <w:szCs w:val="24"/>
          <w:lang w:eastAsia="sk-SK"/>
        </w:rPr>
      </w:pPr>
    </w:p>
    <w:p w:rsidR="00472D6B" w:rsidRPr="007D5748" w:rsidRDefault="00472D6B" w:rsidP="00472D6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472D6B" w:rsidRPr="001A506F" w:rsidRDefault="00472D6B" w:rsidP="00472D6B">
      <w:pPr>
        <w:spacing w:after="0" w:line="240" w:lineRule="auto"/>
        <w:jc w:val="both"/>
        <w:rPr>
          <w:rFonts w:ascii="Times New Roman" w:hAnsi="Times New Roman"/>
          <w:sz w:val="24"/>
          <w:szCs w:val="24"/>
        </w:rPr>
      </w:pPr>
    </w:p>
    <w:p w:rsidR="00472D6B" w:rsidRDefault="00472D6B" w:rsidP="00472D6B">
      <w:pPr>
        <w:spacing w:after="0" w:line="240" w:lineRule="auto"/>
        <w:jc w:val="both"/>
        <w:rPr>
          <w:rFonts w:ascii="Times New Roman" w:hAnsi="Times New Roman"/>
          <w:sz w:val="24"/>
          <w:szCs w:val="24"/>
        </w:rPr>
      </w:pPr>
      <w:r>
        <w:rPr>
          <w:rFonts w:ascii="Times New Roman" w:hAnsi="Times New Roman"/>
          <w:sz w:val="24"/>
          <w:szCs w:val="24"/>
        </w:rPr>
        <w:t>V oblasti výdavkov má predmetný návrh zákona negatívny vplyv na rozpočet kapitoly Ministerstvo spravodlivosti SR v súvislosti s vplyvmi na vytvorenie informačného systému R</w:t>
      </w:r>
      <w:r w:rsidRPr="001A506F">
        <w:rPr>
          <w:rFonts w:ascii="Times New Roman" w:hAnsi="Times New Roman"/>
          <w:sz w:val="24"/>
          <w:szCs w:val="24"/>
        </w:rPr>
        <w:t>egister predinsolvenčných, likvidačných a insolvenčných konaní</w:t>
      </w:r>
      <w:r>
        <w:rPr>
          <w:rFonts w:ascii="Times New Roman" w:hAnsi="Times New Roman"/>
          <w:sz w:val="24"/>
          <w:szCs w:val="24"/>
        </w:rPr>
        <w:t xml:space="preserve"> (</w:t>
      </w:r>
      <w:r w:rsidRPr="001A506F">
        <w:rPr>
          <w:rFonts w:ascii="Times New Roman" w:hAnsi="Times New Roman"/>
          <w:sz w:val="24"/>
          <w:szCs w:val="24"/>
        </w:rPr>
        <w:t>projekt_1751</w:t>
      </w:r>
      <w:r>
        <w:rPr>
          <w:rFonts w:ascii="Times New Roman" w:hAnsi="Times New Roman"/>
          <w:sz w:val="24"/>
          <w:szCs w:val="24"/>
        </w:rPr>
        <w:t xml:space="preserve">), ktorý je podľa analýzy vyplývajúcej z projektovej dokumentácie v celkovej </w:t>
      </w:r>
      <w:r w:rsidRPr="00832517">
        <w:rPr>
          <w:rFonts w:ascii="Times New Roman" w:hAnsi="Times New Roman"/>
          <w:sz w:val="24"/>
          <w:szCs w:val="24"/>
        </w:rPr>
        <w:t>výške</w:t>
      </w:r>
      <w:r>
        <w:rPr>
          <w:rFonts w:ascii="Times New Roman" w:hAnsi="Times New Roman"/>
          <w:sz w:val="24"/>
          <w:szCs w:val="24"/>
        </w:rPr>
        <w:t xml:space="preserve"> 4 086 578,40</w:t>
      </w:r>
      <w:r w:rsidRPr="00C16FBC">
        <w:rPr>
          <w:rFonts w:ascii="Times New Roman" w:hAnsi="Times New Roman"/>
          <w:sz w:val="24"/>
          <w:szCs w:val="24"/>
        </w:rPr>
        <w:t xml:space="preserve"> </w:t>
      </w:r>
      <w:r w:rsidRPr="00832517">
        <w:rPr>
          <w:rFonts w:ascii="Times New Roman" w:hAnsi="Times New Roman"/>
          <w:sz w:val="24"/>
          <w:szCs w:val="24"/>
        </w:rPr>
        <w:t>eur</w:t>
      </w:r>
      <w:r>
        <w:rPr>
          <w:rFonts w:ascii="Times New Roman" w:hAnsi="Times New Roman"/>
          <w:sz w:val="24"/>
          <w:szCs w:val="24"/>
        </w:rPr>
        <w:t xml:space="preserve"> s DPH, z toho predpokladané výdavky na </w:t>
      </w:r>
      <w:r w:rsidRPr="001A506F">
        <w:rPr>
          <w:rFonts w:ascii="Times New Roman" w:hAnsi="Times New Roman"/>
          <w:sz w:val="24"/>
          <w:szCs w:val="24"/>
        </w:rPr>
        <w:t>IT programátor/vývojár</w:t>
      </w:r>
      <w:r>
        <w:rPr>
          <w:rFonts w:ascii="Times New Roman" w:hAnsi="Times New Roman"/>
          <w:sz w:val="24"/>
          <w:szCs w:val="24"/>
        </w:rPr>
        <w:t xml:space="preserve"> (1 171 680 eur, 2441 MD), </w:t>
      </w:r>
      <w:r w:rsidRPr="001A506F">
        <w:rPr>
          <w:rFonts w:ascii="Times New Roman" w:hAnsi="Times New Roman"/>
          <w:sz w:val="24"/>
          <w:szCs w:val="24"/>
        </w:rPr>
        <w:t>IT architekt</w:t>
      </w:r>
      <w:r>
        <w:rPr>
          <w:rFonts w:ascii="Times New Roman" w:hAnsi="Times New Roman"/>
          <w:sz w:val="24"/>
          <w:szCs w:val="24"/>
        </w:rPr>
        <w:t xml:space="preserve"> (405 000 eur, 675 MD), </w:t>
      </w:r>
      <w:r w:rsidRPr="001A506F">
        <w:rPr>
          <w:rFonts w:ascii="Times New Roman" w:hAnsi="Times New Roman"/>
          <w:sz w:val="24"/>
          <w:szCs w:val="24"/>
        </w:rPr>
        <w:t>IT analytik</w:t>
      </w:r>
      <w:r>
        <w:rPr>
          <w:rFonts w:ascii="Times New Roman" w:hAnsi="Times New Roman"/>
          <w:sz w:val="24"/>
          <w:szCs w:val="24"/>
        </w:rPr>
        <w:t xml:space="preserve"> (</w:t>
      </w:r>
      <w:r w:rsidRPr="001A506F">
        <w:rPr>
          <w:rFonts w:ascii="Times New Roman" w:hAnsi="Times New Roman"/>
          <w:sz w:val="24"/>
          <w:szCs w:val="24"/>
        </w:rPr>
        <w:t>591</w:t>
      </w:r>
      <w:r>
        <w:rPr>
          <w:rFonts w:ascii="Times New Roman" w:hAnsi="Times New Roman"/>
          <w:sz w:val="24"/>
          <w:szCs w:val="24"/>
        </w:rPr>
        <w:t> </w:t>
      </w:r>
      <w:r w:rsidRPr="001A506F">
        <w:rPr>
          <w:rFonts w:ascii="Times New Roman" w:hAnsi="Times New Roman"/>
          <w:sz w:val="24"/>
          <w:szCs w:val="24"/>
        </w:rPr>
        <w:t>300</w:t>
      </w:r>
      <w:r>
        <w:rPr>
          <w:rFonts w:ascii="Times New Roman" w:hAnsi="Times New Roman"/>
          <w:sz w:val="24"/>
          <w:szCs w:val="24"/>
        </w:rPr>
        <w:t xml:space="preserve"> eur, 1095 MD), </w:t>
      </w:r>
      <w:r w:rsidRPr="001A506F">
        <w:rPr>
          <w:rFonts w:ascii="Times New Roman" w:hAnsi="Times New Roman"/>
          <w:sz w:val="24"/>
          <w:szCs w:val="24"/>
        </w:rPr>
        <w:t xml:space="preserve">IT </w:t>
      </w:r>
      <w:proofErr w:type="spellStart"/>
      <w:r w:rsidRPr="001A506F">
        <w:rPr>
          <w:rFonts w:ascii="Times New Roman" w:hAnsi="Times New Roman"/>
          <w:sz w:val="24"/>
          <w:szCs w:val="24"/>
        </w:rPr>
        <w:t>tester</w:t>
      </w:r>
      <w:proofErr w:type="spellEnd"/>
      <w:r>
        <w:rPr>
          <w:rFonts w:ascii="Times New Roman" w:hAnsi="Times New Roman"/>
          <w:sz w:val="24"/>
          <w:szCs w:val="24"/>
        </w:rPr>
        <w:t xml:space="preserve"> (</w:t>
      </w:r>
      <w:r w:rsidRPr="001A506F">
        <w:rPr>
          <w:rFonts w:ascii="Times New Roman" w:hAnsi="Times New Roman"/>
          <w:sz w:val="24"/>
          <w:szCs w:val="24"/>
        </w:rPr>
        <w:t>351</w:t>
      </w:r>
      <w:r>
        <w:rPr>
          <w:rFonts w:ascii="Times New Roman" w:hAnsi="Times New Roman"/>
          <w:sz w:val="24"/>
          <w:szCs w:val="24"/>
        </w:rPr>
        <w:t> </w:t>
      </w:r>
      <w:r w:rsidRPr="001A506F">
        <w:rPr>
          <w:rFonts w:ascii="Times New Roman" w:hAnsi="Times New Roman"/>
          <w:sz w:val="24"/>
          <w:szCs w:val="24"/>
        </w:rPr>
        <w:t>576</w:t>
      </w:r>
      <w:r>
        <w:rPr>
          <w:rFonts w:ascii="Times New Roman" w:hAnsi="Times New Roman"/>
          <w:sz w:val="24"/>
          <w:szCs w:val="24"/>
        </w:rPr>
        <w:t xml:space="preserve"> eur, 771 MD), </w:t>
      </w:r>
      <w:r w:rsidRPr="001A506F">
        <w:rPr>
          <w:rFonts w:ascii="Times New Roman" w:hAnsi="Times New Roman"/>
          <w:sz w:val="24"/>
          <w:szCs w:val="24"/>
        </w:rPr>
        <w:t>Špecialista pre bezpečnosť IT</w:t>
      </w:r>
      <w:r>
        <w:rPr>
          <w:rFonts w:ascii="Times New Roman" w:hAnsi="Times New Roman"/>
          <w:sz w:val="24"/>
          <w:szCs w:val="24"/>
        </w:rPr>
        <w:t xml:space="preserve"> (</w:t>
      </w:r>
      <w:r w:rsidRPr="001A506F">
        <w:rPr>
          <w:rFonts w:ascii="Times New Roman" w:hAnsi="Times New Roman"/>
          <w:sz w:val="24"/>
          <w:szCs w:val="24"/>
        </w:rPr>
        <w:t>265</w:t>
      </w:r>
      <w:r>
        <w:rPr>
          <w:rFonts w:ascii="Times New Roman" w:hAnsi="Times New Roman"/>
          <w:sz w:val="24"/>
          <w:szCs w:val="24"/>
        </w:rPr>
        <w:t> </w:t>
      </w:r>
      <w:r w:rsidRPr="001A506F">
        <w:rPr>
          <w:rFonts w:ascii="Times New Roman" w:hAnsi="Times New Roman"/>
          <w:sz w:val="24"/>
          <w:szCs w:val="24"/>
        </w:rPr>
        <w:t>922</w:t>
      </w:r>
      <w:r>
        <w:rPr>
          <w:rFonts w:ascii="Times New Roman" w:hAnsi="Times New Roman"/>
          <w:sz w:val="24"/>
          <w:szCs w:val="24"/>
        </w:rPr>
        <w:t xml:space="preserve"> eur, 358MD), </w:t>
      </w:r>
      <w:r w:rsidRPr="001A506F">
        <w:rPr>
          <w:rFonts w:ascii="Times New Roman" w:hAnsi="Times New Roman"/>
          <w:sz w:val="24"/>
          <w:szCs w:val="24"/>
        </w:rPr>
        <w:t>Špecialista pre infraštruktúrny/HW špecialista</w:t>
      </w:r>
      <w:r>
        <w:rPr>
          <w:rFonts w:ascii="Times New Roman" w:hAnsi="Times New Roman"/>
          <w:sz w:val="24"/>
          <w:szCs w:val="24"/>
        </w:rPr>
        <w:t xml:space="preserve"> (</w:t>
      </w:r>
      <w:r w:rsidRPr="001A506F">
        <w:rPr>
          <w:rFonts w:ascii="Times New Roman" w:hAnsi="Times New Roman"/>
          <w:sz w:val="24"/>
          <w:szCs w:val="24"/>
        </w:rPr>
        <w:t>255</w:t>
      </w:r>
      <w:r>
        <w:rPr>
          <w:rFonts w:ascii="Times New Roman" w:hAnsi="Times New Roman"/>
          <w:sz w:val="24"/>
          <w:szCs w:val="24"/>
        </w:rPr>
        <w:t> </w:t>
      </w:r>
      <w:r w:rsidRPr="001A506F">
        <w:rPr>
          <w:rFonts w:ascii="Times New Roman" w:hAnsi="Times New Roman"/>
          <w:sz w:val="24"/>
          <w:szCs w:val="24"/>
        </w:rPr>
        <w:t>420</w:t>
      </w:r>
      <w:r>
        <w:rPr>
          <w:rFonts w:ascii="Times New Roman" w:hAnsi="Times New Roman"/>
          <w:sz w:val="24"/>
          <w:szCs w:val="24"/>
        </w:rPr>
        <w:t xml:space="preserve"> eur, 473 MD), </w:t>
      </w:r>
      <w:r w:rsidRPr="001A506F">
        <w:rPr>
          <w:rFonts w:ascii="Times New Roman" w:hAnsi="Times New Roman"/>
          <w:sz w:val="24"/>
          <w:szCs w:val="24"/>
        </w:rPr>
        <w:t>Projektový manažér IT projektu</w:t>
      </w:r>
      <w:r>
        <w:rPr>
          <w:rFonts w:ascii="Times New Roman" w:hAnsi="Times New Roman"/>
          <w:sz w:val="24"/>
          <w:szCs w:val="24"/>
        </w:rPr>
        <w:t xml:space="preserve"> (</w:t>
      </w:r>
      <w:r w:rsidRPr="001A506F">
        <w:rPr>
          <w:rFonts w:ascii="Times New Roman" w:hAnsi="Times New Roman"/>
          <w:sz w:val="24"/>
          <w:szCs w:val="24"/>
        </w:rPr>
        <w:t>160</w:t>
      </w:r>
      <w:r>
        <w:rPr>
          <w:rFonts w:ascii="Times New Roman" w:hAnsi="Times New Roman"/>
          <w:sz w:val="24"/>
          <w:szCs w:val="24"/>
        </w:rPr>
        <w:t> </w:t>
      </w:r>
      <w:r w:rsidRPr="001A506F">
        <w:rPr>
          <w:rFonts w:ascii="Times New Roman" w:hAnsi="Times New Roman"/>
          <w:sz w:val="24"/>
          <w:szCs w:val="24"/>
        </w:rPr>
        <w:t>800</w:t>
      </w:r>
      <w:r>
        <w:rPr>
          <w:rFonts w:ascii="Times New Roman" w:hAnsi="Times New Roman"/>
          <w:sz w:val="24"/>
          <w:szCs w:val="24"/>
        </w:rPr>
        <w:t xml:space="preserve"> eur, 268 MD), </w:t>
      </w:r>
      <w:r w:rsidRPr="001A506F">
        <w:rPr>
          <w:rFonts w:ascii="Times New Roman" w:hAnsi="Times New Roman"/>
          <w:sz w:val="24"/>
          <w:szCs w:val="24"/>
        </w:rPr>
        <w:t>Odborník pre IT dohľad/</w:t>
      </w:r>
      <w:proofErr w:type="spellStart"/>
      <w:r w:rsidRPr="001A506F">
        <w:rPr>
          <w:rFonts w:ascii="Times New Roman" w:hAnsi="Times New Roman"/>
          <w:sz w:val="24"/>
          <w:szCs w:val="24"/>
        </w:rPr>
        <w:t>Quality</w:t>
      </w:r>
      <w:proofErr w:type="spellEnd"/>
      <w:r w:rsidRPr="001A506F">
        <w:rPr>
          <w:rFonts w:ascii="Times New Roman" w:hAnsi="Times New Roman"/>
          <w:sz w:val="24"/>
          <w:szCs w:val="24"/>
        </w:rPr>
        <w:t xml:space="preserve"> </w:t>
      </w:r>
      <w:proofErr w:type="spellStart"/>
      <w:r w:rsidRPr="001A506F">
        <w:rPr>
          <w:rFonts w:ascii="Times New Roman" w:hAnsi="Times New Roman"/>
          <w:sz w:val="24"/>
          <w:szCs w:val="24"/>
        </w:rPr>
        <w:t>Assurance</w:t>
      </w:r>
      <w:proofErr w:type="spellEnd"/>
      <w:r>
        <w:rPr>
          <w:rFonts w:ascii="Times New Roman" w:hAnsi="Times New Roman"/>
          <w:sz w:val="24"/>
          <w:szCs w:val="24"/>
        </w:rPr>
        <w:t xml:space="preserve"> (</w:t>
      </w:r>
      <w:r w:rsidRPr="001A506F">
        <w:rPr>
          <w:rFonts w:ascii="Times New Roman" w:hAnsi="Times New Roman"/>
          <w:sz w:val="24"/>
          <w:szCs w:val="24"/>
        </w:rPr>
        <w:t>233</w:t>
      </w:r>
      <w:r>
        <w:rPr>
          <w:rFonts w:ascii="Times New Roman" w:hAnsi="Times New Roman"/>
          <w:sz w:val="24"/>
          <w:szCs w:val="24"/>
        </w:rPr>
        <w:t> </w:t>
      </w:r>
      <w:r w:rsidRPr="001A506F">
        <w:rPr>
          <w:rFonts w:ascii="Times New Roman" w:hAnsi="Times New Roman"/>
          <w:sz w:val="24"/>
          <w:szCs w:val="24"/>
        </w:rPr>
        <w:t>386</w:t>
      </w:r>
      <w:r>
        <w:rPr>
          <w:rFonts w:ascii="Times New Roman" w:hAnsi="Times New Roman"/>
          <w:sz w:val="24"/>
          <w:szCs w:val="24"/>
        </w:rPr>
        <w:t xml:space="preserve"> eur, 302 MD), </w:t>
      </w:r>
      <w:r w:rsidRPr="001A506F">
        <w:rPr>
          <w:rFonts w:ascii="Times New Roman" w:hAnsi="Times New Roman"/>
          <w:sz w:val="24"/>
          <w:szCs w:val="24"/>
        </w:rPr>
        <w:t>Špecialista pre databázy</w:t>
      </w:r>
      <w:r>
        <w:rPr>
          <w:rFonts w:ascii="Times New Roman" w:hAnsi="Times New Roman"/>
          <w:sz w:val="24"/>
          <w:szCs w:val="24"/>
        </w:rPr>
        <w:t xml:space="preserve"> (</w:t>
      </w:r>
      <w:r w:rsidRPr="001A506F">
        <w:rPr>
          <w:rFonts w:ascii="Times New Roman" w:hAnsi="Times New Roman"/>
          <w:sz w:val="24"/>
          <w:szCs w:val="24"/>
        </w:rPr>
        <w:t>213</w:t>
      </w:r>
      <w:r>
        <w:rPr>
          <w:rFonts w:ascii="Times New Roman" w:hAnsi="Times New Roman"/>
          <w:sz w:val="24"/>
          <w:szCs w:val="24"/>
        </w:rPr>
        <w:t> </w:t>
      </w:r>
      <w:r w:rsidRPr="001A506F">
        <w:rPr>
          <w:rFonts w:ascii="Times New Roman" w:hAnsi="Times New Roman"/>
          <w:sz w:val="24"/>
          <w:szCs w:val="24"/>
        </w:rPr>
        <w:t>254</w:t>
      </w:r>
      <w:r>
        <w:rPr>
          <w:rFonts w:ascii="Times New Roman" w:hAnsi="Times New Roman"/>
          <w:sz w:val="24"/>
          <w:szCs w:val="24"/>
        </w:rPr>
        <w:t xml:space="preserve"> eur, 383 MD), </w:t>
      </w:r>
      <w:r w:rsidRPr="001A506F">
        <w:rPr>
          <w:rFonts w:ascii="Times New Roman" w:hAnsi="Times New Roman"/>
          <w:sz w:val="24"/>
          <w:szCs w:val="24"/>
        </w:rPr>
        <w:t>Školiteľ pre IT systémy</w:t>
      </w:r>
      <w:r>
        <w:rPr>
          <w:rFonts w:ascii="Times New Roman" w:hAnsi="Times New Roman"/>
          <w:sz w:val="24"/>
          <w:szCs w:val="24"/>
        </w:rPr>
        <w:t xml:space="preserve"> (</w:t>
      </w:r>
      <w:r w:rsidRPr="001A506F">
        <w:rPr>
          <w:rFonts w:ascii="Times New Roman" w:hAnsi="Times New Roman"/>
          <w:sz w:val="24"/>
          <w:szCs w:val="24"/>
        </w:rPr>
        <w:t>90</w:t>
      </w:r>
      <w:r>
        <w:rPr>
          <w:rFonts w:ascii="Times New Roman" w:hAnsi="Times New Roman"/>
          <w:sz w:val="24"/>
          <w:szCs w:val="24"/>
        </w:rPr>
        <w:t> </w:t>
      </w:r>
      <w:r w:rsidRPr="001A506F">
        <w:rPr>
          <w:rFonts w:ascii="Times New Roman" w:hAnsi="Times New Roman"/>
          <w:sz w:val="24"/>
          <w:szCs w:val="24"/>
        </w:rPr>
        <w:t>240</w:t>
      </w:r>
      <w:r>
        <w:rPr>
          <w:rFonts w:ascii="Times New Roman" w:hAnsi="Times New Roman"/>
          <w:sz w:val="24"/>
          <w:szCs w:val="24"/>
        </w:rPr>
        <w:t xml:space="preserve"> eur, 188 MD) a výdavky na obstaranie licencií a SW (348 000 eur). Kvantifikácia výdavkov na </w:t>
      </w:r>
      <w:r>
        <w:rPr>
          <w:rFonts w:ascii="Times New Roman" w:hAnsi="Times New Roman"/>
          <w:bCs/>
          <w:sz w:val="24"/>
          <w:szCs w:val="24"/>
          <w:lang w:eastAsia="sk-SK"/>
        </w:rPr>
        <w:t>R</w:t>
      </w:r>
      <w:r w:rsidRPr="00196C6B">
        <w:rPr>
          <w:rFonts w:ascii="Times New Roman" w:hAnsi="Times New Roman"/>
          <w:bCs/>
          <w:sz w:val="24"/>
          <w:szCs w:val="24"/>
          <w:lang w:eastAsia="sk-SK"/>
        </w:rPr>
        <w:t>egister predinsolvenčných, likvidačných a insolvenčných konaní</w:t>
      </w:r>
      <w:r>
        <w:rPr>
          <w:rFonts w:ascii="Times New Roman" w:hAnsi="Times New Roman"/>
          <w:sz w:val="24"/>
          <w:szCs w:val="24"/>
        </w:rPr>
        <w:t xml:space="preserve"> bola uskutočnená prepočtom MD na základe katalógu požiadaviek metódou </w:t>
      </w:r>
      <w:proofErr w:type="spellStart"/>
      <w:r>
        <w:rPr>
          <w:rFonts w:ascii="Times New Roman" w:hAnsi="Times New Roman"/>
          <w:sz w:val="24"/>
          <w:szCs w:val="24"/>
        </w:rPr>
        <w:t>Use</w:t>
      </w:r>
      <w:proofErr w:type="spellEnd"/>
      <w:r>
        <w:rPr>
          <w:rFonts w:ascii="Times New Roman" w:hAnsi="Times New Roman"/>
          <w:sz w:val="24"/>
          <w:szCs w:val="24"/>
        </w:rPr>
        <w:t xml:space="preserve"> </w:t>
      </w:r>
      <w:proofErr w:type="spellStart"/>
      <w:r>
        <w:rPr>
          <w:rFonts w:ascii="Times New Roman" w:hAnsi="Times New Roman"/>
          <w:sz w:val="24"/>
          <w:szCs w:val="24"/>
        </w:rPr>
        <w:t>case</w:t>
      </w:r>
      <w:proofErr w:type="spellEnd"/>
      <w:r>
        <w:rPr>
          <w:rFonts w:ascii="Times New Roman" w:hAnsi="Times New Roman"/>
          <w:sz w:val="24"/>
          <w:szCs w:val="24"/>
        </w:rPr>
        <w:t xml:space="preserve"> </w:t>
      </w:r>
      <w:proofErr w:type="spellStart"/>
      <w:r>
        <w:rPr>
          <w:rFonts w:ascii="Times New Roman" w:hAnsi="Times New Roman"/>
          <w:sz w:val="24"/>
          <w:szCs w:val="24"/>
        </w:rPr>
        <w:t>Points</w:t>
      </w:r>
      <w:proofErr w:type="spellEnd"/>
      <w:r>
        <w:rPr>
          <w:rFonts w:ascii="Times New Roman" w:hAnsi="Times New Roman"/>
          <w:sz w:val="24"/>
          <w:szCs w:val="24"/>
        </w:rPr>
        <w:t xml:space="preserve"> v súlade s dokumentom Ministerstva investícií a regionálneho rozvoja Slovenskej republiky – „Metodika MIRRI pre vypĺňanie CBA/TCO“. Náklady na vytvorenie informačného systému sú rozpočtovo zabezpečené </w:t>
      </w:r>
      <w:r w:rsidRPr="001A506F">
        <w:rPr>
          <w:rFonts w:ascii="Times New Roman" w:hAnsi="Times New Roman"/>
          <w:sz w:val="24"/>
          <w:szCs w:val="24"/>
        </w:rPr>
        <w:t>z prostriedkov Plánu obnovy a odolnosti SR.</w:t>
      </w:r>
      <w:r>
        <w:rPr>
          <w:rFonts w:ascii="Times New Roman" w:hAnsi="Times New Roman"/>
          <w:sz w:val="24"/>
          <w:szCs w:val="24"/>
        </w:rPr>
        <w:t xml:space="preserve"> Finálne výška výdavkov bude známa po ukončení hodnotenia projektu zo strany Ministerstva financií Slovenskej republiky (uznesenie vlády SR č. 649/2020).</w:t>
      </w:r>
    </w:p>
    <w:p w:rsidR="00472D6B" w:rsidRDefault="00472D6B" w:rsidP="00472D6B">
      <w:pPr>
        <w:spacing w:after="0" w:line="240" w:lineRule="auto"/>
        <w:jc w:val="both"/>
        <w:rPr>
          <w:rFonts w:ascii="Times New Roman" w:hAnsi="Times New Roman"/>
          <w:sz w:val="24"/>
          <w:szCs w:val="24"/>
        </w:rPr>
      </w:pPr>
    </w:p>
    <w:p w:rsidR="00472D6B" w:rsidRDefault="00472D6B" w:rsidP="00472D6B">
      <w:pPr>
        <w:tabs>
          <w:tab w:val="num" w:pos="1080"/>
        </w:tabs>
        <w:spacing w:after="0" w:line="240" w:lineRule="auto"/>
        <w:jc w:val="both"/>
        <w:rPr>
          <w:rFonts w:ascii="Times New Roman" w:hAnsi="Times New Roman"/>
          <w:sz w:val="24"/>
          <w:szCs w:val="24"/>
        </w:rPr>
      </w:pPr>
      <w:r>
        <w:rPr>
          <w:rFonts w:ascii="Times New Roman" w:hAnsi="Times New Roman"/>
          <w:sz w:val="24"/>
          <w:szCs w:val="24"/>
          <w:lang w:eastAsia="sk-SK"/>
        </w:rPr>
        <w:t xml:space="preserve">Návrh zákona má negatívny vplyv aj na </w:t>
      </w:r>
      <w:r w:rsidRPr="00913A43">
        <w:rPr>
          <w:rFonts w:ascii="Times New Roman" w:hAnsi="Times New Roman"/>
          <w:sz w:val="24"/>
          <w:szCs w:val="24"/>
          <w:lang w:eastAsia="sk-SK"/>
        </w:rPr>
        <w:t xml:space="preserve">informačný systém </w:t>
      </w:r>
      <w:r w:rsidRPr="00196C6B">
        <w:rPr>
          <w:rFonts w:ascii="Times New Roman" w:hAnsi="Times New Roman"/>
          <w:bCs/>
          <w:sz w:val="24"/>
          <w:szCs w:val="24"/>
          <w:lang w:eastAsia="sk-SK"/>
        </w:rPr>
        <w:t>Elektronické služby súdnictva – RESS (isvs_8351</w:t>
      </w:r>
      <w:r>
        <w:rPr>
          <w:rFonts w:ascii="Times New Roman" w:hAnsi="Times New Roman"/>
          <w:bCs/>
          <w:sz w:val="24"/>
          <w:szCs w:val="24"/>
          <w:lang w:eastAsia="sk-SK"/>
        </w:rPr>
        <w:t>)</w:t>
      </w:r>
      <w:r>
        <w:rPr>
          <w:rFonts w:ascii="Times New Roman" w:hAnsi="Times New Roman"/>
          <w:sz w:val="24"/>
          <w:szCs w:val="24"/>
          <w:lang w:eastAsia="sk-SK"/>
        </w:rPr>
        <w:t>, ktorý je podľa</w:t>
      </w:r>
      <w:r>
        <w:rPr>
          <w:rFonts w:ascii="Times New Roman" w:hAnsi="Times New Roman"/>
          <w:sz w:val="24"/>
          <w:szCs w:val="24"/>
        </w:rPr>
        <w:t xml:space="preserve"> analýzy dodávateľa v celkovej </w:t>
      </w:r>
      <w:r w:rsidRPr="00832517">
        <w:rPr>
          <w:rFonts w:ascii="Times New Roman" w:hAnsi="Times New Roman"/>
          <w:sz w:val="24"/>
          <w:szCs w:val="24"/>
        </w:rPr>
        <w:t xml:space="preserve">výške </w:t>
      </w:r>
      <w:r>
        <w:rPr>
          <w:rFonts w:ascii="Times New Roman" w:hAnsi="Times New Roman"/>
          <w:sz w:val="24"/>
          <w:szCs w:val="24"/>
          <w:lang w:eastAsia="sk-SK"/>
        </w:rPr>
        <w:t>142 560</w:t>
      </w:r>
      <w:r w:rsidRPr="00C16FBC">
        <w:rPr>
          <w:rFonts w:ascii="Times New Roman" w:hAnsi="Times New Roman"/>
          <w:sz w:val="24"/>
          <w:szCs w:val="24"/>
          <w:lang w:eastAsia="sk-SK"/>
        </w:rPr>
        <w:t xml:space="preserve"> </w:t>
      </w:r>
      <w:r w:rsidRPr="00832517">
        <w:rPr>
          <w:rFonts w:ascii="Times New Roman" w:hAnsi="Times New Roman"/>
          <w:sz w:val="24"/>
          <w:szCs w:val="24"/>
          <w:lang w:eastAsia="sk-SK"/>
        </w:rPr>
        <w:t>eur</w:t>
      </w:r>
      <w:r>
        <w:rPr>
          <w:rFonts w:ascii="Times New Roman" w:hAnsi="Times New Roman"/>
          <w:sz w:val="24"/>
          <w:szCs w:val="24"/>
          <w:lang w:eastAsia="sk-SK"/>
        </w:rPr>
        <w:t xml:space="preserve"> s DPH (180 MD). </w:t>
      </w:r>
      <w:r>
        <w:rPr>
          <w:rFonts w:ascii="Times New Roman" w:hAnsi="Times New Roman"/>
          <w:sz w:val="24"/>
          <w:szCs w:val="24"/>
        </w:rPr>
        <w:t xml:space="preserve">Náklady na predmetné zmeny sú zabezpečené </w:t>
      </w:r>
      <w:r w:rsidRPr="00D67796">
        <w:rPr>
          <w:rFonts w:ascii="Times New Roman" w:hAnsi="Times New Roman"/>
          <w:bCs/>
          <w:sz w:val="24"/>
          <w:szCs w:val="24"/>
          <w:lang w:eastAsia="sk-SK"/>
        </w:rPr>
        <w:t>z</w:t>
      </w:r>
      <w:r>
        <w:rPr>
          <w:rFonts w:ascii="Times New Roman" w:hAnsi="Times New Roman"/>
          <w:bCs/>
          <w:sz w:val="24"/>
          <w:szCs w:val="24"/>
          <w:lang w:eastAsia="sk-SK"/>
        </w:rPr>
        <w:t>o štátneho rozpočtu a z</w:t>
      </w:r>
      <w:r w:rsidRPr="00D67796">
        <w:rPr>
          <w:rFonts w:ascii="Times New Roman" w:hAnsi="Times New Roman"/>
          <w:bCs/>
          <w:sz w:val="24"/>
          <w:szCs w:val="24"/>
          <w:lang w:eastAsia="sk-SK"/>
        </w:rPr>
        <w:t> </w:t>
      </w:r>
      <w:r>
        <w:rPr>
          <w:rFonts w:ascii="Times New Roman" w:hAnsi="Times New Roman"/>
          <w:sz w:val="24"/>
          <w:szCs w:val="24"/>
        </w:rPr>
        <w:t>prostriedkov Plánu obnovy a odolnosti SR.</w:t>
      </w:r>
    </w:p>
    <w:p w:rsidR="00472D6B" w:rsidRDefault="00472D6B" w:rsidP="00472D6B">
      <w:pPr>
        <w:tabs>
          <w:tab w:val="num" w:pos="1080"/>
        </w:tabs>
        <w:spacing w:after="0" w:line="240" w:lineRule="auto"/>
        <w:jc w:val="both"/>
        <w:rPr>
          <w:rFonts w:ascii="Times New Roman" w:hAnsi="Times New Roman"/>
          <w:sz w:val="24"/>
          <w:szCs w:val="24"/>
        </w:rPr>
      </w:pPr>
    </w:p>
    <w:p w:rsidR="00472D6B" w:rsidRDefault="00472D6B" w:rsidP="00472D6B">
      <w:pPr>
        <w:tabs>
          <w:tab w:val="num" w:pos="1080"/>
        </w:tabs>
        <w:spacing w:after="0" w:line="240" w:lineRule="auto"/>
        <w:jc w:val="both"/>
        <w:rPr>
          <w:rFonts w:ascii="Times New Roman" w:hAnsi="Times New Roman"/>
          <w:sz w:val="24"/>
          <w:szCs w:val="24"/>
        </w:rPr>
      </w:pPr>
      <w:r>
        <w:rPr>
          <w:rFonts w:ascii="Times New Roman" w:hAnsi="Times New Roman"/>
          <w:sz w:val="24"/>
          <w:szCs w:val="24"/>
        </w:rPr>
        <w:t xml:space="preserve">Návrh zákona bude mať negatívny dopad aj na informačný systém </w:t>
      </w:r>
      <w:r>
        <w:rPr>
          <w:rFonts w:ascii="Times New Roman" w:hAnsi="Times New Roman"/>
          <w:bCs/>
          <w:sz w:val="24"/>
          <w:szCs w:val="24"/>
          <w:lang w:eastAsia="sk-SK"/>
        </w:rPr>
        <w:t>Súdny mana</w:t>
      </w:r>
      <w:r w:rsidRPr="00196C6B">
        <w:rPr>
          <w:rFonts w:ascii="Times New Roman" w:hAnsi="Times New Roman"/>
          <w:bCs/>
          <w:sz w:val="24"/>
          <w:szCs w:val="24"/>
          <w:lang w:eastAsia="sk-SK"/>
        </w:rPr>
        <w:t>žment (isvs_255)</w:t>
      </w:r>
      <w:r>
        <w:rPr>
          <w:rFonts w:ascii="Times New Roman" w:hAnsi="Times New Roman"/>
          <w:sz w:val="24"/>
          <w:szCs w:val="24"/>
          <w:lang w:eastAsia="sk-SK"/>
        </w:rPr>
        <w:t>, ktorý je podľa</w:t>
      </w:r>
      <w:r>
        <w:rPr>
          <w:rFonts w:ascii="Times New Roman" w:hAnsi="Times New Roman"/>
          <w:sz w:val="24"/>
          <w:szCs w:val="24"/>
        </w:rPr>
        <w:t xml:space="preserve"> analýzy dodávateľa v celkovej </w:t>
      </w:r>
      <w:r w:rsidRPr="00832517">
        <w:rPr>
          <w:rFonts w:ascii="Times New Roman" w:hAnsi="Times New Roman"/>
          <w:sz w:val="24"/>
          <w:szCs w:val="24"/>
        </w:rPr>
        <w:t xml:space="preserve">výške </w:t>
      </w:r>
      <w:r>
        <w:rPr>
          <w:rFonts w:ascii="Times New Roman" w:hAnsi="Times New Roman"/>
          <w:sz w:val="24"/>
          <w:szCs w:val="24"/>
          <w:lang w:eastAsia="sk-SK"/>
        </w:rPr>
        <w:t>35 193,60</w:t>
      </w:r>
      <w:r w:rsidRPr="00C16FBC">
        <w:rPr>
          <w:rFonts w:ascii="Times New Roman" w:hAnsi="Times New Roman"/>
          <w:sz w:val="24"/>
          <w:szCs w:val="24"/>
          <w:lang w:eastAsia="sk-SK"/>
        </w:rPr>
        <w:t xml:space="preserve"> </w:t>
      </w:r>
      <w:r w:rsidRPr="00832517">
        <w:rPr>
          <w:rFonts w:ascii="Times New Roman" w:hAnsi="Times New Roman"/>
          <w:sz w:val="24"/>
          <w:szCs w:val="24"/>
          <w:lang w:eastAsia="sk-SK"/>
        </w:rPr>
        <w:t>eur</w:t>
      </w:r>
      <w:r>
        <w:rPr>
          <w:rFonts w:ascii="Times New Roman" w:hAnsi="Times New Roman"/>
          <w:sz w:val="24"/>
          <w:szCs w:val="24"/>
          <w:lang w:eastAsia="sk-SK"/>
        </w:rPr>
        <w:t xml:space="preserve"> s DPH (77,5 MD)</w:t>
      </w:r>
      <w:r>
        <w:rPr>
          <w:rFonts w:ascii="Times New Roman" w:hAnsi="Times New Roman"/>
          <w:bCs/>
          <w:sz w:val="24"/>
          <w:szCs w:val="24"/>
          <w:lang w:eastAsia="sk-SK"/>
        </w:rPr>
        <w:t xml:space="preserve"> a </w:t>
      </w:r>
      <w:r w:rsidRPr="00196C6B">
        <w:rPr>
          <w:rFonts w:ascii="Times New Roman" w:hAnsi="Times New Roman"/>
          <w:bCs/>
          <w:sz w:val="24"/>
          <w:szCs w:val="24"/>
          <w:lang w:eastAsia="sk-SK"/>
        </w:rPr>
        <w:t>na Identifikačný a autentifikačný modul IAM (isvs_6021</w:t>
      </w:r>
      <w:r>
        <w:rPr>
          <w:rFonts w:ascii="Times New Roman" w:hAnsi="Times New Roman"/>
          <w:bCs/>
          <w:sz w:val="24"/>
          <w:szCs w:val="24"/>
          <w:lang w:eastAsia="sk-SK"/>
        </w:rPr>
        <w:t>),</w:t>
      </w:r>
      <w:r>
        <w:rPr>
          <w:rFonts w:ascii="Times New Roman" w:hAnsi="Times New Roman"/>
          <w:sz w:val="24"/>
          <w:szCs w:val="24"/>
          <w:lang w:eastAsia="sk-SK"/>
        </w:rPr>
        <w:t xml:space="preserve"> ktorý je podľa</w:t>
      </w:r>
      <w:r>
        <w:rPr>
          <w:rFonts w:ascii="Times New Roman" w:hAnsi="Times New Roman"/>
          <w:sz w:val="24"/>
          <w:szCs w:val="24"/>
        </w:rPr>
        <w:t xml:space="preserve"> analýzy dodávateľa v celkovej </w:t>
      </w:r>
      <w:r w:rsidRPr="00832517">
        <w:rPr>
          <w:rFonts w:ascii="Times New Roman" w:hAnsi="Times New Roman"/>
          <w:sz w:val="24"/>
          <w:szCs w:val="24"/>
        </w:rPr>
        <w:t xml:space="preserve">výške </w:t>
      </w:r>
      <w:r>
        <w:rPr>
          <w:rFonts w:ascii="Times New Roman" w:hAnsi="Times New Roman"/>
          <w:sz w:val="24"/>
          <w:szCs w:val="24"/>
          <w:lang w:eastAsia="sk-SK"/>
        </w:rPr>
        <w:t>80 028</w:t>
      </w:r>
      <w:r w:rsidRPr="00C16FBC">
        <w:rPr>
          <w:rFonts w:ascii="Times New Roman" w:hAnsi="Times New Roman"/>
          <w:sz w:val="24"/>
          <w:szCs w:val="24"/>
          <w:lang w:eastAsia="sk-SK"/>
        </w:rPr>
        <w:t xml:space="preserve"> </w:t>
      </w:r>
      <w:r w:rsidRPr="00832517">
        <w:rPr>
          <w:rFonts w:ascii="Times New Roman" w:hAnsi="Times New Roman"/>
          <w:sz w:val="24"/>
          <w:szCs w:val="24"/>
          <w:lang w:eastAsia="sk-SK"/>
        </w:rPr>
        <w:t>eur</w:t>
      </w:r>
      <w:r>
        <w:rPr>
          <w:rFonts w:ascii="Times New Roman" w:hAnsi="Times New Roman"/>
          <w:sz w:val="24"/>
          <w:szCs w:val="24"/>
          <w:lang w:eastAsia="sk-SK"/>
        </w:rPr>
        <w:t xml:space="preserve"> s DPH (117 MD). </w:t>
      </w:r>
      <w:r>
        <w:rPr>
          <w:rFonts w:ascii="Times New Roman" w:hAnsi="Times New Roman"/>
          <w:sz w:val="24"/>
          <w:szCs w:val="24"/>
        </w:rPr>
        <w:t xml:space="preserve">Náklady na predmetné zmeny sú zabezpečené </w:t>
      </w:r>
      <w:r w:rsidRPr="00D67796">
        <w:rPr>
          <w:rFonts w:ascii="Times New Roman" w:hAnsi="Times New Roman"/>
          <w:bCs/>
          <w:sz w:val="24"/>
          <w:szCs w:val="24"/>
          <w:lang w:eastAsia="sk-SK"/>
        </w:rPr>
        <w:t>z</w:t>
      </w:r>
      <w:r>
        <w:rPr>
          <w:rFonts w:ascii="Times New Roman" w:hAnsi="Times New Roman"/>
          <w:bCs/>
          <w:sz w:val="24"/>
          <w:szCs w:val="24"/>
          <w:lang w:eastAsia="sk-SK"/>
        </w:rPr>
        <w:t>o štátneho rozpočtu a z</w:t>
      </w:r>
      <w:r w:rsidRPr="00D67796">
        <w:rPr>
          <w:rFonts w:ascii="Times New Roman" w:hAnsi="Times New Roman"/>
          <w:bCs/>
          <w:sz w:val="24"/>
          <w:szCs w:val="24"/>
          <w:lang w:eastAsia="sk-SK"/>
        </w:rPr>
        <w:t> </w:t>
      </w:r>
      <w:r>
        <w:rPr>
          <w:rFonts w:ascii="Times New Roman" w:hAnsi="Times New Roman"/>
          <w:sz w:val="24"/>
          <w:szCs w:val="24"/>
        </w:rPr>
        <w:t>prostriedkov Plánu obnovy a odolnosti SR.</w:t>
      </w:r>
    </w:p>
    <w:p w:rsidR="00472D6B" w:rsidRDefault="00472D6B" w:rsidP="00472D6B">
      <w:pPr>
        <w:tabs>
          <w:tab w:val="num" w:pos="1080"/>
        </w:tabs>
        <w:spacing w:after="0" w:line="240" w:lineRule="auto"/>
        <w:jc w:val="both"/>
        <w:rPr>
          <w:rFonts w:ascii="Times New Roman" w:eastAsia="Times New Roman" w:hAnsi="Times New Roman" w:cs="Times New Roman"/>
          <w:bCs/>
          <w:sz w:val="24"/>
          <w:szCs w:val="20"/>
          <w:lang w:eastAsia="sk-SK"/>
        </w:rPr>
        <w:sectPr w:rsidR="00472D6B" w:rsidSect="00472D6B">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276" w:left="1418" w:header="709" w:footer="709" w:gutter="0"/>
          <w:pgNumType w:start="16"/>
          <w:cols w:space="708"/>
          <w:docGrid w:linePitch="360"/>
        </w:sectPr>
      </w:pPr>
    </w:p>
    <w:p w:rsidR="00472D6B" w:rsidRPr="007D5748" w:rsidRDefault="00472D6B" w:rsidP="00472D6B">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472D6B" w:rsidRPr="007D5748" w:rsidRDefault="00472D6B" w:rsidP="00472D6B">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472D6B" w:rsidRPr="007D5748" w:rsidTr="00CE6E8E">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472D6B" w:rsidRPr="007D5748" w:rsidTr="00CE6E8E">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472D6B" w:rsidRPr="007D5748" w:rsidRDefault="00472D6B" w:rsidP="00CE6E8E">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000" w:type="dxa"/>
            <w:vMerge/>
            <w:tcBorders>
              <w:top w:val="single" w:sz="4" w:space="0" w:color="auto"/>
              <w:left w:val="single" w:sz="4" w:space="0" w:color="auto"/>
              <w:bottom w:val="single" w:sz="4" w:space="0" w:color="auto"/>
              <w:right w:val="single" w:sz="4" w:space="0" w:color="auto"/>
            </w:tcBorders>
            <w:vAlign w:val="center"/>
          </w:tcPr>
          <w:p w:rsidR="00472D6B" w:rsidRPr="007D5748" w:rsidRDefault="00472D6B" w:rsidP="00CE6E8E">
            <w:pPr>
              <w:spacing w:after="0" w:line="240" w:lineRule="auto"/>
              <w:rPr>
                <w:rFonts w:ascii="Times New Roman" w:eastAsia="Times New Roman" w:hAnsi="Times New Roman" w:cs="Times New Roman"/>
                <w:b/>
                <w:bCs/>
                <w:color w:val="FFFFFF"/>
                <w:sz w:val="24"/>
                <w:szCs w:val="24"/>
                <w:lang w:eastAsia="sk-SK"/>
              </w:rPr>
            </w:pPr>
          </w:p>
        </w:tc>
      </w:tr>
      <w:tr w:rsidR="00472D6B" w:rsidRPr="007D5748" w:rsidTr="00CE6E8E">
        <w:trPr>
          <w:trHeight w:val="255"/>
        </w:trPr>
        <w:tc>
          <w:tcPr>
            <w:tcW w:w="4950"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4950"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4950"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4950"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4950"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472D6B" w:rsidRPr="00967360" w:rsidRDefault="00472D6B" w:rsidP="00472D6B">
      <w:pPr>
        <w:tabs>
          <w:tab w:val="num" w:pos="1080"/>
        </w:tabs>
        <w:spacing w:after="0" w:line="240" w:lineRule="auto"/>
        <w:jc w:val="both"/>
        <w:rPr>
          <w:rFonts w:ascii="Times New Roman" w:eastAsia="Times New Roman" w:hAnsi="Times New Roman" w:cs="Times New Roman"/>
          <w:bCs/>
          <w:sz w:val="18"/>
          <w:szCs w:val="18"/>
          <w:lang w:eastAsia="sk-SK"/>
        </w:rPr>
      </w:pPr>
      <w:r w:rsidRPr="00967360">
        <w:rPr>
          <w:rFonts w:ascii="Times New Roman" w:eastAsia="Times New Roman" w:hAnsi="Times New Roman" w:cs="Times New Roman"/>
          <w:bCs/>
          <w:sz w:val="18"/>
          <w:szCs w:val="18"/>
          <w:lang w:eastAsia="sk-SK"/>
        </w:rPr>
        <w:t>1 –  príjmy rozpísať až do položiek platnej ekonomickej klasifikácie</w:t>
      </w:r>
    </w:p>
    <w:p w:rsidR="00472D6B" w:rsidRPr="00967360" w:rsidRDefault="00472D6B" w:rsidP="00472D6B">
      <w:pPr>
        <w:tabs>
          <w:tab w:val="num" w:pos="1080"/>
        </w:tabs>
        <w:spacing w:after="0" w:line="240" w:lineRule="auto"/>
        <w:jc w:val="both"/>
        <w:rPr>
          <w:rFonts w:ascii="Times New Roman" w:eastAsia="Times New Roman" w:hAnsi="Times New Roman" w:cs="Times New Roman"/>
          <w:bCs/>
          <w:sz w:val="18"/>
          <w:szCs w:val="18"/>
          <w:lang w:eastAsia="sk-SK"/>
        </w:rPr>
      </w:pPr>
      <w:r w:rsidRPr="00967360">
        <w:rPr>
          <w:rFonts w:ascii="Times New Roman" w:eastAsia="Times New Roman" w:hAnsi="Times New Roman" w:cs="Times New Roman"/>
          <w:b/>
          <w:bCs/>
          <w:sz w:val="18"/>
          <w:szCs w:val="18"/>
          <w:lang w:eastAsia="sk-SK"/>
        </w:rPr>
        <w:t>Poznámka:</w:t>
      </w:r>
      <w:r>
        <w:rPr>
          <w:rFonts w:ascii="Times New Roman" w:eastAsia="Times New Roman" w:hAnsi="Times New Roman" w:cs="Times New Roman"/>
          <w:b/>
          <w:bCs/>
          <w:sz w:val="18"/>
          <w:szCs w:val="18"/>
          <w:lang w:eastAsia="sk-SK"/>
        </w:rPr>
        <w:t xml:space="preserve"> </w:t>
      </w:r>
      <w:r w:rsidRPr="00967360">
        <w:rPr>
          <w:rFonts w:ascii="Times New Roman" w:eastAsia="Times New Roman" w:hAnsi="Times New Roman" w:cs="Times New Roman"/>
          <w:bCs/>
          <w:sz w:val="18"/>
          <w:szCs w:val="18"/>
          <w:lang w:eastAsia="sk-SK"/>
        </w:rPr>
        <w:t>Ak sa vplyv týka viacerých subjektov verejnej správy, vypĺňa sa samo</w:t>
      </w:r>
      <w:r>
        <w:rPr>
          <w:rFonts w:ascii="Times New Roman" w:eastAsia="Times New Roman" w:hAnsi="Times New Roman" w:cs="Times New Roman"/>
          <w:bCs/>
          <w:sz w:val="18"/>
          <w:szCs w:val="18"/>
          <w:lang w:eastAsia="sk-SK"/>
        </w:rPr>
        <w:t>statná tabuľka za každý subjekt.</w:t>
      </w:r>
    </w:p>
    <w:p w:rsidR="00472D6B" w:rsidRPr="00967360" w:rsidRDefault="00472D6B" w:rsidP="00472D6B">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Tabuľka č. 4 </w:t>
      </w:r>
    </w:p>
    <w:p w:rsidR="00472D6B" w:rsidRDefault="00472D6B" w:rsidP="00472D6B">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472D6B" w:rsidRPr="007D5748" w:rsidTr="00CE6E8E">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r>
              <w:rPr>
                <w:rFonts w:ascii="Times New Roman" w:eastAsia="Times New Roman" w:hAnsi="Times New Roman" w:cs="Times New Roman"/>
                <w:b/>
                <w:bCs/>
                <w:sz w:val="20"/>
                <w:szCs w:val="20"/>
                <w:lang w:eastAsia="sk-SK"/>
              </w:rPr>
              <w:t xml:space="preserve"> – Ministerstvo spravodlivosti SR</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472D6B" w:rsidRPr="007D5748" w:rsidTr="00CE6E8E">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472D6B" w:rsidRPr="007D5748" w:rsidRDefault="00472D6B" w:rsidP="00CE6E8E">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472D6B" w:rsidRPr="00D67796" w:rsidRDefault="00472D6B" w:rsidP="00CE6E8E">
            <w:pPr>
              <w:spacing w:after="0" w:line="240" w:lineRule="auto"/>
              <w:jc w:val="center"/>
              <w:rPr>
                <w:rFonts w:ascii="Times New Roman" w:eastAsia="Times New Roman" w:hAnsi="Times New Roman" w:cs="Times New Roman"/>
                <w:b/>
                <w:bCs/>
                <w:sz w:val="20"/>
                <w:szCs w:val="20"/>
                <w:lang w:eastAsia="sk-SK"/>
              </w:rPr>
            </w:pPr>
            <w:r w:rsidRPr="00D67796">
              <w:rPr>
                <w:rFonts w:ascii="Times New Roman" w:eastAsia="Times New Roman" w:hAnsi="Times New Roman" w:cs="Times New Roman"/>
                <w:b/>
                <w:bCs/>
                <w:sz w:val="20"/>
                <w:szCs w:val="20"/>
                <w:lang w:eastAsia="sk-SK"/>
              </w:rPr>
              <w:t>2025</w:t>
            </w:r>
          </w:p>
        </w:tc>
        <w:tc>
          <w:tcPr>
            <w:tcW w:w="2220" w:type="dxa"/>
            <w:vMerge/>
            <w:tcBorders>
              <w:top w:val="single" w:sz="4" w:space="0" w:color="auto"/>
              <w:left w:val="single" w:sz="4" w:space="0" w:color="auto"/>
              <w:bottom w:val="single" w:sz="4" w:space="0" w:color="auto"/>
              <w:right w:val="single" w:sz="4" w:space="0" w:color="auto"/>
            </w:tcBorders>
            <w:vAlign w:val="center"/>
          </w:tcPr>
          <w:p w:rsidR="00472D6B" w:rsidRPr="007D5748" w:rsidRDefault="00472D6B" w:rsidP="00CE6E8E">
            <w:pPr>
              <w:spacing w:after="0" w:line="240" w:lineRule="auto"/>
              <w:rPr>
                <w:rFonts w:ascii="Times New Roman" w:eastAsia="Times New Roman" w:hAnsi="Times New Roman" w:cs="Times New Roman"/>
                <w:b/>
                <w:bCs/>
                <w:color w:val="FFFFFF"/>
                <w:sz w:val="24"/>
                <w:szCs w:val="24"/>
                <w:lang w:eastAsia="sk-SK"/>
              </w:rPr>
            </w:pPr>
          </w:p>
        </w:tc>
      </w:tr>
      <w:tr w:rsidR="00472D6B" w:rsidRPr="007D5748" w:rsidTr="00CE6E8E">
        <w:trPr>
          <w:trHeight w:val="255"/>
        </w:trPr>
        <w:tc>
          <w:tcPr>
            <w:tcW w:w="7070"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7070"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7070"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7070"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7070"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7070" w:type="dxa"/>
            <w:tcBorders>
              <w:top w:val="nil"/>
              <w:left w:val="single" w:sz="4" w:space="0" w:color="auto"/>
              <w:bottom w:val="single" w:sz="4" w:space="0" w:color="auto"/>
              <w:right w:val="single" w:sz="4" w:space="0" w:color="auto"/>
            </w:tcBorders>
            <w:vAlign w:val="center"/>
          </w:tcPr>
          <w:p w:rsidR="00472D6B" w:rsidRPr="007D5748" w:rsidRDefault="00472D6B" w:rsidP="00CE6E8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p>
        </w:tc>
      </w:tr>
      <w:tr w:rsidR="00472D6B" w:rsidRPr="007D5748" w:rsidTr="00CE6E8E">
        <w:trPr>
          <w:trHeight w:val="255"/>
        </w:trPr>
        <w:tc>
          <w:tcPr>
            <w:tcW w:w="7070"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r w:rsidRPr="00AB5CBA">
              <w:rPr>
                <w:rFonts w:ascii="Times New Roman" w:eastAsia="Times New Roman" w:hAnsi="Times New Roman" w:cs="Times New Roman"/>
                <w:b/>
                <w:bCs/>
                <w:sz w:val="20"/>
                <w:szCs w:val="20"/>
                <w:lang w:eastAsia="sk-SK"/>
              </w:rPr>
              <w:t>1 520 526</w:t>
            </w: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2 823 834</w:t>
            </w: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7070" w:type="dxa"/>
            <w:tcBorders>
              <w:top w:val="nil"/>
              <w:left w:val="single" w:sz="4" w:space="0" w:color="auto"/>
              <w:bottom w:val="single" w:sz="4" w:space="0" w:color="auto"/>
              <w:right w:val="single" w:sz="4" w:space="0" w:color="auto"/>
            </w:tcBorders>
          </w:tcPr>
          <w:p w:rsidR="00472D6B" w:rsidRPr="009554E5" w:rsidRDefault="00472D6B" w:rsidP="00CE6E8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r>
              <w:rPr>
                <w:rFonts w:ascii="Times New Roman" w:eastAsia="Times New Roman" w:hAnsi="Times New Roman" w:cs="Times New Roman"/>
                <w:sz w:val="20"/>
                <w:szCs w:val="20"/>
                <w:lang w:eastAsia="sk-SK"/>
              </w:rPr>
              <w:t xml:space="preserve"> - 711</w:t>
            </w: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C35F43" w:rsidRDefault="00472D6B" w:rsidP="00CE6E8E">
            <w:pPr>
              <w:spacing w:after="0" w:line="240" w:lineRule="auto"/>
              <w:jc w:val="center"/>
              <w:rPr>
                <w:rFonts w:ascii="Times New Roman" w:eastAsia="Times New Roman" w:hAnsi="Times New Roman" w:cs="Times New Roman"/>
                <w:sz w:val="20"/>
                <w:szCs w:val="20"/>
                <w:lang w:eastAsia="sk-SK"/>
              </w:rPr>
            </w:pPr>
            <w:r w:rsidRPr="00AB5CBA">
              <w:rPr>
                <w:rFonts w:ascii="Times New Roman" w:eastAsia="Times New Roman" w:hAnsi="Times New Roman" w:cs="Times New Roman"/>
                <w:bCs/>
                <w:sz w:val="20"/>
                <w:szCs w:val="20"/>
                <w:lang w:eastAsia="sk-SK"/>
              </w:rPr>
              <w:t>1 520 526</w:t>
            </w:r>
          </w:p>
        </w:tc>
        <w:tc>
          <w:tcPr>
            <w:tcW w:w="1540" w:type="dxa"/>
            <w:tcBorders>
              <w:top w:val="nil"/>
              <w:left w:val="nil"/>
              <w:bottom w:val="single" w:sz="4" w:space="0" w:color="auto"/>
              <w:right w:val="single" w:sz="4" w:space="0" w:color="auto"/>
            </w:tcBorders>
          </w:tcPr>
          <w:p w:rsidR="00472D6B" w:rsidRPr="00C35F43" w:rsidRDefault="00472D6B" w:rsidP="00CE6E8E">
            <w:pPr>
              <w:spacing w:after="0" w:line="240" w:lineRule="auto"/>
              <w:jc w:val="center"/>
              <w:rPr>
                <w:rFonts w:ascii="Times New Roman" w:eastAsia="Times New Roman" w:hAnsi="Times New Roman" w:cs="Times New Roman"/>
                <w:sz w:val="20"/>
                <w:szCs w:val="20"/>
                <w:lang w:eastAsia="sk-SK"/>
              </w:rPr>
            </w:pPr>
            <w:r w:rsidRPr="00AB5CBA">
              <w:rPr>
                <w:rFonts w:ascii="Times New Roman" w:eastAsia="Times New Roman" w:hAnsi="Times New Roman" w:cs="Times New Roman"/>
                <w:bCs/>
                <w:sz w:val="20"/>
                <w:szCs w:val="20"/>
                <w:lang w:eastAsia="sk-SK"/>
              </w:rPr>
              <w:t>2 823 834</w:t>
            </w: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7070"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7070"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r w:rsidRPr="00AB5CBA">
              <w:rPr>
                <w:rFonts w:ascii="Times New Roman" w:eastAsia="Times New Roman" w:hAnsi="Times New Roman" w:cs="Times New Roman"/>
                <w:b/>
                <w:bCs/>
                <w:sz w:val="20"/>
                <w:szCs w:val="20"/>
                <w:lang w:eastAsia="sk-SK"/>
              </w:rPr>
              <w:t>1 520 526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2 823 834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0"/>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472D6B" w:rsidRDefault="00472D6B" w:rsidP="00472D6B">
      <w:pPr>
        <w:tabs>
          <w:tab w:val="num" w:pos="1080"/>
        </w:tabs>
        <w:spacing w:after="0" w:line="240" w:lineRule="auto"/>
        <w:ind w:left="-900"/>
        <w:jc w:val="both"/>
        <w:rPr>
          <w:rFonts w:ascii="Times New Roman" w:eastAsia="Times New Roman" w:hAnsi="Times New Roman" w:cs="Times New Roman"/>
          <w:sz w:val="18"/>
          <w:szCs w:val="18"/>
          <w:lang w:eastAsia="sk-SK"/>
        </w:rPr>
      </w:pPr>
    </w:p>
    <w:p w:rsidR="00472D6B" w:rsidRPr="00967360" w:rsidRDefault="00472D6B" w:rsidP="00472D6B">
      <w:pPr>
        <w:tabs>
          <w:tab w:val="num" w:pos="1080"/>
        </w:tabs>
        <w:spacing w:after="0" w:line="240" w:lineRule="auto"/>
        <w:ind w:left="-900"/>
        <w:jc w:val="both"/>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lastRenderedPageBreak/>
        <w:t xml:space="preserve">    </w:t>
      </w:r>
      <w:r w:rsidRPr="00967360">
        <w:rPr>
          <w:rFonts w:ascii="Times New Roman" w:eastAsia="Times New Roman" w:hAnsi="Times New Roman" w:cs="Times New Roman"/>
          <w:sz w:val="18"/>
          <w:szCs w:val="18"/>
          <w:lang w:eastAsia="sk-SK"/>
        </w:rPr>
        <w:t>2 –  výdavky rozpísať až do položiek platnej ekonomickej klasifikácie</w:t>
      </w:r>
    </w:p>
    <w:p w:rsidR="00472D6B" w:rsidRPr="00967360" w:rsidRDefault="00472D6B" w:rsidP="00472D6B">
      <w:pPr>
        <w:tabs>
          <w:tab w:val="num" w:pos="1080"/>
        </w:tabs>
        <w:spacing w:after="0" w:line="240" w:lineRule="auto"/>
        <w:ind w:left="-900"/>
        <w:jc w:val="both"/>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 xml:space="preserve">    </w:t>
      </w:r>
      <w:r w:rsidRPr="00967360">
        <w:rPr>
          <w:rFonts w:ascii="Times New Roman" w:eastAsia="Times New Roman" w:hAnsi="Times New Roman" w:cs="Times New Roman"/>
          <w:sz w:val="18"/>
          <w:szCs w:val="18"/>
          <w:lang w:eastAsia="sk-SK"/>
        </w:rPr>
        <w:t>Poznámka: Ak sa vplyv týka viacerých subjektov verejnej správy, vypĺňa sa samostatná tabuľka za každý subjekt.</w:t>
      </w:r>
    </w:p>
    <w:p w:rsidR="00472D6B" w:rsidRPr="00C35F43" w:rsidRDefault="00472D6B" w:rsidP="00472D6B">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Tabuľka č. 5 </w:t>
      </w: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472D6B" w:rsidRPr="007D5748" w:rsidTr="00CE6E8E">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472D6B" w:rsidRPr="007D5748" w:rsidTr="00CE6E8E">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788"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722"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72D6B" w:rsidRPr="007D5748" w:rsidRDefault="00472D6B" w:rsidP="00CE6E8E">
            <w:pPr>
              <w:spacing w:after="0" w:line="240" w:lineRule="auto"/>
              <w:rPr>
                <w:rFonts w:ascii="Times New Roman" w:eastAsia="Times New Roman" w:hAnsi="Times New Roman" w:cs="Times New Roman"/>
                <w:b/>
                <w:bCs/>
                <w:color w:val="FFFFFF"/>
                <w:sz w:val="24"/>
                <w:szCs w:val="24"/>
                <w:lang w:eastAsia="sk-SK"/>
              </w:rPr>
            </w:pPr>
          </w:p>
        </w:tc>
      </w:tr>
      <w:tr w:rsidR="00472D6B" w:rsidRPr="007D5748" w:rsidTr="00CE6E8E">
        <w:trPr>
          <w:trHeight w:val="255"/>
        </w:trPr>
        <w:tc>
          <w:tcPr>
            <w:tcW w:w="6188"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6188"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p>
        </w:tc>
      </w:tr>
      <w:tr w:rsidR="00472D6B" w:rsidRPr="007D5748" w:rsidTr="00CE6E8E">
        <w:trPr>
          <w:trHeight w:val="255"/>
        </w:trPr>
        <w:tc>
          <w:tcPr>
            <w:tcW w:w="6188"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6188"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472D6B" w:rsidRPr="007D5748" w:rsidTr="00CE6E8E">
        <w:trPr>
          <w:trHeight w:val="255"/>
        </w:trPr>
        <w:tc>
          <w:tcPr>
            <w:tcW w:w="6188"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472D6B" w:rsidRPr="007D5748" w:rsidTr="00CE6E8E">
        <w:trPr>
          <w:trHeight w:val="255"/>
        </w:trPr>
        <w:tc>
          <w:tcPr>
            <w:tcW w:w="6188"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trHeight w:val="255"/>
        </w:trPr>
        <w:tc>
          <w:tcPr>
            <w:tcW w:w="6188"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472D6B" w:rsidRPr="007D5748" w:rsidTr="00CE6E8E">
        <w:trPr>
          <w:trHeight w:val="255"/>
        </w:trPr>
        <w:tc>
          <w:tcPr>
            <w:tcW w:w="6188" w:type="dxa"/>
            <w:tcBorders>
              <w:top w:val="nil"/>
              <w:left w:val="single" w:sz="4" w:space="0" w:color="auto"/>
              <w:bottom w:val="single" w:sz="4" w:space="0" w:color="auto"/>
              <w:right w:val="single" w:sz="4" w:space="0" w:color="auto"/>
            </w:tcBorders>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472D6B" w:rsidRPr="007D5748" w:rsidRDefault="00472D6B" w:rsidP="00CE6E8E">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472D6B" w:rsidRPr="007D5748" w:rsidTr="00CE6E8E">
        <w:trPr>
          <w:gridAfter w:val="2"/>
          <w:wAfter w:w="1620" w:type="dxa"/>
          <w:trHeight w:val="255"/>
        </w:trPr>
        <w:tc>
          <w:tcPr>
            <w:tcW w:w="6188" w:type="dxa"/>
            <w:tcBorders>
              <w:top w:val="nil"/>
              <w:left w:val="nil"/>
              <w:bottom w:val="nil"/>
              <w:right w:val="nil"/>
            </w:tcBorders>
          </w:tcPr>
          <w:p w:rsidR="00472D6B" w:rsidRPr="00C35F43" w:rsidRDefault="00472D6B" w:rsidP="00CE6E8E">
            <w:pPr>
              <w:spacing w:after="0" w:line="240" w:lineRule="auto"/>
              <w:rPr>
                <w:rFonts w:ascii="Times New Roman" w:eastAsia="Times New Roman" w:hAnsi="Times New Roman" w:cs="Times New Roman"/>
                <w:b/>
                <w:bCs/>
                <w:sz w:val="18"/>
                <w:szCs w:val="18"/>
                <w:lang w:eastAsia="sk-SK"/>
              </w:rPr>
            </w:pPr>
          </w:p>
        </w:tc>
        <w:tc>
          <w:tcPr>
            <w:tcW w:w="1698" w:type="dxa"/>
            <w:tcBorders>
              <w:top w:val="nil"/>
              <w:left w:val="nil"/>
              <w:bottom w:val="nil"/>
              <w:right w:val="nil"/>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472D6B" w:rsidRPr="007D5748" w:rsidRDefault="00472D6B" w:rsidP="00CE6E8E">
            <w:pPr>
              <w:spacing w:after="0" w:line="240" w:lineRule="auto"/>
              <w:rPr>
                <w:rFonts w:ascii="Times New Roman" w:eastAsia="Times New Roman" w:hAnsi="Times New Roman" w:cs="Times New Roman"/>
                <w:sz w:val="24"/>
                <w:szCs w:val="24"/>
                <w:lang w:eastAsia="sk-SK"/>
              </w:rPr>
            </w:pPr>
          </w:p>
        </w:tc>
      </w:tr>
      <w:tr w:rsidR="00472D6B" w:rsidRPr="00C35F43" w:rsidTr="00CE6E8E">
        <w:trPr>
          <w:gridAfter w:val="2"/>
          <w:wAfter w:w="1620" w:type="dxa"/>
          <w:trHeight w:val="255"/>
        </w:trPr>
        <w:tc>
          <w:tcPr>
            <w:tcW w:w="13814" w:type="dxa"/>
            <w:gridSpan w:val="6"/>
            <w:tcBorders>
              <w:top w:val="nil"/>
              <w:left w:val="nil"/>
              <w:bottom w:val="nil"/>
              <w:right w:val="nil"/>
            </w:tcBorders>
            <w:noWrap/>
          </w:tcPr>
          <w:p w:rsidR="00472D6B" w:rsidRPr="00967360" w:rsidRDefault="00472D6B" w:rsidP="00CE6E8E">
            <w:pPr>
              <w:tabs>
                <w:tab w:val="num" w:pos="1080"/>
              </w:tabs>
              <w:spacing w:after="0" w:line="240" w:lineRule="auto"/>
              <w:jc w:val="both"/>
              <w:rPr>
                <w:rFonts w:ascii="Times New Roman" w:eastAsia="Times New Roman" w:hAnsi="Times New Roman" w:cs="Times New Roman"/>
                <w:bCs/>
                <w:sz w:val="20"/>
                <w:szCs w:val="20"/>
                <w:lang w:eastAsia="sk-SK"/>
              </w:rPr>
            </w:pPr>
            <w:r w:rsidRPr="00967360">
              <w:rPr>
                <w:rFonts w:ascii="Times New Roman" w:eastAsia="Times New Roman" w:hAnsi="Times New Roman" w:cs="Times New Roman"/>
                <w:bCs/>
                <w:sz w:val="20"/>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472D6B" w:rsidRPr="00967360" w:rsidRDefault="00472D6B" w:rsidP="00CE6E8E">
            <w:pPr>
              <w:spacing w:after="0" w:line="240" w:lineRule="auto"/>
              <w:rPr>
                <w:rFonts w:ascii="Times New Roman" w:eastAsia="Times New Roman" w:hAnsi="Times New Roman" w:cs="Times New Roman"/>
                <w:sz w:val="20"/>
                <w:szCs w:val="20"/>
                <w:lang w:eastAsia="sk-SK"/>
              </w:rPr>
            </w:pPr>
            <w:r w:rsidRPr="00967360">
              <w:rPr>
                <w:rFonts w:ascii="Times New Roman" w:eastAsia="Times New Roman" w:hAnsi="Times New Roman" w:cs="Times New Roman"/>
                <w:sz w:val="20"/>
                <w:szCs w:val="20"/>
                <w:lang w:eastAsia="sk-SK"/>
              </w:rPr>
              <w:t>Priemerný mzdový výdavok je tvorený podielom mzdových výdavkov na jedného zamestnanca na jeden kalendárny mesiac bežného roka.</w:t>
            </w:r>
          </w:p>
        </w:tc>
      </w:tr>
      <w:tr w:rsidR="00472D6B" w:rsidRPr="007D5748" w:rsidTr="00CE6E8E">
        <w:trPr>
          <w:gridAfter w:val="1"/>
          <w:wAfter w:w="990" w:type="dxa"/>
          <w:trHeight w:val="80"/>
        </w:trPr>
        <w:tc>
          <w:tcPr>
            <w:tcW w:w="10394" w:type="dxa"/>
            <w:gridSpan w:val="4"/>
            <w:tcBorders>
              <w:top w:val="nil"/>
              <w:left w:val="nil"/>
              <w:bottom w:val="nil"/>
              <w:right w:val="nil"/>
            </w:tcBorders>
            <w:noWrap/>
            <w:vAlign w:val="bottom"/>
          </w:tcPr>
          <w:p w:rsidR="00472D6B" w:rsidRPr="00967360" w:rsidRDefault="00472D6B" w:rsidP="00CE6E8E">
            <w:pPr>
              <w:spacing w:after="0" w:line="240" w:lineRule="auto"/>
              <w:rPr>
                <w:rFonts w:ascii="Times New Roman" w:eastAsia="Times New Roman" w:hAnsi="Times New Roman" w:cs="Times New Roman"/>
                <w:sz w:val="20"/>
                <w:szCs w:val="20"/>
                <w:lang w:eastAsia="sk-SK"/>
              </w:rPr>
            </w:pPr>
            <w:r w:rsidRPr="00967360">
              <w:rPr>
                <w:rFonts w:ascii="Times New Roman" w:eastAsia="Times New Roman" w:hAnsi="Times New Roman" w:cs="Times New Roman"/>
                <w:sz w:val="20"/>
                <w:szCs w:val="20"/>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472D6B" w:rsidRPr="00967360" w:rsidRDefault="00472D6B" w:rsidP="00CE6E8E">
            <w:pPr>
              <w:spacing w:after="0" w:line="240" w:lineRule="auto"/>
              <w:rPr>
                <w:rFonts w:ascii="Times New Roman" w:eastAsia="Times New Roman" w:hAnsi="Times New Roman" w:cs="Times New Roman"/>
                <w:sz w:val="20"/>
                <w:szCs w:val="20"/>
                <w:lang w:eastAsia="sk-SK"/>
              </w:rPr>
            </w:pPr>
          </w:p>
        </w:tc>
        <w:tc>
          <w:tcPr>
            <w:tcW w:w="2352" w:type="dxa"/>
            <w:gridSpan w:val="2"/>
            <w:tcBorders>
              <w:top w:val="nil"/>
              <w:left w:val="nil"/>
              <w:bottom w:val="nil"/>
              <w:right w:val="nil"/>
            </w:tcBorders>
            <w:noWrap/>
            <w:vAlign w:val="bottom"/>
          </w:tcPr>
          <w:p w:rsidR="00472D6B" w:rsidRPr="00967360" w:rsidRDefault="00472D6B" w:rsidP="00CE6E8E">
            <w:pPr>
              <w:spacing w:after="0" w:line="240" w:lineRule="auto"/>
              <w:rPr>
                <w:rFonts w:ascii="Times New Roman" w:eastAsia="Times New Roman" w:hAnsi="Times New Roman" w:cs="Times New Roman"/>
                <w:sz w:val="20"/>
                <w:szCs w:val="20"/>
                <w:lang w:eastAsia="sk-SK"/>
              </w:rPr>
            </w:pPr>
          </w:p>
        </w:tc>
      </w:tr>
    </w:tbl>
    <w:p w:rsidR="00472D6B" w:rsidRPr="00E442C4" w:rsidRDefault="00472D6B" w:rsidP="00472D6B">
      <w:pPr>
        <w:spacing w:after="0" w:line="240" w:lineRule="auto"/>
      </w:pPr>
    </w:p>
    <w:p w:rsidR="00472D6B" w:rsidRDefault="00472D6B"/>
    <w:p w:rsidR="00472D6B" w:rsidRDefault="00472D6B"/>
    <w:sectPr w:rsidR="00472D6B" w:rsidSect="00472D6B">
      <w:footerReference w:type="default" r:id="rId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39A" w:rsidRDefault="00B6039A" w:rsidP="00472D6B">
      <w:pPr>
        <w:spacing w:after="0" w:line="240" w:lineRule="auto"/>
      </w:pPr>
      <w:r>
        <w:separator/>
      </w:r>
    </w:p>
  </w:endnote>
  <w:endnote w:type="continuationSeparator" w:id="0">
    <w:p w:rsidR="00B6039A" w:rsidRDefault="00B6039A" w:rsidP="0047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rsidR="00472D6B" w:rsidRPr="006045CB" w:rsidRDefault="00472D6B"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DE786D">
          <w:rPr>
            <w:rFonts w:ascii="Times New Roman" w:hAnsi="Times New Roman" w:cs="Times New Roman"/>
            <w:noProof/>
            <w:sz w:val="24"/>
            <w:szCs w:val="24"/>
          </w:rPr>
          <w:t>15</w:t>
        </w:r>
        <w:r w:rsidRPr="006045CB">
          <w:rPr>
            <w:rFonts w:ascii="Times New Roman" w:hAnsi="Times New Roman" w:cs="Times New Roman"/>
            <w:sz w:val="24"/>
            <w:szCs w:val="24"/>
          </w:rPr>
          <w:fldChar w:fldCharType="end"/>
        </w:r>
      </w:p>
    </w:sdtContent>
  </w:sdt>
  <w:p w:rsidR="00472D6B" w:rsidRPr="00FF7125" w:rsidRDefault="00472D6B" w:rsidP="00054C41">
    <w:pPr>
      <w:pStyle w:val="Pta"/>
      <w:rPr>
        <w:sz w:val="24"/>
        <w:szCs w:val="24"/>
      </w:rPr>
    </w:pPr>
  </w:p>
  <w:p w:rsidR="00472D6B" w:rsidRDefault="00472D6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6B" w:rsidRDefault="00472D6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472D6B" w:rsidRDefault="00472D6B">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6B" w:rsidRDefault="00472D6B">
    <w:pPr>
      <w:pStyle w:val="Pta"/>
      <w:jc w:val="right"/>
    </w:pPr>
    <w:r w:rsidRPr="00472D6B">
      <w:rPr>
        <w:rFonts w:ascii="Times New Roman" w:hAnsi="Times New Roman"/>
      </w:rPr>
      <w:fldChar w:fldCharType="begin"/>
    </w:r>
    <w:r w:rsidRPr="00472D6B">
      <w:rPr>
        <w:rFonts w:ascii="Times New Roman" w:hAnsi="Times New Roman"/>
      </w:rPr>
      <w:instrText>PAGE   \* MERGEFORMAT</w:instrText>
    </w:r>
    <w:r w:rsidRPr="00472D6B">
      <w:rPr>
        <w:rFonts w:ascii="Times New Roman" w:hAnsi="Times New Roman"/>
      </w:rPr>
      <w:fldChar w:fldCharType="separate"/>
    </w:r>
    <w:r w:rsidR="00DE786D">
      <w:rPr>
        <w:rFonts w:ascii="Times New Roman" w:hAnsi="Times New Roman"/>
        <w:noProof/>
      </w:rPr>
      <w:t>20</w:t>
    </w:r>
    <w:r w:rsidRPr="00472D6B">
      <w:rPr>
        <w:rFonts w:ascii="Times New Roman" w:hAnsi="Times New Roman"/>
      </w:rPr>
      <w:fldChar w:fldCharType="end"/>
    </w:r>
  </w:p>
  <w:p w:rsidR="00472D6B" w:rsidRDefault="00472D6B">
    <w:pPr>
      <w:pStyle w:val="Pt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6B" w:rsidRDefault="00472D6B">
    <w:pPr>
      <w:pStyle w:val="Pta"/>
      <w:jc w:val="right"/>
    </w:pPr>
    <w:r>
      <w:fldChar w:fldCharType="begin"/>
    </w:r>
    <w:r>
      <w:instrText>PAGE   \* MERGEFORMAT</w:instrText>
    </w:r>
    <w:r>
      <w:fldChar w:fldCharType="separate"/>
    </w:r>
    <w:r>
      <w:rPr>
        <w:noProof/>
      </w:rPr>
      <w:t>0</w:t>
    </w:r>
    <w:r>
      <w:fldChar w:fldCharType="end"/>
    </w:r>
  </w:p>
  <w:p w:rsidR="00472D6B" w:rsidRDefault="00472D6B">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D931F9"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DE786D">
          <w:rPr>
            <w:rFonts w:ascii="Times New Roman" w:hAnsi="Times New Roman" w:cs="Times New Roman"/>
            <w:noProof/>
            <w:sz w:val="24"/>
            <w:szCs w:val="24"/>
          </w:rPr>
          <w:t>28</w:t>
        </w:r>
        <w:r w:rsidRPr="006045CB">
          <w:rPr>
            <w:rFonts w:ascii="Times New Roman" w:hAnsi="Times New Roman" w:cs="Times New Roman"/>
            <w:sz w:val="24"/>
            <w:szCs w:val="24"/>
          </w:rPr>
          <w:fldChar w:fldCharType="end"/>
        </w:r>
      </w:p>
    </w:sdtContent>
  </w:sdt>
  <w:p w:rsidR="001B23B7" w:rsidRDefault="00B6039A">
    <w:pPr>
      <w:pStyle w:val="Pta"/>
    </w:pPr>
  </w:p>
  <w:p w:rsidR="00BE4E52" w:rsidRDefault="00BE4E5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39A" w:rsidRDefault="00B6039A" w:rsidP="00472D6B">
      <w:pPr>
        <w:spacing w:after="0" w:line="240" w:lineRule="auto"/>
      </w:pPr>
      <w:r>
        <w:separator/>
      </w:r>
    </w:p>
  </w:footnote>
  <w:footnote w:type="continuationSeparator" w:id="0">
    <w:p w:rsidR="00B6039A" w:rsidRDefault="00B6039A" w:rsidP="00472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6B" w:rsidRDefault="00472D6B" w:rsidP="00E723C5">
    <w:pPr>
      <w:pStyle w:val="Hlavika"/>
      <w:jc w:val="right"/>
      <w:rPr>
        <w:sz w:val="24"/>
        <w:szCs w:val="24"/>
      </w:rPr>
    </w:pPr>
    <w:r>
      <w:rPr>
        <w:sz w:val="24"/>
        <w:szCs w:val="24"/>
      </w:rPr>
      <w:t>Príloha č. 2</w:t>
    </w:r>
  </w:p>
  <w:p w:rsidR="00472D6B" w:rsidRPr="00EB59C8" w:rsidRDefault="00472D6B" w:rsidP="00E723C5">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6B" w:rsidRDefault="00472D6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6B" w:rsidRPr="000A15AE" w:rsidRDefault="00472D6B" w:rsidP="00E723C5">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067BD"/>
    <w:multiLevelType w:val="hybridMultilevel"/>
    <w:tmpl w:val="C4D0F650"/>
    <w:lvl w:ilvl="0" w:tplc="E460C940">
      <w:start w:val="1"/>
      <w:numFmt w:val="decimal"/>
      <w:lvlText w:val="%1."/>
      <w:lvlJc w:val="left"/>
      <w:pPr>
        <w:ind w:left="502" w:hanging="360"/>
      </w:pPr>
      <w:rPr>
        <w:rFonts w:hint="default"/>
        <w:i/>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AF773A3"/>
    <w:multiLevelType w:val="hybridMultilevel"/>
    <w:tmpl w:val="0394A7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ADC68C7"/>
    <w:multiLevelType w:val="hybridMultilevel"/>
    <w:tmpl w:val="94D0848A"/>
    <w:lvl w:ilvl="0" w:tplc="4B263F60">
      <w:start w:val="2"/>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80676C8"/>
    <w:multiLevelType w:val="hybridMultilevel"/>
    <w:tmpl w:val="9828D874"/>
    <w:lvl w:ilvl="0" w:tplc="0B76198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B225803"/>
    <w:multiLevelType w:val="hybridMultilevel"/>
    <w:tmpl w:val="728A8658"/>
    <w:lvl w:ilvl="0" w:tplc="FA8099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B3A5D8C"/>
    <w:multiLevelType w:val="hybridMultilevel"/>
    <w:tmpl w:val="1834C8D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7"/>
  </w:num>
  <w:num w:numId="2">
    <w:abstractNumId w:val="5"/>
  </w:num>
  <w:num w:numId="3">
    <w:abstractNumId w:val="6"/>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6B"/>
    <w:rsid w:val="000029B8"/>
    <w:rsid w:val="00472D6B"/>
    <w:rsid w:val="00B6039A"/>
    <w:rsid w:val="00BE4E52"/>
    <w:rsid w:val="00D931F9"/>
    <w:rsid w:val="00DE78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201D"/>
  <w15:chartTrackingRefBased/>
  <w15:docId w15:val="{D6C934C1-23EF-408E-98F8-6FBBB37C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2D6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472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72D6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2D6B"/>
  </w:style>
  <w:style w:type="paragraph" w:styleId="Pta">
    <w:name w:val="footer"/>
    <w:basedOn w:val="Normlny"/>
    <w:link w:val="PtaChar"/>
    <w:uiPriority w:val="99"/>
    <w:unhideWhenUsed/>
    <w:rsid w:val="00472D6B"/>
    <w:pPr>
      <w:tabs>
        <w:tab w:val="center" w:pos="4536"/>
        <w:tab w:val="right" w:pos="9072"/>
      </w:tabs>
      <w:spacing w:after="0" w:line="240" w:lineRule="auto"/>
    </w:pPr>
  </w:style>
  <w:style w:type="character" w:customStyle="1" w:styleId="PtaChar">
    <w:name w:val="Päta Char"/>
    <w:basedOn w:val="Predvolenpsmoodseku"/>
    <w:link w:val="Pta"/>
    <w:uiPriority w:val="99"/>
    <w:rsid w:val="00472D6B"/>
  </w:style>
  <w:style w:type="character" w:styleId="Hypertextovprepojenie">
    <w:name w:val="Hyperlink"/>
    <w:basedOn w:val="Predvolenpsmoodseku"/>
    <w:uiPriority w:val="99"/>
    <w:unhideWhenUsed/>
    <w:rsid w:val="00472D6B"/>
    <w:rPr>
      <w:rFonts w:cs="Times New Roman"/>
      <w:color w:val="0000FF"/>
      <w:u w:val="single"/>
    </w:rPr>
  </w:style>
  <w:style w:type="paragraph" w:styleId="Odsekzoznamu">
    <w:name w:val="List Paragraph"/>
    <w:basedOn w:val="Normlny"/>
    <w:uiPriority w:val="34"/>
    <w:qFormat/>
    <w:rsid w:val="00472D6B"/>
    <w:pPr>
      <w:ind w:left="720"/>
      <w:contextualSpacing/>
    </w:pPr>
  </w:style>
  <w:style w:type="paragraph" w:customStyle="1" w:styleId="norm00e1lny">
    <w:name w:val="norm_00e1lny"/>
    <w:basedOn w:val="Normlny"/>
    <w:rsid w:val="00472D6B"/>
    <w:pPr>
      <w:spacing w:after="0" w:line="200" w:lineRule="atLeast"/>
    </w:pPr>
    <w:rPr>
      <w:rFonts w:ascii="Times New Roman" w:eastAsia="Times New Roman" w:hAnsi="Times New Roman" w:cs="Times New Roman"/>
      <w:sz w:val="20"/>
      <w:szCs w:val="20"/>
      <w:lang w:eastAsia="sk-SK"/>
    </w:rPr>
  </w:style>
  <w:style w:type="paragraph" w:customStyle="1" w:styleId="Default">
    <w:name w:val="Default"/>
    <w:uiPriority w:val="99"/>
    <w:rsid w:val="00472D6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lny"/>
    <w:uiPriority w:val="99"/>
    <w:rsid w:val="00472D6B"/>
    <w:pPr>
      <w:spacing w:after="0" w:line="240" w:lineRule="auto"/>
    </w:pPr>
    <w:rPr>
      <w:rFonts w:ascii="Times New Roman" w:hAnsi="Times New Roman" w:cs="Times New Roman"/>
      <w:sz w:val="24"/>
      <w:szCs w:val="24"/>
      <w:lang w:eastAsia="sk-SK"/>
    </w:rPr>
  </w:style>
  <w:style w:type="table" w:styleId="Mriekatabuky">
    <w:name w:val="Table Grid"/>
    <w:basedOn w:val="Normlnatabuka"/>
    <w:uiPriority w:val="39"/>
    <w:rsid w:val="00472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72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472D6B"/>
    <w:rPr>
      <w:rFonts w:cs="Times New Roman"/>
    </w:rPr>
  </w:style>
  <w:style w:type="table" w:customStyle="1" w:styleId="Mriekatabuky2">
    <w:name w:val="Mriežka tabuľky2"/>
    <w:basedOn w:val="Normlnatabuka"/>
    <w:next w:val="Mriekatabuky"/>
    <w:uiPriority w:val="59"/>
    <w:rsid w:val="00472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ea.meszarosova@justice.sk"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sr.sk/podnikatelske-prostredie/lepsia-regulacia/regulacne-zatazenie/kalkulacka-nakladov-regulac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lov-lex.sk/pravne-predpisy/SK/ZZ/2005/7/20220717?ucinnost=01.01.2023"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slov-lex.sk/pravne-predpisy/SK/ZZ/2005/7/20220717?ucinnost=01.01.2023" TargetMode="Externa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E27E6-362B-4709-A7C6-385A9692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11166</Words>
  <Characters>63647</Characters>
  <Application>Microsoft Office Word</Application>
  <DocSecurity>0</DocSecurity>
  <Lines>530</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HAMBALEKOVA Alena</dc:creator>
  <cp:keywords/>
  <dc:description/>
  <cp:lastModifiedBy>HAMBALEKOVA Alena</cp:lastModifiedBy>
  <cp:revision>2</cp:revision>
  <dcterms:created xsi:type="dcterms:W3CDTF">2023-01-18T12:17:00Z</dcterms:created>
  <dcterms:modified xsi:type="dcterms:W3CDTF">2023-01-18T12:35:00Z</dcterms:modified>
</cp:coreProperties>
</file>