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                     Výbor</w:t>
      </w: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Národnej rady Slovenskej republiky </w:t>
      </w: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>pre pôdohospodárstvo a životné prostredie</w:t>
      </w: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ab/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  <w:r w:rsidR="00BD04A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="00C7238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105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schôdza výboru </w:t>
      </w: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  <w:r w:rsidR="00890A4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="00043BF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Č: </w:t>
      </w:r>
      <w:r w:rsidR="0059148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CRD-</w:t>
      </w:r>
      <w:r w:rsidR="00220E8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140</w:t>
      </w:r>
      <w:r w:rsidR="007E7AB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/2023</w:t>
      </w: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</w:r>
    </w:p>
    <w:p w:rsidR="00FB669D" w:rsidP="00FB669D">
      <w:pPr>
        <w:bidi w:val="0"/>
        <w:jc w:val="center"/>
        <w:rPr>
          <w:rFonts w:ascii="Arial" w:eastAsia="Times New Roman" w:hAnsi="Arial" w:cs="Arial"/>
          <w:b/>
          <w:sz w:val="32"/>
          <w:szCs w:val="32"/>
        </w:rPr>
      </w:pPr>
      <w:r w:rsidR="005A7795">
        <w:rPr>
          <w:rFonts w:ascii="Arial" w:eastAsia="Times New Roman" w:hAnsi="Arial" w:cs="Arial" w:hint="cs"/>
          <w:b/>
          <w:sz w:val="32"/>
          <w:szCs w:val="32"/>
          <w:rtl w:val="0"/>
          <w:cs w:val="0"/>
          <w:lang w:val="sk-SK" w:eastAsia="sk-SK" w:bidi="ar-SA"/>
        </w:rPr>
        <w:t>2</w:t>
      </w:r>
      <w:r w:rsidR="00A44E72">
        <w:rPr>
          <w:rFonts w:ascii="Arial" w:eastAsia="Times New Roman" w:hAnsi="Arial" w:cs="Arial" w:hint="cs"/>
          <w:b/>
          <w:sz w:val="32"/>
          <w:szCs w:val="32"/>
          <w:rtl w:val="0"/>
          <w:cs w:val="0"/>
          <w:lang w:val="sk-SK" w:eastAsia="sk-SK" w:bidi="ar-SA"/>
        </w:rPr>
        <w:t>89</w:t>
      </w:r>
    </w:p>
    <w:p w:rsidR="007F3392" w:rsidP="00FB669D">
      <w:pPr>
        <w:bidi w:val="0"/>
        <w:jc w:val="center"/>
        <w:rPr>
          <w:rFonts w:ascii="Arial" w:eastAsia="Times New Roman" w:hAnsi="Arial" w:cs="Arial"/>
          <w:b/>
        </w:rPr>
      </w:pPr>
    </w:p>
    <w:p w:rsidR="00FB669D" w:rsidP="00FB669D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U z n e s e n i e</w:t>
      </w:r>
    </w:p>
    <w:p w:rsidR="00FB669D" w:rsidP="00FB669D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Výboru Národnej rady Slovenskej republiky </w:t>
      </w:r>
    </w:p>
    <w:p w:rsidR="00FB669D" w:rsidP="00FB669D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pre pôdohospodárstvo a životné prostredie </w:t>
      </w:r>
    </w:p>
    <w:p w:rsidR="00FB669D" w:rsidP="00FB669D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  <w:r w:rsidR="001B48A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z</w:t>
      </w:r>
      <w:r w:rsidR="00651E87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="00C72381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31</w:t>
      </w:r>
      <w:r w:rsidRPr="00074BE7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.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C72381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januára 2023</w:t>
      </w:r>
    </w:p>
    <w:p w:rsidR="00FB669D" w:rsidP="00FB669D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D26C00" w:rsidP="00FB669D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 w:rsidR="00157BD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</w:t>
      </w:r>
      <w:r w:rsidR="00A6680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157BD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n</w:t>
      </w:r>
      <w:r w:rsidRPr="00074BE7"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ávrh</w:t>
      </w:r>
      <w:r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u</w:t>
      </w:r>
      <w:r w:rsidR="00061C4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220E88" w:rsidR="00220E8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poslanca Národnej rady Slovenskej republiky Martina FECKA na vydanie zákona, ktorým sa mení a dopĺňa zákon Národnej rady Slovenskej republiky č. 180/1995 Z. z. o niektorých opatreniach na usporiadanie vlastníctva k pozemkom v znení neskorších predpisov (tlač 1402)</w:t>
      </w:r>
      <w:r w:rsidR="0022788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;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</w:p>
    <w:p w:rsidR="00FB669D" w:rsidP="00FB669D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Národnej rady Slovenskej republiky </w:t>
      </w:r>
    </w:p>
    <w:p w:rsidR="00FB669D" w:rsidP="00FB669D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pre pôdohospodárstvo a životné prostredie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FB669D" w:rsidP="00EE7E65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 w:rsidR="00C7238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>na svojej 105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schôdzi </w:t>
      </w:r>
      <w:r w:rsidR="00C7238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31</w:t>
      </w:r>
      <w:r w:rsidRPr="00A66800" w:rsidR="00A6680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C7238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januára</w:t>
      </w:r>
      <w:r w:rsidRPr="00A66800" w:rsidR="00A6680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="00C7238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3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k návrhu </w:t>
      </w:r>
      <w:r w:rsidRPr="00220E88" w:rsidR="00220E8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poslanca Národnej rady Slovenskej republiky Martina FECKA na vydanie zákona, ktorým sa mení a dopĺňa zákon Národnej rady Slovenskej republiky č. 180/1995 Z. z. o niektorých opatreniach na usporiadanie vlastníctva k pozemkom v znení neskorších predpisov (tlač 1402)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</w:p>
    <w:p w:rsidR="00FB669D" w:rsidP="00FB669D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  <w:tab/>
      </w:r>
    </w:p>
    <w:p w:rsidR="00FB669D" w:rsidRPr="002C04E5" w:rsidP="002C04E5">
      <w:pPr>
        <w:pStyle w:val="ListParagraph"/>
        <w:numPr>
          <w:numId w:val="1"/>
        </w:num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 w:rsidRPr="002C04E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k o n š t a t u j e,</w:t>
      </w:r>
    </w:p>
    <w:p w:rsidR="00FB669D" w:rsidP="00EE7E65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 xml:space="preserve"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</w:t>
      </w:r>
      <w:r w:rsidR="00A86B9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</w:t>
      </w:r>
      <w:r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 </w:t>
      </w:r>
      <w:r w:rsidR="00A86B9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Pr="00220E88" w:rsidR="00220E8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poslanca Národnej rady Slovenskej republiky Martina FECKA na vydanie zákona, ktorým sa mení a dopĺňa zákon Národnej rady Slovenskej republiky č. 180/1995 Z. z. o niektorých opatreniach na usporiadanie vlastníctva k pozemkom v znení neskorších predpisov (tlač 1402)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rozh</w:t>
      </w:r>
      <w:r w:rsidR="00061C4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odnutím č. </w:t>
      </w:r>
      <w:r w:rsidR="001F109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</w:t>
      </w:r>
      <w:r w:rsidR="0013409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4</w:t>
      </w:r>
      <w:r w:rsidR="00220E8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70</w:t>
      </w:r>
      <w:r w:rsidR="005966B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</w:t>
      </w:r>
      <w:r w:rsidR="007E7AB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</w:t>
      </w:r>
      <w:r w:rsidR="00061C4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7E7AB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17</w:t>
      </w:r>
      <w:r w:rsidRPr="00890A49" w:rsidR="003C4F2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</w:t>
      </w:r>
      <w:r w:rsidR="003C4F2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C7238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januára 2023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za gestorský výbor;</w:t>
      </w:r>
    </w:p>
    <w:p w:rsidR="002C04E5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FB669D" w:rsidRPr="002C04E5" w:rsidP="002C04E5">
      <w:pPr>
        <w:pStyle w:val="ListParagraph"/>
        <w:numPr>
          <w:numId w:val="1"/>
        </w:num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 w:rsidRPr="002C04E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u r č u j e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 xml:space="preserve">v súlade   s  §  73  ods.  1 zákona Národnej   rady   Slovenskej   republiky č. 350/1996 Z. z. o rokovacom poriadku Národnej rady Slovenskej republiky v znení neskorších predpisov </w:t>
      </w:r>
      <w:r w:rsidR="00220E8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Jána</w:t>
      </w:r>
      <w:r w:rsidR="007473F6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20E8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Mičovského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D26C0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</w:t>
      </w:r>
      <w:r w:rsidR="00157BD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oslan</w:t>
      </w:r>
      <w:r w:rsidR="0086577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ca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Výboru Národnej rady Slovenskej republiky pre pôdohospodárstvo a životné prostredie za spravodajcu k predmetnému  materiálu  v prvom čítaní;</w:t>
      </w:r>
    </w:p>
    <w:p w:rsidR="00A86B95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885716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C. u k l a d á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 xml:space="preserve">predsedovi výboru  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>informovať o tomto uznesení predsedu Národnej rady Slovenskej republiky.</w:t>
      </w:r>
    </w:p>
    <w:p w:rsidR="00FB669D" w:rsidP="00FB669D">
      <w:pPr>
        <w:bidi w:val="0"/>
        <w:jc w:val="left"/>
        <w:rPr>
          <w:rFonts w:ascii="Times New Roman" w:eastAsia="Times New Roman" w:hAnsi="Times New Roman"/>
        </w:rPr>
      </w:pPr>
    </w:p>
    <w:p w:rsidR="00FB669D" w:rsidP="00FB669D">
      <w:pPr>
        <w:bidi w:val="0"/>
        <w:jc w:val="left"/>
        <w:rPr>
          <w:rFonts w:ascii="Times New Roman" w:eastAsia="Times New Roman" w:hAnsi="Times New Roman"/>
        </w:rPr>
      </w:pPr>
    </w:p>
    <w:p w:rsidR="00FB669D" w:rsidP="00FB669D">
      <w:pPr>
        <w:bidi w:val="0"/>
        <w:jc w:val="left"/>
        <w:rPr>
          <w:rFonts w:ascii="Times New Roman" w:eastAsia="Times New Roman" w:hAnsi="Times New Roman"/>
        </w:rPr>
      </w:pPr>
    </w:p>
    <w:p w:rsidR="007824BC" w:rsidP="00B03665">
      <w:pPr>
        <w:bidi w:val="0"/>
        <w:jc w:val="left"/>
        <w:rPr>
          <w:rFonts w:ascii="Times New Roman" w:eastAsia="Times New Roman" w:hAnsi="Times New Roman"/>
        </w:rPr>
      </w:pPr>
    </w:p>
    <w:p w:rsidR="00721F28" w:rsidP="00B03665">
      <w:pPr>
        <w:bidi w:val="0"/>
        <w:jc w:val="left"/>
        <w:rPr>
          <w:rFonts w:ascii="Times New Roman" w:eastAsia="Times New Roman" w:hAnsi="Times New Roman"/>
        </w:rPr>
      </w:pPr>
    </w:p>
    <w:p w:rsidR="00973581" w:rsidP="00B03665">
      <w:pPr>
        <w:bidi w:val="0"/>
        <w:jc w:val="left"/>
        <w:rPr>
          <w:rFonts w:ascii="Times New Roman" w:eastAsia="Times New Roman" w:hAnsi="Times New Roman"/>
        </w:rPr>
      </w:pPr>
    </w:p>
    <w:p w:rsidR="00973581" w:rsidP="00B03665">
      <w:pPr>
        <w:bidi w:val="0"/>
        <w:jc w:val="left"/>
        <w:rPr>
          <w:rFonts w:ascii="Times New Roman" w:eastAsia="Times New Roman" w:hAnsi="Times New Roman"/>
        </w:rPr>
      </w:pPr>
    </w:p>
    <w:p w:rsidR="002167AD" w:rsidP="00B03665">
      <w:pPr>
        <w:bidi w:val="0"/>
        <w:jc w:val="left"/>
        <w:rPr>
          <w:rFonts w:ascii="Times New Roman" w:eastAsia="Times New Roman" w:hAnsi="Times New Roman"/>
        </w:rPr>
      </w:pPr>
    </w:p>
    <w:p w:rsidR="00631F20" w:rsidP="00721F28">
      <w:pPr>
        <w:bidi w:val="0"/>
        <w:jc w:val="both"/>
        <w:rPr>
          <w:rFonts w:ascii="Times New Roman" w:eastAsia="Times New Roman" w:hAnsi="Times New Roman"/>
        </w:rPr>
      </w:pPr>
    </w:p>
    <w:p w:rsidR="000D680E" w:rsidP="000D680E">
      <w:pPr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Vladimír 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Zajačik,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v. r.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 xml:space="preserve">   </w:t>
        <w:tab/>
        <w:t xml:space="preserve">   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Jaroslav  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K a r a h u t a,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v. r.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721F28" w:rsidP="000D680E">
      <w:pPr>
        <w:bidi w:val="0"/>
        <w:jc w:val="both"/>
        <w:rPr>
          <w:rFonts w:ascii="Arial" w:eastAsia="Times New Roman" w:hAnsi="Arial" w:cs="Arial"/>
        </w:rPr>
      </w:pPr>
      <w:r w:rsidR="000D680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overovateľ výboru</w:t>
      </w:r>
      <w:r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</w:t>
        <w:tab/>
        <w:tab/>
        <w:tab/>
        <w:tab/>
        <w:tab/>
      </w:r>
      <w:r w:rsidR="00BD04A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predseda výboru</w:t>
      </w:r>
    </w:p>
    <w:p w:rsidR="00721F28" w:rsidRPr="00B03665" w:rsidP="00721F28">
      <w:pPr>
        <w:bidi w:val="0"/>
        <w:jc w:val="left"/>
        <w:rPr>
          <w:rFonts w:ascii="Times New Roman" w:eastAsia="Times New Roman" w:hAnsi="Times New Roman"/>
        </w:rPr>
      </w:pPr>
    </w:p>
    <w:p w:rsidR="00721F28" w:rsidRPr="00B03665" w:rsidP="00B03665">
      <w:pPr>
        <w:bidi w:val="0"/>
        <w:jc w:val="left"/>
        <w:rPr>
          <w:rFonts w:ascii="Times New Roman" w:eastAsia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Segoe UI">
    <w:altName w:val="Century Gothic"/>
    <w:panose1 w:val="020B0502040204020203"/>
    <w:charset w:val="EE"/>
    <w:family w:val="swiss"/>
    <w:pitch w:val="variable"/>
  </w:font>
  <w:font w:name="Cambria">
    <w:panose1 w:val="02040503050406030204"/>
    <w:charset w:val="EE"/>
    <w:family w:val="roman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Segoe UI Cyr">
    <w:altName w:val="Century Gothic"/>
    <w:charset w:val="CC"/>
    <w:family w:val="swiss"/>
    <w:pitch w:val="variable"/>
  </w:font>
  <w:font w:name="Segoe UI Greek">
    <w:altName w:val="Century Gothic"/>
    <w:charset w:val="A1"/>
    <w:family w:val="swiss"/>
    <w:pitch w:val="variable"/>
  </w:font>
  <w:font w:name="Segoe UI Tur">
    <w:altName w:val="Century Gothic"/>
    <w:charset w:val="A2"/>
    <w:family w:val="swiss"/>
    <w:pitch w:val="variable"/>
  </w:font>
  <w:font w:name="Segoe UI (Hebrew)">
    <w:altName w:val="Century Gothic"/>
    <w:charset w:val="B1"/>
    <w:family w:val="swiss"/>
    <w:pitch w:val="variable"/>
  </w:font>
  <w:font w:name="Segoe UI (Arabic)">
    <w:altName w:val="Century Gothic"/>
    <w:charset w:val="B2"/>
    <w:family w:val="swiss"/>
    <w:pitch w:val="variable"/>
  </w:font>
  <w:font w:name="Segoe UI Baltic">
    <w:altName w:val="Century Gothic"/>
    <w:charset w:val="BA"/>
    <w:family w:val="swiss"/>
    <w:pitch w:val="variable"/>
  </w:font>
  <w:font w:name="Segoe UI (Vietnamese)">
    <w:altName w:val="Century Gothic"/>
    <w:charset w:val="A3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(Hebrew)">
    <w:charset w:val="B1"/>
    <w:family w:val="swiss"/>
    <w:pitch w:val="variable"/>
  </w:font>
  <w:font w:name="Calibri (Arabic)">
    <w:charset w:val="B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3E7C"/>
    <w:multiLevelType w:val="hybridMultilevel"/>
    <w:tmpl w:val="C4A2FB04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 w:hint="cs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66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</w:pPr>
    <w:rPr>
      <w:rFonts w:ascii="Cambria" w:eastAsia="Times New Roman" w:hAnsi="Cambria" w:hint="eastAsi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74B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74BE7"/>
    <w:rPr>
      <w:rFonts w:ascii="Segoe UI" w:hAnsi="Segoe UI" w:cs="Segoe UI" w:hint="cs"/>
      <w:sz w:val="18"/>
      <w:szCs w:val="18"/>
      <w:rtl w:val="0"/>
      <w:cs w:val="0"/>
      <w:lang w:eastAsia="sk-SK"/>
    </w:rPr>
  </w:style>
  <w:style w:type="paragraph" w:styleId="ListParagraph">
    <w:name w:val="List Paragraph"/>
    <w:basedOn w:val="Normal"/>
    <w:uiPriority w:val="34"/>
    <w:qFormat/>
    <w:rsid w:val="002C04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kvaDrah\Documents\Vlastn&#233;%20&#353;abl&#243;ny%20bal&#237;ka%20Office\&#352;abl&#243;na.dot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337</Words>
  <Characters>1925</Characters>
  <Application>Microsoft Office Word</Application>
  <DocSecurity>0</DocSecurity>
  <Lines>0</Lines>
  <Paragraphs>0</Paragraphs>
  <ScaleCrop>false</ScaleCrop>
  <Company>Kancelaria NR SR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Katonová, Anita</cp:lastModifiedBy>
  <cp:revision>5</cp:revision>
  <cp:lastPrinted>2020-04-03T09:05:00Z</cp:lastPrinted>
  <dcterms:created xsi:type="dcterms:W3CDTF">2023-01-26T14:55:00Z</dcterms:created>
  <dcterms:modified xsi:type="dcterms:W3CDTF">2023-01-31T12:09:00Z</dcterms:modified>
</cp:coreProperties>
</file>