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A3D66" w:rsidP="001A3D66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 Výbor</w:t>
      </w:r>
    </w:p>
    <w:p w:rsidR="001A3D66" w:rsidP="001A3D66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1A3D66" w:rsidP="001A3D66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1A3D66" w:rsidP="001A3D66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C61CA3" w:rsidP="001A3D66">
      <w:pPr>
        <w:bidi w:val="0"/>
        <w:jc w:val="both"/>
        <w:rPr>
          <w:rFonts w:ascii="Arial" w:eastAsia="Times New Roman" w:hAnsi="Arial" w:cs="Arial"/>
        </w:rPr>
      </w:pPr>
    </w:p>
    <w:p w:rsidR="00A47E72" w:rsidP="001A3D66">
      <w:pPr>
        <w:bidi w:val="0"/>
        <w:jc w:val="both"/>
        <w:rPr>
          <w:rFonts w:ascii="Arial" w:eastAsia="Times New Roman" w:hAnsi="Arial" w:cs="Arial"/>
        </w:rPr>
      </w:pPr>
    </w:p>
    <w:p w:rsidR="001A3D66" w:rsidP="001A3D66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41604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105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1A3D66" w:rsidP="001A3D66">
      <w:pPr>
        <w:bidi w:val="0"/>
        <w:jc w:val="both"/>
        <w:rPr>
          <w:rFonts w:ascii="Arial" w:eastAsia="Times New Roman" w:hAnsi="Arial" w:cs="Arial"/>
        </w:rPr>
      </w:pPr>
      <w:r w:rsidR="0091730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22104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Č.</w:t>
      </w:r>
      <w:r w:rsidR="0032250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: </w:t>
      </w:r>
      <w:r w:rsidR="0041604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CRD-2430</w:t>
      </w:r>
      <w:r w:rsidRPr="008E3F56" w:rsidR="008E3F5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/2022</w:t>
      </w:r>
    </w:p>
    <w:p w:rsidR="001A3D66" w:rsidP="001A3D66">
      <w:pPr>
        <w:bidi w:val="0"/>
        <w:jc w:val="both"/>
        <w:rPr>
          <w:rFonts w:ascii="Arial" w:eastAsia="Times New Roman" w:hAnsi="Arial" w:cs="Arial"/>
        </w:rPr>
      </w:pPr>
    </w:p>
    <w:p w:rsidR="00C61CA3" w:rsidP="001A3D66">
      <w:pPr>
        <w:bidi w:val="0"/>
        <w:jc w:val="both"/>
        <w:rPr>
          <w:rFonts w:ascii="Arial" w:eastAsia="Times New Roman" w:hAnsi="Arial" w:cs="Arial"/>
        </w:rPr>
      </w:pPr>
    </w:p>
    <w:p w:rsidR="001A3D66" w:rsidP="001A3D66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1A3D66" w:rsidRPr="008D1379" w:rsidP="001A3D66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FB4B85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2</w:t>
      </w:r>
      <w:r w:rsidR="00416044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77</w:t>
      </w:r>
    </w:p>
    <w:p w:rsidR="009E576F" w:rsidRPr="00CE1B88" w:rsidP="001A3D66">
      <w:pPr>
        <w:bidi w:val="0"/>
        <w:jc w:val="center"/>
        <w:rPr>
          <w:rFonts w:ascii="Arial" w:eastAsia="Times New Roman" w:hAnsi="Arial" w:cs="Arial"/>
          <w:b/>
          <w:sz w:val="25"/>
          <w:szCs w:val="25"/>
        </w:rPr>
      </w:pPr>
    </w:p>
    <w:p w:rsidR="001A3D66" w:rsidP="001A3D66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1A3D66" w:rsidP="001A3D66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1A3D66" w:rsidP="001A3D66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1A3D66" w:rsidP="001A3D66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51542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22104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1604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31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41604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januára 2023</w:t>
      </w:r>
    </w:p>
    <w:p w:rsidR="001A3D66" w:rsidP="001A3D66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AA2F1C" w:rsidP="001A3D66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1A3D66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="003B1E4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</w:t>
      </w:r>
      <w:r w:rsidR="008E3F5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vládnemu</w:t>
      </w:r>
      <w:r w:rsidR="00547F3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Pr="00AA2F1C" w:rsidR="00AA2F1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</w:t>
      </w:r>
      <w:r w:rsidR="00AA2F1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Pr="00AA2F1C" w:rsidR="00AA2F1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16044" w:rsidR="0041604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 dopĺňa zákon č. 282/2020 Z. z. o ekologickej poľnohospodárskej výrobe v znení zákona č. 350/2020 Z. z. (tlač 1288)</w:t>
      </w:r>
      <w:r w:rsidR="0041604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1A3D66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1A3D66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1A3D66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 životné prostredie</w:t>
      </w:r>
    </w:p>
    <w:p w:rsidR="001A3D66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7034A5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1A3D66" w:rsidRPr="007034A5" w:rsidP="007034A5">
      <w:pPr>
        <w:pStyle w:val="ListParagraph"/>
        <w:numPr>
          <w:numId w:val="3"/>
        </w:num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7034A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 ú h l a s</w:t>
      </w:r>
      <w:r w:rsidR="007034A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7034A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í</w:t>
      </w:r>
    </w:p>
    <w:p w:rsidR="007034A5" w:rsidRPr="007034A5" w:rsidP="007034A5">
      <w:pPr>
        <w:pStyle w:val="ListParagraph"/>
        <w:tabs>
          <w:tab w:val="left" w:pos="709"/>
          <w:tab w:val="left" w:pos="1049"/>
        </w:tabs>
        <w:bidi w:val="0"/>
        <w:ind w:left="1065"/>
        <w:jc w:val="both"/>
        <w:rPr>
          <w:rFonts w:ascii="Arial" w:eastAsia="Times New Roman" w:hAnsi="Arial" w:cs="Arial"/>
          <w:b/>
        </w:rPr>
      </w:pPr>
    </w:p>
    <w:p w:rsidR="001A3D66" w:rsidP="0041604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="0041604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="00547F3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</w:t>
      </w:r>
      <w:r w:rsidR="008E3F5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vládnym</w:t>
      </w:r>
      <w:r w:rsidR="004566F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="00547F3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návrhom</w:t>
      </w:r>
      <w:r w:rsidR="004566F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16044" w:rsidR="0041604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 dopĺňa zákon č. 282/2020 Z. z. o ekologickej poľnohospodárskej výrobe v znení zákona č. 350/2020 Z. z.</w:t>
      </w:r>
      <w:r w:rsidR="00547F3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1A3D66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1A3D66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1A3D66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B.</w:t>
        <w:tab/>
        <w:t>o d p o r ú č a</w:t>
      </w:r>
    </w:p>
    <w:p w:rsidR="001A3D66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>Národnej rade Slovenskej republiky</w:t>
      </w:r>
    </w:p>
    <w:p w:rsidR="007034A5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5235E3" w:rsidP="001C571B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="001A3D6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 w:rsidR="008E3F5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</w:t>
      </w:r>
      <w:r w:rsidRPr="008E3F56" w:rsidR="008E3F5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ládny</w:t>
      </w:r>
      <w:r w:rsidR="008E3F5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A3D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547F38" w:rsidR="00547F3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16044" w:rsidR="0041604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 dopĺňa zákon č. 282/2020 Z. z. o ekologickej poľnohospodárskej výrobe v znení zákona č. 350/2020 Z. z.</w:t>
      </w:r>
      <w:r w:rsidR="0022104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139FD" w:rsidR="00EA66D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  <w:r w:rsidR="006719C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s týmito pripomienkami:</w:t>
      </w:r>
    </w:p>
    <w:p w:rsidR="004D5581" w:rsidP="001C571B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4D5581" w:rsidRPr="00416044" w:rsidP="001C571B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  <w:color w:val="FF0000"/>
        </w:rPr>
      </w:pPr>
    </w:p>
    <w:p w:rsidR="004D5581" w:rsidRPr="001E043D" w:rsidP="001C571B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4D5581" w:rsidRPr="001E043D" w:rsidP="004D5581">
      <w:pPr>
        <w:numPr>
          <w:numId w:val="1"/>
        </w:numPr>
        <w:tabs>
          <w:tab w:val="left" w:pos="709"/>
          <w:tab w:val="left" w:pos="1021"/>
        </w:tabs>
        <w:bidi w:val="0"/>
        <w:contextualSpacing/>
        <w:jc w:val="both"/>
        <w:rPr>
          <w:rFonts w:ascii="Arial" w:eastAsia="Times New Roman" w:hAnsi="Arial" w:cs="Arial"/>
        </w:rPr>
      </w:pPr>
      <w:r w:rsidRPr="001E043D" w:rsidR="001E043D">
        <w:rPr>
          <w:rFonts w:ascii="Arial" w:eastAsia="Times New Roman" w:hAnsi="Arial" w:cs="Arial" w:hint="cs"/>
          <w:bCs/>
          <w:iCs/>
          <w:sz w:val="24"/>
          <w:szCs w:val="24"/>
          <w:rtl w:val="0"/>
          <w:cs w:val="0"/>
          <w:lang w:val="sk-SK" w:eastAsia="sk-SK" w:bidi="ar-SA"/>
        </w:rPr>
        <w:t>V čl. I, 18. bode, § 7 ods. 3 sa slová „písmeno „i)“ sa nahrádza písmenom „h)“.“ nahrádzajú slovami „slová „až i)“ sa nahrádzajú slovami „až h)“.“.</w:t>
      </w:r>
    </w:p>
    <w:p w:rsidR="004D5581" w:rsidRPr="001E043D" w:rsidP="004D5581">
      <w:pPr>
        <w:tabs>
          <w:tab w:val="left" w:pos="709"/>
          <w:tab w:val="left" w:pos="1021"/>
        </w:tabs>
        <w:bidi w:val="0"/>
        <w:ind w:left="644"/>
        <w:contextualSpacing/>
        <w:jc w:val="both"/>
        <w:rPr>
          <w:rFonts w:ascii="Arial" w:eastAsia="Times New Roman" w:hAnsi="Arial" w:cs="Arial"/>
          <w:iCs/>
        </w:rPr>
      </w:pPr>
    </w:p>
    <w:p w:rsidR="004D5581" w:rsidRPr="001E043D" w:rsidP="004D5581">
      <w:pPr>
        <w:tabs>
          <w:tab w:val="left" w:pos="709"/>
          <w:tab w:val="left" w:pos="1021"/>
        </w:tabs>
        <w:bidi w:val="0"/>
        <w:ind w:left="644"/>
        <w:contextualSpacing/>
        <w:jc w:val="both"/>
        <w:rPr>
          <w:rFonts w:ascii="Arial" w:eastAsia="Times New Roman" w:hAnsi="Arial" w:cs="Arial"/>
          <w:iCs/>
        </w:rPr>
      </w:pPr>
    </w:p>
    <w:p w:rsidR="004D5581" w:rsidRPr="001E043D" w:rsidP="004D5581">
      <w:pPr>
        <w:tabs>
          <w:tab w:val="left" w:pos="709"/>
          <w:tab w:val="left" w:pos="1021"/>
        </w:tabs>
        <w:bidi w:val="0"/>
        <w:ind w:left="4253"/>
        <w:jc w:val="both"/>
        <w:rPr>
          <w:rFonts w:ascii="Arial" w:eastAsia="Times New Roman" w:hAnsi="Arial" w:cs="Arial"/>
          <w:i/>
          <w:iCs/>
        </w:rPr>
      </w:pPr>
      <w:r w:rsidRPr="001E043D">
        <w:rPr>
          <w:rFonts w:ascii="Arial" w:eastAsia="Times New Roman" w:hAnsi="Arial" w:cs="Arial" w:hint="cs"/>
          <w:i/>
          <w:sz w:val="24"/>
          <w:szCs w:val="24"/>
          <w:u w:val="single"/>
          <w:rtl w:val="0"/>
          <w:cs w:val="0"/>
          <w:lang w:val="sk-SK" w:eastAsia="sk-SK" w:bidi="ar-SA"/>
        </w:rPr>
        <w:t>Odôvodnenie k bodu 1</w:t>
      </w:r>
      <w:r w:rsidRPr="001E043D">
        <w:rPr>
          <w:rFonts w:ascii="Arial" w:eastAsia="Times New Roman" w:hAnsi="Arial" w:cs="Arial" w:hint="cs"/>
          <w:i/>
          <w:sz w:val="24"/>
          <w:szCs w:val="24"/>
          <w:rtl w:val="0"/>
          <w:cs w:val="0"/>
          <w:lang w:val="sk-SK" w:eastAsia="sk-SK" w:bidi="ar-SA"/>
        </w:rPr>
        <w:t xml:space="preserve">: </w:t>
      </w:r>
      <w:r w:rsidRPr="001E043D" w:rsidR="001E043D">
        <w:rPr>
          <w:rFonts w:ascii="Arial" w:eastAsia="Times New Roman" w:hAnsi="Arial" w:cs="Arial" w:hint="cs"/>
          <w:i/>
          <w:iCs/>
          <w:sz w:val="24"/>
          <w:szCs w:val="24"/>
          <w:rtl w:val="0"/>
          <w:cs w:val="0"/>
          <w:lang w:val="sk-SK" w:eastAsia="sk-SK" w:bidi="ar-SA"/>
        </w:rPr>
        <w:t>Ide o legislatívno-technickú úpravu v súlade s legislatívnou technikou.</w:t>
      </w:r>
    </w:p>
    <w:p w:rsidR="004D5581" w:rsidRPr="001E043D" w:rsidP="004D5581">
      <w:pPr>
        <w:tabs>
          <w:tab w:val="left" w:pos="709"/>
          <w:tab w:val="left" w:pos="1021"/>
        </w:tabs>
        <w:bidi w:val="0"/>
        <w:ind w:left="4253"/>
        <w:jc w:val="both"/>
        <w:rPr>
          <w:rFonts w:ascii="Arial" w:eastAsia="Times New Roman" w:hAnsi="Arial" w:cs="Arial"/>
          <w:i/>
          <w:iCs/>
        </w:rPr>
      </w:pPr>
    </w:p>
    <w:p w:rsidR="004D5581" w:rsidRPr="001E043D" w:rsidP="004D5581">
      <w:pPr>
        <w:tabs>
          <w:tab w:val="left" w:pos="709"/>
          <w:tab w:val="left" w:pos="1021"/>
        </w:tabs>
        <w:bidi w:val="0"/>
        <w:ind w:left="2694"/>
        <w:jc w:val="both"/>
        <w:rPr>
          <w:rFonts w:ascii="Arial" w:eastAsia="Times New Roman" w:hAnsi="Arial" w:cs="Arial"/>
        </w:rPr>
      </w:pPr>
    </w:p>
    <w:p w:rsidR="004D5581" w:rsidRPr="001E043D" w:rsidP="001E043D">
      <w:pPr>
        <w:numPr>
          <w:numId w:val="1"/>
        </w:numPr>
        <w:bidi w:val="0"/>
        <w:contextualSpacing/>
        <w:jc w:val="both"/>
        <w:rPr>
          <w:rFonts w:ascii="Arial" w:eastAsia="Times New Roman" w:hAnsi="Arial" w:cs="Arial"/>
        </w:rPr>
      </w:pPr>
      <w:r w:rsidRPr="001E043D" w:rsidR="001E043D">
        <w:rPr>
          <w:rFonts w:ascii="Arial" w:eastAsia="Times New Roman" w:hAnsi="Arial" w:cs="Arial" w:hint="cs"/>
          <w:bCs/>
          <w:iCs/>
          <w:sz w:val="24"/>
          <w:szCs w:val="24"/>
          <w:rtl w:val="0"/>
          <w:cs w:val="0"/>
          <w:lang w:val="sk-SK" w:eastAsia="sk-SK" w:bidi="ar-SA"/>
        </w:rPr>
        <w:t>V čl. I, 19. bode, § 8 ods. 1 sa slová „písmeno „e)“ nahrádza písmenom „h)“.“ nahr</w:t>
      </w:r>
      <w:r w:rsidR="00F31A63">
        <w:rPr>
          <w:rFonts w:ascii="Arial" w:eastAsia="Times New Roman" w:hAnsi="Arial" w:cs="Arial" w:hint="cs"/>
          <w:bCs/>
          <w:iCs/>
          <w:sz w:val="24"/>
          <w:szCs w:val="24"/>
          <w:rtl w:val="0"/>
          <w:cs w:val="0"/>
          <w:lang w:val="sk-SK" w:eastAsia="sk-SK" w:bidi="ar-SA"/>
        </w:rPr>
        <w:t>ádzajú slovami „slová „až e)“</w:t>
      </w:r>
      <w:r w:rsidRPr="001E043D" w:rsidR="001E043D">
        <w:rPr>
          <w:rFonts w:ascii="Arial" w:eastAsia="Times New Roman" w:hAnsi="Arial" w:cs="Arial" w:hint="cs"/>
          <w:bCs/>
          <w:iCs/>
          <w:sz w:val="24"/>
          <w:szCs w:val="24"/>
          <w:rtl w:val="0"/>
          <w:cs w:val="0"/>
          <w:lang w:val="sk-SK" w:eastAsia="sk-SK" w:bidi="ar-SA"/>
        </w:rPr>
        <w:t xml:space="preserve"> nahrádzajú slovami „až h)“.“.</w:t>
      </w:r>
    </w:p>
    <w:p w:rsidR="004D5581" w:rsidRPr="001E043D" w:rsidP="004D5581">
      <w:pPr>
        <w:bidi w:val="0"/>
        <w:ind w:left="644"/>
        <w:jc w:val="both"/>
        <w:rPr>
          <w:rFonts w:ascii="Arial" w:eastAsia="Times New Roman" w:hAnsi="Arial" w:cs="Arial"/>
        </w:rPr>
      </w:pPr>
    </w:p>
    <w:p w:rsidR="004D5581" w:rsidRPr="001E043D" w:rsidP="004D5581">
      <w:pPr>
        <w:tabs>
          <w:tab w:val="left" w:pos="709"/>
          <w:tab w:val="left" w:pos="1021"/>
        </w:tabs>
        <w:bidi w:val="0"/>
        <w:ind w:left="4253"/>
        <w:jc w:val="both"/>
        <w:rPr>
          <w:rFonts w:ascii="Arial" w:eastAsia="Times New Roman" w:hAnsi="Arial" w:cs="Arial"/>
          <w:i/>
        </w:rPr>
      </w:pPr>
      <w:r w:rsidRPr="001E043D">
        <w:rPr>
          <w:rFonts w:ascii="Arial" w:eastAsia="Times New Roman" w:hAnsi="Arial" w:cs="Arial" w:hint="cs"/>
          <w:i/>
          <w:sz w:val="24"/>
          <w:szCs w:val="24"/>
          <w:u w:val="single"/>
          <w:rtl w:val="0"/>
          <w:cs w:val="0"/>
          <w:lang w:val="sk-SK" w:eastAsia="sk-SK" w:bidi="ar-SA"/>
        </w:rPr>
        <w:t>Odôvodnenie k bodu 2</w:t>
      </w:r>
      <w:r w:rsidRPr="001E043D">
        <w:rPr>
          <w:rFonts w:ascii="Arial" w:eastAsia="Times New Roman" w:hAnsi="Arial" w:cs="Arial" w:hint="cs"/>
          <w:i/>
          <w:sz w:val="24"/>
          <w:szCs w:val="24"/>
          <w:rtl w:val="0"/>
          <w:cs w:val="0"/>
          <w:lang w:val="sk-SK" w:eastAsia="sk-SK" w:bidi="ar-SA"/>
        </w:rPr>
        <w:t xml:space="preserve">: </w:t>
      </w:r>
      <w:r w:rsidRPr="001E043D" w:rsidR="001E043D">
        <w:rPr>
          <w:rFonts w:ascii="Arial" w:eastAsia="Times New Roman" w:hAnsi="Arial" w:cs="Arial" w:hint="cs"/>
          <w:i/>
          <w:iCs/>
          <w:sz w:val="24"/>
          <w:szCs w:val="24"/>
          <w:rtl w:val="0"/>
          <w:cs w:val="0"/>
          <w:lang w:val="sk-SK" w:eastAsia="sk-SK" w:bidi="ar-SA"/>
        </w:rPr>
        <w:t>Ide o legislatívno-technickú úpravu v súlade s legislatívnou technikou.</w:t>
      </w:r>
    </w:p>
    <w:p w:rsidR="004D5581" w:rsidRPr="001E043D" w:rsidP="004D5581">
      <w:pPr>
        <w:bidi w:val="0"/>
        <w:jc w:val="both"/>
        <w:rPr>
          <w:rFonts w:ascii="Arial" w:eastAsia="Times New Roman" w:hAnsi="Arial" w:cs="Arial"/>
          <w:b/>
        </w:rPr>
      </w:pPr>
    </w:p>
    <w:p w:rsidR="004D5581" w:rsidRPr="001E043D" w:rsidP="004D5581">
      <w:pPr>
        <w:bidi w:val="0"/>
        <w:spacing w:line="276" w:lineRule="auto"/>
        <w:jc w:val="center"/>
        <w:rPr>
          <w:rFonts w:ascii="Arial" w:eastAsia="Times New Roman" w:hAnsi="Arial" w:cs="Arial"/>
          <w:b/>
        </w:rPr>
      </w:pPr>
    </w:p>
    <w:p w:rsidR="004D5581" w:rsidRPr="001E043D" w:rsidP="001E043D">
      <w:pPr>
        <w:numPr>
          <w:numId w:val="1"/>
        </w:numPr>
        <w:tabs>
          <w:tab w:val="left" w:pos="709"/>
          <w:tab w:val="left" w:pos="1021"/>
        </w:tabs>
        <w:bidi w:val="0"/>
        <w:spacing w:after="160" w:line="252" w:lineRule="auto"/>
        <w:contextualSpacing/>
        <w:jc w:val="both"/>
        <w:rPr>
          <w:rFonts w:ascii="Arial" w:eastAsia="Times New Roman" w:hAnsi="Arial" w:cs="Arial"/>
        </w:rPr>
      </w:pPr>
      <w:r w:rsidRPr="001E043D">
        <w:rPr>
          <w:rFonts w:ascii="Arial" w:eastAsia="Times New Roman" w:hAnsi="Arial" w:cs="Arial" w:hint="cs"/>
          <w:bCs/>
          <w:iCs/>
          <w:sz w:val="24"/>
          <w:szCs w:val="24"/>
          <w:rtl w:val="0"/>
          <w:cs w:val="0"/>
          <w:lang w:val="sk-SK" w:eastAsia="en-US" w:bidi="ar-SA"/>
        </w:rPr>
        <w:t>V </w:t>
      </w:r>
      <w:r w:rsidRPr="001E043D" w:rsidR="001E043D">
        <w:rPr>
          <w:rFonts w:ascii="Arial" w:eastAsia="Times New Roman" w:hAnsi="Arial" w:cs="Arial" w:hint="cs"/>
          <w:bCs/>
          <w:iCs/>
          <w:sz w:val="24"/>
          <w:szCs w:val="24"/>
          <w:rtl w:val="0"/>
          <w:cs w:val="0"/>
          <w:lang w:val="sk-SK" w:eastAsia="en-US" w:bidi="ar-SA"/>
        </w:rPr>
        <w:t>čl. I, 22. bode, § 8 ods. 4 sa slová „písmeno „i)“ nahrádza písmenom „h)“.“ nahr</w:t>
      </w:r>
      <w:r w:rsidR="00F31A63">
        <w:rPr>
          <w:rFonts w:ascii="Arial" w:eastAsia="Times New Roman" w:hAnsi="Arial" w:cs="Arial" w:hint="cs"/>
          <w:bCs/>
          <w:iCs/>
          <w:sz w:val="24"/>
          <w:szCs w:val="24"/>
          <w:rtl w:val="0"/>
          <w:cs w:val="0"/>
          <w:lang w:val="sk-SK" w:eastAsia="en-US" w:bidi="ar-SA"/>
        </w:rPr>
        <w:t>ádzajú slovami „slová „až i)“</w:t>
      </w:r>
      <w:r w:rsidRPr="001E043D" w:rsidR="001E043D">
        <w:rPr>
          <w:rFonts w:ascii="Arial" w:eastAsia="Times New Roman" w:hAnsi="Arial" w:cs="Arial" w:hint="cs"/>
          <w:bCs/>
          <w:iCs/>
          <w:sz w:val="24"/>
          <w:szCs w:val="24"/>
          <w:rtl w:val="0"/>
          <w:cs w:val="0"/>
          <w:lang w:val="sk-SK" w:eastAsia="en-US" w:bidi="ar-SA"/>
        </w:rPr>
        <w:t xml:space="preserve"> nahrádzajú slovami „až h)“.“.</w:t>
      </w:r>
    </w:p>
    <w:p w:rsidR="004D5581" w:rsidRPr="001E043D" w:rsidP="004D5581">
      <w:pPr>
        <w:tabs>
          <w:tab w:val="left" w:pos="709"/>
          <w:tab w:val="left" w:pos="1021"/>
        </w:tabs>
        <w:bidi w:val="0"/>
        <w:ind w:left="644"/>
        <w:contextualSpacing/>
        <w:jc w:val="both"/>
        <w:rPr>
          <w:rFonts w:ascii="Arial" w:eastAsia="Times New Roman" w:hAnsi="Arial" w:cs="Arial"/>
          <w:iCs/>
        </w:rPr>
      </w:pPr>
    </w:p>
    <w:p w:rsidR="004D5581" w:rsidRPr="001E043D" w:rsidP="004D5581">
      <w:pPr>
        <w:tabs>
          <w:tab w:val="left" w:pos="709"/>
          <w:tab w:val="left" w:pos="1021"/>
        </w:tabs>
        <w:bidi w:val="0"/>
        <w:ind w:left="4253"/>
        <w:jc w:val="both"/>
        <w:rPr>
          <w:rFonts w:ascii="Arial" w:eastAsia="Times New Roman" w:hAnsi="Arial" w:cs="Arial"/>
          <w:i/>
          <w:iCs/>
        </w:rPr>
      </w:pPr>
      <w:r w:rsidRPr="001E043D">
        <w:rPr>
          <w:rFonts w:ascii="Arial" w:eastAsia="Times New Roman" w:hAnsi="Arial" w:cs="Arial" w:hint="cs"/>
          <w:i/>
          <w:sz w:val="24"/>
          <w:szCs w:val="24"/>
          <w:u w:val="single"/>
          <w:rtl w:val="0"/>
          <w:cs w:val="0"/>
          <w:lang w:val="sk-SK" w:eastAsia="sk-SK" w:bidi="ar-SA"/>
        </w:rPr>
        <w:t>Odôvodnenie k bodu 3</w:t>
      </w:r>
      <w:r w:rsidRPr="001E043D">
        <w:rPr>
          <w:rFonts w:ascii="Arial" w:eastAsia="Times New Roman" w:hAnsi="Arial" w:cs="Arial" w:hint="cs"/>
          <w:i/>
          <w:sz w:val="24"/>
          <w:szCs w:val="24"/>
          <w:rtl w:val="0"/>
          <w:cs w:val="0"/>
          <w:lang w:val="sk-SK" w:eastAsia="sk-SK" w:bidi="ar-SA"/>
        </w:rPr>
        <w:t xml:space="preserve">: </w:t>
      </w:r>
      <w:r w:rsidRPr="001E043D" w:rsidR="001E043D">
        <w:rPr>
          <w:rFonts w:ascii="Arial" w:eastAsia="Times New Roman" w:hAnsi="Arial" w:cs="Arial" w:hint="cs"/>
          <w:i/>
          <w:iCs/>
          <w:sz w:val="24"/>
          <w:szCs w:val="24"/>
          <w:rtl w:val="0"/>
          <w:cs w:val="0"/>
          <w:lang w:val="sk-SK" w:eastAsia="sk-SK" w:bidi="ar-SA"/>
        </w:rPr>
        <w:t>Ide o legislatívno-technickú úpravu v súlade s legislatívnou technikou.</w:t>
      </w:r>
    </w:p>
    <w:p w:rsidR="004D5581" w:rsidRPr="001E043D" w:rsidP="004D5581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4D5581" w:rsidRPr="001E043D" w:rsidP="004D5581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1E043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4D5581" w:rsidRPr="001E043D" w:rsidP="001E043D">
      <w:pPr>
        <w:numPr>
          <w:numId w:val="1"/>
        </w:numPr>
        <w:tabs>
          <w:tab w:val="left" w:pos="709"/>
          <w:tab w:val="left" w:pos="1021"/>
        </w:tabs>
        <w:bidi w:val="0"/>
        <w:spacing w:after="160" w:line="252" w:lineRule="auto"/>
        <w:contextualSpacing/>
        <w:jc w:val="both"/>
        <w:rPr>
          <w:rFonts w:ascii="Arial" w:eastAsia="Times New Roman" w:hAnsi="Arial" w:cs="Arial"/>
          <w:lang w:eastAsia="en-US"/>
        </w:rPr>
      </w:pPr>
      <w:r w:rsidRPr="001E043D">
        <w:rPr>
          <w:rFonts w:ascii="Arial" w:eastAsia="Times New Roman" w:hAnsi="Arial" w:cs="Arial" w:hint="cs"/>
          <w:bCs/>
          <w:iCs/>
          <w:sz w:val="24"/>
          <w:szCs w:val="24"/>
          <w:rtl w:val="0"/>
          <w:cs w:val="0"/>
          <w:lang w:val="sk-SK" w:eastAsia="en-US" w:bidi="ar-SA"/>
        </w:rPr>
        <w:t>V </w:t>
      </w:r>
      <w:r w:rsidRPr="001E043D" w:rsidR="001E043D">
        <w:rPr>
          <w:rFonts w:ascii="Arial" w:eastAsia="Times New Roman" w:hAnsi="Arial" w:cs="Arial" w:hint="cs"/>
          <w:bCs/>
          <w:iCs/>
          <w:sz w:val="24"/>
          <w:szCs w:val="24"/>
          <w:rtl w:val="0"/>
          <w:cs w:val="0"/>
          <w:lang w:val="sk-SK" w:eastAsia="en-US" w:bidi="ar-SA"/>
        </w:rPr>
        <w:t>čl. I, 26. bode, § 9 ods. 3 sa slová „písmeno „j)“ nahrádza písmenom „i)“ a“ nah</w:t>
      </w:r>
      <w:r w:rsidR="00F31A63">
        <w:rPr>
          <w:rFonts w:ascii="Arial" w:eastAsia="Times New Roman" w:hAnsi="Arial" w:cs="Arial" w:hint="cs"/>
          <w:bCs/>
          <w:iCs/>
          <w:sz w:val="24"/>
          <w:szCs w:val="24"/>
          <w:rtl w:val="0"/>
          <w:cs w:val="0"/>
          <w:lang w:val="sk-SK" w:eastAsia="en-US" w:bidi="ar-SA"/>
        </w:rPr>
        <w:t>rádzajú slovami „slová „a j)“</w:t>
      </w:r>
      <w:r w:rsidRPr="001E043D" w:rsidR="001E043D">
        <w:rPr>
          <w:rFonts w:ascii="Arial" w:eastAsia="Times New Roman" w:hAnsi="Arial" w:cs="Arial" w:hint="cs"/>
          <w:bCs/>
          <w:iCs/>
          <w:sz w:val="24"/>
          <w:szCs w:val="24"/>
          <w:rtl w:val="0"/>
          <w:cs w:val="0"/>
          <w:lang w:val="sk-SK" w:eastAsia="en-US" w:bidi="ar-SA"/>
        </w:rPr>
        <w:t xml:space="preserve"> nahrádzajú slovami „a i)“ a“.</w:t>
      </w:r>
    </w:p>
    <w:p w:rsidR="004D5581" w:rsidRPr="001E043D" w:rsidP="004D5581">
      <w:pPr>
        <w:tabs>
          <w:tab w:val="left" w:pos="709"/>
          <w:tab w:val="left" w:pos="1021"/>
        </w:tabs>
        <w:bidi w:val="0"/>
        <w:spacing w:after="160" w:line="252" w:lineRule="auto"/>
        <w:ind w:left="644"/>
        <w:contextualSpacing/>
        <w:jc w:val="both"/>
        <w:rPr>
          <w:rFonts w:ascii="Arial" w:eastAsia="Times New Roman" w:hAnsi="Arial" w:cs="Arial"/>
          <w:lang w:eastAsia="en-US"/>
        </w:rPr>
      </w:pPr>
    </w:p>
    <w:p w:rsidR="004D5581" w:rsidRPr="001E043D" w:rsidP="004D5581">
      <w:pPr>
        <w:tabs>
          <w:tab w:val="left" w:pos="709"/>
          <w:tab w:val="left" w:pos="1021"/>
        </w:tabs>
        <w:bidi w:val="0"/>
        <w:ind w:left="4253"/>
        <w:jc w:val="both"/>
        <w:rPr>
          <w:rFonts w:ascii="Arial" w:eastAsia="Times New Roman" w:hAnsi="Arial" w:cs="Arial"/>
          <w:i/>
          <w:iCs/>
        </w:rPr>
      </w:pPr>
      <w:r w:rsidRPr="001E043D">
        <w:rPr>
          <w:rFonts w:ascii="Arial" w:eastAsia="Times New Roman" w:hAnsi="Arial" w:cs="Arial" w:hint="cs"/>
          <w:i/>
          <w:sz w:val="24"/>
          <w:szCs w:val="24"/>
          <w:u w:val="single"/>
          <w:rtl w:val="0"/>
          <w:cs w:val="0"/>
          <w:lang w:val="sk-SK" w:eastAsia="sk-SK" w:bidi="ar-SA"/>
        </w:rPr>
        <w:t>Odôvodnenie k bodu 4</w:t>
      </w:r>
      <w:r w:rsidRPr="001E043D">
        <w:rPr>
          <w:rFonts w:ascii="Arial" w:eastAsia="Times New Roman" w:hAnsi="Arial" w:cs="Arial" w:hint="cs"/>
          <w:i/>
          <w:sz w:val="24"/>
          <w:szCs w:val="24"/>
          <w:rtl w:val="0"/>
          <w:cs w:val="0"/>
          <w:lang w:val="sk-SK" w:eastAsia="sk-SK" w:bidi="ar-SA"/>
        </w:rPr>
        <w:t xml:space="preserve">: </w:t>
      </w:r>
      <w:r w:rsidRPr="001E043D" w:rsidR="001E043D">
        <w:rPr>
          <w:rFonts w:ascii="Arial" w:eastAsia="Times New Roman" w:hAnsi="Arial" w:cs="Arial" w:hint="cs"/>
          <w:i/>
          <w:iCs/>
          <w:sz w:val="24"/>
          <w:szCs w:val="24"/>
          <w:rtl w:val="0"/>
          <w:cs w:val="0"/>
          <w:lang w:val="sk-SK" w:eastAsia="sk-SK" w:bidi="ar-SA"/>
        </w:rPr>
        <w:t>Ide o legislatívno-technickú úpravu v súlade s legislatívnou technikou.</w:t>
      </w:r>
    </w:p>
    <w:p w:rsidR="004D5581" w:rsidRPr="001E043D" w:rsidP="004D5581">
      <w:pPr>
        <w:tabs>
          <w:tab w:val="left" w:pos="709"/>
          <w:tab w:val="left" w:pos="1021"/>
        </w:tabs>
        <w:bidi w:val="0"/>
        <w:ind w:left="2694"/>
        <w:jc w:val="both"/>
        <w:rPr>
          <w:rFonts w:ascii="Arial" w:eastAsia="Times New Roman" w:hAnsi="Arial" w:cs="Arial"/>
        </w:rPr>
      </w:pPr>
    </w:p>
    <w:p w:rsidR="004D5581" w:rsidRPr="001E043D" w:rsidP="004D5581">
      <w:pPr>
        <w:bidi w:val="0"/>
        <w:ind w:left="2694"/>
        <w:jc w:val="both"/>
        <w:rPr>
          <w:rFonts w:ascii="Arial" w:eastAsia="Times New Roman" w:hAnsi="Arial" w:cs="Arial"/>
          <w:b/>
        </w:rPr>
      </w:pPr>
    </w:p>
    <w:p w:rsidR="004D5581" w:rsidRPr="001E043D" w:rsidP="001E043D">
      <w:pPr>
        <w:numPr>
          <w:numId w:val="1"/>
        </w:numPr>
        <w:tabs>
          <w:tab w:val="left" w:pos="709"/>
          <w:tab w:val="left" w:pos="1021"/>
        </w:tabs>
        <w:bidi w:val="0"/>
        <w:spacing w:after="160" w:line="252" w:lineRule="auto"/>
        <w:contextualSpacing/>
        <w:jc w:val="both"/>
        <w:rPr>
          <w:rFonts w:ascii="Arial" w:eastAsia="Times New Roman" w:hAnsi="Arial" w:cs="Arial"/>
          <w:lang w:eastAsia="en-US"/>
        </w:rPr>
      </w:pPr>
      <w:r w:rsidRPr="001E043D">
        <w:rPr>
          <w:rFonts w:ascii="Arial" w:eastAsia="Times New Roman" w:hAnsi="Arial" w:cs="Arial" w:hint="cs"/>
          <w:bCs/>
          <w:iCs/>
          <w:sz w:val="24"/>
          <w:szCs w:val="24"/>
          <w:rtl w:val="0"/>
          <w:cs w:val="0"/>
          <w:lang w:val="sk-SK" w:eastAsia="en-US" w:bidi="ar-SA"/>
        </w:rPr>
        <w:t>V </w:t>
      </w:r>
      <w:r w:rsidRPr="001E043D" w:rsidR="001E043D">
        <w:rPr>
          <w:rFonts w:ascii="Arial" w:eastAsia="Times New Roman" w:hAnsi="Arial" w:cs="Arial" w:hint="cs"/>
          <w:bCs/>
          <w:iCs/>
          <w:sz w:val="24"/>
          <w:szCs w:val="24"/>
          <w:rtl w:val="0"/>
          <w:cs w:val="0"/>
          <w:lang w:val="sk-SK" w:eastAsia="en-US" w:bidi="ar-SA"/>
        </w:rPr>
        <w:t>čl. I, 47. bode, § 17 ods. 1 písm. b) siedmom bode sa slová „na konci sa vypúšťa slovo „alebo“.“ nahrádzajú slovami „sa druhé slovo „alebo“ nahrádza čiarkou.“.</w:t>
      </w:r>
    </w:p>
    <w:p w:rsidR="004D5581" w:rsidRPr="001E043D" w:rsidP="004D5581">
      <w:pPr>
        <w:tabs>
          <w:tab w:val="left" w:pos="709"/>
          <w:tab w:val="left" w:pos="1021"/>
        </w:tabs>
        <w:bidi w:val="0"/>
        <w:spacing w:after="160" w:line="252" w:lineRule="auto"/>
        <w:ind w:left="644"/>
        <w:contextualSpacing/>
        <w:jc w:val="both"/>
        <w:rPr>
          <w:rFonts w:ascii="Arial" w:eastAsia="Times New Roman" w:hAnsi="Arial" w:cs="Arial"/>
          <w:lang w:eastAsia="en-US"/>
        </w:rPr>
      </w:pPr>
    </w:p>
    <w:p w:rsidR="004D5581" w:rsidRPr="001E043D" w:rsidP="004D5581">
      <w:pPr>
        <w:tabs>
          <w:tab w:val="left" w:pos="709"/>
          <w:tab w:val="left" w:pos="1021"/>
        </w:tabs>
        <w:bidi w:val="0"/>
        <w:ind w:left="4253"/>
        <w:jc w:val="both"/>
        <w:rPr>
          <w:rFonts w:ascii="Arial" w:eastAsia="Times New Roman" w:hAnsi="Arial" w:cs="Arial"/>
          <w:i/>
          <w:iCs/>
        </w:rPr>
      </w:pPr>
      <w:r w:rsidRPr="001E043D">
        <w:rPr>
          <w:rFonts w:ascii="Arial" w:eastAsia="Times New Roman" w:hAnsi="Arial" w:cs="Arial" w:hint="cs"/>
          <w:i/>
          <w:sz w:val="24"/>
          <w:szCs w:val="24"/>
          <w:u w:val="single"/>
          <w:rtl w:val="0"/>
          <w:cs w:val="0"/>
          <w:lang w:val="sk-SK" w:eastAsia="sk-SK" w:bidi="ar-SA"/>
        </w:rPr>
        <w:t>Odôvodnenie k bodu 5</w:t>
      </w:r>
      <w:r w:rsidRPr="001E043D">
        <w:rPr>
          <w:rFonts w:ascii="Arial" w:eastAsia="Times New Roman" w:hAnsi="Arial" w:cs="Arial" w:hint="cs"/>
          <w:i/>
          <w:sz w:val="24"/>
          <w:szCs w:val="24"/>
          <w:rtl w:val="0"/>
          <w:cs w:val="0"/>
          <w:lang w:val="sk-SK" w:eastAsia="sk-SK" w:bidi="ar-SA"/>
        </w:rPr>
        <w:t xml:space="preserve">: </w:t>
      </w:r>
      <w:r w:rsidRPr="001E043D" w:rsidR="001E043D">
        <w:rPr>
          <w:rFonts w:ascii="Arial" w:eastAsia="Times New Roman" w:hAnsi="Arial" w:cs="Arial" w:hint="cs"/>
          <w:i/>
          <w:iCs/>
          <w:sz w:val="24"/>
          <w:szCs w:val="24"/>
          <w:rtl w:val="0"/>
          <w:cs w:val="0"/>
          <w:lang w:val="sk-SK" w:eastAsia="sk-SK" w:bidi="ar-SA"/>
        </w:rPr>
        <w:t>Ide o legislatívno-technickú a gramatickú úpravu.</w:t>
      </w:r>
    </w:p>
    <w:p w:rsidR="004D5581" w:rsidRPr="001E043D" w:rsidP="004D5581">
      <w:pPr>
        <w:tabs>
          <w:tab w:val="left" w:pos="709"/>
          <w:tab w:val="left" w:pos="1021"/>
        </w:tabs>
        <w:bidi w:val="0"/>
        <w:ind w:left="2694"/>
        <w:jc w:val="both"/>
        <w:rPr>
          <w:rFonts w:ascii="Arial" w:eastAsia="Times New Roman" w:hAnsi="Arial" w:cs="Arial"/>
        </w:rPr>
      </w:pPr>
    </w:p>
    <w:p w:rsidR="004D5581" w:rsidRPr="001E043D" w:rsidP="004D5581">
      <w:pPr>
        <w:tabs>
          <w:tab w:val="left" w:pos="709"/>
          <w:tab w:val="left" w:pos="1021"/>
        </w:tabs>
        <w:bidi w:val="0"/>
        <w:ind w:left="2694"/>
        <w:jc w:val="both"/>
        <w:rPr>
          <w:rFonts w:ascii="Arial" w:eastAsia="Times New Roman" w:hAnsi="Arial" w:cs="Arial"/>
        </w:rPr>
      </w:pPr>
    </w:p>
    <w:p w:rsidR="004D5581" w:rsidRPr="001E043D" w:rsidP="001E043D">
      <w:pPr>
        <w:numPr>
          <w:numId w:val="1"/>
        </w:numPr>
        <w:tabs>
          <w:tab w:val="left" w:pos="709"/>
          <w:tab w:val="left" w:pos="1021"/>
        </w:tabs>
        <w:bidi w:val="0"/>
        <w:spacing w:after="160" w:line="252" w:lineRule="auto"/>
        <w:contextualSpacing/>
        <w:jc w:val="both"/>
        <w:rPr>
          <w:rFonts w:ascii="Arial" w:eastAsia="Times New Roman" w:hAnsi="Arial"/>
          <w:szCs w:val="22"/>
          <w:lang w:eastAsia="en-US"/>
        </w:rPr>
      </w:pPr>
      <w:r w:rsidRPr="001E043D">
        <w:rPr>
          <w:rFonts w:ascii="Arial" w:eastAsia="Times New Roman" w:hAnsi="Arial" w:cs="Arial" w:hint="cs"/>
          <w:bCs/>
          <w:iCs/>
          <w:sz w:val="24"/>
          <w:szCs w:val="24"/>
          <w:rtl w:val="0"/>
          <w:cs w:val="0"/>
          <w:lang w:val="sk-SK" w:eastAsia="en-US" w:bidi="ar-SA"/>
        </w:rPr>
        <w:t>V </w:t>
      </w:r>
      <w:r w:rsidRPr="001E043D" w:rsidR="001E043D">
        <w:rPr>
          <w:rFonts w:ascii="Arial" w:eastAsia="Times New Roman" w:hAnsi="Arial" w:cs="Arial" w:hint="cs"/>
          <w:bCs/>
          <w:iCs/>
          <w:sz w:val="24"/>
          <w:szCs w:val="24"/>
          <w:rtl w:val="0"/>
          <w:cs w:val="0"/>
          <w:lang w:val="sk-SK" w:eastAsia="en-US" w:bidi="ar-SA"/>
        </w:rPr>
        <w:t>čl. II sa slová „1. marca“ nahrádzajú slovami „1. apríla“.</w:t>
      </w:r>
    </w:p>
    <w:p w:rsidR="004D5581" w:rsidRPr="001E043D" w:rsidP="004D5581">
      <w:pPr>
        <w:tabs>
          <w:tab w:val="left" w:pos="709"/>
          <w:tab w:val="left" w:pos="1021"/>
        </w:tabs>
        <w:bidi w:val="0"/>
        <w:spacing w:after="160" w:line="252" w:lineRule="auto"/>
        <w:ind w:left="644"/>
        <w:contextualSpacing/>
        <w:jc w:val="both"/>
        <w:rPr>
          <w:rFonts w:ascii="Arial" w:eastAsia="Times New Roman" w:hAnsi="Arial" w:cs="Arial"/>
          <w:sz w:val="28"/>
          <w:lang w:eastAsia="en-US"/>
        </w:rPr>
      </w:pPr>
    </w:p>
    <w:p w:rsidR="004D5581" w:rsidRPr="001E043D" w:rsidP="004D5581">
      <w:pPr>
        <w:tabs>
          <w:tab w:val="left" w:pos="709"/>
          <w:tab w:val="left" w:pos="1021"/>
        </w:tabs>
        <w:bidi w:val="0"/>
        <w:ind w:left="4253"/>
        <w:jc w:val="both"/>
        <w:rPr>
          <w:rFonts w:ascii="Arial" w:eastAsia="Times New Roman" w:hAnsi="Arial" w:cs="Arial"/>
          <w:i/>
          <w:iCs/>
        </w:rPr>
      </w:pPr>
      <w:r w:rsidRPr="001E043D">
        <w:rPr>
          <w:rFonts w:ascii="Arial" w:eastAsia="Times New Roman" w:hAnsi="Arial" w:cs="Arial" w:hint="cs"/>
          <w:i/>
          <w:sz w:val="24"/>
          <w:szCs w:val="24"/>
          <w:u w:val="single"/>
          <w:rtl w:val="0"/>
          <w:cs w:val="0"/>
          <w:lang w:val="sk-SK" w:eastAsia="sk-SK" w:bidi="ar-SA"/>
        </w:rPr>
        <w:t>Odôvodnenie k bodu 6</w:t>
      </w:r>
      <w:r w:rsidRPr="001E043D">
        <w:rPr>
          <w:rFonts w:ascii="Arial" w:eastAsia="Times New Roman" w:hAnsi="Arial" w:cs="Arial" w:hint="cs"/>
          <w:i/>
          <w:sz w:val="24"/>
          <w:szCs w:val="24"/>
          <w:rtl w:val="0"/>
          <w:cs w:val="0"/>
          <w:lang w:val="sk-SK" w:eastAsia="sk-SK" w:bidi="ar-SA"/>
        </w:rPr>
        <w:t xml:space="preserve">: </w:t>
      </w:r>
      <w:r w:rsidRPr="001E043D" w:rsidR="001E043D">
        <w:rPr>
          <w:rFonts w:ascii="Arial" w:eastAsia="Times New Roman" w:hAnsi="Arial" w:cs="Arial" w:hint="cs"/>
          <w:i/>
          <w:iCs/>
          <w:sz w:val="24"/>
          <w:szCs w:val="24"/>
          <w:rtl w:val="0"/>
          <w:cs w:val="0"/>
          <w:lang w:val="sk-SK" w:eastAsia="sk-SK" w:bidi="ar-SA"/>
        </w:rPr>
        <w:t>Ide o legislatívno-technickú úpravu, navrhuje sa posun účinnosti o jeden mesiac s ohľadom na lehoty súvisiace s prerokúvaním návrhu zákona na schôdzi Národnej rady Slovenskej republiky so začiatkom 31. januára 2023 a potrebu dodržania lehoty podľa čl. 102 ods. 1 písm. o) Ústavy Slovenskej republiky.</w:t>
      </w:r>
    </w:p>
    <w:p w:rsidR="004D5581" w:rsidRPr="00416044" w:rsidP="004D5581">
      <w:pPr>
        <w:tabs>
          <w:tab w:val="left" w:pos="709"/>
          <w:tab w:val="left" w:pos="1021"/>
        </w:tabs>
        <w:bidi w:val="0"/>
        <w:ind w:left="2694"/>
        <w:jc w:val="both"/>
        <w:rPr>
          <w:rFonts w:ascii="Arial" w:eastAsia="Times New Roman" w:hAnsi="Arial" w:cs="Arial"/>
          <w:color w:val="FF0000"/>
        </w:rPr>
      </w:pPr>
    </w:p>
    <w:p w:rsidR="004D5581" w:rsidRPr="00416044" w:rsidP="004D5581">
      <w:pPr>
        <w:tabs>
          <w:tab w:val="left" w:pos="709"/>
          <w:tab w:val="left" w:pos="1021"/>
        </w:tabs>
        <w:bidi w:val="0"/>
        <w:ind w:left="2694"/>
        <w:jc w:val="both"/>
        <w:rPr>
          <w:rFonts w:ascii="Arial" w:eastAsia="Times New Roman" w:hAnsi="Arial" w:cs="Arial"/>
          <w:color w:val="FF0000"/>
        </w:rPr>
      </w:pPr>
    </w:p>
    <w:p w:rsidR="004D5581" w:rsidRPr="00416044" w:rsidP="004D5581">
      <w:pPr>
        <w:tabs>
          <w:tab w:val="left" w:pos="709"/>
          <w:tab w:val="left" w:pos="1021"/>
        </w:tabs>
        <w:bidi w:val="0"/>
        <w:ind w:left="2694"/>
        <w:jc w:val="both"/>
        <w:rPr>
          <w:rFonts w:ascii="Arial" w:eastAsia="Times New Roman" w:hAnsi="Arial" w:cs="Arial"/>
          <w:color w:val="FF0000"/>
        </w:rPr>
      </w:pPr>
    </w:p>
    <w:p w:rsidR="004D5581" w:rsidRPr="00416044" w:rsidP="004D5581">
      <w:pPr>
        <w:tabs>
          <w:tab w:val="left" w:pos="709"/>
          <w:tab w:val="left" w:pos="1021"/>
        </w:tabs>
        <w:bidi w:val="0"/>
        <w:ind w:left="2694"/>
        <w:jc w:val="both"/>
        <w:rPr>
          <w:rFonts w:ascii="Arial" w:eastAsia="Times New Roman" w:hAnsi="Arial" w:cs="Arial"/>
          <w:color w:val="FF0000"/>
        </w:rPr>
      </w:pPr>
    </w:p>
    <w:p w:rsidR="004D5581" w:rsidRPr="00416044" w:rsidP="004D5581">
      <w:pPr>
        <w:tabs>
          <w:tab w:val="left" w:pos="709"/>
          <w:tab w:val="left" w:pos="1021"/>
        </w:tabs>
        <w:bidi w:val="0"/>
        <w:ind w:left="2694"/>
        <w:jc w:val="both"/>
        <w:rPr>
          <w:rFonts w:ascii="Arial" w:eastAsia="Times New Roman" w:hAnsi="Arial" w:cs="Arial"/>
          <w:color w:val="FF0000"/>
        </w:rPr>
      </w:pPr>
    </w:p>
    <w:p w:rsidR="005235E3" w:rsidP="001C571B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151622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151622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1A3D66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</w:t>
        <w:tab/>
        <w:t>u k l a d á</w:t>
      </w:r>
    </w:p>
    <w:p w:rsidR="001A3D66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>predsedovi výboru</w:t>
      </w:r>
    </w:p>
    <w:p w:rsidR="007034A5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1A3D66" w:rsidP="0051542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oznámiť stanovisko výboru k</w:t>
      </w:r>
      <w:r w:rsidR="00612BE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uvedenému</w:t>
      </w:r>
      <w:r w:rsidR="00612BE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vládnemu 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ávrhu </w:t>
      </w:r>
      <w:r w:rsidR="00612BE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 pr</w:t>
      </w:r>
      <w:r w:rsidR="0051542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edsedovi</w:t>
      </w:r>
      <w:r w:rsidRPr="00547F38" w:rsidR="00547F3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C61CA3" w:rsidP="0051542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C61CA3" w:rsidP="0051542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C61CA3" w:rsidP="0051542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C61CA3" w:rsidP="0051542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901429" w:rsidP="0051542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CD5F73" w:rsidP="0051542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CD5F73" w:rsidP="0051542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CD5F73" w:rsidP="0051542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901429" w:rsidP="0051542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C61CA3" w:rsidP="00C61CA3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5411DF" w:rsidRPr="005411DF" w:rsidP="005411DF">
      <w:pPr>
        <w:bidi w:val="0"/>
        <w:jc w:val="left"/>
        <w:rPr>
          <w:rFonts w:ascii="Arial" w:eastAsia="Times New Roman" w:hAnsi="Arial" w:cs="Arial"/>
          <w:b/>
        </w:rPr>
      </w:pPr>
      <w:r w:rsidR="00C61CA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5411D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Vladimír </w:t>
      </w:r>
      <w:r w:rsidRPr="005411D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Zajačik, </w:t>
      </w:r>
      <w:r w:rsidRPr="005411D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v. r.</w:t>
      </w:r>
      <w:r w:rsidRPr="005411D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 xml:space="preserve">   </w:t>
        <w:tab/>
        <w:t xml:space="preserve">    </w:t>
      </w:r>
      <w:r w:rsidRPr="005411D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Jaroslav  </w:t>
      </w:r>
      <w:r w:rsidRPr="005411D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 a r a h u t a,</w:t>
      </w:r>
      <w:r w:rsidRPr="005411D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v. r.</w:t>
      </w:r>
      <w:r w:rsidRPr="005411D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C61CA3" w:rsidRPr="0084349A" w:rsidP="005411DF">
      <w:pPr>
        <w:bidi w:val="0"/>
        <w:jc w:val="left"/>
        <w:rPr>
          <w:rFonts w:ascii="Arial" w:eastAsia="Times New Roman" w:hAnsi="Arial" w:cs="Arial"/>
        </w:rPr>
      </w:pPr>
      <w:r w:rsidRPr="005411DF" w:rsidR="005411D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overovateľ výboru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  <w:t xml:space="preserve">      </w:t>
        <w:tab/>
        <w:t xml:space="preserve">       </w:t>
        <w:tab/>
        <w:t xml:space="preserve">        </w:t>
      </w:r>
      <w:r w:rsidR="00EB344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predseda výboru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D7EFB"/>
    <w:multiLevelType w:val="hybridMultilevel"/>
    <w:tmpl w:val="FB462E6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4B1D4A07"/>
    <w:multiLevelType w:val="hybridMultilevel"/>
    <w:tmpl w:val="EB4A34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7799752B"/>
    <w:multiLevelType w:val="hybridMultilevel"/>
    <w:tmpl w:val="00ECD3FC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2BE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FD2BEF"/>
    <w:pPr>
      <w:keepNext/>
      <w:ind w:firstLine="900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FD2BEF"/>
    <w:rPr>
      <w:rFonts w:ascii="Times New Roman" w:hAnsi="Times New Roman" w:cs="Times New Roman" w:hint="cs"/>
      <w:b/>
      <w:bCs/>
      <w:rtl w:val="0"/>
      <w:cs w:val="0"/>
      <w:lang w:eastAsia="sk-SK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="Cambria" w:eastAsia="Times New Roman" w:hAnsi="Cambria" w:hint="eastAsia"/>
      <w:lang w:eastAsia="en-US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FD2BEF"/>
    <w:pPr>
      <w:ind w:left="360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FD2BEF"/>
    <w:rPr>
      <w:rFonts w:ascii="Times New Roman" w:hAnsi="Times New Roman" w:cs="Times New Roman" w:hint="cs"/>
      <w:rtl w:val="0"/>
      <w:cs w:val="0"/>
      <w:lang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FD2BEF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FD2BEF"/>
    <w:rPr>
      <w:rFonts w:ascii="Times New Roman" w:hAnsi="Times New Roman" w:cs="Times New Roman" w:hint="cs"/>
      <w:b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C63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C63E3"/>
    <w:rPr>
      <w:rFonts w:ascii="Tahoma" w:hAnsi="Tahoma" w:cs="Tahoma" w:hint="cs"/>
      <w:sz w:val="16"/>
      <w:szCs w:val="16"/>
      <w:rtl w:val="0"/>
      <w:cs w:val="0"/>
      <w:lang w:eastAsia="sk-SK"/>
    </w:rPr>
  </w:style>
  <w:style w:type="paragraph" w:styleId="ListParagraph">
    <w:name w:val="List Paragraph"/>
    <w:basedOn w:val="Normal"/>
    <w:uiPriority w:val="34"/>
    <w:qFormat/>
    <w:rsid w:val="00EA6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74</TotalTime>
  <Pages>3</Pages>
  <Words>426</Words>
  <Characters>2432</Characters>
  <Application>Microsoft Office Word</Application>
  <DocSecurity>0</DocSecurity>
  <Lines>0</Lines>
  <Paragraphs>0</Paragraphs>
  <ScaleCrop>false</ScaleCrop>
  <Company>Kancelaria NR SR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6</cp:revision>
  <cp:lastPrinted>2022-03-15T10:18:00Z</cp:lastPrinted>
  <dcterms:created xsi:type="dcterms:W3CDTF">2023-01-20T11:45:00Z</dcterms:created>
  <dcterms:modified xsi:type="dcterms:W3CDTF">2023-01-31T11:24:00Z</dcterms:modified>
</cp:coreProperties>
</file>