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C57D4E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C57D4E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C57D4E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C57D4E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D4E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C57D4E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57D4E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57D4E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C57D4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C57D4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C57D4E">
      <w:pPr>
        <w:bidi w:val="0"/>
        <w:jc w:val="left"/>
        <w:rPr>
          <w:rFonts w:ascii="Times New Roman" w:eastAsia="Times New Roman" w:hAnsi="Times New Roman" w:cs="Times New Roman"/>
        </w:rPr>
      </w:pPr>
      <w:r w:rsidRPr="00C57D4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C57D4E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C57D4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B850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2384</w:t>
      </w:r>
      <w:r w:rsidRPr="00C57D4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C57D4E" w:rsidR="00665E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C57D4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>
      <w:pPr>
        <w:bidi w:val="0"/>
        <w:jc w:val="left"/>
        <w:rPr>
          <w:rFonts w:ascii="Times New Roman" w:eastAsia="Times New Roman" w:hAnsi="Times New Roman" w:cs="Times New Roman"/>
        </w:rPr>
      </w:pPr>
      <w:r w:rsidRPr="00C57D4E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CD2466">
      <w:pPr>
        <w:bidi w:val="0"/>
        <w:jc w:val="left"/>
        <w:rPr>
          <w:rFonts w:ascii="Times New Roman" w:eastAsia="Times New Roman" w:hAnsi="Times New Roman" w:cs="Times New Roman"/>
        </w:rPr>
      </w:pPr>
    </w:p>
    <w:p w:rsidR="00CD2466" w:rsidRPr="00C57D4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C57D4E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7D4E" w:rsidR="00B85B2C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</w:t>
      </w:r>
      <w:r w:rsidR="00CD2466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276</w:t>
      </w:r>
      <w:r w:rsidRPr="00C57D4E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C57D4E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C57D4E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C57D4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C57D4E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C57D4E" w:rsidP="00CD2466">
      <w:pPr>
        <w:pStyle w:val="BodyTextIndent"/>
        <w:bidi w:val="0"/>
        <w:ind w:left="0" w:firstLine="360"/>
        <w:jc w:val="both"/>
        <w:rPr>
          <w:rFonts w:ascii="Times New Roman" w:eastAsia="Times New Roman" w:hAnsi="Times New Roman"/>
        </w:rPr>
      </w:pPr>
      <w:r w:rsidRPr="00CD2466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CD2466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CD2466" w:rsidR="00BE47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 návrhu zákona</w:t>
      </w:r>
      <w:r w:rsidRPr="00CD2466" w:rsidR="00CD24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 akreditácii orgánov posudzovania zhody</w:t>
      </w:r>
      <w:r w:rsidRPr="00D74943" w:rsidR="00CD24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1276</w:t>
      </w:r>
      <w:r w:rsidRPr="00D74943" w:rsidR="00CD24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CD24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C57D4E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C57D4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C57D4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57D4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C57D4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57D4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C57D4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CD2466" w:rsidR="00CD24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 návrhu zákona</w:t>
      </w:r>
      <w:r w:rsidRPr="00CD2466" w:rsidR="00CD246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D2466" w:rsidR="00CD2466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o akreditácii orgánov posudzovania zhody</w:t>
      </w:r>
      <w:r w:rsidRPr="00D74943" w:rsidR="00CD2466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1276</w:t>
      </w:r>
      <w:r w:rsidRPr="00D74943" w:rsidR="00CD2466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="00CD246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C57D4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C57D4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C57D4E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C57D4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C57D4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57D4E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C57D4E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D2466" w:rsidR="00CD24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CD2466" w:rsidR="00CD2466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1924 zo dňa 8. decembra 2022</w:t>
      </w:r>
      <w:r w:rsidR="00CD2466">
        <w:rPr>
          <w:rFonts w:ascii="Arial" w:eastAsia="Times New Roman" w:hAnsi="Arial" w:cs="Arial" w:hint="cs"/>
          <w:color w:val="000000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pridelila</w:t>
      </w:r>
      <w:r w:rsidRPr="00C57D4E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C57D4E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C57D4E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C57D4E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08123E" w:rsidRPr="00C57D4E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57D4E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C57D4E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C57D4E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 w:rsidR="00E524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665E5E" w:rsidRPr="00C57D4E" w:rsidP="00B85B2C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57D4E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C57D4E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C57D4E" w:rsid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C57D4E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C57D4E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C57D4E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3E18B3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D2466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D2466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C57D4E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C57D4E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C57D4E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E35539" w:rsidRPr="00C57D4E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C57D4E" w:rsid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="006E38E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64</w:t>
      </w:r>
      <w:r w:rsidRPr="00C57D4E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 </w:t>
      </w:r>
      <w:r w:rsidRPr="00C57D4E" w:rsid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30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57D4E" w:rsid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januára</w:t>
      </w:r>
      <w:r w:rsidRPr="00C57D4E" w:rsidR="00BA0AA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C57D4E" w:rsid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765794" w:rsidRPr="00C57D4E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C57D4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054D0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5054D0" w:rsidR="005054D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403</w:t>
      </w:r>
      <w:r w:rsidRPr="00C57D4E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C57D4E" w:rsid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30</w:t>
      </w:r>
      <w:r w:rsidRPr="00C57D4E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57D4E" w:rsid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januára</w:t>
      </w:r>
      <w:r w:rsidRPr="00C57D4E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C57D4E" w:rsid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C57D4E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3E18B3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57D4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02509">
      <w:pPr>
        <w:bidi w:val="0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16707B" w:rsidRPr="00C57D4E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C57D4E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C57D4E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vyplýva </w:t>
      </w:r>
      <w:r w:rsidRPr="00C57D4E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DF672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C57D4E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DF67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DF67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DF67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C57D4E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6E38E1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E38E1" w:rsidP="006E38E1">
      <w:pPr>
        <w:pStyle w:val="ListParagraph"/>
        <w:numPr>
          <w:ilvl w:val="1"/>
          <w:numId w:val="3"/>
        </w:numPr>
        <w:tabs>
          <w:tab w:val="num" w:pos="360"/>
          <w:tab w:val="clear" w:pos="1440"/>
          <w:tab w:val="left" w:pos="3009"/>
          <w:tab w:val="center" w:pos="4536"/>
        </w:tabs>
        <w:bidi w:val="0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§ 6 ods. 4 písm. </w:t>
      </w:r>
      <w:r w:rsidRPr="00B645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c)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 v § 9 ods. 6 písm. b) </w:t>
      </w:r>
      <w:r w:rsidRPr="00B645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sa vypúšťajú slová „hospodárskou alebo“.</w:t>
      </w:r>
    </w:p>
    <w:p w:rsidR="006E38E1" w:rsidRPr="00BD261D" w:rsidP="006E38E1">
      <w:pPr>
        <w:tabs>
          <w:tab w:val="left" w:pos="3009"/>
          <w:tab w:val="center" w:pos="4536"/>
        </w:tabs>
        <w:bidi w:val="0"/>
        <w:ind w:left="1800"/>
        <w:jc w:val="both"/>
        <w:rPr>
          <w:rFonts w:eastAsia="Times New Roman"/>
          <w:i/>
        </w:rPr>
      </w:pPr>
      <w:r>
        <w:rPr>
          <w:rFonts w:ascii="Arial" w:eastAsia="Times New Roman" w:hAnsi="Arial" w:cs="Arial" w:hint="cs"/>
          <w:i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6E38E1" w:rsidP="006E38E1">
      <w:pPr>
        <w:pStyle w:val="ListParagraph"/>
        <w:bidi w:val="0"/>
        <w:ind w:left="288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MS Mincho" w:hAnsi="Times New Roman" w:cs="Times New Roman" w:hint="default"/>
          <w:bCs/>
          <w:i/>
          <w:iCs/>
          <w:noProof/>
          <w:sz w:val="24"/>
          <w:szCs w:val="24"/>
          <w:rtl w:val="0"/>
          <w:cs w:val="0"/>
          <w:lang w:val="sk-SK" w:eastAsia="sk-SK" w:bidi="ar-SA"/>
        </w:rPr>
        <w:t>Navrhovanou ú</w:t>
      </w:r>
      <w:r>
        <w:rPr>
          <w:rFonts w:ascii="Times New Roman" w:eastAsia="MS Mincho" w:hAnsi="Times New Roman" w:cs="Times New Roman" w:hint="default"/>
          <w:bCs/>
          <w:i/>
          <w:iCs/>
          <w:noProof/>
          <w:sz w:val="24"/>
          <w:szCs w:val="24"/>
          <w:rtl w:val="0"/>
          <w:cs w:val="0"/>
          <w:lang w:val="sk-SK" w:eastAsia="sk-SK" w:bidi="ar-SA"/>
        </w:rPr>
        <w:t xml:space="preserve">pravou ide o precizovanie  textu ustanovenia </w:t>
      </w: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z dôvodu právnej istoty adresátov právneho predpisu.</w:t>
      </w:r>
    </w:p>
    <w:p w:rsidR="006E38E1" w:rsidP="006E38E1">
      <w:pPr>
        <w:pStyle w:val="ListParagraph"/>
        <w:bidi w:val="0"/>
        <w:ind w:left="2880"/>
        <w:jc w:val="both"/>
        <w:rPr>
          <w:rStyle w:val="Emphasis"/>
          <w:rFonts w:ascii="Times New Roman" w:eastAsia="Times New Roman" w:hAnsi="Times New Roman" w:cs="Times New Roman" w:hint="default"/>
          <w:i w:val="0"/>
          <w:color w:val="000000"/>
          <w:rtl w:val="0"/>
          <w:cs w:val="0"/>
        </w:rPr>
      </w:pPr>
    </w:p>
    <w:p w:rsidR="006E38E1" w:rsidRPr="00CD2466" w:rsidP="006E38E1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24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E38E1" w:rsidRPr="00CD2466" w:rsidP="006E38E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E38E1" w:rsidRPr="00CD2466" w:rsidP="006E38E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D2466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E38E1" w:rsidP="006E38E1">
      <w:pPr>
        <w:bidi w:val="0"/>
        <w:spacing w:line="240" w:lineRule="atLeast"/>
        <w:jc w:val="both"/>
        <w:rPr>
          <w:rFonts w:eastAsia="Times New Roman"/>
        </w:rPr>
      </w:pPr>
    </w:p>
    <w:p w:rsidR="006E38E1" w:rsidRPr="00322C9F" w:rsidP="006E38E1">
      <w:pPr>
        <w:pStyle w:val="ListParagraph"/>
        <w:numPr>
          <w:ilvl w:val="1"/>
          <w:numId w:val="3"/>
        </w:numPr>
        <w:tabs>
          <w:tab w:val="num" w:pos="360"/>
          <w:tab w:val="clear" w:pos="1440"/>
        </w:tabs>
        <w:bidi w:val="0"/>
        <w:spacing w:line="360" w:lineRule="auto"/>
        <w:ind w:left="360"/>
        <w:jc w:val="both"/>
        <w:rPr>
          <w:rStyle w:val="Emphasis"/>
          <w:rFonts w:ascii="Times New Roman" w:eastAsia="Times New Roman" w:hAnsi="Times New Roman" w:cs="Times New Roman" w:hint="default"/>
          <w:i w:val="0"/>
          <w:color w:val="000000"/>
          <w:rtl w:val="0"/>
          <w:cs w:val="0"/>
        </w:rPr>
      </w:pPr>
      <w:r w:rsidRPr="00322C9F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V § 25 ods. 1 písm. b) a c) sa slová „§ 31 ods. 1“ nahrádzajú slovami „§ 31“</w:t>
      </w:r>
      <w:r w:rsidRPr="00322C9F">
        <w:rPr>
          <w:rStyle w:val="Emphasis"/>
          <w:rFonts w:ascii="Times New Roman" w:eastAsia="Times New Roman" w:hAnsi="Times New Roman"/>
          <w:noProof/>
          <w:color w:val="000000"/>
          <w:sz w:val="24"/>
          <w:szCs w:val="24"/>
          <w:lang w:val="sk-SK" w:eastAsia="sk-SK" w:bidi="ar-SA"/>
        </w:rPr>
        <w:t>.</w:t>
      </w:r>
    </w:p>
    <w:p w:rsidR="006E38E1" w:rsidRPr="00B35526" w:rsidP="006E38E1">
      <w:pPr>
        <w:pStyle w:val="ListParagraph"/>
        <w:bidi w:val="0"/>
        <w:ind w:left="2532"/>
        <w:jc w:val="both"/>
        <w:rPr>
          <w:rStyle w:val="Emphasis"/>
          <w:rFonts w:ascii="Times New Roman" w:eastAsia="Times New Roman" w:hAnsi="Times New Roman" w:cs="Times New Roman" w:hint="default"/>
          <w:i w:val="0"/>
          <w:color w:val="FF0000"/>
          <w:rtl w:val="0"/>
          <w:cs w:val="0"/>
        </w:rPr>
      </w:pPr>
    </w:p>
    <w:p w:rsidR="006E38E1" w:rsidRPr="00322C9F" w:rsidP="006E38E1">
      <w:pPr>
        <w:pStyle w:val="ListParagraph"/>
        <w:bidi w:val="0"/>
        <w:ind w:left="2904"/>
        <w:jc w:val="both"/>
        <w:rPr>
          <w:rStyle w:val="Emphasis"/>
          <w:rFonts w:ascii="Times New Roman" w:eastAsia="Times New Roman" w:hAnsi="Times New Roman" w:cs="Times New Roman" w:hint="default"/>
          <w:i w:val="0"/>
          <w:color w:val="000000"/>
          <w:rtl w:val="0"/>
          <w:cs w:val="0"/>
        </w:rPr>
      </w:pPr>
      <w:r w:rsidRPr="00322C9F">
        <w:rPr>
          <w:rStyle w:val="Emphasis"/>
          <w:rFonts w:ascii="Times New Roman" w:eastAsia="Times New Roman" w:hAnsi="Times New Roman"/>
          <w:noProof/>
          <w:color w:val="000000"/>
          <w:sz w:val="24"/>
          <w:szCs w:val="24"/>
          <w:lang w:val="sk-SK" w:eastAsia="sk-SK" w:bidi="ar-SA"/>
        </w:rPr>
        <w:t>Ide o legislatívno-technickú úpravu, § 31 návrhu zákona sa nečlení na odseky.</w:t>
      </w:r>
    </w:p>
    <w:p w:rsidR="006E38E1" w:rsidRPr="00B35526" w:rsidP="006E38E1">
      <w:pPr>
        <w:pStyle w:val="ListParagraph"/>
        <w:bidi w:val="0"/>
        <w:ind w:left="4253"/>
        <w:jc w:val="both"/>
        <w:rPr>
          <w:rStyle w:val="Emphasis"/>
          <w:rFonts w:ascii="Times New Roman" w:eastAsia="Times New Roman" w:hAnsi="Times New Roman" w:cs="Times New Roman" w:hint="default"/>
          <w:i w:val="0"/>
          <w:color w:val="FF0000"/>
          <w:rtl w:val="0"/>
          <w:cs w:val="0"/>
        </w:rPr>
      </w:pPr>
    </w:p>
    <w:p w:rsidR="006E38E1" w:rsidRPr="00CD2466" w:rsidP="006E38E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CD24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E38E1" w:rsidRPr="00CD2466" w:rsidP="006E38E1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24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E38E1" w:rsidRPr="00CD2466" w:rsidP="006E38E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E38E1" w:rsidRPr="00CD2466" w:rsidP="006E38E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D2466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E38E1" w:rsidRPr="00C57D4E" w:rsidP="006E38E1">
      <w:pPr>
        <w:bidi w:val="0"/>
        <w:ind w:left="2835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6E38E1" w:rsidRPr="00ED3E6A" w:rsidP="006E38E1">
      <w:pPr>
        <w:bidi w:val="0"/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hlasovať o bodoch 1 a 2 spoločne s odporúčaním 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CD2466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C57D4E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C57D4E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C57D4E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C57D4E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C57D4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C57D4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AE0758" w:rsidRPr="00C57D4E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CD2466" w:rsidR="007B1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</w:t>
      </w:r>
      <w:r w:rsidR="007B1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CD2466" w:rsidR="007B1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 zákona</w:t>
      </w:r>
      <w:r w:rsidRPr="00CD2466" w:rsidR="007B1D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D2466" w:rsidR="007B1D4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o akreditácii orgánov posudzovania zhody</w:t>
      </w:r>
      <w:r w:rsidRPr="00D74943" w:rsidR="007B1D4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1276</w:t>
      </w:r>
      <w:r w:rsidRPr="00D74943" w:rsidR="007B1D4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="006B7FB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="00DF672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="00E025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="007B1D4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="00E025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ich</w:t>
      </w:r>
      <w:r w:rsidR="007B1D4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E025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E025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="006B7FB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tejto spoločnej správe, ktor</w:t>
      </w:r>
      <w:r w:rsidR="00E025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C57D4E" w:rsidP="00E02509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C57D4E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57D4E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02509" w:rsidR="00E025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40</w:t>
      </w:r>
      <w:r w:rsidR="009B42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E02509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025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E02509" w:rsidR="006B7F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31</w:t>
      </w:r>
      <w:r w:rsidRPr="00E025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02509" w:rsidR="006B7F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E02509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02509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</w:t>
      </w:r>
      <w:r w:rsidRPr="00E02509" w:rsidR="006B7F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E025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C57D4E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C57D4E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C57D4E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7B1D4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Karola Galeka</w:t>
      </w:r>
      <w:r w:rsidRPr="00C57D4E" w:rsidR="00B85B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C57D4E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C57D4E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C57D4E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6B7F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31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B7F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C57D4E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</w:t>
      </w:r>
      <w:r w:rsidR="006B7F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CE799F" w:rsidRPr="00C57D4E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C57D4E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C57D4E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C57D4E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C57D4E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C57D4E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C57D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C57D4E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C57D4E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C57D4E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C57D4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C57D4E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C57D4E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C57D4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MS Mincho">
    <w:altName w:val="?l?r ??fc"/>
    <w:panose1 w:val="02020609040205080304"/>
    <w:charset w:val="80"/>
    <w:family w:val="roma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@MS Mincho">
    <w:panose1 w:val="02020609040205080304"/>
    <w:charset w:val="80"/>
    <w:family w:val="roman"/>
    <w:pitch w:val="fixed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DF6721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2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9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1"/>
  </w:num>
  <w:num w:numId="36">
    <w:abstractNumId w:val="41"/>
  </w:num>
  <w:num w:numId="37">
    <w:abstractNumId w:val="40"/>
  </w:num>
  <w:num w:numId="38">
    <w:abstractNumId w:val="10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Bullet 1,Bullet Points,Conclusion de partie,Dot pt,Indicator Text,List Paragraph Char Char Char,List Paragraph1,List Paragraph12,MAIN CONTENT,No Spacing1,Numbered Para 1,Odsek,Odsek zoznamu1,Odsek zoznamu2,Odsek zákon,body,tabulk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Conclusion de partie Char,Dot pt Char,Indicator Text Char,List Paragraph Char Char Char Char,No Spacing1 Char,Numbered Para 1 Char,Odsek Char,Odsek zoznamu1 Char,Odsek zoznamu2 Char,Odsek zákon Char,body Char,tabulky Char"/>
    <w:link w:val="ListParagraph"/>
    <w:uiPriority w:val="34"/>
    <w:qFormat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3</Pages>
  <Words>536</Words>
  <Characters>3057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20</cp:revision>
  <cp:lastPrinted>2020-05-20T15:53:00Z</cp:lastPrinted>
  <dcterms:created xsi:type="dcterms:W3CDTF">2022-03-02T09:31:00Z</dcterms:created>
  <dcterms:modified xsi:type="dcterms:W3CDTF">2023-01-31T13:15:00Z</dcterms:modified>
</cp:coreProperties>
</file>