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4C" w:rsidRPr="00596E64" w:rsidRDefault="008B324C" w:rsidP="008B324C">
      <w:pPr>
        <w:pStyle w:val="Nadpis3"/>
        <w:jc w:val="left"/>
        <w:rPr>
          <w:b/>
          <w:i/>
        </w:rPr>
      </w:pPr>
      <w:r w:rsidRPr="008B324C">
        <w:rPr>
          <w:b/>
          <w:i/>
          <w:iCs/>
          <w:szCs w:val="28"/>
        </w:rPr>
        <w:t>Príloha č. 2</w:t>
      </w:r>
      <w:r w:rsidRPr="008B324C">
        <w:rPr>
          <w:b/>
          <w:szCs w:val="28"/>
        </w:rPr>
        <w:t xml:space="preserve"> – </w:t>
      </w:r>
      <w:r w:rsidRPr="00596E64">
        <w:rPr>
          <w:b/>
          <w:i/>
          <w:szCs w:val="28"/>
        </w:rPr>
        <w:t>zámer prijímania apro</w:t>
      </w:r>
      <w:r w:rsidR="009F7072" w:rsidRPr="00596E64">
        <w:rPr>
          <w:b/>
          <w:i/>
          <w:szCs w:val="28"/>
        </w:rPr>
        <w:t>ximačných nariadení vlády SR v </w:t>
      </w:r>
      <w:r w:rsidR="00F26FE2" w:rsidRPr="00596E64">
        <w:rPr>
          <w:b/>
          <w:i/>
          <w:szCs w:val="28"/>
        </w:rPr>
        <w:t>I</w:t>
      </w:r>
      <w:r w:rsidR="00B76472">
        <w:rPr>
          <w:b/>
          <w:i/>
          <w:szCs w:val="28"/>
        </w:rPr>
        <w:t>. polroku 202</w:t>
      </w:r>
      <w:r w:rsidR="00521C69">
        <w:rPr>
          <w:b/>
          <w:i/>
          <w:szCs w:val="28"/>
        </w:rPr>
        <w:t>3</w:t>
      </w:r>
    </w:p>
    <w:p w:rsidR="00876307" w:rsidRDefault="00876307" w:rsidP="00876307">
      <w:pPr>
        <w:rPr>
          <w:sz w:val="20"/>
        </w:rPr>
      </w:pPr>
    </w:p>
    <w:tbl>
      <w:tblPr>
        <w:tblW w:w="13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896"/>
        <w:gridCol w:w="5684"/>
        <w:gridCol w:w="1440"/>
      </w:tblGrid>
      <w:tr w:rsidR="00793B28" w:rsidTr="006B561F">
        <w:trPr>
          <w:trHeight w:val="386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Poradové číslo</w:t>
            </w: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pStyle w:val="Nadpis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Názvy návrhov aproximačných nariadení vlády SR</w:t>
            </w:r>
          </w:p>
        </w:tc>
        <w:tc>
          <w:tcPr>
            <w:tcW w:w="5684" w:type="dxa"/>
            <w:tcBorders>
              <w:top w:val="triple" w:sz="4" w:space="0" w:color="auto"/>
              <w:bottom w:val="triple" w:sz="4" w:space="0" w:color="auto"/>
            </w:tcBorders>
            <w:shd w:val="clear" w:color="auto" w:fill="B3B3B3"/>
            <w:vAlign w:val="center"/>
          </w:tcPr>
          <w:p w:rsidR="00876307" w:rsidRDefault="00876307" w:rsidP="006B561F">
            <w:pPr>
              <w:pStyle w:val="Nadpis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Implementovaný právny akt EÚ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3B3B3"/>
            <w:vAlign w:val="center"/>
          </w:tcPr>
          <w:p w:rsidR="00876307" w:rsidRDefault="008B324C" w:rsidP="00AB3AF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ÚOŠS</w:t>
            </w:r>
          </w:p>
        </w:tc>
      </w:tr>
      <w:tr w:rsidR="0062463D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775B55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F930E6" w:rsidRDefault="00AE3311" w:rsidP="002C6D59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sz w:val="20"/>
                <w:szCs w:val="20"/>
              </w:rPr>
            </w:pPr>
            <w:r w:rsidRPr="00AE3311">
              <w:rPr>
                <w:rFonts w:cstheme="minorHAnsi"/>
                <w:sz w:val="20"/>
                <w:szCs w:val="20"/>
              </w:rPr>
              <w:t xml:space="preserve">Návrh nariadenia </w:t>
            </w:r>
            <w:r w:rsidR="002C6D59">
              <w:rPr>
                <w:rFonts w:cstheme="minorHAnsi"/>
                <w:sz w:val="20"/>
                <w:szCs w:val="20"/>
              </w:rPr>
              <w:t>v</w:t>
            </w:r>
            <w:r w:rsidR="002C6D59" w:rsidRPr="002C6D59">
              <w:rPr>
                <w:rFonts w:cstheme="minorHAnsi"/>
                <w:sz w:val="20"/>
                <w:szCs w:val="20"/>
              </w:rPr>
              <w:t>lády Slovenskej republiky, ktorým sa ustanovujú pravidlá poskytovania podpory na neprojektové opatreni</w:t>
            </w:r>
            <w:r w:rsidR="002C6D59">
              <w:rPr>
                <w:rFonts w:cstheme="minorHAnsi"/>
                <w:sz w:val="20"/>
                <w:szCs w:val="20"/>
              </w:rPr>
              <w:t xml:space="preserve">a Strategického plánu spoločnej </w:t>
            </w:r>
            <w:r w:rsidR="002C6D59" w:rsidRPr="002C6D59">
              <w:rPr>
                <w:rFonts w:cstheme="minorHAnsi"/>
                <w:sz w:val="20"/>
                <w:szCs w:val="20"/>
              </w:rPr>
              <w:t>poľnohospodárskej politiky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260D44" w:rsidRDefault="00AE3311" w:rsidP="00F930E6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AE3311">
              <w:rPr>
                <w:sz w:val="20"/>
                <w:szCs w:val="20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      </w:r>
            <w:r w:rsidR="00B56633">
              <w:rPr>
                <w:sz w:val="20"/>
                <w:szCs w:val="20"/>
              </w:rPr>
              <w:t xml:space="preserve"> (</w:t>
            </w:r>
            <w:r w:rsidR="00B56633" w:rsidRPr="00B56633">
              <w:rPr>
                <w:sz w:val="20"/>
                <w:szCs w:val="20"/>
              </w:rPr>
              <w:t>Ú. v. EÚ L 435, 6.12.2021</w:t>
            </w:r>
            <w:r w:rsidR="00B56633"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62463D" w:rsidRPr="00C35590" w:rsidTr="008E6F17">
        <w:trPr>
          <w:trHeight w:val="30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62463D" w:rsidRPr="00C35590" w:rsidRDefault="0062463D" w:rsidP="00775B55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62463D" w:rsidRPr="002C6D59" w:rsidRDefault="00F75184" w:rsidP="0062463D">
            <w:pPr>
              <w:tabs>
                <w:tab w:val="left" w:pos="284"/>
              </w:tabs>
              <w:spacing w:after="240"/>
              <w:jc w:val="both"/>
              <w:rPr>
                <w:sz w:val="20"/>
                <w:szCs w:val="20"/>
              </w:rPr>
            </w:pPr>
            <w:hyperlink r:id="rId10" w:history="1">
              <w:r w:rsidR="002C6D59" w:rsidRPr="002C6D59">
                <w:rPr>
                  <w:rStyle w:val="Hypertextovprepojenie"/>
                  <w:rFonts w:cstheme="minorHAnsi"/>
                  <w:bCs/>
                  <w:color w:val="000000" w:themeColor="text1"/>
                  <w:sz w:val="20"/>
                  <w:szCs w:val="20"/>
                  <w:u w:val="none"/>
                </w:rPr>
                <w:t>Návrh nariadenia vlády Slovenskej republiky, ktorým sa ustanovujú pravidlá poskytovania podpory na vykonávanie opatrení Strategického plánu spoločnej poľnohospodárskej politiky v sektore včelárstva</w:t>
              </w:r>
            </w:hyperlink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62463D" w:rsidRPr="00C87C50" w:rsidRDefault="00B56633" w:rsidP="0062463D">
            <w:pPr>
              <w:jc w:val="both"/>
              <w:rPr>
                <w:bCs/>
                <w:sz w:val="20"/>
                <w:szCs w:val="20"/>
              </w:rPr>
            </w:pPr>
            <w:r w:rsidRPr="00AE3311">
              <w:rPr>
                <w:sz w:val="20"/>
                <w:szCs w:val="20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      </w:r>
            <w:r>
              <w:rPr>
                <w:sz w:val="20"/>
                <w:szCs w:val="20"/>
              </w:rPr>
              <w:t xml:space="preserve"> (</w:t>
            </w:r>
            <w:r w:rsidRPr="00B56633">
              <w:rPr>
                <w:sz w:val="20"/>
                <w:szCs w:val="20"/>
              </w:rPr>
              <w:t>Ú. v. EÚ L 435, 6.12.2021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2463D" w:rsidRDefault="0062463D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AE3311" w:rsidRPr="00C35590" w:rsidTr="00643953">
        <w:trPr>
          <w:trHeight w:val="1208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AE3311" w:rsidRPr="00C35590" w:rsidRDefault="00AE3311" w:rsidP="00775B55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AE3311" w:rsidRPr="00AE3311" w:rsidRDefault="00AE3311" w:rsidP="0062463D">
            <w:pPr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E3311">
              <w:rPr>
                <w:rFonts w:cstheme="minorHAnsi"/>
                <w:bCs/>
                <w:sz w:val="20"/>
                <w:szCs w:val="20"/>
              </w:rPr>
              <w:t>Návrh nariadenia vlády Slovenskej republiky, ktorým sa zriaďuje systém kontrol a sankcií v súvislosti s niektorými intervenciami a opatreniami stanovenými v strategickom pláne Spoločnej poľnohospodárskej politiky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AE3311" w:rsidRPr="00AE3311" w:rsidRDefault="00B56633" w:rsidP="006246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AE3311">
              <w:rPr>
                <w:sz w:val="20"/>
                <w:szCs w:val="20"/>
              </w:rPr>
              <w:t>Nariadenie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</w:t>
            </w:r>
            <w:r>
              <w:rPr>
                <w:sz w:val="20"/>
                <w:szCs w:val="20"/>
              </w:rPr>
              <w:t xml:space="preserve"> (</w:t>
            </w:r>
            <w:r w:rsidRPr="00B56633">
              <w:rPr>
                <w:sz w:val="20"/>
                <w:szCs w:val="20"/>
              </w:rPr>
              <w:t>Ú. v. EÚ L 435, 6.12.2021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E3311" w:rsidRDefault="00AE3311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F75184" w:rsidRPr="00C35590" w:rsidTr="002B7CC4">
        <w:trPr>
          <w:trHeight w:val="550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75184" w:rsidRPr="00D53AEA" w:rsidRDefault="00F75184" w:rsidP="00775B55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75184" w:rsidRPr="00D53AEA" w:rsidRDefault="00F75184" w:rsidP="00AE3311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75184">
              <w:rPr>
                <w:rFonts w:cstheme="minorHAnsi"/>
                <w:bCs/>
                <w:sz w:val="20"/>
                <w:szCs w:val="20"/>
              </w:rPr>
              <w:t>Návrh nariadenia vlády Slovenskej republiky, ktorým sa mení a dopĺňa nariadenie vlády Slovenskej republiky č. 50/2007 Z. z. o registrácii odrôd pestovaných rastlín v znení neskorších predpisov</w:t>
            </w:r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F75184" w:rsidRPr="00D53AEA" w:rsidRDefault="00F75184" w:rsidP="0062463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75184">
              <w:rPr>
                <w:rFonts w:cstheme="minorHAnsi"/>
                <w:bCs/>
                <w:color w:val="000000" w:themeColor="text1"/>
                <w:sz w:val="20"/>
                <w:szCs w:val="20"/>
              </w:rPr>
              <w:t>Vykonávacia smernica Komisie (EÚ) 2022/905 z 9. júna 2022, ktorou sa menia smernice 2003/90/ES a 2003/91/ES, pokiaľ ide o protokoly na skúšanie určitých odrôd poľnohospodárskych rastlinných druhov a druhov zeleniny (Ú. v. EÚ L 157, 10.6.2022).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184" w:rsidRPr="00D53AEA" w:rsidRDefault="00F75184" w:rsidP="0062463D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MPaRV</w:t>
            </w:r>
            <w:proofErr w:type="spellEnd"/>
            <w:r>
              <w:rPr>
                <w:b/>
                <w:bCs/>
                <w:i/>
                <w:iCs/>
              </w:rPr>
              <w:t xml:space="preserve"> SR</w:t>
            </w:r>
          </w:p>
        </w:tc>
      </w:tr>
      <w:tr w:rsidR="00F75184" w:rsidRPr="00C35590" w:rsidTr="002B7CC4">
        <w:trPr>
          <w:trHeight w:val="550"/>
        </w:trPr>
        <w:tc>
          <w:tcPr>
            <w:tcW w:w="11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F75184" w:rsidRPr="00D53AEA" w:rsidRDefault="00F75184" w:rsidP="00F75184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96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F75184" w:rsidRPr="00D53AEA" w:rsidRDefault="00F75184" w:rsidP="00F75184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120"/>
              <w:ind w:left="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53AEA">
              <w:rPr>
                <w:rFonts w:cstheme="minorHAnsi"/>
                <w:bCs/>
                <w:sz w:val="20"/>
                <w:szCs w:val="20"/>
              </w:rPr>
              <w:t>Návrh nariadenia vlády Slovenskej republiky, ktorým sa ustanovujú technické požiadavky na prístupnosť výrobkov pre osoby so zdravotným postihnutím</w:t>
            </w:r>
            <w:bookmarkStart w:id="0" w:name="_GoBack"/>
            <w:bookmarkEnd w:id="0"/>
          </w:p>
        </w:tc>
        <w:tc>
          <w:tcPr>
            <w:tcW w:w="56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</w:tcPr>
          <w:p w:rsidR="00F75184" w:rsidRPr="00D53AEA" w:rsidRDefault="00F75184" w:rsidP="00F75184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D53AEA">
              <w:rPr>
                <w:rFonts w:cstheme="minorHAnsi"/>
                <w:bCs/>
                <w:color w:val="000000" w:themeColor="text1"/>
                <w:sz w:val="20"/>
                <w:szCs w:val="20"/>
              </w:rPr>
              <w:t>Smernica Európskeho parlamentu a Rady (EÚ) 2019/882 zo 17. apríla 2019 o požiadavkách na prístupnosť výrobkov a služieb (Ú. v. EÚ L 151, 7.6.2019).</w:t>
            </w:r>
          </w:p>
        </w:tc>
        <w:tc>
          <w:tcPr>
            <w:tcW w:w="144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5184" w:rsidRPr="00D53AEA" w:rsidRDefault="00F75184" w:rsidP="00F75184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D53AEA">
              <w:rPr>
                <w:b/>
                <w:bCs/>
                <w:i/>
                <w:iCs/>
              </w:rPr>
              <w:t>MPSVR SR</w:t>
            </w:r>
          </w:p>
        </w:tc>
      </w:tr>
    </w:tbl>
    <w:p w:rsidR="001B0056" w:rsidRDefault="001B0056" w:rsidP="00E369DF">
      <w:pPr>
        <w:rPr>
          <w:b/>
          <w:bCs/>
          <w:i/>
          <w:iCs/>
          <w:highlight w:val="darkGray"/>
        </w:rPr>
      </w:pPr>
    </w:p>
    <w:sectPr w:rsidR="001B0056" w:rsidSect="002623A2">
      <w:pgSz w:w="16838" w:h="11906" w:orient="landscape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E91"/>
    <w:multiLevelType w:val="hybridMultilevel"/>
    <w:tmpl w:val="9572E3A4"/>
    <w:lvl w:ilvl="0" w:tplc="06460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359D4"/>
    <w:multiLevelType w:val="hybridMultilevel"/>
    <w:tmpl w:val="08AE7BE6"/>
    <w:lvl w:ilvl="0" w:tplc="D69CC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BD6"/>
    <w:multiLevelType w:val="hybridMultilevel"/>
    <w:tmpl w:val="92D69640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2FB8"/>
    <w:multiLevelType w:val="hybridMultilevel"/>
    <w:tmpl w:val="FEC0D9D6"/>
    <w:lvl w:ilvl="0" w:tplc="15165B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1746"/>
    <w:multiLevelType w:val="hybridMultilevel"/>
    <w:tmpl w:val="E1E230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81A8F"/>
    <w:multiLevelType w:val="hybridMultilevel"/>
    <w:tmpl w:val="5192DE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1C55"/>
    <w:multiLevelType w:val="hybridMultilevel"/>
    <w:tmpl w:val="3CE2067E"/>
    <w:lvl w:ilvl="0" w:tplc="77022970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9C0CCE"/>
    <w:multiLevelType w:val="hybridMultilevel"/>
    <w:tmpl w:val="1AD01B92"/>
    <w:lvl w:ilvl="0" w:tplc="CDB6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1FEA"/>
    <w:multiLevelType w:val="hybridMultilevel"/>
    <w:tmpl w:val="9AA88754"/>
    <w:lvl w:ilvl="0" w:tplc="3886D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75A4F"/>
    <w:multiLevelType w:val="multilevel"/>
    <w:tmpl w:val="3C8AE814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73"/>
    <w:multiLevelType w:val="hybridMultilevel"/>
    <w:tmpl w:val="D6369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8C"/>
    <w:multiLevelType w:val="hybridMultilevel"/>
    <w:tmpl w:val="479C9B32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AF0F93"/>
    <w:multiLevelType w:val="hybridMultilevel"/>
    <w:tmpl w:val="76C26CC4"/>
    <w:lvl w:ilvl="0" w:tplc="1022506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CAC"/>
    <w:multiLevelType w:val="multilevel"/>
    <w:tmpl w:val="FBB84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5EE5"/>
    <w:multiLevelType w:val="hybridMultilevel"/>
    <w:tmpl w:val="80E8D70A"/>
    <w:lvl w:ilvl="0" w:tplc="8ADCA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143"/>
    <w:multiLevelType w:val="hybridMultilevel"/>
    <w:tmpl w:val="3C8AE814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05B8"/>
    <w:multiLevelType w:val="hybridMultilevel"/>
    <w:tmpl w:val="32762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3075D"/>
    <w:multiLevelType w:val="hybridMultilevel"/>
    <w:tmpl w:val="46DE2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B2C"/>
    <w:multiLevelType w:val="hybridMultilevel"/>
    <w:tmpl w:val="1B329D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4DCC"/>
    <w:multiLevelType w:val="hybridMultilevel"/>
    <w:tmpl w:val="80E8DACC"/>
    <w:lvl w:ilvl="0" w:tplc="6A9A3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51672"/>
    <w:multiLevelType w:val="hybridMultilevel"/>
    <w:tmpl w:val="B81A6C0A"/>
    <w:lvl w:ilvl="0" w:tplc="6A9A31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824A3"/>
    <w:multiLevelType w:val="hybridMultilevel"/>
    <w:tmpl w:val="C84487B0"/>
    <w:lvl w:ilvl="0" w:tplc="60C8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16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2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7"/>
    <w:rsid w:val="000028B2"/>
    <w:rsid w:val="00014A70"/>
    <w:rsid w:val="0003153B"/>
    <w:rsid w:val="00032A9A"/>
    <w:rsid w:val="00036DAA"/>
    <w:rsid w:val="00047EEE"/>
    <w:rsid w:val="00080C6B"/>
    <w:rsid w:val="000A7142"/>
    <w:rsid w:val="000B409C"/>
    <w:rsid w:val="000D654E"/>
    <w:rsid w:val="000E5BCB"/>
    <w:rsid w:val="0010498E"/>
    <w:rsid w:val="00105DAD"/>
    <w:rsid w:val="00154AFD"/>
    <w:rsid w:val="001717D6"/>
    <w:rsid w:val="00174330"/>
    <w:rsid w:val="001B0056"/>
    <w:rsid w:val="001B00EB"/>
    <w:rsid w:val="001E60E1"/>
    <w:rsid w:val="001E78BB"/>
    <w:rsid w:val="00207477"/>
    <w:rsid w:val="00220221"/>
    <w:rsid w:val="00234A31"/>
    <w:rsid w:val="00234CAA"/>
    <w:rsid w:val="00247411"/>
    <w:rsid w:val="00247CC5"/>
    <w:rsid w:val="00256120"/>
    <w:rsid w:val="00260D44"/>
    <w:rsid w:val="002623A2"/>
    <w:rsid w:val="00274424"/>
    <w:rsid w:val="002917BD"/>
    <w:rsid w:val="002A36E1"/>
    <w:rsid w:val="002B18C6"/>
    <w:rsid w:val="002B4D50"/>
    <w:rsid w:val="002B7CC4"/>
    <w:rsid w:val="002C005E"/>
    <w:rsid w:val="002C6D59"/>
    <w:rsid w:val="002D154A"/>
    <w:rsid w:val="002D3B23"/>
    <w:rsid w:val="00312ECD"/>
    <w:rsid w:val="00317493"/>
    <w:rsid w:val="00332A1A"/>
    <w:rsid w:val="0038114E"/>
    <w:rsid w:val="003811FA"/>
    <w:rsid w:val="003A2290"/>
    <w:rsid w:val="003B64EF"/>
    <w:rsid w:val="003C105D"/>
    <w:rsid w:val="003C6CC3"/>
    <w:rsid w:val="003F05A9"/>
    <w:rsid w:val="00415524"/>
    <w:rsid w:val="00415D5F"/>
    <w:rsid w:val="004233A1"/>
    <w:rsid w:val="00423E01"/>
    <w:rsid w:val="00435194"/>
    <w:rsid w:val="0044510D"/>
    <w:rsid w:val="00455C1F"/>
    <w:rsid w:val="004B35CC"/>
    <w:rsid w:val="004B6016"/>
    <w:rsid w:val="004C5E71"/>
    <w:rsid w:val="004D4B35"/>
    <w:rsid w:val="004E5C9E"/>
    <w:rsid w:val="0050225A"/>
    <w:rsid w:val="00502C39"/>
    <w:rsid w:val="00502EBF"/>
    <w:rsid w:val="0052093B"/>
    <w:rsid w:val="00521C69"/>
    <w:rsid w:val="005321CC"/>
    <w:rsid w:val="00545226"/>
    <w:rsid w:val="00587D40"/>
    <w:rsid w:val="00596E64"/>
    <w:rsid w:val="005A43CB"/>
    <w:rsid w:val="005A7DB8"/>
    <w:rsid w:val="005B03DF"/>
    <w:rsid w:val="005C7F2A"/>
    <w:rsid w:val="005D18F4"/>
    <w:rsid w:val="005D61DA"/>
    <w:rsid w:val="006016C1"/>
    <w:rsid w:val="00605C62"/>
    <w:rsid w:val="00617A2A"/>
    <w:rsid w:val="0062463D"/>
    <w:rsid w:val="00625D46"/>
    <w:rsid w:val="006278C7"/>
    <w:rsid w:val="0063434D"/>
    <w:rsid w:val="00643953"/>
    <w:rsid w:val="00657458"/>
    <w:rsid w:val="00670889"/>
    <w:rsid w:val="00684B46"/>
    <w:rsid w:val="006977EA"/>
    <w:rsid w:val="006A0CB6"/>
    <w:rsid w:val="006A6364"/>
    <w:rsid w:val="006B561F"/>
    <w:rsid w:val="006B6639"/>
    <w:rsid w:val="006D098F"/>
    <w:rsid w:val="006D6863"/>
    <w:rsid w:val="006E2D4E"/>
    <w:rsid w:val="006E3150"/>
    <w:rsid w:val="006F698E"/>
    <w:rsid w:val="006F7129"/>
    <w:rsid w:val="006F76EC"/>
    <w:rsid w:val="007066E0"/>
    <w:rsid w:val="00723211"/>
    <w:rsid w:val="00751306"/>
    <w:rsid w:val="00760202"/>
    <w:rsid w:val="007634DB"/>
    <w:rsid w:val="00775B55"/>
    <w:rsid w:val="00793B28"/>
    <w:rsid w:val="0079466D"/>
    <w:rsid w:val="007C240C"/>
    <w:rsid w:val="007C5A7A"/>
    <w:rsid w:val="007E6AF2"/>
    <w:rsid w:val="007E6C20"/>
    <w:rsid w:val="008048C8"/>
    <w:rsid w:val="0081190F"/>
    <w:rsid w:val="00834B3C"/>
    <w:rsid w:val="008609C6"/>
    <w:rsid w:val="00861E4E"/>
    <w:rsid w:val="00876307"/>
    <w:rsid w:val="00885ECE"/>
    <w:rsid w:val="008A75D2"/>
    <w:rsid w:val="008B324C"/>
    <w:rsid w:val="008E6F17"/>
    <w:rsid w:val="008F3529"/>
    <w:rsid w:val="00917299"/>
    <w:rsid w:val="00921492"/>
    <w:rsid w:val="00923C52"/>
    <w:rsid w:val="00931A5C"/>
    <w:rsid w:val="00951E9A"/>
    <w:rsid w:val="00976FC9"/>
    <w:rsid w:val="00982488"/>
    <w:rsid w:val="009B1F5B"/>
    <w:rsid w:val="009B402D"/>
    <w:rsid w:val="009D59CF"/>
    <w:rsid w:val="009E0EDE"/>
    <w:rsid w:val="009F0583"/>
    <w:rsid w:val="009F7072"/>
    <w:rsid w:val="00A117EC"/>
    <w:rsid w:val="00A20F40"/>
    <w:rsid w:val="00A2532D"/>
    <w:rsid w:val="00A42242"/>
    <w:rsid w:val="00A474DD"/>
    <w:rsid w:val="00A83B91"/>
    <w:rsid w:val="00A85045"/>
    <w:rsid w:val="00A85B62"/>
    <w:rsid w:val="00AA3F11"/>
    <w:rsid w:val="00AB2171"/>
    <w:rsid w:val="00AD0771"/>
    <w:rsid w:val="00AE1E81"/>
    <w:rsid w:val="00AE3311"/>
    <w:rsid w:val="00B130AB"/>
    <w:rsid w:val="00B175AF"/>
    <w:rsid w:val="00B24DF7"/>
    <w:rsid w:val="00B33F06"/>
    <w:rsid w:val="00B4216A"/>
    <w:rsid w:val="00B56633"/>
    <w:rsid w:val="00B661C5"/>
    <w:rsid w:val="00B672D2"/>
    <w:rsid w:val="00B7123F"/>
    <w:rsid w:val="00B76472"/>
    <w:rsid w:val="00B85358"/>
    <w:rsid w:val="00B95455"/>
    <w:rsid w:val="00BA1D44"/>
    <w:rsid w:val="00BE7C76"/>
    <w:rsid w:val="00BF1329"/>
    <w:rsid w:val="00C124CB"/>
    <w:rsid w:val="00C17DFC"/>
    <w:rsid w:val="00C20BA0"/>
    <w:rsid w:val="00C27215"/>
    <w:rsid w:val="00C31C3E"/>
    <w:rsid w:val="00C33361"/>
    <w:rsid w:val="00C4330D"/>
    <w:rsid w:val="00C7125B"/>
    <w:rsid w:val="00C87C50"/>
    <w:rsid w:val="00CA5AC6"/>
    <w:rsid w:val="00CA7DF7"/>
    <w:rsid w:val="00CD2E88"/>
    <w:rsid w:val="00CD7605"/>
    <w:rsid w:val="00CF09DD"/>
    <w:rsid w:val="00D0064C"/>
    <w:rsid w:val="00D00E8B"/>
    <w:rsid w:val="00D1123E"/>
    <w:rsid w:val="00D11533"/>
    <w:rsid w:val="00D17B78"/>
    <w:rsid w:val="00D44552"/>
    <w:rsid w:val="00D44690"/>
    <w:rsid w:val="00D4519E"/>
    <w:rsid w:val="00D53AEA"/>
    <w:rsid w:val="00D633FB"/>
    <w:rsid w:val="00D65EB6"/>
    <w:rsid w:val="00D96D06"/>
    <w:rsid w:val="00D97EAD"/>
    <w:rsid w:val="00DE4CAA"/>
    <w:rsid w:val="00DF14E0"/>
    <w:rsid w:val="00DF6ECE"/>
    <w:rsid w:val="00E05A41"/>
    <w:rsid w:val="00E2495D"/>
    <w:rsid w:val="00E25BEE"/>
    <w:rsid w:val="00E26FAE"/>
    <w:rsid w:val="00E369DF"/>
    <w:rsid w:val="00E42513"/>
    <w:rsid w:val="00E450CA"/>
    <w:rsid w:val="00E542D9"/>
    <w:rsid w:val="00E76758"/>
    <w:rsid w:val="00E834F0"/>
    <w:rsid w:val="00E849FE"/>
    <w:rsid w:val="00EB3334"/>
    <w:rsid w:val="00F12391"/>
    <w:rsid w:val="00F20DAA"/>
    <w:rsid w:val="00F26FE2"/>
    <w:rsid w:val="00F34811"/>
    <w:rsid w:val="00F41D96"/>
    <w:rsid w:val="00F70274"/>
    <w:rsid w:val="00F75184"/>
    <w:rsid w:val="00F930E6"/>
    <w:rsid w:val="00FA0426"/>
    <w:rsid w:val="00FB7F26"/>
    <w:rsid w:val="00FC39F9"/>
    <w:rsid w:val="00FC7FAD"/>
    <w:rsid w:val="00FE0F74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91C"/>
  <w15:docId w15:val="{F7434417-AD64-4169-9621-C2B3967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76307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76307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876307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87630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6307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76307"/>
    <w:pPr>
      <w:ind w:left="720"/>
      <w:contextualSpacing/>
    </w:pPr>
  </w:style>
  <w:style w:type="paragraph" w:customStyle="1" w:styleId="l2">
    <w:name w:val="l2"/>
    <w:basedOn w:val="Normlny"/>
    <w:rsid w:val="00CD2E88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semiHidden/>
    <w:unhideWhenUsed/>
    <w:rsid w:val="00B24DF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eastAsia="Times New Roman" w:hAnsi="Tahoma" w:cs="Tahoma"/>
      <w:noProof/>
      <w:sz w:val="16"/>
      <w:szCs w:val="16"/>
      <w:lang w:eastAsia="sk-SK"/>
    </w:rPr>
  </w:style>
  <w:style w:type="paragraph" w:customStyle="1" w:styleId="l21">
    <w:name w:val="l21"/>
    <w:basedOn w:val="Normlny"/>
    <w:rsid w:val="00976FC9"/>
    <w:pPr>
      <w:jc w:val="both"/>
    </w:pPr>
  </w:style>
  <w:style w:type="character" w:styleId="Siln">
    <w:name w:val="Strong"/>
    <w:basedOn w:val="Predvolenpsmoodseku"/>
    <w:uiPriority w:val="22"/>
    <w:qFormat/>
    <w:rsid w:val="001B0056"/>
    <w:rPr>
      <w:b/>
      <w:bCs/>
    </w:rPr>
  </w:style>
  <w:style w:type="character" w:styleId="Zvraznenie">
    <w:name w:val="Emphasis"/>
    <w:basedOn w:val="Predvolenpsmoodseku"/>
    <w:uiPriority w:val="20"/>
    <w:qFormat/>
    <w:rsid w:val="000B409C"/>
    <w:rPr>
      <w:i/>
      <w:iCs/>
    </w:rPr>
  </w:style>
  <w:style w:type="paragraph" w:styleId="Textkomentra">
    <w:name w:val="annotation text"/>
    <w:basedOn w:val="Normlny"/>
    <w:link w:val="TextkomentraChar"/>
    <w:uiPriority w:val="99"/>
    <w:unhideWhenUsed/>
    <w:rsid w:val="0062463D"/>
    <w:pPr>
      <w:spacing w:after="16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2463D"/>
    <w:rPr>
      <w:rFonts w:ascii="Calibri" w:hAnsi="Calibri" w:cs="Calibr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2C6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4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69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0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251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92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04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0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rokovania.gov.sk/RVL/Material/27939/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f:fields xmlns:f="http://schemas.fabasoft.com/folio/2007/fields">
  <f:record ref="">
    <f:field ref="objname" par="" edit="true" text="Príloha-č.-2-–-zámer-prijímania-aproximačných-nariadení-vlády-SR-v-II.-polroku-2017"/>
    <f:field ref="objsubject" par="" edit="true" text=""/>
    <f:field ref="objcreatedby" par="" text="Administrator, System"/>
    <f:field ref="objcreatedat" par="" text="19.12.2017 22:07:16"/>
    <f:field ref="objchangedby" par="" text="Administrator, System"/>
    <f:field ref="objmodifiedat" par="" text="19.12.2017 22:07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CDA5-44D1-4C19-AAD3-776A24065540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BD79FD-293D-425D-AEDF-7BD453A4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469024-4DF5-470A-9D3F-8ADBF71E9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7E71ED3D-4BB7-4875-AAFA-E5120782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Rohaľová Anna</dc:creator>
  <cp:lastModifiedBy>Lazorčáková Timea</cp:lastModifiedBy>
  <cp:revision>24</cp:revision>
  <cp:lastPrinted>2023-01-10T08:05:00Z</cp:lastPrinted>
  <dcterms:created xsi:type="dcterms:W3CDTF">2021-05-25T07:38:00Z</dcterms:created>
  <dcterms:modified xsi:type="dcterms:W3CDTF">2023-01-10T08:05:00Z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Po rokovaní Úradu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Antónia Lejková</vt:lpwstr>
  </property>
  <property fmtid="{D5CDD505-2E9C-101B-9397-08002B2CF9AE}" pid="12" name="FSC#SKEDITIONSLOVLEX@103.510:zodppredkladatel">
    <vt:lpwstr>Ing. Igor Federič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23" name="FSC#SKEDITIONSLOVLEX@103.510:plnynazovpredpis">
    <vt:lpwstr> Informácia o vydaných aproximačných nariadeniach vlády Slovenskej republiky v II. polroku 2017 a o zámere prijímania aproximačných nariadení vlády Slovenskej republiky v I. polroku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2859-8/2017/SVL OAP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LP/2017/944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riešenia neboli zvažované</vt:lpwstr>
  </property>
  <property fmtid="{D5CDD505-2E9C-101B-9397-08002B2CF9AE}" pid="67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Informácia o vydaných aproximačných nariadeniach vlády Slovenskej republiky v II. polroku 2017 a o zámere prijímania aproximačných nariadení vlády S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SR_x000d_
podpredsedníčka vlády a ministerka spravodlivosti SR</vt:lpwstr>
  </property>
  <property fmtid="{D5CDD505-2E9C-101B-9397-08002B2CF9AE}" pid="137" name="FSC#SKEDITIONSLOVLEX@103.510:AttrStrListDocPropUznesenieNaVedomie">
    <vt:lpwstr>predseda Národnej rady SR_x000d_
predseda Ústavnoprávneho výboru Národnej rady SR_x000d_
predseda Výboru Národnej rady SR pre európske záležitosti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vedúcemu Úradu vlády Slovenskej republiky</vt:lpwstr>
  </property>
  <property fmtid="{D5CDD505-2E9C-101B-9397-08002B2CF9AE}" pid="143" name="FSC#SKEDITIONSLOVLEX@103.510:funkciaZodpPredDativ">
    <vt:lpwstr>vedúceho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Igor Federič_x000d_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style="margin-left: 2.9pt; text-align: justify;"&gt;&amp;nbsp; &amp;nbsp; &amp;nbsp; &amp;nbsp;&amp;nbsp;&lt;/p&gt;&lt;p style="margin-left: 2.9pt; text-align: justify;"&gt;&amp;nbsp;&amp;nbsp;&amp;nbsp;&amp;nbsp;&amp;nbsp;&amp;nbsp;&amp;nbsp;&amp;nbsp;&amp;nbsp;&amp;nbsp; Na základe § 4 zákona č. 19/2002 Z. z., ktorým sa ust</vt:lpwstr>
  </property>
  <property fmtid="{D5CDD505-2E9C-101B-9397-08002B2CF9AE}" pid="150" name="FSC#SKEDITIONSLOVLEX@103.510:vytvorenedna">
    <vt:lpwstr>19. 12. 2017</vt:lpwstr>
  </property>
  <property fmtid="{D5CDD505-2E9C-101B-9397-08002B2CF9AE}" pid="151" name="FSC#COOSYSTEM@1.1:Container">
    <vt:lpwstr>COO.2145.1000.3.2332983</vt:lpwstr>
  </property>
  <property fmtid="{D5CDD505-2E9C-101B-9397-08002B2CF9AE}" pid="152" name="FSC#FSCFOLIO@1.1001:docpropproject">
    <vt:lpwstr/>
  </property>
</Properties>
</file>