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3C" w:rsidRDefault="00633D3C" w:rsidP="00633D3C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33D3C" w:rsidRDefault="00633D3C" w:rsidP="00633D3C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33D3C" w:rsidRDefault="00633D3C" w:rsidP="00633D3C">
      <w:pPr>
        <w:jc w:val="both"/>
        <w:rPr>
          <w:b/>
          <w:bCs/>
          <w:sz w:val="16"/>
          <w:szCs w:val="16"/>
        </w:rPr>
      </w:pPr>
    </w:p>
    <w:p w:rsidR="0046263E" w:rsidRDefault="0046263E" w:rsidP="00633D3C">
      <w:pPr>
        <w:jc w:val="both"/>
        <w:rPr>
          <w:b/>
          <w:bCs/>
          <w:sz w:val="16"/>
          <w:szCs w:val="16"/>
        </w:rPr>
      </w:pPr>
    </w:p>
    <w:p w:rsidR="00633D3C" w:rsidRDefault="00633D3C" w:rsidP="00633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CRD-2</w:t>
      </w:r>
      <w:r w:rsidR="00AF31FC">
        <w:rPr>
          <w:rFonts w:ascii="Times New Roman" w:hAnsi="Times New Roman" w:cs="Times New Roman"/>
          <w:bCs/>
        </w:rPr>
        <w:t>507</w:t>
      </w:r>
      <w:r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F31FC">
        <w:rPr>
          <w:rFonts w:ascii="Times New Roman" w:hAnsi="Times New Roman" w:cs="Times New Roman"/>
          <w:b/>
          <w:bCs/>
        </w:rPr>
        <w:t>9</w:t>
      </w:r>
      <w:r w:rsidR="00CD1D8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633D3C" w:rsidRDefault="00633D3C" w:rsidP="00633D3C">
      <w:pPr>
        <w:jc w:val="center"/>
        <w:rPr>
          <w:rFonts w:ascii="Times New Roman" w:hAnsi="Times New Roman" w:cs="Times New Roman"/>
          <w:b/>
          <w:bCs/>
        </w:rPr>
      </w:pPr>
    </w:p>
    <w:p w:rsidR="0046263E" w:rsidRDefault="0046263E" w:rsidP="00633D3C">
      <w:pPr>
        <w:jc w:val="center"/>
        <w:rPr>
          <w:rFonts w:ascii="Times New Roman" w:hAnsi="Times New Roman" w:cs="Times New Roman"/>
          <w:b/>
          <w:bCs/>
        </w:rPr>
      </w:pPr>
    </w:p>
    <w:p w:rsidR="0046263E" w:rsidRDefault="0046263E" w:rsidP="00633D3C">
      <w:pPr>
        <w:jc w:val="center"/>
        <w:rPr>
          <w:rFonts w:ascii="Times New Roman" w:hAnsi="Times New Roman" w:cs="Times New Roman"/>
          <w:b/>
          <w:bCs/>
        </w:rPr>
      </w:pPr>
    </w:p>
    <w:p w:rsidR="00633D3C" w:rsidRPr="008F7E20" w:rsidRDefault="008F7E20" w:rsidP="00633D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E20">
        <w:rPr>
          <w:rFonts w:ascii="Times New Roman" w:hAnsi="Times New Roman" w:cs="Times New Roman"/>
          <w:b/>
          <w:bCs/>
          <w:sz w:val="28"/>
          <w:szCs w:val="28"/>
        </w:rPr>
        <w:t>248</w:t>
      </w:r>
    </w:p>
    <w:p w:rsidR="00633D3C" w:rsidRPr="008F7E20" w:rsidRDefault="00633D3C" w:rsidP="00633D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3D3C" w:rsidRDefault="00633D3C" w:rsidP="00633D3C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33D3C" w:rsidRDefault="00633D3C" w:rsidP="00633D3C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33D3C" w:rsidRDefault="00633D3C" w:rsidP="00633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633D3C" w:rsidRDefault="00633D3C" w:rsidP="00633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633D3C" w:rsidRDefault="00633D3C" w:rsidP="00633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CD1D82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. </w:t>
      </w:r>
      <w:r w:rsidR="00AF31FC">
        <w:rPr>
          <w:rFonts w:ascii="Times New Roman" w:hAnsi="Times New Roman" w:cs="Times New Roman"/>
          <w:b/>
        </w:rPr>
        <w:t>januára</w:t>
      </w:r>
      <w:r>
        <w:rPr>
          <w:rFonts w:ascii="Times New Roman" w:hAnsi="Times New Roman" w:cs="Times New Roman"/>
          <w:b/>
        </w:rPr>
        <w:t xml:space="preserve"> 202</w:t>
      </w:r>
      <w:r w:rsidR="0046263E">
        <w:rPr>
          <w:rFonts w:ascii="Times New Roman" w:hAnsi="Times New Roman" w:cs="Times New Roman"/>
          <w:b/>
        </w:rPr>
        <w:t>3</w:t>
      </w: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</w:rPr>
      </w:pPr>
    </w:p>
    <w:p w:rsidR="0046263E" w:rsidRDefault="0046263E" w:rsidP="00633D3C">
      <w:pPr>
        <w:spacing w:line="276" w:lineRule="auto"/>
        <w:jc w:val="both"/>
        <w:rPr>
          <w:rFonts w:ascii="Times New Roman" w:hAnsi="Times New Roman" w:cs="Times New Roman"/>
        </w:rPr>
      </w:pPr>
    </w:p>
    <w:p w:rsidR="00633D3C" w:rsidRPr="00AF31FC" w:rsidRDefault="00633D3C" w:rsidP="00AF31F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F31FC">
        <w:rPr>
          <w:rFonts w:ascii="Times New Roman" w:hAnsi="Times New Roman" w:cs="Times New Roman"/>
        </w:rPr>
        <w:t xml:space="preserve">k návrhu poslancov Národnej rady Slovenskej republiky </w:t>
      </w:r>
      <w:r w:rsidR="00AF31FC" w:rsidRPr="00AF31FC">
        <w:rPr>
          <w:rFonts w:ascii="Times New Roman" w:hAnsi="Times New Roman" w:cs="Times New Roman"/>
          <w:szCs w:val="22"/>
        </w:rPr>
        <w:t xml:space="preserve">Petra PELLEGRINIHO, Denisy SAKOVEJ, Richarda RAŠIHO, Erika TOMÁŠA a Matúša ŠUTAJ EŠTOKA na vydanie zákona, ktorým sa mení a dopĺňa  zákon č. 461/2003 Z. z. o sociálnom poistení v znení neskorších predpisov a ktorým sa menia niektoré zákony </w:t>
      </w:r>
      <w:r w:rsidR="00AF31FC" w:rsidRPr="00AF31FC">
        <w:rPr>
          <w:rFonts w:ascii="Times New Roman" w:hAnsi="Times New Roman" w:cs="Times New Roman"/>
          <w:b/>
          <w:szCs w:val="22"/>
        </w:rPr>
        <w:t>(tlač 1315)</w:t>
      </w:r>
    </w:p>
    <w:p w:rsidR="00633D3C" w:rsidRPr="00AF31FC" w:rsidRDefault="00633D3C" w:rsidP="00633D3C">
      <w:pPr>
        <w:ind w:firstLine="567"/>
        <w:jc w:val="both"/>
        <w:rPr>
          <w:rFonts w:ascii="Times New Roman" w:hAnsi="Times New Roman" w:cs="Times New Roman"/>
          <w:b/>
        </w:rPr>
      </w:pPr>
    </w:p>
    <w:p w:rsidR="00633D3C" w:rsidRDefault="00633D3C" w:rsidP="00633D3C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33D3C" w:rsidRDefault="00633D3C" w:rsidP="00633D3C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633D3C" w:rsidRDefault="00633D3C" w:rsidP="00633D3C">
      <w:pPr>
        <w:ind w:left="708"/>
        <w:jc w:val="both"/>
        <w:rPr>
          <w:rFonts w:ascii="Times New Roman" w:hAnsi="Times New Roman" w:cs="Times New Roman"/>
          <w:b/>
        </w:rPr>
      </w:pPr>
    </w:p>
    <w:p w:rsidR="00633D3C" w:rsidRDefault="00633D3C" w:rsidP="00633D3C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633D3C" w:rsidRDefault="00633D3C" w:rsidP="00633D3C">
      <w:pPr>
        <w:ind w:left="708"/>
        <w:rPr>
          <w:rFonts w:ascii="Times New Roman" w:hAnsi="Times New Roman" w:cs="Times New Roman"/>
        </w:rPr>
      </w:pPr>
    </w:p>
    <w:p w:rsidR="00633D3C" w:rsidRDefault="00633D3C" w:rsidP="00633D3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</w:rPr>
        <w:t xml:space="preserve">   s</w:t>
      </w:r>
      <w:r>
        <w:rPr>
          <w:rFonts w:ascii="Times New Roman" w:hAnsi="Times New Roman"/>
        </w:rPr>
        <w:t> </w:t>
      </w:r>
      <w:r w:rsidRPr="005F244B">
        <w:rPr>
          <w:rFonts w:ascii="Times New Roman" w:hAnsi="Times New Roman"/>
        </w:rPr>
        <w:t>návrhom</w:t>
      </w:r>
      <w:r>
        <w:rPr>
          <w:rFonts w:ascii="Times New Roman" w:hAnsi="Times New Roman"/>
        </w:rPr>
        <w:t xml:space="preserve"> </w:t>
      </w:r>
      <w:r w:rsidRPr="00EF0F9D">
        <w:rPr>
          <w:rFonts w:ascii="Times New Roman" w:hAnsi="Times New Roman"/>
        </w:rPr>
        <w:t xml:space="preserve">poslancov Národnej rady Slovenskej republiky </w:t>
      </w:r>
      <w:r w:rsidR="00AF31FC" w:rsidRPr="00AF31FC">
        <w:rPr>
          <w:rFonts w:ascii="Times New Roman" w:hAnsi="Times New Roman" w:cs="Times New Roman"/>
          <w:szCs w:val="22"/>
        </w:rPr>
        <w:t xml:space="preserve">Petra PELLEGRINIHO, Denisy SAKOVEJ, Richarda RAŠIHO, Erika TOMÁŠA a Matúša ŠUTAJ EŠTOKA na vydanie  zákona,  ktorým sa mení a dopĺňa  zákon č. 461/2003 Z. z. o sociálnom poistení v znení neskorších predpisov a ktorým sa menia niektoré zákony </w:t>
      </w:r>
      <w:r w:rsidR="00AF31FC" w:rsidRPr="00AF31FC">
        <w:rPr>
          <w:rFonts w:ascii="Times New Roman" w:hAnsi="Times New Roman" w:cs="Times New Roman"/>
          <w:b/>
          <w:szCs w:val="22"/>
        </w:rPr>
        <w:t>(tlač 1315)</w:t>
      </w:r>
      <w:r>
        <w:rPr>
          <w:rFonts w:ascii="Times New Roman" w:hAnsi="Times New Roman"/>
        </w:rPr>
        <w:t>;</w:t>
      </w:r>
    </w:p>
    <w:p w:rsidR="00633D3C" w:rsidRPr="005F244B" w:rsidRDefault="00633D3C" w:rsidP="00633D3C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F244B">
        <w:rPr>
          <w:rFonts w:ascii="Times New Roman" w:hAnsi="Times New Roman"/>
          <w:b/>
          <w:sz w:val="24"/>
          <w:szCs w:val="24"/>
        </w:rPr>
        <w:t xml:space="preserve"> </w:t>
      </w:r>
    </w:p>
    <w:p w:rsidR="00633D3C" w:rsidRDefault="00633D3C" w:rsidP="00633D3C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633D3C" w:rsidRDefault="00633D3C" w:rsidP="00633D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633D3C" w:rsidRDefault="00633D3C" w:rsidP="00633D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33D3C" w:rsidRPr="005F244B" w:rsidRDefault="00633D3C" w:rsidP="00633D3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návrh </w:t>
      </w:r>
      <w:r w:rsidRPr="00EF0F9D">
        <w:rPr>
          <w:rFonts w:ascii="Times New Roman" w:hAnsi="Times New Roman"/>
        </w:rPr>
        <w:t xml:space="preserve">poslancov Národnej rady Slovenskej republiky </w:t>
      </w:r>
      <w:r w:rsidR="00AF31FC" w:rsidRPr="00AF31FC">
        <w:rPr>
          <w:rFonts w:ascii="Times New Roman" w:hAnsi="Times New Roman" w:cs="Times New Roman"/>
          <w:szCs w:val="22"/>
        </w:rPr>
        <w:t xml:space="preserve">Petra PELLEGRINIHO, Denisy SAKOVEJ, Richarda RAŠIHO, Erika TOMÁŠA a Matúša ŠUTAJ EŠTOKA na vydanie  zákona,  ktorým sa mení a dopĺňa  zákon č. 461/2003 Z. z. o sociálnom poistení v znení neskorších predpisov a ktorým sa menia niektoré zákony </w:t>
      </w:r>
      <w:r w:rsidR="00AF31FC" w:rsidRPr="00AF31FC">
        <w:rPr>
          <w:rFonts w:ascii="Times New Roman" w:hAnsi="Times New Roman" w:cs="Times New Roman"/>
          <w:b/>
          <w:szCs w:val="22"/>
        </w:rPr>
        <w:t>(tlač 1315)</w:t>
      </w:r>
      <w:r w:rsidR="00AF31FC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 w:rsidRPr="005F244B">
        <w:rPr>
          <w:rFonts w:ascii="Times New Roman" w:hAnsi="Times New Roman"/>
        </w:rPr>
        <w:t>s</w:t>
      </w:r>
      <w:r w:rsidRPr="005F244B">
        <w:rPr>
          <w:rFonts w:ascii="Times New Roman" w:hAnsi="Times New Roman"/>
          <w:bCs/>
        </w:rPr>
        <w:t> pozmeňujúcimi a doplňujúcimi návrhmi, ktoré tvoria prílohu uznesenia</w:t>
      </w:r>
      <w:r w:rsidRPr="005F244B">
        <w:rPr>
          <w:rFonts w:ascii="Times New Roman" w:hAnsi="Times New Roman"/>
        </w:rPr>
        <w:t>;</w:t>
      </w: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</w:rPr>
      </w:pPr>
    </w:p>
    <w:p w:rsidR="00633D3C" w:rsidRDefault="00633D3C" w:rsidP="00633D3C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 xml:space="preserve">poveruje </w:t>
      </w:r>
    </w:p>
    <w:p w:rsidR="00633D3C" w:rsidRDefault="00633D3C" w:rsidP="00633D3C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46263E" w:rsidRDefault="00633D3C" w:rsidP="00AF31FC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="00AF31FC" w:rsidRPr="00A405FF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spolu s výsledkami rokovania ostatných výborov </w:t>
      </w:r>
    </w:p>
    <w:p w:rsidR="0046263E" w:rsidRDefault="0046263E">
      <w:pPr>
        <w:spacing w:after="160" w:line="259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46263E" w:rsidRDefault="0046263E" w:rsidP="0046263E">
      <w:pPr>
        <w:jc w:val="both"/>
        <w:rPr>
          <w:rFonts w:ascii="Times New Roman" w:hAnsi="Times New Roman" w:cs="Times New Roman"/>
        </w:rPr>
      </w:pPr>
    </w:p>
    <w:p w:rsidR="0046263E" w:rsidRDefault="0046263E" w:rsidP="0046263E">
      <w:pPr>
        <w:jc w:val="both"/>
        <w:rPr>
          <w:rFonts w:ascii="Times New Roman" w:hAnsi="Times New Roman" w:cs="Times New Roman"/>
        </w:rPr>
      </w:pPr>
    </w:p>
    <w:p w:rsidR="00AF31FC" w:rsidRPr="0046263E" w:rsidRDefault="00AF31FC" w:rsidP="00E41CAA">
      <w:pPr>
        <w:spacing w:line="276" w:lineRule="auto"/>
        <w:jc w:val="both"/>
        <w:rPr>
          <w:rFonts w:ascii="Times New Roman" w:hAnsi="Times New Roman" w:cs="Times New Roman"/>
        </w:rPr>
      </w:pPr>
      <w:r w:rsidRPr="0046263E">
        <w:rPr>
          <w:rFonts w:ascii="Times New Roman" w:hAnsi="Times New Roman" w:cs="Times New Roman"/>
        </w:rPr>
        <w:t>spracoval do písomnej spoločnej správy výborov Národnej rady Slovenskej republiky podľa</w:t>
      </w:r>
      <w:r w:rsidR="0046263E" w:rsidRPr="0046263E">
        <w:rPr>
          <w:rFonts w:ascii="Times New Roman" w:hAnsi="Times New Roman" w:cs="Times New Roman"/>
        </w:rPr>
        <w:t xml:space="preserve"> </w:t>
      </w:r>
      <w:r w:rsidRPr="0046263E">
        <w:rPr>
          <w:rFonts w:ascii="Times New Roman" w:hAnsi="Times New Roman" w:cs="Times New Roman"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AF31FC" w:rsidRPr="0046263E" w:rsidRDefault="00AF31FC" w:rsidP="00E41CAA">
      <w:pPr>
        <w:spacing w:line="276" w:lineRule="auto"/>
        <w:jc w:val="both"/>
        <w:rPr>
          <w:rFonts w:ascii="Times New Roman" w:hAnsi="Times New Roman" w:cs="Times New Roman"/>
        </w:rPr>
      </w:pPr>
    </w:p>
    <w:p w:rsidR="00AF31FC" w:rsidRPr="0046263E" w:rsidRDefault="00AF31FC" w:rsidP="00E41CAA">
      <w:pPr>
        <w:spacing w:line="276" w:lineRule="auto"/>
        <w:jc w:val="both"/>
        <w:rPr>
          <w:rFonts w:ascii="Times New Roman" w:hAnsi="Times New Roman" w:cs="Times New Roman"/>
        </w:rPr>
      </w:pPr>
    </w:p>
    <w:p w:rsidR="00AF31FC" w:rsidRDefault="00AF31FC" w:rsidP="00AF31F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46263E" w:rsidRDefault="0046263E" w:rsidP="00AF31F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46263E" w:rsidRDefault="0046263E" w:rsidP="00AF31F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46263E" w:rsidRDefault="0046263E" w:rsidP="00AF31F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AF31FC" w:rsidRDefault="00AF31FC" w:rsidP="00AF31F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633D3C" w:rsidRDefault="00633D3C" w:rsidP="00633D3C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633D3C" w:rsidRDefault="00633D3C" w:rsidP="00633D3C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633D3C" w:rsidRPr="00964857" w:rsidRDefault="00633D3C" w:rsidP="00633D3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633D3C" w:rsidRDefault="00633D3C" w:rsidP="00633D3C">
      <w:pPr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633D3C" w:rsidRDefault="00633D3C" w:rsidP="00633D3C">
      <w:pPr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633D3C" w:rsidRDefault="00633D3C" w:rsidP="00633D3C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633D3C" w:rsidRDefault="00633D3C" w:rsidP="00633D3C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8F7E20">
        <w:rPr>
          <w:rFonts w:ascii="Times New Roman" w:hAnsi="Times New Roman" w:cs="Times New Roman"/>
          <w:b/>
          <w:bCs/>
          <w:iCs/>
        </w:rPr>
        <w:t>248</w:t>
      </w: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33D3C" w:rsidRDefault="00633D3C" w:rsidP="00633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Pozmeňujúce a doplňujúce návrhy</w:t>
      </w:r>
    </w:p>
    <w:p w:rsidR="00F671BF" w:rsidRDefault="00F671BF" w:rsidP="00633D3C">
      <w:pPr>
        <w:jc w:val="center"/>
        <w:rPr>
          <w:rFonts w:ascii="Times New Roman" w:hAnsi="Times New Roman" w:cs="Times New Roman"/>
          <w:b/>
        </w:rPr>
      </w:pPr>
    </w:p>
    <w:p w:rsidR="00633D3C" w:rsidRDefault="00633D3C" w:rsidP="00633D3C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F31FC" w:rsidRDefault="00633D3C" w:rsidP="00633D3C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/>
          <w:noProof/>
        </w:rPr>
        <w:t xml:space="preserve">k návrhu </w:t>
      </w:r>
      <w:r w:rsidRPr="00EF0F9D">
        <w:rPr>
          <w:rFonts w:ascii="Times New Roman" w:hAnsi="Times New Roman"/>
        </w:rPr>
        <w:t xml:space="preserve">poslancov Národnej rady Slovenskej republiky </w:t>
      </w:r>
      <w:r w:rsidR="00AF31FC" w:rsidRPr="00AF31FC">
        <w:rPr>
          <w:rFonts w:ascii="Times New Roman" w:hAnsi="Times New Roman" w:cs="Times New Roman"/>
          <w:szCs w:val="22"/>
        </w:rPr>
        <w:t xml:space="preserve">Petra PELLEGRINIHO, Denisy SAKOVEJ, Richarda RAŠIHO, Erika TOMÁŠA a Matúša ŠUTAJ EŠTOKA  na   vydanie  zákona,  ktorým sa mení a dopĺňa  zákon č. 461/2003 Z. z. o sociálnom poistení v znení neskorších predpisov a ktorým sa menia niektoré zákony </w:t>
      </w:r>
      <w:r w:rsidR="00AF31FC" w:rsidRPr="00AF31FC">
        <w:rPr>
          <w:rFonts w:ascii="Times New Roman" w:hAnsi="Times New Roman" w:cs="Times New Roman"/>
          <w:b/>
          <w:szCs w:val="22"/>
        </w:rPr>
        <w:t>(tlač 1315)</w:t>
      </w:r>
    </w:p>
    <w:p w:rsidR="00633D3C" w:rsidRDefault="00AF31FC" w:rsidP="00633D3C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</w:t>
      </w:r>
      <w:r w:rsidR="00633D3C">
        <w:rPr>
          <w:rFonts w:ascii="Times New Roman" w:hAnsi="Times New Roman" w:cs="Times New Roman"/>
          <w:b/>
          <w:szCs w:val="22"/>
        </w:rPr>
        <w:t>__________________________________________________________________________</w:t>
      </w:r>
    </w:p>
    <w:p w:rsidR="00CC073A" w:rsidRPr="00454A53" w:rsidRDefault="00CC073A" w:rsidP="00CC073A">
      <w:pPr>
        <w:pStyle w:val="Bezriadkovania"/>
        <w:spacing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V názve zákona sa vypúšťajú slová „a ktorým sa menia niektoré zákony“.</w:t>
      </w:r>
    </w:p>
    <w:p w:rsidR="00CC073A" w:rsidRPr="00454A53" w:rsidRDefault="00CC073A" w:rsidP="00821432">
      <w:pPr>
        <w:pStyle w:val="Bezriadkovania"/>
        <w:ind w:left="283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Pr="00454A53" w:rsidRDefault="00CC073A" w:rsidP="00CC073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 sa pred 1. bod vkladajú nové body 1 a 2, ktoré znejú:</w:t>
      </w:r>
    </w:p>
    <w:p w:rsidR="00CC073A" w:rsidRPr="00454A53" w:rsidRDefault="00CC073A" w:rsidP="00CC073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„1. V § 69a ods. 2 sa slová „§ 82 ods. 4“ nahrádzajú slovami „§ 82 ods. 6“.</w:t>
      </w:r>
    </w:p>
    <w:p w:rsidR="00CC073A" w:rsidRPr="00454A53" w:rsidRDefault="00CC073A" w:rsidP="00CC073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2. V § 82 ods. 1 sa prvé slovo „Dôchodková“ nahrádza slovami „Ak v odsekoch 2 a 3 nie je ustanovené inak, dôchodková“.“.</w:t>
      </w:r>
    </w:p>
    <w:p w:rsidR="00CC073A" w:rsidRPr="00454A53" w:rsidRDefault="00CC073A" w:rsidP="00CC073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body sa primerane preznačia, čo sa premietne aj do ustanovenia upravujúceho účinnosť zákona.</w:t>
      </w:r>
    </w:p>
    <w:p w:rsidR="00CC073A" w:rsidRPr="00454A53" w:rsidRDefault="00CC073A" w:rsidP="00821432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K 1. bodu: Legislatívno-technická úprava; doplnenie 1. bodu z dôvodu vloženia nových odsekov 2 a 3 do § 82 (2. bod návrhu zákona) a následnej potreby preznačenia týchto odsekov aj v § 69a.</w:t>
      </w:r>
    </w:p>
    <w:p w:rsidR="00CC073A" w:rsidRPr="00454A53" w:rsidRDefault="00CC073A" w:rsidP="00821432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K 2. bodu: Legislatívno-technická úprava; precizovanie textu  z dôvodu vloženia nových odsekov 2 a 3 do § 82 (2. bod návrhu zákona).</w:t>
      </w:r>
    </w:p>
    <w:p w:rsidR="00CC073A" w:rsidRPr="00454A53" w:rsidRDefault="00CC073A" w:rsidP="00CC073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1. bode (§ 82 ods. 1) sa slová „menia na slová“ nahrádzajú slovami „nahrádzajú slovami“.</w:t>
      </w:r>
    </w:p>
    <w:p w:rsidR="00CC073A" w:rsidRPr="00454A53" w:rsidRDefault="00CC073A" w:rsidP="00821432">
      <w:pPr>
        <w:pStyle w:val="Bezriadkovania"/>
        <w:ind w:left="283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</w:t>
      </w: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úprava; zosúladenie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Pr="00454A53" w:rsidRDefault="00CC073A" w:rsidP="00CC073A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čl. I, 2. bode (§ 82) sa na konci dopĺňa táto veta:</w:t>
      </w:r>
    </w:p>
    <w:p w:rsidR="00CC073A" w:rsidRPr="00454A53" w:rsidRDefault="00CC073A" w:rsidP="00CC073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„Doterajšie odseky 2 až 9 sa označujú ako odseky 4 až 11.“.</w:t>
      </w:r>
    </w:p>
    <w:p w:rsidR="00CC073A" w:rsidRPr="00454A53" w:rsidRDefault="00CC073A" w:rsidP="00821432">
      <w:pPr>
        <w:pStyle w:val="Bezriadkovania"/>
        <w:ind w:left="283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Pr="00454A53" w:rsidRDefault="00CC073A" w:rsidP="00CC073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3. bode (§ 82 ods. 9) úvodná veta znie: „V § 82 ods. 9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na konci pripája táto veta:“ </w:t>
      </w: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a slová „príslušného kalendárnom roka“ sa nahrádzajú slovami „príslušného kalendárneho roka“.</w:t>
      </w:r>
    </w:p>
    <w:p w:rsidR="00CC073A" w:rsidRPr="00454A53" w:rsidRDefault="00CC073A" w:rsidP="00821432">
      <w:pPr>
        <w:pStyle w:val="Bezriadkovania"/>
        <w:ind w:left="283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Pr="00454A53" w:rsidRDefault="00CC073A" w:rsidP="00CC073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4. bod znie:</w:t>
      </w:r>
    </w:p>
    <w:p w:rsidR="00CC073A" w:rsidRPr="00454A53" w:rsidRDefault="00CC073A" w:rsidP="00CC073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„4. V § 82 ods. 11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„až 8</w:t>
      </w: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jú slovami „až 10“.“.</w:t>
      </w:r>
    </w:p>
    <w:p w:rsidR="00CC073A" w:rsidRPr="00454A53" w:rsidRDefault="00CC073A" w:rsidP="00821432">
      <w:pPr>
        <w:pStyle w:val="Bezriadkovania"/>
        <w:ind w:left="283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Pr="00454A53" w:rsidRDefault="00CC073A" w:rsidP="00CC073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6. bode [§ 233 ods. 5 písm. b)]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slovo „dopĺňa“ nahrádza slovom „vkladá“ a </w:t>
      </w: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na konci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dopĺňa táto veta:</w:t>
      </w:r>
    </w:p>
    <w:p w:rsidR="00CC073A" w:rsidRPr="00454A53" w:rsidRDefault="00CC073A" w:rsidP="00CC073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„Doterajší štvrtý bod sa označuje ako piaty bod.“.</w:t>
      </w:r>
    </w:p>
    <w:p w:rsidR="00CC073A" w:rsidRPr="00454A53" w:rsidRDefault="00CC073A" w:rsidP="00821432">
      <w:pPr>
        <w:pStyle w:val="Bezriadkovania"/>
        <w:ind w:left="283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Pr="00454A53" w:rsidRDefault="00CC073A" w:rsidP="00CC073A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spacing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Pr="00454A53" w:rsidRDefault="00CC073A" w:rsidP="00CC073A">
      <w:pPr>
        <w:pStyle w:val="Bezriadkovania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II sa slová „1. 3. 2023 s výnimkou čl. I bod“ nahrádzajú slovami „1. apríla 2023 okrem čl. I bodu“ a slová „1. 1. 2024“ sa nahrádzajú slovami „1. januára 2024“.</w:t>
      </w:r>
    </w:p>
    <w:p w:rsidR="00CC073A" w:rsidRPr="00454A53" w:rsidRDefault="00CC073A" w:rsidP="00821432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účinnosti zákona z 1. marca 2023 na 1. apríla 2023 sa navrhuje v nadväznosti na predpokladaný termín jeho prerokovania na schôdzi Národnej rady Slovenskej republiky. Z tohto dôvodu je potrebné zmeniť účinnosť zákona tak, aby boli  dodržané požiadavky a lehoty stanovené Ústavou Slovenskej republiky [čl. 87 ods. 2 až 4 a čl. 102 ods. 1 písm. o)].</w:t>
      </w:r>
    </w:p>
    <w:p w:rsidR="00CC073A" w:rsidRPr="00454A53" w:rsidRDefault="00CC073A" w:rsidP="00821432">
      <w:pPr>
        <w:pStyle w:val="Bezriadkovania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A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sa navrhujú legislatívno-technické úpravy, ktoré zosúlaďujú čl. II s </w:t>
      </w:r>
      <w:r w:rsidRPr="00454A53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CC073A" w:rsidRDefault="00CC073A" w:rsidP="00821432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073A" w:rsidRDefault="00CC073A" w:rsidP="00633D3C">
      <w:bookmarkStart w:id="0" w:name="_GoBack"/>
      <w:bookmarkEnd w:id="0"/>
    </w:p>
    <w:sectPr w:rsidR="00CC073A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5E" w:rsidRDefault="0038065E">
      <w:r>
        <w:separator/>
      </w:r>
    </w:p>
  </w:endnote>
  <w:endnote w:type="continuationSeparator" w:id="0">
    <w:p w:rsidR="0038065E" w:rsidRDefault="0038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633D3C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821432">
          <w:rPr>
            <w:rFonts w:ascii="Times New Roman" w:hAnsi="Times New Roman" w:cs="Times New Roman"/>
            <w:noProof/>
          </w:rPr>
          <w:t>4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8214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5E" w:rsidRDefault="0038065E">
      <w:r>
        <w:separator/>
      </w:r>
    </w:p>
  </w:footnote>
  <w:footnote w:type="continuationSeparator" w:id="0">
    <w:p w:rsidR="0038065E" w:rsidRDefault="0038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0134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2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3C"/>
    <w:rsid w:val="001B76FD"/>
    <w:rsid w:val="0022565D"/>
    <w:rsid w:val="00225CC4"/>
    <w:rsid w:val="002B6B70"/>
    <w:rsid w:val="002F652C"/>
    <w:rsid w:val="0038065E"/>
    <w:rsid w:val="0046263E"/>
    <w:rsid w:val="004C36A9"/>
    <w:rsid w:val="00541EFF"/>
    <w:rsid w:val="00633D3C"/>
    <w:rsid w:val="00821432"/>
    <w:rsid w:val="0082328D"/>
    <w:rsid w:val="008F7E20"/>
    <w:rsid w:val="00966E7A"/>
    <w:rsid w:val="0098122A"/>
    <w:rsid w:val="00AF31FC"/>
    <w:rsid w:val="00CC073A"/>
    <w:rsid w:val="00CD1D82"/>
    <w:rsid w:val="00E21CF5"/>
    <w:rsid w:val="00E41CAA"/>
    <w:rsid w:val="00F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D6F5-CFB4-4A53-96F8-CC0A978A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D3C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633D3C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3D3C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633D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33D3C"/>
    <w:rPr>
      <w:rFonts w:ascii="Arial" w:eastAsia="Times New Roman" w:hAnsi="Arial" w:cs="Arial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2F65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2F652C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4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43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2023-01-30T13:58:00Z</cp:lastPrinted>
  <dcterms:created xsi:type="dcterms:W3CDTF">2022-10-04T07:45:00Z</dcterms:created>
  <dcterms:modified xsi:type="dcterms:W3CDTF">2023-01-30T13:58:00Z</dcterms:modified>
</cp:coreProperties>
</file>