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D5" w:rsidRDefault="002562D5" w:rsidP="002562D5">
      <w:pPr>
        <w:pStyle w:val="Nadpis3"/>
        <w:spacing w:before="0" w:after="0"/>
        <w:rPr>
          <w:i/>
          <w:sz w:val="24"/>
          <w:szCs w:val="24"/>
        </w:rPr>
      </w:pPr>
      <w:r>
        <w:rPr>
          <w:i/>
          <w:sz w:val="24"/>
          <w:szCs w:val="24"/>
        </w:rPr>
        <w:t>Výbor Národnej rady Slovenskej republiky</w:t>
      </w:r>
    </w:p>
    <w:p w:rsidR="002562D5" w:rsidRDefault="002562D5" w:rsidP="002562D5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pre vzdelávanie, vedu, mládež a šport</w:t>
      </w:r>
    </w:p>
    <w:p w:rsidR="002562D5" w:rsidRDefault="002562D5" w:rsidP="002562D5">
      <w:pPr>
        <w:jc w:val="both"/>
        <w:rPr>
          <w:rFonts w:ascii="Arial" w:hAnsi="Arial" w:cs="Arial"/>
        </w:rPr>
      </w:pPr>
    </w:p>
    <w:p w:rsidR="002562D5" w:rsidRDefault="002562D5" w:rsidP="002562D5">
      <w:pPr>
        <w:jc w:val="both"/>
        <w:rPr>
          <w:rFonts w:ascii="Arial" w:hAnsi="Arial" w:cs="Arial"/>
        </w:rPr>
      </w:pPr>
    </w:p>
    <w:p w:rsidR="002562D5" w:rsidRDefault="002562D5" w:rsidP="002562D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65.  schôdza výboru                                                                                                           </w:t>
      </w:r>
    </w:p>
    <w:p w:rsidR="002562D5" w:rsidRDefault="002562D5" w:rsidP="002562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Číslo: CRD - 2503/2022</w:t>
      </w:r>
    </w:p>
    <w:p w:rsidR="002562D5" w:rsidRDefault="002562D5" w:rsidP="002562D5">
      <w:pPr>
        <w:jc w:val="center"/>
        <w:rPr>
          <w:rFonts w:ascii="Arial" w:hAnsi="Arial" w:cs="Arial"/>
          <w:b/>
          <w:sz w:val="32"/>
          <w:szCs w:val="32"/>
        </w:rPr>
      </w:pPr>
    </w:p>
    <w:p w:rsidR="00FE4656" w:rsidRDefault="00FE4656" w:rsidP="002562D5">
      <w:pPr>
        <w:jc w:val="center"/>
        <w:rPr>
          <w:rFonts w:ascii="Arial" w:hAnsi="Arial" w:cs="Arial"/>
          <w:b/>
          <w:sz w:val="28"/>
          <w:szCs w:val="28"/>
        </w:rPr>
      </w:pPr>
    </w:p>
    <w:p w:rsidR="002562D5" w:rsidRDefault="002562D5" w:rsidP="002562D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196</w:t>
      </w:r>
    </w:p>
    <w:p w:rsidR="002562D5" w:rsidRDefault="002562D5" w:rsidP="002562D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 z n e s e n i e</w:t>
      </w:r>
    </w:p>
    <w:p w:rsidR="002562D5" w:rsidRDefault="002562D5" w:rsidP="002562D5">
      <w:pPr>
        <w:jc w:val="center"/>
        <w:rPr>
          <w:rFonts w:ascii="Arial" w:hAnsi="Arial" w:cs="Arial"/>
          <w:b/>
        </w:rPr>
      </w:pPr>
    </w:p>
    <w:p w:rsidR="002562D5" w:rsidRDefault="002562D5" w:rsidP="002562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2562D5" w:rsidRDefault="002562D5" w:rsidP="002562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 šport</w:t>
      </w:r>
    </w:p>
    <w:p w:rsidR="002562D5" w:rsidRDefault="002562D5" w:rsidP="002562D5">
      <w:pPr>
        <w:jc w:val="center"/>
        <w:rPr>
          <w:rFonts w:ascii="Arial" w:hAnsi="Arial" w:cs="Arial"/>
          <w:b/>
        </w:rPr>
      </w:pPr>
    </w:p>
    <w:p w:rsidR="002562D5" w:rsidRDefault="002562D5" w:rsidP="002562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 24. januára 2023</w:t>
      </w:r>
    </w:p>
    <w:p w:rsidR="002562D5" w:rsidRPr="002562D5" w:rsidRDefault="002562D5" w:rsidP="002562D5">
      <w:pPr>
        <w:jc w:val="center"/>
        <w:rPr>
          <w:rFonts w:ascii="Arial" w:hAnsi="Arial" w:cs="Arial"/>
          <w:b/>
        </w:rPr>
      </w:pPr>
    </w:p>
    <w:p w:rsidR="002562D5" w:rsidRPr="002562D5" w:rsidRDefault="002562D5" w:rsidP="002562D5">
      <w:pPr>
        <w:ind w:firstLine="708"/>
        <w:jc w:val="both"/>
        <w:rPr>
          <w:rFonts w:ascii="Arial" w:hAnsi="Arial" w:cs="Arial"/>
        </w:rPr>
      </w:pPr>
      <w:r w:rsidRPr="002562D5">
        <w:rPr>
          <w:rFonts w:ascii="Arial" w:hAnsi="Arial" w:cs="Arial"/>
          <w:b/>
        </w:rPr>
        <w:tab/>
      </w:r>
      <w:r w:rsidRPr="002562D5">
        <w:rPr>
          <w:rFonts w:ascii="Arial" w:hAnsi="Arial" w:cs="Arial"/>
        </w:rPr>
        <w:t>Výbor Národnej rady Slovenskej republiky pre vzdelávanie, vedu, mládež a šport</w:t>
      </w:r>
      <w:r w:rsidRPr="002562D5">
        <w:rPr>
          <w:rFonts w:ascii="Arial" w:hAnsi="Arial" w:cs="Arial"/>
          <w:b/>
        </w:rPr>
        <w:t xml:space="preserve"> </w:t>
      </w:r>
      <w:r w:rsidRPr="002562D5">
        <w:rPr>
          <w:rFonts w:ascii="Arial" w:hAnsi="Arial" w:cs="Arial"/>
          <w:b/>
          <w:bCs/>
          <w:spacing w:val="40"/>
        </w:rPr>
        <w:t>prerokoval</w:t>
      </w:r>
      <w:r w:rsidRPr="002562D5">
        <w:rPr>
          <w:rFonts w:ascii="Arial" w:hAnsi="Arial" w:cs="Arial"/>
          <w:bCs/>
        </w:rPr>
        <w:t> </w:t>
      </w:r>
      <w:r w:rsidRPr="002562D5">
        <w:rPr>
          <w:rFonts w:ascii="Arial" w:hAnsi="Arial" w:cs="Arial"/>
        </w:rPr>
        <w:t>návrh poslanca Národnej rady Slovenskej republiky Martina ČEPČEKA na vydanie zákona, ktorým sa mení a dopĺňa zákon č. 596/2003 Z. z. o štátnej správe v školstve a školskej samospráve a o zmene a doplnení niektorých zákonov v znení neskorších predpisov</w:t>
      </w:r>
      <w:r w:rsidRPr="002562D5">
        <w:rPr>
          <w:rFonts w:ascii="Arial" w:hAnsi="Arial" w:cs="Arial"/>
          <w:b/>
          <w:color w:val="333333"/>
        </w:rPr>
        <w:t xml:space="preserve"> (tlač 1312) - </w:t>
      </w:r>
      <w:r w:rsidRPr="002562D5">
        <w:rPr>
          <w:rFonts w:ascii="Arial" w:hAnsi="Arial" w:cs="Arial"/>
          <w:b/>
        </w:rPr>
        <w:t>druhé čítanie</w:t>
      </w:r>
      <w:r w:rsidRPr="002562D5">
        <w:rPr>
          <w:rFonts w:ascii="Arial" w:hAnsi="Arial" w:cs="Arial"/>
        </w:rPr>
        <w:t xml:space="preserve"> a</w:t>
      </w:r>
    </w:p>
    <w:p w:rsidR="002562D5" w:rsidRPr="002562D5" w:rsidRDefault="002562D5" w:rsidP="002562D5">
      <w:pPr>
        <w:ind w:firstLine="708"/>
        <w:jc w:val="both"/>
        <w:rPr>
          <w:rFonts w:ascii="Arial" w:hAnsi="Arial" w:cs="Arial"/>
        </w:rPr>
      </w:pPr>
    </w:p>
    <w:p w:rsidR="002562D5" w:rsidRPr="002562D5" w:rsidRDefault="002562D5" w:rsidP="002562D5">
      <w:pPr>
        <w:pStyle w:val="Nadpis3"/>
        <w:keepLines/>
        <w:numPr>
          <w:ilvl w:val="0"/>
          <w:numId w:val="1"/>
        </w:numPr>
        <w:spacing w:before="0" w:after="0"/>
        <w:rPr>
          <w:spacing w:val="60"/>
          <w:sz w:val="24"/>
          <w:szCs w:val="24"/>
        </w:rPr>
      </w:pPr>
      <w:r w:rsidRPr="002562D5">
        <w:rPr>
          <w:spacing w:val="60"/>
          <w:sz w:val="24"/>
          <w:szCs w:val="24"/>
        </w:rPr>
        <w:t>súhlasí</w:t>
      </w:r>
    </w:p>
    <w:p w:rsidR="002562D5" w:rsidRPr="002562D5" w:rsidRDefault="002562D5" w:rsidP="002562D5"/>
    <w:p w:rsidR="002562D5" w:rsidRPr="002562D5" w:rsidRDefault="002562D5" w:rsidP="002562D5">
      <w:pPr>
        <w:pStyle w:val="Odsekzoznamu"/>
        <w:spacing w:after="0" w:line="240" w:lineRule="auto"/>
        <w:ind w:left="1105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2562D5">
        <w:rPr>
          <w:rFonts w:ascii="Arial" w:hAnsi="Arial" w:cs="Arial"/>
          <w:sz w:val="24"/>
          <w:szCs w:val="24"/>
        </w:rPr>
        <w:t>s návrhom poslanca Národnej rady Slovenskej republiky Martina ČEPČEKA na vydanie zákona, ktorým sa mení a dopĺňa zákon č. 596/2003 Z. z. o štátnej správe v školstve a školskej samospráve a o zmene a doplnení niektorých zákonov v znení neskorších predpisov</w:t>
      </w:r>
      <w:r w:rsidRPr="002562D5">
        <w:rPr>
          <w:rFonts w:ascii="Arial" w:hAnsi="Arial" w:cs="Arial"/>
          <w:b/>
          <w:color w:val="333333"/>
          <w:sz w:val="24"/>
          <w:szCs w:val="24"/>
        </w:rPr>
        <w:t xml:space="preserve"> (tlač 1312);</w:t>
      </w:r>
    </w:p>
    <w:p w:rsidR="002562D5" w:rsidRPr="002562D5" w:rsidRDefault="002562D5" w:rsidP="002562D5">
      <w:pPr>
        <w:pStyle w:val="Odsekzoznamu"/>
        <w:spacing w:after="0" w:line="240" w:lineRule="auto"/>
        <w:ind w:left="1105"/>
        <w:jc w:val="both"/>
        <w:rPr>
          <w:rFonts w:ascii="Arial" w:hAnsi="Arial" w:cs="Arial"/>
          <w:sz w:val="24"/>
          <w:szCs w:val="24"/>
        </w:rPr>
      </w:pPr>
    </w:p>
    <w:p w:rsidR="002562D5" w:rsidRPr="002562D5" w:rsidRDefault="002562D5" w:rsidP="002562D5">
      <w:pPr>
        <w:pStyle w:val="Nadpis3"/>
        <w:keepLines/>
        <w:numPr>
          <w:ilvl w:val="0"/>
          <w:numId w:val="1"/>
        </w:numPr>
        <w:spacing w:before="0" w:after="0"/>
        <w:rPr>
          <w:sz w:val="24"/>
          <w:szCs w:val="24"/>
        </w:rPr>
      </w:pPr>
      <w:r w:rsidRPr="002562D5">
        <w:rPr>
          <w:spacing w:val="40"/>
          <w:sz w:val="24"/>
          <w:szCs w:val="24"/>
        </w:rPr>
        <w:t>odporúča</w:t>
      </w:r>
      <w:r w:rsidRPr="002562D5">
        <w:rPr>
          <w:sz w:val="24"/>
          <w:szCs w:val="24"/>
        </w:rPr>
        <w:t xml:space="preserve">   Národnej  rade  Slovenskej  republiky</w:t>
      </w:r>
    </w:p>
    <w:p w:rsidR="002562D5" w:rsidRPr="002562D5" w:rsidRDefault="002562D5" w:rsidP="002562D5">
      <w:pPr>
        <w:rPr>
          <w:rFonts w:ascii="Arial" w:hAnsi="Arial" w:cs="Arial"/>
          <w:b/>
          <w:bCs/>
        </w:rPr>
      </w:pPr>
    </w:p>
    <w:p w:rsidR="002562D5" w:rsidRPr="002562D5" w:rsidRDefault="002562D5" w:rsidP="002562D5">
      <w:pPr>
        <w:pStyle w:val="Odsekzoznamu"/>
        <w:spacing w:after="0" w:line="240" w:lineRule="auto"/>
        <w:ind w:left="1105"/>
        <w:jc w:val="both"/>
        <w:rPr>
          <w:rFonts w:ascii="Arial" w:hAnsi="Arial" w:cs="Arial"/>
          <w:sz w:val="24"/>
          <w:szCs w:val="24"/>
        </w:rPr>
      </w:pPr>
      <w:r w:rsidRPr="002562D5">
        <w:rPr>
          <w:rFonts w:ascii="Arial" w:hAnsi="Arial" w:cs="Arial"/>
          <w:sz w:val="24"/>
          <w:szCs w:val="24"/>
        </w:rPr>
        <w:t>návrh poslanca Národnej rady Slovenskej republiky Martina ČEPČEKA na vydanie zákona, ktorým sa mení a dopĺňa zákon č. 596/2003 Z. z. o štátnej správe v školstve a školskej samospráve a o zmene a doplnení niektorých zákonov v znení neskorších predpisov</w:t>
      </w:r>
      <w:r w:rsidRPr="002562D5">
        <w:rPr>
          <w:rFonts w:ascii="Arial" w:hAnsi="Arial" w:cs="Arial"/>
          <w:b/>
          <w:color w:val="333333"/>
          <w:sz w:val="24"/>
          <w:szCs w:val="24"/>
        </w:rPr>
        <w:t xml:space="preserve"> (tlač 1312) </w:t>
      </w:r>
      <w:r w:rsidRPr="002562D5">
        <w:rPr>
          <w:rFonts w:ascii="Arial" w:hAnsi="Arial" w:cs="Arial"/>
          <w:b/>
          <w:bCs/>
          <w:spacing w:val="40"/>
          <w:sz w:val="24"/>
          <w:szCs w:val="24"/>
        </w:rPr>
        <w:t>schváliť</w:t>
      </w:r>
      <w:r w:rsidRPr="002562D5">
        <w:rPr>
          <w:rFonts w:ascii="Arial" w:hAnsi="Arial" w:cs="Arial"/>
          <w:bCs/>
          <w:sz w:val="24"/>
          <w:szCs w:val="24"/>
        </w:rPr>
        <w:t xml:space="preserve"> s pozmeňujúcimi a doplňujúcimi návrhmi, ktoré sú uv</w:t>
      </w:r>
      <w:r>
        <w:rPr>
          <w:rFonts w:ascii="Arial" w:hAnsi="Arial" w:cs="Arial"/>
          <w:bCs/>
          <w:sz w:val="24"/>
          <w:szCs w:val="24"/>
        </w:rPr>
        <w:t>edené v prílohe tohto uznesenia;</w:t>
      </w:r>
    </w:p>
    <w:p w:rsidR="002562D5" w:rsidRPr="002562D5" w:rsidRDefault="002562D5" w:rsidP="002562D5">
      <w:pPr>
        <w:rPr>
          <w:rFonts w:ascii="Arial" w:hAnsi="Arial" w:cs="Arial"/>
        </w:rPr>
      </w:pPr>
    </w:p>
    <w:p w:rsidR="002562D5" w:rsidRPr="002562D5" w:rsidRDefault="002562D5" w:rsidP="002562D5">
      <w:pPr>
        <w:pStyle w:val="Nadpis3"/>
        <w:keepLines/>
        <w:numPr>
          <w:ilvl w:val="0"/>
          <w:numId w:val="1"/>
        </w:numPr>
        <w:spacing w:before="0" w:after="0"/>
        <w:rPr>
          <w:sz w:val="24"/>
          <w:szCs w:val="24"/>
        </w:rPr>
      </w:pPr>
      <w:r w:rsidRPr="002562D5">
        <w:rPr>
          <w:spacing w:val="40"/>
          <w:sz w:val="24"/>
          <w:szCs w:val="24"/>
        </w:rPr>
        <w:t>ukladá</w:t>
      </w:r>
      <w:r w:rsidRPr="002562D5">
        <w:rPr>
          <w:sz w:val="24"/>
          <w:szCs w:val="24"/>
        </w:rPr>
        <w:t xml:space="preserve">  predsedovi   výboru</w:t>
      </w:r>
    </w:p>
    <w:p w:rsidR="002562D5" w:rsidRPr="002562D5" w:rsidRDefault="002562D5" w:rsidP="002562D5">
      <w:pPr>
        <w:tabs>
          <w:tab w:val="left" w:pos="1440"/>
        </w:tabs>
        <w:rPr>
          <w:rFonts w:ascii="Arial" w:hAnsi="Arial" w:cs="Arial"/>
          <w:lang w:eastAsia="cs-CZ"/>
        </w:rPr>
      </w:pPr>
    </w:p>
    <w:p w:rsidR="002562D5" w:rsidRDefault="002562D5" w:rsidP="002562D5">
      <w:pPr>
        <w:pStyle w:val="Zkladntext"/>
        <w:spacing w:after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2562D5" w:rsidRPr="002562D5" w:rsidRDefault="002562D5" w:rsidP="002562D5">
      <w:pPr>
        <w:jc w:val="both"/>
        <w:rPr>
          <w:rFonts w:ascii="Arial" w:hAnsi="Arial" w:cs="Arial"/>
        </w:rPr>
      </w:pPr>
    </w:p>
    <w:p w:rsidR="002562D5" w:rsidRPr="002562D5" w:rsidRDefault="002562D5" w:rsidP="002562D5">
      <w:pPr>
        <w:jc w:val="both"/>
        <w:rPr>
          <w:rFonts w:ascii="Arial" w:hAnsi="Arial" w:cs="Arial"/>
        </w:rPr>
      </w:pPr>
    </w:p>
    <w:p w:rsidR="002562D5" w:rsidRPr="002562D5" w:rsidRDefault="002562D5" w:rsidP="002562D5">
      <w:pPr>
        <w:jc w:val="both"/>
        <w:rPr>
          <w:rFonts w:ascii="Arial" w:hAnsi="Arial" w:cs="Arial"/>
        </w:rPr>
      </w:pPr>
      <w:r w:rsidRPr="002562D5">
        <w:rPr>
          <w:rFonts w:ascii="Arial" w:hAnsi="Arial" w:cs="Arial"/>
        </w:rPr>
        <w:t xml:space="preserve">             </w:t>
      </w:r>
    </w:p>
    <w:p w:rsidR="002562D5" w:rsidRPr="002562D5" w:rsidRDefault="002562D5" w:rsidP="002562D5">
      <w:pPr>
        <w:tabs>
          <w:tab w:val="left" w:pos="1134"/>
        </w:tabs>
        <w:ind w:firstLine="708"/>
        <w:rPr>
          <w:rFonts w:ascii="Arial" w:hAnsi="Arial" w:cs="Arial"/>
        </w:rPr>
      </w:pPr>
      <w:r w:rsidRPr="002562D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2562D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Karol</w:t>
      </w:r>
      <w:r w:rsidRPr="002562D5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spacing w:val="40"/>
        </w:rPr>
        <w:t>Kučera</w:t>
      </w:r>
      <w:r w:rsidRPr="002562D5">
        <w:rPr>
          <w:rFonts w:ascii="Arial" w:hAnsi="Arial" w:cs="Arial"/>
        </w:rPr>
        <w:tab/>
      </w:r>
      <w:r w:rsidRPr="002562D5">
        <w:rPr>
          <w:rFonts w:ascii="Arial" w:hAnsi="Arial" w:cs="Arial"/>
        </w:rPr>
        <w:tab/>
      </w:r>
      <w:r w:rsidRPr="002562D5">
        <w:rPr>
          <w:rFonts w:ascii="Arial" w:hAnsi="Arial" w:cs="Arial"/>
        </w:rPr>
        <w:tab/>
        <w:t xml:space="preserve">                      Richard </w:t>
      </w:r>
      <w:r w:rsidRPr="002562D5">
        <w:rPr>
          <w:rFonts w:ascii="Arial" w:hAnsi="Arial" w:cs="Arial"/>
          <w:b/>
          <w:spacing w:val="40"/>
        </w:rPr>
        <w:t>Vašečka</w:t>
      </w:r>
      <w:r w:rsidRPr="002562D5">
        <w:rPr>
          <w:rFonts w:ascii="Arial" w:hAnsi="Arial" w:cs="Arial"/>
        </w:rPr>
        <w:t xml:space="preserve"> </w:t>
      </w:r>
    </w:p>
    <w:p w:rsidR="002562D5" w:rsidRPr="002562D5" w:rsidRDefault="002562D5" w:rsidP="002562D5">
      <w:pPr>
        <w:ind w:firstLine="708"/>
        <w:rPr>
          <w:rFonts w:ascii="Arial" w:hAnsi="Arial" w:cs="Arial"/>
        </w:rPr>
      </w:pPr>
      <w:r w:rsidRPr="002562D5">
        <w:rPr>
          <w:rFonts w:ascii="Arial" w:hAnsi="Arial" w:cs="Arial"/>
        </w:rPr>
        <w:t xml:space="preserve">     overovateľ výboru</w:t>
      </w:r>
      <w:r w:rsidRPr="002562D5">
        <w:rPr>
          <w:rFonts w:ascii="Arial" w:hAnsi="Arial" w:cs="Arial"/>
        </w:rPr>
        <w:tab/>
      </w:r>
      <w:r w:rsidRPr="002562D5">
        <w:rPr>
          <w:rFonts w:ascii="Arial" w:hAnsi="Arial" w:cs="Arial"/>
        </w:rPr>
        <w:tab/>
      </w:r>
      <w:r w:rsidRPr="002562D5">
        <w:rPr>
          <w:rFonts w:ascii="Arial" w:hAnsi="Arial" w:cs="Arial"/>
        </w:rPr>
        <w:tab/>
      </w:r>
      <w:r w:rsidRPr="002562D5">
        <w:rPr>
          <w:rFonts w:ascii="Arial" w:hAnsi="Arial" w:cs="Arial"/>
        </w:rPr>
        <w:tab/>
      </w:r>
      <w:r w:rsidRPr="002562D5">
        <w:rPr>
          <w:rFonts w:ascii="Arial" w:hAnsi="Arial" w:cs="Arial"/>
        </w:rPr>
        <w:tab/>
        <w:t xml:space="preserve">    predseda výboru</w:t>
      </w:r>
    </w:p>
    <w:p w:rsidR="002562D5" w:rsidRDefault="002562D5" w:rsidP="002562D5">
      <w:pPr>
        <w:rPr>
          <w:rFonts w:ascii="Arial" w:hAnsi="Arial" w:cs="Arial"/>
        </w:rPr>
      </w:pPr>
    </w:p>
    <w:p w:rsidR="002562D5" w:rsidRPr="002562D5" w:rsidRDefault="002562D5" w:rsidP="002562D5">
      <w:pPr>
        <w:rPr>
          <w:rFonts w:ascii="Arial" w:hAnsi="Arial" w:cs="Arial"/>
        </w:rPr>
      </w:pPr>
    </w:p>
    <w:p w:rsidR="002562D5" w:rsidRPr="00FE4656" w:rsidRDefault="002562D5" w:rsidP="002562D5">
      <w:pPr>
        <w:jc w:val="right"/>
        <w:rPr>
          <w:rFonts w:ascii="Arial" w:hAnsi="Arial" w:cs="Arial"/>
          <w:b/>
        </w:rPr>
      </w:pPr>
      <w:r w:rsidRPr="00FE4656">
        <w:rPr>
          <w:rFonts w:ascii="Arial" w:hAnsi="Arial" w:cs="Arial"/>
          <w:b/>
        </w:rPr>
        <w:lastRenderedPageBreak/>
        <w:t>Príloha k uzneseniu č. 196</w:t>
      </w:r>
    </w:p>
    <w:p w:rsidR="002562D5" w:rsidRDefault="002562D5" w:rsidP="002562D5">
      <w:pPr>
        <w:rPr>
          <w:rFonts w:ascii="Arial" w:hAnsi="Arial" w:cs="Arial"/>
        </w:rPr>
      </w:pPr>
      <w:bookmarkStart w:id="0" w:name="_GoBack"/>
      <w:bookmarkEnd w:id="0"/>
    </w:p>
    <w:p w:rsidR="002562D5" w:rsidRPr="002562D5" w:rsidRDefault="002562D5" w:rsidP="002562D5">
      <w:pPr>
        <w:rPr>
          <w:rFonts w:ascii="Arial" w:hAnsi="Arial" w:cs="Arial"/>
        </w:rPr>
      </w:pPr>
    </w:p>
    <w:p w:rsidR="002562D5" w:rsidRPr="002562D5" w:rsidRDefault="002562D5" w:rsidP="002562D5">
      <w:pPr>
        <w:jc w:val="center"/>
        <w:rPr>
          <w:rFonts w:ascii="Arial" w:hAnsi="Arial" w:cs="Arial"/>
          <w:b/>
        </w:rPr>
      </w:pPr>
      <w:r w:rsidRPr="002562D5">
        <w:rPr>
          <w:rFonts w:ascii="Arial" w:hAnsi="Arial" w:cs="Arial"/>
          <w:b/>
        </w:rPr>
        <w:t>Pozmeňujúce a doplňujúce návrhy</w:t>
      </w:r>
    </w:p>
    <w:p w:rsidR="002562D5" w:rsidRDefault="002562D5" w:rsidP="002562D5">
      <w:pPr>
        <w:jc w:val="both"/>
        <w:rPr>
          <w:rFonts w:ascii="Arial" w:hAnsi="Arial" w:cs="Arial"/>
          <w:b/>
        </w:rPr>
      </w:pPr>
    </w:p>
    <w:p w:rsidR="004F798E" w:rsidRDefault="002562D5" w:rsidP="002562D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 </w:t>
      </w:r>
      <w:r w:rsidRPr="002562D5">
        <w:rPr>
          <w:rFonts w:ascii="Arial" w:hAnsi="Arial" w:cs="Arial"/>
        </w:rPr>
        <w:t>návrh</w:t>
      </w:r>
      <w:r>
        <w:rPr>
          <w:rFonts w:ascii="Arial" w:hAnsi="Arial" w:cs="Arial"/>
        </w:rPr>
        <w:t>u</w:t>
      </w:r>
      <w:r w:rsidRPr="002562D5">
        <w:rPr>
          <w:rFonts w:ascii="Arial" w:hAnsi="Arial" w:cs="Arial"/>
        </w:rPr>
        <w:t xml:space="preserve"> poslanca Národnej rady Slovenskej republiky Martina ČEPČEKA na vydanie zákona, ktorým sa mení a dopĺňa zákon č. 596/2003 Z. z. o štátnej správe v školstve a školskej samospráve a o zmene a doplnení niektorých zákonov v znení neskorších predpisov</w:t>
      </w:r>
      <w:r w:rsidRPr="002562D5">
        <w:rPr>
          <w:rFonts w:ascii="Arial" w:hAnsi="Arial" w:cs="Arial"/>
          <w:b/>
          <w:color w:val="333333"/>
        </w:rPr>
        <w:t xml:space="preserve"> (tlač 1312) - </w:t>
      </w:r>
      <w:r w:rsidRPr="002562D5">
        <w:rPr>
          <w:rFonts w:ascii="Arial" w:hAnsi="Arial" w:cs="Arial"/>
          <w:b/>
        </w:rPr>
        <w:t>druhé čítanie</w:t>
      </w:r>
    </w:p>
    <w:p w:rsidR="00FE4656" w:rsidRDefault="002562D5" w:rsidP="002562D5">
      <w:pPr>
        <w:jc w:val="both"/>
      </w:pPr>
      <w:r>
        <w:rPr>
          <w:rFonts w:ascii="Arial" w:hAnsi="Arial" w:cs="Arial"/>
        </w:rPr>
        <w:t>___________________________________________________________________</w:t>
      </w:r>
    </w:p>
    <w:p w:rsidR="00FE4656" w:rsidRDefault="00FE4656" w:rsidP="00FE4656"/>
    <w:p w:rsidR="00FE4656" w:rsidRDefault="00FE4656" w:rsidP="00FE4656"/>
    <w:p w:rsidR="00FE4656" w:rsidRPr="00FE4656" w:rsidRDefault="00FE4656" w:rsidP="00FE465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4656">
        <w:rPr>
          <w:rFonts w:ascii="Arial" w:hAnsi="Arial" w:cs="Arial"/>
          <w:sz w:val="24"/>
          <w:szCs w:val="24"/>
        </w:rPr>
        <w:t>K čl. I bod 1</w:t>
      </w:r>
    </w:p>
    <w:p w:rsidR="00FE4656" w:rsidRPr="00FE4656" w:rsidRDefault="00FE4656" w:rsidP="00FE4656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FE4656">
        <w:rPr>
          <w:rFonts w:ascii="Arial" w:hAnsi="Arial" w:cs="Arial"/>
          <w:sz w:val="24"/>
          <w:szCs w:val="24"/>
        </w:rPr>
        <w:t>V čl. I bode 1 úvodná veta znie: „V § 6 ods. 12 písmeno b) znie:“.</w:t>
      </w:r>
    </w:p>
    <w:p w:rsidR="00FE4656" w:rsidRPr="00FE4656" w:rsidRDefault="00FE4656" w:rsidP="00FE4656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FE4656" w:rsidRPr="00FE4656" w:rsidRDefault="00FE4656" w:rsidP="00FE4656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FE4656">
        <w:rPr>
          <w:rFonts w:ascii="Arial" w:hAnsi="Arial" w:cs="Arial"/>
          <w:sz w:val="24"/>
          <w:szCs w:val="24"/>
        </w:rPr>
        <w:t>Legislatívno-technická úprava znenia úvodnej vety novelizačného bodu v súlade s bodom 25 prílohy č. 2 k Legislatívnym pravidlám tvorby zákonov.</w:t>
      </w:r>
    </w:p>
    <w:p w:rsidR="00FE4656" w:rsidRPr="00FE4656" w:rsidRDefault="00FE4656" w:rsidP="00FE4656">
      <w:pPr>
        <w:jc w:val="both"/>
        <w:rPr>
          <w:rFonts w:ascii="Arial" w:hAnsi="Arial" w:cs="Arial"/>
        </w:rPr>
      </w:pPr>
    </w:p>
    <w:p w:rsidR="00FE4656" w:rsidRPr="00FE4656" w:rsidRDefault="00FE4656" w:rsidP="00FE465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4656">
        <w:rPr>
          <w:rFonts w:ascii="Arial" w:hAnsi="Arial" w:cs="Arial"/>
          <w:sz w:val="24"/>
          <w:szCs w:val="24"/>
        </w:rPr>
        <w:t>K čl. I bod 1</w:t>
      </w:r>
    </w:p>
    <w:p w:rsidR="00FE4656" w:rsidRPr="00FE4656" w:rsidRDefault="00FE4656" w:rsidP="00FE4656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FE4656">
        <w:rPr>
          <w:rFonts w:ascii="Arial" w:hAnsi="Arial" w:cs="Arial"/>
          <w:sz w:val="24"/>
          <w:szCs w:val="24"/>
        </w:rPr>
        <w:t>V čl. I bode 1 v § 6 ods. 12 písm. b) sa nad slovami „cirkevného školského zariadenia“ a nad slovami „súkromného školského zariadenia“ odkaz „30ba)“ nahrádza odkazom „30c)“.</w:t>
      </w:r>
    </w:p>
    <w:p w:rsidR="00FE4656" w:rsidRPr="00FE4656" w:rsidRDefault="00FE4656" w:rsidP="00FE4656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FE4656">
        <w:rPr>
          <w:rFonts w:ascii="Arial" w:hAnsi="Arial" w:cs="Arial"/>
          <w:sz w:val="24"/>
          <w:szCs w:val="24"/>
        </w:rPr>
        <w:t>V nadväznosti na to sa primerane upraví znenie úvodnej vety k poznámke pod čiarou a označenie poznámky pod čiarou.</w:t>
      </w:r>
    </w:p>
    <w:p w:rsidR="00FE4656" w:rsidRPr="00FE4656" w:rsidRDefault="00FE4656" w:rsidP="00FE4656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FE4656" w:rsidRPr="00FE4656" w:rsidRDefault="00FE4656" w:rsidP="00FE4656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FE4656">
        <w:rPr>
          <w:rFonts w:ascii="Arial" w:hAnsi="Arial" w:cs="Arial"/>
          <w:sz w:val="24"/>
          <w:szCs w:val="24"/>
        </w:rPr>
        <w:t>Legislatívno-technická úprava. Nový odkaz sa vkladá medzi odkaz 30b v § 6 ods. 12 písm. b) a odkaz 30d v § 6 ods. 12 písm. c) zákona č. 596/2003 Z. z. Pôvodný odkaz 30c bol vypustený zákonom č. 507/2021 Z. z. (nebola však vypustená poznámka pod čiarou), je preto možné opätovne ho zaviesť s novým znením poznámky pod čiarou.</w:t>
      </w:r>
    </w:p>
    <w:p w:rsidR="00FE4656" w:rsidRPr="00FE4656" w:rsidRDefault="00FE4656" w:rsidP="00FE4656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FE4656" w:rsidRPr="00FE4656" w:rsidRDefault="00FE4656" w:rsidP="00FE465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4656">
        <w:rPr>
          <w:rFonts w:ascii="Arial" w:hAnsi="Arial" w:cs="Arial"/>
          <w:sz w:val="24"/>
          <w:szCs w:val="24"/>
        </w:rPr>
        <w:t>K čl. I bod 2</w:t>
      </w:r>
    </w:p>
    <w:p w:rsidR="00FE4656" w:rsidRPr="00FE4656" w:rsidRDefault="00FE4656" w:rsidP="00FE4656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FE4656">
        <w:rPr>
          <w:rFonts w:ascii="Arial" w:hAnsi="Arial" w:cs="Arial"/>
          <w:sz w:val="24"/>
          <w:szCs w:val="24"/>
        </w:rPr>
        <w:t>V čl. I sa vypúšťa označenie bodu 2.</w:t>
      </w:r>
    </w:p>
    <w:p w:rsidR="00FE4656" w:rsidRPr="00FE4656" w:rsidRDefault="00FE4656" w:rsidP="00FE4656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FE4656">
        <w:rPr>
          <w:rFonts w:ascii="Arial" w:hAnsi="Arial" w:cs="Arial"/>
          <w:sz w:val="24"/>
          <w:szCs w:val="24"/>
        </w:rPr>
        <w:t>Nasledujúce novelizačné body sa primerane preznačia.</w:t>
      </w:r>
    </w:p>
    <w:p w:rsidR="00FE4656" w:rsidRPr="00FE4656" w:rsidRDefault="00FE4656" w:rsidP="00FE4656">
      <w:pPr>
        <w:jc w:val="both"/>
        <w:rPr>
          <w:rFonts w:ascii="Arial" w:hAnsi="Arial" w:cs="Arial"/>
        </w:rPr>
      </w:pPr>
    </w:p>
    <w:p w:rsidR="00FE4656" w:rsidRPr="00FE4656" w:rsidRDefault="00FE4656" w:rsidP="00FE4656">
      <w:pPr>
        <w:ind w:left="4253"/>
        <w:jc w:val="both"/>
        <w:rPr>
          <w:rFonts w:ascii="Arial" w:hAnsi="Arial" w:cs="Arial"/>
        </w:rPr>
      </w:pPr>
      <w:r w:rsidRPr="00FE4656">
        <w:rPr>
          <w:rFonts w:ascii="Arial" w:hAnsi="Arial" w:cs="Arial"/>
        </w:rPr>
        <w:t>Vypúšťa sa nesprávne označenie novelizačného bodu 2. Citácia v poznámke pod čiarou prináleží ešte k novelizačnému bodu 1 v čl. I, keďže nový odkaz sa zavádza v bode 1 a v tomto novelizačnom bode je uvedená aj úvodná veta k poznámke pod čiarou.</w:t>
      </w:r>
    </w:p>
    <w:p w:rsidR="00FE4656" w:rsidRDefault="00FE4656" w:rsidP="00FE4656">
      <w:pPr>
        <w:ind w:left="4253"/>
        <w:jc w:val="both"/>
        <w:rPr>
          <w:rFonts w:ascii="Arial" w:hAnsi="Arial" w:cs="Arial"/>
        </w:rPr>
      </w:pPr>
    </w:p>
    <w:p w:rsidR="00FE4656" w:rsidRDefault="00FE4656" w:rsidP="00FE4656">
      <w:pPr>
        <w:ind w:left="4253"/>
        <w:jc w:val="both"/>
        <w:rPr>
          <w:rFonts w:ascii="Arial" w:hAnsi="Arial" w:cs="Arial"/>
        </w:rPr>
      </w:pPr>
    </w:p>
    <w:p w:rsidR="00FE4656" w:rsidRPr="00FE4656" w:rsidRDefault="00FE4656" w:rsidP="00FE4656">
      <w:pPr>
        <w:ind w:left="4253"/>
        <w:jc w:val="both"/>
        <w:rPr>
          <w:rFonts w:ascii="Arial" w:hAnsi="Arial" w:cs="Arial"/>
        </w:rPr>
      </w:pPr>
    </w:p>
    <w:p w:rsidR="00FE4656" w:rsidRPr="00FE4656" w:rsidRDefault="00FE4656" w:rsidP="00FE465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4656">
        <w:rPr>
          <w:rFonts w:ascii="Arial" w:hAnsi="Arial" w:cs="Arial"/>
          <w:sz w:val="24"/>
          <w:szCs w:val="24"/>
        </w:rPr>
        <w:t>K čl. I bod 3</w:t>
      </w:r>
    </w:p>
    <w:p w:rsidR="00FE4656" w:rsidRPr="00FE4656" w:rsidRDefault="00FE4656" w:rsidP="00FE4656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FE4656">
        <w:rPr>
          <w:rFonts w:ascii="Arial" w:hAnsi="Arial" w:cs="Arial"/>
          <w:sz w:val="24"/>
          <w:szCs w:val="24"/>
        </w:rPr>
        <w:t>V čl. I bode 3 úvodná veta znie: „V § 9aa ods. 3 sa na konci pripája táto veta:“.</w:t>
      </w:r>
    </w:p>
    <w:p w:rsidR="00FE4656" w:rsidRPr="00FE4656" w:rsidRDefault="00FE4656" w:rsidP="00FE4656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FE4656" w:rsidRPr="00FE4656" w:rsidRDefault="00FE4656" w:rsidP="00FE4656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FE4656">
        <w:rPr>
          <w:rFonts w:ascii="Arial" w:hAnsi="Arial" w:cs="Arial"/>
          <w:sz w:val="24"/>
          <w:szCs w:val="24"/>
        </w:rPr>
        <w:t>Znenie úvodnej vety novelizačného bodu sa legislatívno-technicky upravuje v súlade s bodom 30 prílohy č. 2 k Legislatívnym pravidlám tvorby zákonov. Súčasne sa vzhľadom na obsah pripájanej vety a systematiku členenia § 9aa zákona č. 596/2003 Z. z. nová veta zaraďuje do odseku 3, ktorý upravuje podmienky, ktoré musí zmluva o financovaní spĺňať.</w:t>
      </w:r>
    </w:p>
    <w:p w:rsidR="002562D5" w:rsidRPr="00FE4656" w:rsidRDefault="002562D5" w:rsidP="00FE4656">
      <w:pPr>
        <w:rPr>
          <w:rFonts w:ascii="Arial" w:hAnsi="Arial" w:cs="Arial"/>
        </w:rPr>
      </w:pPr>
    </w:p>
    <w:sectPr w:rsidR="002562D5" w:rsidRPr="00FE4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D5"/>
    <w:rsid w:val="002562D5"/>
    <w:rsid w:val="004F798E"/>
    <w:rsid w:val="00FE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838F"/>
  <w15:chartTrackingRefBased/>
  <w15:docId w15:val="{C0463962-6731-47FC-A674-60985D4D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6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62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2562D5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2562D5"/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2562D5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562D5"/>
    <w:pPr>
      <w:spacing w:after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562D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46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465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2</cp:revision>
  <cp:lastPrinted>2023-01-24T09:10:00Z</cp:lastPrinted>
  <dcterms:created xsi:type="dcterms:W3CDTF">2023-01-19T08:53:00Z</dcterms:created>
  <dcterms:modified xsi:type="dcterms:W3CDTF">2023-01-24T09:14:00Z</dcterms:modified>
</cp:coreProperties>
</file>