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8320BC">
        <w:rPr>
          <w:sz w:val="22"/>
          <w:szCs w:val="22"/>
        </w:rPr>
        <w:t>111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2940A3">
        <w:rPr>
          <w:sz w:val="22"/>
          <w:szCs w:val="22"/>
        </w:rPr>
        <w:t>3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8320BC">
      <w:pPr>
        <w:pStyle w:val="rozhodnutia"/>
      </w:pPr>
      <w:r>
        <w:t>1445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D63B8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zo 17</w:t>
      </w:r>
      <w:r w:rsidR="002940A3">
        <w:rPr>
          <w:rFonts w:ascii="Arial" w:hAnsi="Arial" w:cs="Arial"/>
          <w:sz w:val="22"/>
          <w:szCs w:val="22"/>
        </w:rPr>
        <w:t>. januára</w:t>
      </w:r>
      <w:r w:rsidR="001D3570">
        <w:rPr>
          <w:rFonts w:ascii="Arial" w:hAnsi="Arial" w:cs="Arial"/>
          <w:sz w:val="22"/>
          <w:szCs w:val="22"/>
        </w:rPr>
        <w:t> </w:t>
      </w:r>
      <w:r w:rsidR="00D952E1">
        <w:rPr>
          <w:rFonts w:ascii="Arial" w:hAnsi="Arial" w:cs="Arial"/>
          <w:sz w:val="22"/>
          <w:szCs w:val="22"/>
        </w:rPr>
        <w:t>2</w:t>
      </w:r>
      <w:r w:rsidR="007351A5"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2940A3">
        <w:rPr>
          <w:rFonts w:ascii="Arial" w:hAnsi="Arial" w:cs="Arial"/>
          <w:sz w:val="22"/>
          <w:szCs w:val="22"/>
        </w:rPr>
        <w:t>3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0E5FCB">
        <w:rPr>
          <w:rFonts w:cs="Arial"/>
          <w:sz w:val="22"/>
          <w:szCs w:val="22"/>
          <w:lang w:val="sk-SK"/>
        </w:rPr>
        <w:t>poslancami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0E5FCB">
        <w:rPr>
          <w:rFonts w:cs="Arial"/>
          <w:szCs w:val="22"/>
        </w:rPr>
        <w:t xml:space="preserve"> poslancov</w:t>
      </w:r>
      <w:r w:rsidRPr="00E66789">
        <w:rPr>
          <w:rFonts w:cs="Arial"/>
          <w:szCs w:val="22"/>
        </w:rPr>
        <w:t xml:space="preserve"> Národnej rady Slovenskej republiky </w:t>
      </w:r>
      <w:r w:rsidR="00AE3E92" w:rsidRPr="00AE3E92">
        <w:rPr>
          <w:rFonts w:cs="Arial"/>
          <w:szCs w:val="22"/>
        </w:rPr>
        <w:t>Petra KREMSKÉHO, Milana KURIAKA, Vojtecha TÓTHA, Petra LIBU a Petra VONSA</w:t>
      </w:r>
      <w:r w:rsidR="00924F32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 vydanie</w:t>
      </w:r>
      <w:r w:rsidR="00F96D4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zákona</w:t>
      </w:r>
      <w:r w:rsidR="002940A3">
        <w:rPr>
          <w:rFonts w:cs="Arial"/>
          <w:szCs w:val="22"/>
        </w:rPr>
        <w:t>,</w:t>
      </w:r>
      <w:r w:rsidR="00484701">
        <w:rPr>
          <w:rFonts w:cs="Arial"/>
          <w:szCs w:val="22"/>
        </w:rPr>
        <w:t xml:space="preserve"> </w:t>
      </w:r>
      <w:r w:rsidR="00AE3E92" w:rsidRPr="00AE3E92">
        <w:rPr>
          <w:rFonts w:cs="Arial"/>
          <w:szCs w:val="22"/>
        </w:rPr>
        <w:t xml:space="preserve">ktorým sa mení zákon č. 497/2022 Z. z. o preverovaní zahraničných investícií a o zmene a doplnení niektorých zákonov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AE3E92">
        <w:rPr>
          <w:rFonts w:cs="Arial"/>
          <w:szCs w:val="22"/>
        </w:rPr>
        <w:t>1376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A002C2">
        <w:rPr>
          <w:rFonts w:cs="Arial"/>
          <w:szCs w:val="22"/>
        </w:rPr>
        <w:t>13</w:t>
      </w:r>
      <w:r w:rsidR="002940A3">
        <w:rPr>
          <w:rFonts w:cs="Arial"/>
          <w:szCs w:val="22"/>
        </w:rPr>
        <w:t>. januára 2023</w:t>
      </w:r>
    </w:p>
    <w:p w:rsidR="007351A5" w:rsidRPr="00E66789" w:rsidRDefault="00AE3E92">
      <w:pPr>
        <w:pStyle w:val="Zkladntext2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EB08FB">
        <w:rPr>
          <w:rFonts w:ascii="Arial" w:hAnsi="Arial" w:cs="Arial"/>
          <w:sz w:val="22"/>
          <w:szCs w:val="22"/>
        </w:rPr>
        <w:t xml:space="preserve"> </w:t>
      </w:r>
      <w:r w:rsidR="00F96D41">
        <w:rPr>
          <w:rFonts w:ascii="Arial" w:hAnsi="Arial" w:cs="Arial"/>
          <w:sz w:val="22"/>
          <w:szCs w:val="22"/>
        </w:rPr>
        <w:t>a</w:t>
      </w:r>
    </w:p>
    <w:p w:rsidR="00EB08FB" w:rsidRPr="00E66789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AE3E92">
        <w:rPr>
          <w:rFonts w:ascii="Arial" w:hAnsi="Arial" w:cs="Arial"/>
          <w:sz w:val="22"/>
          <w:szCs w:val="22"/>
        </w:rPr>
        <w:t>hospodárske záležitosti</w:t>
      </w:r>
      <w:r w:rsidR="00F96D41">
        <w:rPr>
          <w:rFonts w:ascii="Arial" w:hAnsi="Arial" w:cs="Arial"/>
          <w:sz w:val="22"/>
          <w:szCs w:val="22"/>
        </w:rPr>
        <w:t xml:space="preserve">; 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AE3E92">
        <w:rPr>
          <w:rFonts w:ascii="Arial" w:hAnsi="Arial" w:cs="Arial"/>
          <w:sz w:val="22"/>
          <w:szCs w:val="22"/>
        </w:rPr>
        <w:t>Výbor</w:t>
      </w:r>
      <w:r w:rsidR="00AE3E92" w:rsidRPr="00E66789">
        <w:rPr>
          <w:rFonts w:ascii="Arial" w:hAnsi="Arial" w:cs="Arial"/>
          <w:sz w:val="22"/>
          <w:szCs w:val="22"/>
        </w:rPr>
        <w:t xml:space="preserve"> Národnej rady Slovenskej republiky</w:t>
      </w:r>
      <w:r w:rsidR="00AE3E92">
        <w:rPr>
          <w:rFonts w:ascii="Arial" w:hAnsi="Arial" w:cs="Arial"/>
          <w:sz w:val="22"/>
          <w:szCs w:val="22"/>
        </w:rPr>
        <w:t xml:space="preserve"> pre hospodárske záležitosti</w:t>
      </w:r>
      <w:r w:rsidR="007351A5" w:rsidRPr="00E66789">
        <w:rPr>
          <w:rFonts w:ascii="Arial" w:hAnsi="Arial" w:cs="Arial"/>
          <w:sz w:val="22"/>
          <w:szCs w:val="22"/>
        </w:rPr>
        <w:t>,</w:t>
      </w:r>
      <w:r w:rsidR="00A002C2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</w:t>
      </w:r>
      <w:r w:rsidR="002940A3">
        <w:rPr>
          <w:rFonts w:ascii="Arial" w:hAnsi="Arial" w:cs="Arial"/>
          <w:sz w:val="22"/>
        </w:rPr>
        <w:t xml:space="preserve">kona </w:t>
      </w:r>
      <w:r w:rsidR="00F96D41">
        <w:rPr>
          <w:rFonts w:ascii="Arial" w:hAnsi="Arial" w:cs="Arial"/>
          <w:sz w:val="22"/>
        </w:rPr>
        <w:t>v druhom čítaní vo výbore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36453"/>
    <w:rsid w:val="0006305D"/>
    <w:rsid w:val="000867C9"/>
    <w:rsid w:val="000901DE"/>
    <w:rsid w:val="000C251F"/>
    <w:rsid w:val="000C290E"/>
    <w:rsid w:val="000E308C"/>
    <w:rsid w:val="000E5FCB"/>
    <w:rsid w:val="001010A5"/>
    <w:rsid w:val="00106234"/>
    <w:rsid w:val="0012164F"/>
    <w:rsid w:val="00170CC8"/>
    <w:rsid w:val="00173C80"/>
    <w:rsid w:val="00177F9B"/>
    <w:rsid w:val="001829E4"/>
    <w:rsid w:val="00192D80"/>
    <w:rsid w:val="001D3570"/>
    <w:rsid w:val="001D7F32"/>
    <w:rsid w:val="001E6BD4"/>
    <w:rsid w:val="00244D40"/>
    <w:rsid w:val="002940A3"/>
    <w:rsid w:val="00294C93"/>
    <w:rsid w:val="002B2F61"/>
    <w:rsid w:val="002C7297"/>
    <w:rsid w:val="00307530"/>
    <w:rsid w:val="00345D4D"/>
    <w:rsid w:val="00351461"/>
    <w:rsid w:val="00370627"/>
    <w:rsid w:val="00384C61"/>
    <w:rsid w:val="00392F5E"/>
    <w:rsid w:val="00410CF7"/>
    <w:rsid w:val="00477DFB"/>
    <w:rsid w:val="00484701"/>
    <w:rsid w:val="0049070B"/>
    <w:rsid w:val="00492F29"/>
    <w:rsid w:val="004B598B"/>
    <w:rsid w:val="004D06C1"/>
    <w:rsid w:val="004F21D2"/>
    <w:rsid w:val="004F4C85"/>
    <w:rsid w:val="00515EFF"/>
    <w:rsid w:val="0054739D"/>
    <w:rsid w:val="005779AD"/>
    <w:rsid w:val="005B52C4"/>
    <w:rsid w:val="005F3F76"/>
    <w:rsid w:val="00626C1B"/>
    <w:rsid w:val="0064061A"/>
    <w:rsid w:val="00650056"/>
    <w:rsid w:val="00671C99"/>
    <w:rsid w:val="0069489D"/>
    <w:rsid w:val="006E6102"/>
    <w:rsid w:val="006F1CC8"/>
    <w:rsid w:val="007351A5"/>
    <w:rsid w:val="007400A2"/>
    <w:rsid w:val="007448FA"/>
    <w:rsid w:val="007573BC"/>
    <w:rsid w:val="007B2F24"/>
    <w:rsid w:val="007D5552"/>
    <w:rsid w:val="007F416E"/>
    <w:rsid w:val="008151DE"/>
    <w:rsid w:val="008320BC"/>
    <w:rsid w:val="008A0C9B"/>
    <w:rsid w:val="008B1A45"/>
    <w:rsid w:val="008F4494"/>
    <w:rsid w:val="00916240"/>
    <w:rsid w:val="00924F32"/>
    <w:rsid w:val="00992885"/>
    <w:rsid w:val="00A002C2"/>
    <w:rsid w:val="00AA3DED"/>
    <w:rsid w:val="00AB4082"/>
    <w:rsid w:val="00AE3E92"/>
    <w:rsid w:val="00B1506F"/>
    <w:rsid w:val="00B20ACA"/>
    <w:rsid w:val="00B95382"/>
    <w:rsid w:val="00BE3E54"/>
    <w:rsid w:val="00BE56B2"/>
    <w:rsid w:val="00BE7F4D"/>
    <w:rsid w:val="00BF60BE"/>
    <w:rsid w:val="00C10B0A"/>
    <w:rsid w:val="00C11306"/>
    <w:rsid w:val="00C132CF"/>
    <w:rsid w:val="00C310BE"/>
    <w:rsid w:val="00C60093"/>
    <w:rsid w:val="00C649B2"/>
    <w:rsid w:val="00C87421"/>
    <w:rsid w:val="00C90136"/>
    <w:rsid w:val="00CF0A9D"/>
    <w:rsid w:val="00CF673E"/>
    <w:rsid w:val="00D5482F"/>
    <w:rsid w:val="00D63B8D"/>
    <w:rsid w:val="00D952E1"/>
    <w:rsid w:val="00DA0846"/>
    <w:rsid w:val="00DC6113"/>
    <w:rsid w:val="00DD1790"/>
    <w:rsid w:val="00DF2165"/>
    <w:rsid w:val="00E03578"/>
    <w:rsid w:val="00E047C7"/>
    <w:rsid w:val="00E06A34"/>
    <w:rsid w:val="00E06A51"/>
    <w:rsid w:val="00E379EE"/>
    <w:rsid w:val="00E449BA"/>
    <w:rsid w:val="00E64CB7"/>
    <w:rsid w:val="00E66789"/>
    <w:rsid w:val="00E93847"/>
    <w:rsid w:val="00EB08FB"/>
    <w:rsid w:val="00EE4F5D"/>
    <w:rsid w:val="00EF4E86"/>
    <w:rsid w:val="00F46EEF"/>
    <w:rsid w:val="00F91B80"/>
    <w:rsid w:val="00F96D41"/>
    <w:rsid w:val="00FA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7EA84A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Katrinič Forišová, Lívia, Mgr.</cp:lastModifiedBy>
  <cp:revision>6</cp:revision>
  <cp:lastPrinted>2023-01-17T08:12:00Z</cp:lastPrinted>
  <dcterms:created xsi:type="dcterms:W3CDTF">2023-01-17T08:13:00Z</dcterms:created>
  <dcterms:modified xsi:type="dcterms:W3CDTF">2023-01-17T08:15:00Z</dcterms:modified>
</cp:coreProperties>
</file>