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jc w:val="center"/>
        <w:outlineLvl w:val="0"/>
        <w:rPr>
          <w:b w:val="1"/>
          <w:bCs w:val="1"/>
          <w:u w:val="single"/>
        </w:rPr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RODN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  <w:lang w:val="en-US"/>
        </w:rPr>
        <w:t>RADA SLOVENSKEJ REPUBLIKY</w:t>
      </w:r>
    </w:p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>VIII. volebn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</w:t>
      </w:r>
    </w:p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widowControl w:val="0"/>
        <w:jc w:val="center"/>
        <w:outlineLvl w:val="0"/>
        <w:rPr>
          <w:b w:val="1"/>
          <w:bCs w:val="1"/>
        </w:rPr>
      </w:pPr>
    </w:p>
    <w:p>
      <w:pPr>
        <w:pStyle w:val="Normal.0"/>
        <w:widowControl w:val="0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</w:t>
      </w:r>
    </w:p>
    <w:p>
      <w:pPr>
        <w:pStyle w:val="Normal.0"/>
        <w:widowControl w:val="0"/>
        <w:jc w:val="center"/>
        <w:outlineLvl w:val="0"/>
        <w:rPr>
          <w:b w:val="1"/>
          <w:bCs w:val="1"/>
        </w:rPr>
      </w:pPr>
    </w:p>
    <w:p>
      <w:pPr>
        <w:pStyle w:val="Normal.0"/>
        <w:widowControl w:val="0"/>
        <w:jc w:val="center"/>
        <w:outlineLvl w:val="0"/>
        <w:rPr>
          <w:b w:val="1"/>
          <w:bCs w:val="1"/>
        </w:rPr>
      </w:pPr>
    </w:p>
    <w:p>
      <w:pPr>
        <w:pStyle w:val="Normal.0"/>
        <w:widowControl w:val="0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KON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>z .............2023,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ktor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 sa men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a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  <w:lang w:val="it-IT"/>
        </w:rPr>
        <w:t>dop</w:t>
      </w:r>
      <w:r>
        <w:rPr>
          <w:b w:val="1"/>
          <w:bCs w:val="1"/>
          <w:rtl w:val="0"/>
        </w:rPr>
        <w:t>ĺň</w:t>
      </w:r>
      <w:r>
        <w:rPr>
          <w:b w:val="1"/>
          <w:bCs w:val="1"/>
          <w:rtl w:val="0"/>
        </w:rPr>
        <w:t>a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kon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de-DE"/>
        </w:rPr>
        <w:t>. 532/2010 Z. z.  o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Rozhlase a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telev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zii Slovenska a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zmene a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doplnen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niektor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  <w:lang w:val="de-DE"/>
        </w:rPr>
        <w:t>ch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konov v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znen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neskor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</w:rPr>
        <w:t>ch predpisov</w:t>
      </w:r>
    </w:p>
    <w:p>
      <w:pPr>
        <w:pStyle w:val="Normal.0"/>
        <w:widowControl w:val="0"/>
      </w:pPr>
    </w:p>
    <w:p>
      <w:pPr>
        <w:pStyle w:val="Normal.0"/>
        <w:widowControl w:val="0"/>
      </w:pPr>
    </w:p>
    <w:p>
      <w:pPr>
        <w:pStyle w:val="Normal.0"/>
        <w:widowControl w:val="0"/>
        <w:jc w:val="both"/>
      </w:pPr>
      <w:r>
        <w:rPr>
          <w:rStyle w:val="awspan"/>
          <w:rtl w:val="0"/>
        </w:rPr>
        <w:tab/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rada Slovenskej republiky sa uzniesla na tomto z</w:t>
      </w:r>
      <w:r>
        <w:rPr>
          <w:rStyle w:val="awspan"/>
          <w:rtl w:val="0"/>
        </w:rPr>
        <w:t>á</w:t>
      </w:r>
      <w:r>
        <w:rPr>
          <w:rStyle w:val="awspan"/>
          <w:rtl w:val="0"/>
          <w:lang w:val="it-IT"/>
        </w:rPr>
        <w:t>kone:</w:t>
      </w:r>
    </w:p>
    <w:p>
      <w:pPr>
        <w:pStyle w:val="Normal.0"/>
        <w:jc w:val="center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l. I</w:t>
      </w:r>
    </w:p>
    <w:p>
      <w:pPr>
        <w:pStyle w:val="Normal.0"/>
        <w:widowControl w:val="0"/>
        <w:jc w:val="center"/>
      </w:pPr>
    </w:p>
    <w:p>
      <w:pPr>
        <w:pStyle w:val="Normal.0"/>
        <w:ind w:firstLine="708"/>
        <w:jc w:val="both"/>
      </w:pP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532/2010 Z. z.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Rozhlase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zii Slovenska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zmene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konov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. 397/2011 Z. z.,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. 547/2011 Z. z.,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340/2012 Z. z.,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177/2018 Z. z.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264/2022 Z. z. sa 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  <w:lang w:val="it-IT"/>
        </w:rPr>
        <w:t>dop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 takto:</w:t>
      </w:r>
    </w:p>
    <w:p>
      <w:pPr>
        <w:pStyle w:val="Normal.0"/>
        <w:widowControl w:val="0"/>
        <w:spacing w:after="120"/>
        <w:jc w:val="both"/>
      </w:pPr>
      <w:r>
        <w:rPr>
          <w:rStyle w:val="awspan"/>
        </w:rPr>
        <w:tab/>
      </w:r>
    </w:p>
    <w:p>
      <w:pPr>
        <w:pStyle w:val="Normal.0"/>
        <w:widowControl w:val="0"/>
        <w:numPr>
          <w:ilvl w:val="0"/>
          <w:numId w:val="2"/>
        </w:numPr>
        <w:spacing w:after="120"/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4 ods. 2 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  <w:lang w:val="pt-PT"/>
        </w:rPr>
        <w:t>[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1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>sm. f)]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(</w:t>
      </w:r>
      <w:r>
        <w:rPr>
          <w:rStyle w:val="awspan"/>
          <w:rtl w:val="0"/>
        </w:rPr>
        <w:t>ď</w:t>
      </w:r>
      <w:r>
        <w:rPr>
          <w:rStyle w:val="awspan"/>
          <w:rtl w:val="0"/>
        </w:rPr>
        <w:t xml:space="preserve">alej len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etick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k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  <w:lang w:val="de-DE"/>
        </w:rPr>
        <w:t>dex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)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5 sa dop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smenom v),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znie: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v) podpora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rozvoj audiovizu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sektora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numPr>
          <w:ilvl w:val="0"/>
          <w:numId w:val="2"/>
        </w:numPr>
        <w:spacing w:after="120"/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  <w:lang w:val="ru-RU"/>
        </w:rPr>
        <w:t>7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 a) znie:</w:t>
      </w:r>
    </w:p>
    <w:p>
      <w:pPr>
        <w:pStyle w:val="Normal.0"/>
        <w:widowControl w:val="0"/>
        <w:spacing w:after="12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a) spr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vna rada (</w:t>
      </w:r>
      <w:r>
        <w:rPr>
          <w:rStyle w:val="awspan"/>
          <w:rtl w:val="0"/>
        </w:rPr>
        <w:t>ď</w:t>
      </w:r>
      <w:r>
        <w:rPr>
          <w:rStyle w:val="awspan"/>
          <w:rtl w:val="0"/>
        </w:rPr>
        <w:t xml:space="preserve">alej len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es-ES_tradnl"/>
        </w:rPr>
        <w:t>rada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),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numPr>
          <w:ilvl w:val="0"/>
          <w:numId w:val="2"/>
        </w:numPr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7 sa dop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smenami c)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d),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List Paragraph"/>
        <w:ind w:left="426" w:firstLine="0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c) dozorn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komisia,</w:t>
      </w:r>
    </w:p>
    <w:p>
      <w:pPr>
        <w:pStyle w:val="List Paragraph"/>
        <w:spacing w:after="240"/>
        <w:ind w:left="426" w:firstLine="0"/>
      </w:pPr>
      <w:r>
        <w:rPr>
          <w:rStyle w:val="awspan"/>
          <w:rtl w:val="0"/>
          <w:lang w:val="fr-FR"/>
        </w:rPr>
        <w:t xml:space="preserve">  d) etick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spacing w:after="240"/>
        <w:ind w:left="426" w:firstLine="0"/>
      </w:pPr>
    </w:p>
    <w:p>
      <w:pPr>
        <w:pStyle w:val="List Paragraph"/>
        <w:numPr>
          <w:ilvl w:val="0"/>
          <w:numId w:val="2"/>
        </w:numPr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sa vklad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nov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odsek 1,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znie: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(1) Rada je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nom, prostredn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ctvom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sa uplat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uje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vo verejnosti na kontrolu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spacing w:after="240"/>
        <w:ind w:left="426" w:firstLine="0"/>
        <w:jc w:val="both"/>
      </w:pPr>
      <w:r>
        <w:rPr>
          <w:rStyle w:val="awspan"/>
          <w:rtl w:val="0"/>
        </w:rPr>
        <w:t>Doteraj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 odseky 1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4 sa ozna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ako odseky 2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5.</w:t>
      </w:r>
    </w:p>
    <w:p>
      <w:pPr>
        <w:pStyle w:val="List Paragraph"/>
        <w:widowControl w:val="0"/>
        <w:numPr>
          <w:ilvl w:val="0"/>
          <w:numId w:val="2"/>
        </w:numPr>
        <w:spacing w:after="240"/>
        <w:jc w:val="both"/>
      </w:pPr>
      <w:r>
        <w:rPr>
          <w:rStyle w:val="awspan"/>
          <w:rtl w:val="0"/>
        </w:rPr>
        <w:t xml:space="preserve"> V</w:t>
      </w:r>
      <w:r>
        <w:rPr>
          <w:rStyle w:val="awspan"/>
          <w:rtl w:val="0"/>
        </w:rPr>
        <w:t xml:space="preserve"> § </w:t>
      </w:r>
      <w:r>
        <w:rPr>
          <w:rStyle w:val="awspan"/>
          <w:rtl w:val="0"/>
        </w:rPr>
        <w:t xml:space="preserve">8 ods. 2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vodnej vete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je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nom doh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adu, ktor</w:t>
      </w:r>
      <w:r>
        <w:rPr>
          <w:rStyle w:val="awspan"/>
          <w:rtl w:val="0"/>
        </w:rPr>
        <w:t>ý“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spacing w:after="240"/>
        <w:ind w:left="426" w:firstLine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 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c)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d) 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Normal.0"/>
        <w:widowControl w:val="0"/>
        <w:ind w:left="851" w:hanging="425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c)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odvol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a, rozhoduje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pred</w:t>
      </w:r>
      <w:r>
        <w:rPr>
          <w:rStyle w:val="awspan"/>
          <w:rtl w:val="0"/>
        </w:rPr>
        <w:t>ĺž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4, rozhoduje o</w:t>
      </w:r>
      <w:r>
        <w:rPr>
          <w:rStyle w:val="awspan"/>
          <w:rtl w:val="0"/>
        </w:rPr>
        <w:t> </w:t>
      </w:r>
      <w:r>
        <w:rPr>
          <w:rStyle w:val="awspan"/>
          <w:rtl w:val="0"/>
          <w:lang w:val="da-DK"/>
        </w:rPr>
        <w:t>skr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nej mzdy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6 a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uje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lnemu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ovi odmenu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7; podmienky a sp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 skr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tenia 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nej mzdy a vyplatenia odmeny upravuje rokovac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poriadok rady,</w:t>
      </w:r>
    </w:p>
    <w:p>
      <w:pPr>
        <w:pStyle w:val="Normal.0"/>
        <w:widowControl w:val="0"/>
        <w:ind w:left="851" w:hanging="425"/>
        <w:jc w:val="both"/>
      </w:pPr>
      <w:r>
        <w:rPr>
          <w:rStyle w:val="awspan"/>
          <w:rtl w:val="0"/>
        </w:rPr>
        <w:t xml:space="preserve"> d)  schva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uje person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vrhy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 sa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boru,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ind w:left="1146" w:firstLine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f) sa slov</w:t>
      </w:r>
      <w:r>
        <w:rPr>
          <w:rStyle w:val="awspan"/>
          <w:rtl w:val="0"/>
        </w:rPr>
        <w:t>á „š</w:t>
      </w:r>
      <w:r>
        <w:rPr>
          <w:rStyle w:val="awspan"/>
          <w:rtl w:val="0"/>
        </w:rPr>
        <w:t>tat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t programov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pracovn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kov a spolupracovn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kov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4 ods. 2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rokovac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poriadok rady, rokovac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poriadok dozornej komisie,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tat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t etickej komisie, etick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k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  <w:lang w:val="de-DE"/>
        </w:rPr>
        <w:t>dex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 xml:space="preserve">. </w:t>
      </w:r>
    </w:p>
    <w:p>
      <w:pPr>
        <w:pStyle w:val="List Paragraph"/>
        <w:widowControl w:val="0"/>
        <w:ind w:left="426" w:firstLine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 xml:space="preserve">sm. g) 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programovej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by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programov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slu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de-DE"/>
        </w:rPr>
        <w:t>ieb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h), l)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m)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schva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uje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  <w:lang w:val="it-IT"/>
        </w:rPr>
        <w:t>po 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hlasnom stanovisku dozornej komisie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i)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prerok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va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po obozn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so stanoviskom dozornej komisie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j)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prerok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va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po obozn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so stanoviskom dozornej komisie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ind w:left="426" w:firstLine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k)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Rady pre vysielanie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retransmisiu o ulo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sankcie za poru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enie povinnost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es-ES_tradnl"/>
        </w:rPr>
        <w:t>ulo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osobitn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predpismi,</w:t>
      </w:r>
      <w:r>
        <w:rPr>
          <w:rStyle w:val="footnote reference"/>
          <w:rtl w:val="0"/>
        </w:rPr>
        <w:t>17</w:t>
      </w:r>
      <w:r>
        <w:rPr>
          <w:rStyle w:val="awspan"/>
          <w:rtl w:val="0"/>
        </w:rPr>
        <w:t>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Rady pre medi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by o</w:t>
      </w:r>
      <w:r>
        <w:rPr>
          <w:rStyle w:val="awspan"/>
          <w:rtl w:val="0"/>
        </w:rPr>
        <w:t> </w:t>
      </w:r>
      <w:r>
        <w:rPr>
          <w:rStyle w:val="awspan"/>
          <w:rtl w:val="0"/>
          <w:lang w:val="es-ES_tradnl"/>
        </w:rPr>
        <w:t>ulo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sankcie za poru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enie povinnost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es-ES_tradnl"/>
        </w:rPr>
        <w:t>ulo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osobitn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predpismi,</w:t>
      </w:r>
      <w:r>
        <w:rPr>
          <w:rStyle w:val="footnote reference"/>
          <w:rtl w:val="0"/>
        </w:rPr>
        <w:t>17</w:t>
      </w:r>
      <w:r>
        <w:rPr>
          <w:rStyle w:val="awspan"/>
          <w:rtl w:val="0"/>
        </w:rPr>
        <w:t>)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jc w:val="both"/>
      </w:pPr>
    </w:p>
    <w:p>
      <w:pPr>
        <w:pStyle w:val="Normal.0"/>
        <w:widowControl w:val="0"/>
        <w:ind w:firstLine="142"/>
        <w:jc w:val="both"/>
      </w:pPr>
      <w:r>
        <w:rPr>
          <w:rStyle w:val="awspan"/>
          <w:rtl w:val="0"/>
        </w:rPr>
        <w:t xml:space="preserve">    Pozn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mka pod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iarou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odkazu 17 znie:</w:t>
      </w:r>
    </w:p>
    <w:p>
      <w:pPr>
        <w:pStyle w:val="List Paragraph"/>
        <w:widowControl w:val="0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footnote reference"/>
          <w:rtl w:val="0"/>
        </w:rPr>
        <w:t>17</w:t>
      </w:r>
      <w:r>
        <w:rPr>
          <w:rStyle w:val="awspan"/>
          <w:rtl w:val="0"/>
        </w:rPr>
        <w:t>) Napr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klad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181/2014 Z. z. o volebnej kampani a o zmene a 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85/2005 Z. z. o politick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stran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ch a politick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hnutiach v znen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neskor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>ch predpisov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neskor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>ch predpisov,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. 264/2022 Z. z.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sa odsek 2 dop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smenami  q)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u),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  <w:lang w:val="it-IT"/>
        </w:rPr>
        <w:t>q)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odvol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dozornej komisie,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 r) schva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uje pl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n kontrolnej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dozornej komisie a poveruje dozorn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komisiu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    kontrolou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renia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alebo nakladania s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jej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    majetkom,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 s)</w:t>
      </w:r>
      <w:r>
        <w:rPr>
          <w:outline w:val="0"/>
          <w:color w:val="494949"/>
          <w:u w:color="494949"/>
          <w:shd w:val="clear" w:color="auto" w:fill="ffffff"/>
          <w:rtl w:val="0"/>
          <w14:textFill>
            <w14:solidFill>
              <w14:srgbClr w14:val="494949"/>
            </w14:solidFill>
          </w14:textFill>
        </w:rPr>
        <w:t xml:space="preserve"> </w:t>
      </w:r>
      <w:r>
        <w:rPr>
          <w:rStyle w:val="awspan"/>
          <w:rtl w:val="0"/>
        </w:rPr>
        <w:t>prij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ma uznesenia k zisteniam,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vrhom a stanovisk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 dozornej komisie,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 t)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odvol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etickej komisie,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 u) prij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ma uznesenia k</w:t>
      </w:r>
      <w:r>
        <w:rPr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stanovisk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vrhom</w:t>
      </w:r>
      <w:r>
        <w:rPr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etickej</w:t>
      </w:r>
      <w:r>
        <w:rPr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komisie</w:t>
      </w:r>
      <w:r>
        <w:rPr>
          <w:rStyle w:val="awspan"/>
          <w:rtl w:val="0"/>
        </w:rPr>
        <w:t>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 xml:space="preserve">. </w:t>
      </w:r>
    </w:p>
    <w:p>
      <w:pPr>
        <w:pStyle w:val="Normal.0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3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  <w:lang w:val="de-DE"/>
        </w:rPr>
        <w:t>spr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vu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jej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aj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ind w:left="426" w:firstLine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5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odseku 3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odseku 4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 druh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veta znie: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Ml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anlivos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sa nevz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>ahuje na zistenia rady, 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d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sledkom je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nik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 ods. 2 alebo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s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vodom na odvolanie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 ods. 3.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odsek 1 znie: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(1) Rada 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15 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lenov,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s</w:t>
      </w:r>
      <w:r>
        <w:rPr>
          <w:rStyle w:val="awspan"/>
          <w:rtl w:val="0"/>
        </w:rPr>
        <w:t xml:space="preserve">ú  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>traja odborn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ci v oblasti rozhlasov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vysielania volen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rodnou radou, 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>traja odborn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ci v oblasti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zneho vysielania volen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rodnou radou, 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tl w:val="0"/>
        </w:rPr>
        <w:t xml:space="preserve">jeden </w:t>
      </w:r>
      <w:r>
        <w:rPr>
          <w:rtl w:val="0"/>
        </w:rPr>
        <w:t>č</w:t>
      </w:r>
      <w:r>
        <w:rPr>
          <w:rtl w:val="0"/>
        </w:rPr>
        <w:t>len za oblas</w:t>
      </w:r>
      <w:r>
        <w:rPr>
          <w:rtl w:val="0"/>
        </w:rPr>
        <w:t>ť š</w:t>
      </w:r>
      <w:r>
        <w:rPr>
          <w:rtl w:val="0"/>
        </w:rPr>
        <w:t>kolstva nominovan</w:t>
      </w:r>
      <w:r>
        <w:rPr>
          <w:rtl w:val="0"/>
        </w:rPr>
        <w:t xml:space="preserve">ý </w:t>
      </w:r>
      <w:r>
        <w:rPr>
          <w:rtl w:val="0"/>
        </w:rPr>
        <w:t>Radou vysok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>ô</w:t>
      </w:r>
      <w:r>
        <w:rPr>
          <w:rtl w:val="0"/>
        </w:rPr>
        <w:t>l Slovenskej republiky,</w:t>
      </w:r>
      <w:r>
        <w:rPr>
          <w:vertAlign w:val="superscript"/>
          <w:rtl w:val="0"/>
        </w:rPr>
        <w:t>24a</w:t>
      </w:r>
      <w:r>
        <w:rPr>
          <w:rtl w:val="0"/>
        </w:rPr>
        <w:t xml:space="preserve">) 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>j</w:t>
      </w:r>
      <w:r>
        <w:rPr>
          <w:rtl w:val="0"/>
          <w:lang w:val="nl-NL"/>
        </w:rPr>
        <w:t xml:space="preserve">eden </w:t>
      </w:r>
      <w:r>
        <w:rPr>
          <w:rtl w:val="0"/>
        </w:rPr>
        <w:t>č</w:t>
      </w:r>
      <w:r>
        <w:rPr>
          <w:rtl w:val="0"/>
        </w:rPr>
        <w:t xml:space="preserve">len za </w:t>
      </w:r>
      <w:r>
        <w:rPr>
          <w:rtl w:val="0"/>
        </w:rPr>
        <w:t>oblas</w:t>
      </w:r>
      <w:r>
        <w:rPr>
          <w:rtl w:val="0"/>
        </w:rPr>
        <w:t xml:space="preserve">ť </w:t>
      </w:r>
      <w:r>
        <w:rPr>
          <w:rtl w:val="0"/>
        </w:rPr>
        <w:t>vedy a v</w:t>
      </w:r>
      <w:r>
        <w:rPr>
          <w:rtl w:val="0"/>
        </w:rPr>
        <w:t>ý</w:t>
      </w:r>
      <w:r>
        <w:rPr>
          <w:rtl w:val="0"/>
        </w:rPr>
        <w:t>skumu</w:t>
      </w:r>
      <w:r>
        <w:rPr>
          <w:rtl w:val="0"/>
        </w:rPr>
        <w:t xml:space="preserve"> nominovan</w:t>
      </w:r>
      <w:r>
        <w:rPr>
          <w:rtl w:val="0"/>
        </w:rPr>
        <w:t xml:space="preserve">ý </w:t>
      </w:r>
      <w:r>
        <w:rPr>
          <w:rtl w:val="0"/>
        </w:rPr>
        <w:t xml:space="preserve">Slovenskou </w:t>
      </w:r>
      <w:r>
        <w:rPr>
          <w:rtl w:val="0"/>
        </w:rPr>
        <w:t>akad</w:t>
      </w:r>
      <w:r>
        <w:rPr>
          <w:rtl w:val="0"/>
        </w:rPr>
        <w:t>é</w:t>
      </w:r>
      <w:r>
        <w:rPr>
          <w:rtl w:val="0"/>
        </w:rPr>
        <w:t>miou vied</w:t>
      </w:r>
      <w:r>
        <w:rPr>
          <w:rtl w:val="0"/>
        </w:rPr>
        <w:t xml:space="preserve">, </w:t>
      </w:r>
      <w:r>
        <w:rPr>
          <w:vertAlign w:val="superscript"/>
          <w:rtl w:val="0"/>
        </w:rPr>
        <w:t>24b</w:t>
      </w:r>
      <w:r>
        <w:rPr>
          <w:rtl w:val="0"/>
        </w:rPr>
        <w:t xml:space="preserve">) 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 xml:space="preserve">jeden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za oblas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ochrany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ujmov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rodnostn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men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>n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etnick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skup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n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 xml:space="preserve">cich na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zem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Slovenskej republiky nominovan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poradn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nom vl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dy Slovenskej republiky pre oblas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ochrany pr</w:t>
      </w:r>
      <w:r>
        <w:rPr>
          <w:rStyle w:val="awspan"/>
          <w:rtl w:val="0"/>
        </w:rPr>
        <w:t>á</w:t>
      </w:r>
      <w:r>
        <w:rPr>
          <w:rStyle w:val="awspan"/>
          <w:rtl w:val="0"/>
          <w:lang w:val="sv-SE"/>
        </w:rPr>
        <w:t>v os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b patriacim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rodnostn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men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etnick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skupin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m, 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 xml:space="preserve">jeden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za oblas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ochrany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ujmov os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b so zdravotn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postihnut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nominovan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komis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rom pre osoby so zdravotn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postihnut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m,</w:t>
      </w:r>
      <w:r>
        <w:rPr>
          <w:rStyle w:val="footnote reference"/>
          <w:rtl w:val="0"/>
        </w:rPr>
        <w:t>24c</w:t>
      </w:r>
      <w:r>
        <w:rPr>
          <w:rStyle w:val="awspan"/>
          <w:rtl w:val="0"/>
        </w:rPr>
        <w:t>)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 xml:space="preserve">jeden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za oblas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ochrany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ujmov ob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ianskej spolo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nosti nominovan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poradn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nom vl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dy Slovenskej republiky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oblasti rozvoja ob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ianskej spolo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nosti,  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>j</w:t>
      </w:r>
      <w:r>
        <w:rPr>
          <w:rtl w:val="0"/>
          <w:lang w:val="nl-NL"/>
        </w:rPr>
        <w:t xml:space="preserve">eden </w:t>
      </w:r>
      <w:r>
        <w:rPr>
          <w:rtl w:val="0"/>
        </w:rPr>
        <w:t>č</w:t>
      </w:r>
      <w:r>
        <w:rPr>
          <w:rtl w:val="0"/>
        </w:rPr>
        <w:t>len nominovan</w:t>
      </w:r>
      <w:r>
        <w:rPr>
          <w:rtl w:val="0"/>
        </w:rPr>
        <w:t xml:space="preserve">ý </w:t>
      </w:r>
      <w:r>
        <w:rPr>
          <w:rtl w:val="0"/>
        </w:rPr>
        <w:t>zamestnancami RTVS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 xml:space="preserve">jeden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nominovan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registrovan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cirkvami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bo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ensk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spolo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nos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>ami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Slovenskej republike,</w:t>
      </w:r>
      <w:r>
        <w:rPr>
          <w:rStyle w:val="footnote reference"/>
          <w:rtl w:val="0"/>
        </w:rPr>
        <w:t xml:space="preserve"> 24</w:t>
      </w:r>
      <w:r>
        <w:rPr>
          <w:rStyle w:val="footnote reference"/>
          <w:rtl w:val="0"/>
        </w:rPr>
        <w:t>d</w:t>
      </w:r>
      <w:r>
        <w:rPr>
          <w:rStyle w:val="awspan"/>
          <w:rtl w:val="0"/>
        </w:rPr>
        <w:t>)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 xml:space="preserve">jeden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nominovan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stupcami celo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tnych reprezentat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vnych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ujmov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zdru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vnick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os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b zdru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cich samospr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vne kraje, mest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alebo obce,</w:t>
      </w:r>
    </w:p>
    <w:p>
      <w:pPr>
        <w:pStyle w:val="List Paragraph"/>
        <w:widowControl w:val="0"/>
        <w:numPr>
          <w:ilvl w:val="0"/>
          <w:numId w:val="4"/>
        </w:numPr>
        <w:jc w:val="both"/>
      </w:pPr>
      <w:r>
        <w:rPr>
          <w:rStyle w:val="awspan"/>
          <w:rtl w:val="0"/>
        </w:rPr>
        <w:t xml:space="preserve">jeden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reprezentuj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 novin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rsku profesiu nominovan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celo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tnym reprezentat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vnym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nom samoregul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cie na ochranu novin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rskej etiky.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ind w:left="993" w:firstLine="0"/>
        <w:jc w:val="both"/>
      </w:pPr>
      <w:r>
        <w:rPr>
          <w:rStyle w:val="awspan"/>
          <w:rtl w:val="0"/>
        </w:rPr>
        <w:t xml:space="preserve">  </w:t>
      </w:r>
    </w:p>
    <w:p>
      <w:pPr>
        <w:pStyle w:val="Normal.0"/>
        <w:ind w:left="426" w:firstLine="0"/>
      </w:pPr>
      <w:r>
        <w:rPr>
          <w:rStyle w:val="awspan"/>
          <w:rtl w:val="0"/>
        </w:rPr>
        <w:t>Pozn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mky pod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iarou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odkazom  24a a</w:t>
      </w:r>
      <w:r>
        <w:rPr>
          <w:rStyle w:val="awspan"/>
          <w:rtl w:val="0"/>
        </w:rPr>
        <w:t>ž </w:t>
      </w:r>
      <w:r>
        <w:rPr>
          <w:rStyle w:val="awspan"/>
          <w:rtl w:val="0"/>
        </w:rPr>
        <w:t>24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 xml:space="preserve"> 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footnote reference"/>
          <w:rtl w:val="0"/>
        </w:rPr>
        <w:t>24a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107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131/2002 Z.z. o vysok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ch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kol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ch a o zmene a 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konov</w:t>
      </w:r>
    </w:p>
    <w:p>
      <w:pPr>
        <w:pStyle w:val="Normal.0"/>
        <w:ind w:left="426" w:firstLine="0"/>
        <w:jc w:val="both"/>
        <w:rPr>
          <w:shd w:val="clear" w:color="auto" w:fill="ffff00"/>
        </w:rPr>
      </w:pPr>
    </w:p>
    <w:p>
      <w:pPr>
        <w:pStyle w:val="Normal.0"/>
        <w:ind w:left="426" w:firstLine="0"/>
        <w:jc w:val="both"/>
        <w:rPr>
          <w:shd w:val="clear" w:color="auto" w:fill="ffff00"/>
        </w:rPr>
      </w:pPr>
      <w:r>
        <w:rPr>
          <w:rStyle w:val="footnote reference"/>
          <w:rtl w:val="0"/>
        </w:rPr>
        <w:t>24b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4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133/2002 Z.z. o Slovenskej akad</w:t>
      </w:r>
      <w:r>
        <w:rPr>
          <w:rStyle w:val="awspan"/>
          <w:rtl w:val="0"/>
        </w:rPr>
        <w:t>é</w:t>
      </w:r>
      <w:r>
        <w:rPr>
          <w:rStyle w:val="awspan"/>
          <w:rtl w:val="0"/>
        </w:rPr>
        <w:t>mii vied</w:t>
      </w:r>
    </w:p>
    <w:p>
      <w:pPr>
        <w:pStyle w:val="Normal.0"/>
        <w:ind w:left="426" w:firstLine="0"/>
        <w:jc w:val="both"/>
        <w:rPr>
          <w:shd w:val="clear" w:color="auto" w:fill="ffff00"/>
          <w:vertAlign w:val="superscript"/>
        </w:rPr>
      </w:pPr>
    </w:p>
    <w:p>
      <w:pPr>
        <w:pStyle w:val="Normal.0"/>
        <w:ind w:left="426" w:firstLine="0"/>
        <w:jc w:val="both"/>
        <w:rPr>
          <w:rStyle w:val="footnote reference"/>
        </w:rPr>
      </w:pPr>
      <w:r>
        <w:rPr>
          <w:rStyle w:val="footnote reference"/>
          <w:rtl w:val="0"/>
        </w:rPr>
        <w:t>24c</w:t>
      </w:r>
      <w:r>
        <w:rPr>
          <w:rStyle w:val="awspan"/>
          <w:rtl w:val="0"/>
        </w:rPr>
        <w:t>)</w:t>
      </w:r>
      <w:r>
        <w:rPr>
          <w:rStyle w:val="footnote reference"/>
          <w:rtl w:val="0"/>
        </w:rPr>
        <w:t xml:space="preserve">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</w:t>
      </w:r>
      <w:r>
        <w:rPr>
          <w:rStyle w:val="footnote reference"/>
          <w:rtl w:val="0"/>
        </w:rPr>
        <w:t xml:space="preserve">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176/2015 Z. z. o komis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rovi pre deti a komis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rovi pre osoby so zdravotn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postihnut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a o zmene a 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konov.</w:t>
      </w:r>
      <w:r>
        <w:rPr>
          <w:rStyle w:val="footnote reference"/>
          <w:rtl w:val="0"/>
        </w:rPr>
        <w:t xml:space="preserve"> </w:t>
      </w:r>
    </w:p>
    <w:p>
      <w:pPr>
        <w:pStyle w:val="Normal.0"/>
        <w:ind w:left="426" w:firstLine="0"/>
        <w:jc w:val="both"/>
        <w:rPr>
          <w:shd w:val="clear" w:color="auto" w:fill="ffff00"/>
          <w:vertAlign w:val="superscript"/>
        </w:rPr>
      </w:pPr>
    </w:p>
    <w:p>
      <w:pPr>
        <w:pStyle w:val="Normal.0"/>
        <w:ind w:left="426" w:firstLine="0"/>
        <w:jc w:val="both"/>
      </w:pPr>
      <w:r>
        <w:rPr>
          <w:rStyle w:val="footnote reference"/>
          <w:rtl w:val="0"/>
        </w:rPr>
        <w:t>24d</w:t>
      </w:r>
      <w:r>
        <w:rPr>
          <w:rStyle w:val="awspan"/>
          <w:rtl w:val="0"/>
        </w:rPr>
        <w:t xml:space="preserve">) </w:t>
      </w:r>
      <w:r>
        <w:rPr>
          <w:rtl w:val="0"/>
        </w:rPr>
        <w:t xml:space="preserve">§ </w:t>
      </w:r>
      <w:r>
        <w:rPr>
          <w:rtl w:val="0"/>
          <w:lang w:val="de-DE"/>
        </w:rPr>
        <w:t>4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308/1991 Zb. o</w:t>
      </w:r>
      <w:r>
        <w:rPr>
          <w:rtl w:val="0"/>
        </w:rPr>
        <w:t> </w:t>
      </w:r>
      <w:r>
        <w:rPr>
          <w:rtl w:val="0"/>
        </w:rPr>
        <w:t>slobode n</w:t>
      </w:r>
      <w:r>
        <w:rPr>
          <w:rtl w:val="0"/>
        </w:rPr>
        <w:t>á</w:t>
      </w:r>
      <w:r>
        <w:rPr>
          <w:rtl w:val="0"/>
        </w:rPr>
        <w:t>bo</w:t>
      </w:r>
      <w:r>
        <w:rPr>
          <w:rtl w:val="0"/>
        </w:rPr>
        <w:t>ž</w:t>
      </w:r>
      <w:r>
        <w:rPr>
          <w:rtl w:val="0"/>
        </w:rPr>
        <w:t>enskej viery a</w:t>
      </w:r>
      <w:r>
        <w:rPr>
          <w:rtl w:val="0"/>
        </w:rPr>
        <w:t> </w:t>
      </w:r>
      <w:r>
        <w:rPr>
          <w:rtl w:val="0"/>
        </w:rPr>
        <w:t>postaven</w:t>
      </w:r>
      <w:r>
        <w:rPr>
          <w:rtl w:val="0"/>
        </w:rPr>
        <w:t xml:space="preserve">í </w:t>
      </w:r>
      <w:r>
        <w:rPr>
          <w:rtl w:val="0"/>
        </w:rPr>
        <w:t>cirkv</w:t>
      </w:r>
      <w:r>
        <w:rPr>
          <w:rtl w:val="0"/>
        </w:rPr>
        <w:t xml:space="preserve">í </w:t>
      </w:r>
      <w:r>
        <w:rPr>
          <w:rtl w:val="0"/>
        </w:rPr>
        <w:t>a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bo</w:t>
      </w:r>
      <w:r>
        <w:rPr>
          <w:rtl w:val="0"/>
        </w:rPr>
        <w:t>ž</w:t>
      </w:r>
      <w:r>
        <w:rPr>
          <w:rtl w:val="0"/>
        </w:rPr>
        <w:t>ensk</w:t>
      </w:r>
      <w:r>
        <w:rPr>
          <w:rtl w:val="0"/>
        </w:rPr>
        <w:t>ý</w:t>
      </w:r>
      <w:r>
        <w:rPr>
          <w:rtl w:val="0"/>
        </w:rPr>
        <w:t>ch spolo</w:t>
      </w:r>
      <w:r>
        <w:rPr>
          <w:rtl w:val="0"/>
        </w:rPr>
        <w:t>č</w:t>
      </w:r>
      <w:r>
        <w:rPr>
          <w:rtl w:val="0"/>
        </w:rPr>
        <w:t>nost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znen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  <w:lang w:val="de-DE"/>
        </w:rPr>
        <w:t xml:space="preserve">. 394/2000 Z. </w:t>
      </w:r>
      <w:r>
        <w:rPr>
          <w:rtl w:val="0"/>
        </w:rPr>
        <w:t>Z</w:t>
      </w:r>
      <w:r>
        <w:rPr>
          <w:rtl w:val="0"/>
        </w:rPr>
        <w:t>..</w:t>
      </w:r>
      <w:r>
        <w:rPr>
          <w:rtl w:val="1"/>
          <w:lang w:val="ar-SA" w:bidi="ar-SA"/>
        </w:rPr>
        <w:t>“</w:t>
      </w:r>
      <w:r>
        <w:rPr>
          <w:rtl w:val="0"/>
        </w:rPr>
        <w:t>.</w:t>
      </w:r>
    </w:p>
    <w:p>
      <w:pPr>
        <w:pStyle w:val="Normal.0"/>
        <w:ind w:left="426" w:firstLine="0"/>
        <w:jc w:val="both"/>
      </w:pPr>
    </w:p>
    <w:p>
      <w:pPr>
        <w:pStyle w:val="Normal.0"/>
        <w:ind w:left="426" w:firstLine="0"/>
        <w:jc w:val="both"/>
        <w:rPr>
          <w:vertAlign w:val="superscript"/>
        </w:rPr>
      </w:pPr>
    </w:p>
    <w:p>
      <w:pPr>
        <w:pStyle w:val="Normal.0"/>
        <w:ind w:left="426" w:firstLine="0"/>
        <w:jc w:val="both"/>
        <w:rPr>
          <w:rStyle w:val="footnote reference"/>
          <w:vertAlign w:val="superscript"/>
        </w:rPr>
      </w:pPr>
    </w:p>
    <w:p>
      <w:pPr>
        <w:pStyle w:val="List Paragraph"/>
        <w:widowControl w:val="0"/>
        <w:numPr>
          <w:ilvl w:val="0"/>
          <w:numId w:val="5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sa za odsek 1 vklad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nov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odsek 2,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znie: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 xml:space="preserve">(2)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1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>sm. a) a b)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 odvol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rada nadpolovi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nou v</w:t>
      </w:r>
      <w:r>
        <w:rPr>
          <w:rStyle w:val="awspan"/>
          <w:rtl w:val="0"/>
        </w:rPr>
        <w:t>äčš</w:t>
      </w:r>
      <w:r>
        <w:rPr>
          <w:rStyle w:val="awspan"/>
          <w:rtl w:val="0"/>
        </w:rPr>
        <w:t>inou 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tomn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ch poslancov;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jej navrhuje 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Doteraj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 odseky 2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3 sa ozna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ako odseky 3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4.</w:t>
      </w:r>
    </w:p>
    <w:p>
      <w:pPr>
        <w:pStyle w:val="Normal.0"/>
        <w:widowControl w:val="0"/>
        <w:ind w:left="426" w:firstLine="0"/>
        <w:jc w:val="both"/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odsek 3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(3) Za odborn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ka sa pova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uje fyzick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osoba, ktor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m</w:t>
      </w:r>
      <w:r>
        <w:rPr>
          <w:rStyle w:val="awspan"/>
          <w:rtl w:val="0"/>
        </w:rPr>
        <w:t xml:space="preserve">á </w:t>
      </w:r>
    </w:p>
    <w:p>
      <w:pPr>
        <w:pStyle w:val="List Paragraph"/>
        <w:numPr>
          <w:ilvl w:val="0"/>
          <w:numId w:val="7"/>
        </w:numPr>
        <w:jc w:val="both"/>
      </w:pPr>
      <w:r>
        <w:rPr>
          <w:rStyle w:val="awspan"/>
          <w:rtl w:val="0"/>
        </w:rPr>
        <w:t>vysoko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kolsk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vzdelanie najmenej prv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stup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 a aspo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</w:rPr>
        <w:t>p</w:t>
      </w:r>
      <w:r>
        <w:rPr>
          <w:rStyle w:val="awspan"/>
          <w:rtl w:val="0"/>
        </w:rPr>
        <w:t xml:space="preserve">äť </w:t>
      </w:r>
      <w:r>
        <w:rPr>
          <w:rStyle w:val="awspan"/>
          <w:rtl w:val="0"/>
        </w:rPr>
        <w:t>rokov odbornej praxe v po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adovanej oblasti alebo</w:t>
      </w:r>
    </w:p>
    <w:p>
      <w:pPr>
        <w:pStyle w:val="List Paragraph"/>
        <w:numPr>
          <w:ilvl w:val="0"/>
          <w:numId w:val="7"/>
        </w:numPr>
        <w:jc w:val="both"/>
      </w:pPr>
      <w:r>
        <w:rPr>
          <w:rStyle w:val="awspan"/>
          <w:rtl w:val="0"/>
        </w:rPr>
        <w:t>ú</w:t>
      </w:r>
      <w:r>
        <w:rPr>
          <w:rStyle w:val="awspan"/>
          <w:rtl w:val="0"/>
        </w:rPr>
        <w:t>pln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stredo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kolsk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vzdelanie a aspo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  <w:lang w:val="es-ES_tradnl"/>
        </w:rPr>
        <w:t>desa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rokov odbornej praxe v po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adovanej oblasti.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ind w:left="426" w:firstLine="0"/>
        <w:jc w:val="both"/>
      </w:pPr>
    </w:p>
    <w:p>
      <w:pPr>
        <w:pStyle w:val="List Paragraph"/>
        <w:numPr>
          <w:ilvl w:val="0"/>
          <w:numId w:val="8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4 prvej vete sa za slov</w:t>
      </w:r>
      <w:r>
        <w:rPr>
          <w:rStyle w:val="awspan"/>
          <w:rtl w:val="0"/>
        </w:rPr>
        <w:t>á „č</w:t>
      </w:r>
      <w:r>
        <w:rPr>
          <w:rStyle w:val="awspan"/>
          <w:rtl w:val="0"/>
        </w:rPr>
        <w:t>lenov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b)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druhej vete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najmenej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jednom denn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ku celo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tnej periodickej tla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prostredn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ctvom Tla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ovej agent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ry Slovenskej republiky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sa dop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 odsekom 5,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znie:</w:t>
      </w: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 xml:space="preserve">(5)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>ž </w:t>
      </w:r>
      <w:r>
        <w:rPr>
          <w:rStyle w:val="awspan"/>
          <w:rtl w:val="0"/>
        </w:rPr>
        <w:t>k) nominuj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subjekty uveden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 odseku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>ž </w:t>
      </w:r>
      <w:r>
        <w:rPr>
          <w:rStyle w:val="awspan"/>
          <w:rtl w:val="0"/>
        </w:rPr>
        <w:t>k).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zvu na predkladanie nomin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zverej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uje Rozhlas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zia Slovenska prostredn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ctvom svojho vysielania, na svojom webovom s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dle a prostredn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ctvom Tla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ovej agent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ry Slovenskej republiky. Ak subjekty uveden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i)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nominuj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viac ako jedn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lena rady,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ur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dozorn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komisia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rebom.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Style w:val="awspan"/>
          <w:rtl w:val="0"/>
        </w:rPr>
        <w:t>Ak subjekty uveden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nenominuj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ani do 10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 uplynut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lehoty uvedenej vo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zve na predkladanie nomin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zvol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  <w:lang w:val="es-ES_tradnl"/>
        </w:rPr>
        <w:t>rada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rPr>
          <w:shd w:val="clear" w:color="auto" w:fill="ffff00"/>
        </w:rPr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1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ob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ana Slovenskej republiky, ktor</w:t>
      </w:r>
      <w:r>
        <w:rPr>
          <w:rStyle w:val="awspan"/>
          <w:rtl w:val="0"/>
        </w:rPr>
        <w:t xml:space="preserve">ý“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alebo nominova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fyzick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osobu, ktor</w:t>
      </w:r>
      <w:r>
        <w:rPr>
          <w:rStyle w:val="awspan"/>
          <w:rtl w:val="0"/>
        </w:rPr>
        <w:t xml:space="preserve">á“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bez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fr-FR"/>
        </w:rPr>
        <w:t>honn</w:t>
      </w:r>
      <w:r>
        <w:rPr>
          <w:rStyle w:val="awspan"/>
          <w:rtl w:val="0"/>
        </w:rPr>
        <w:t xml:space="preserve">ý“ </w:t>
      </w:r>
      <w:r>
        <w:rPr>
          <w:rStyle w:val="awspan"/>
          <w:rtl w:val="0"/>
        </w:rPr>
        <w:t>sa 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dza slovom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bez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fr-FR"/>
        </w:rPr>
        <w:t>honn</w:t>
      </w:r>
      <w:r>
        <w:rPr>
          <w:rStyle w:val="awspan"/>
          <w:rtl w:val="0"/>
          <w:lang w:val="pt-PT"/>
        </w:rPr>
        <w:t>á“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10 ods. 2 druhej vete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osoba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b)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 xml:space="preserve">. 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 xml:space="preserve"> § </w:t>
      </w:r>
      <w:r>
        <w:rPr>
          <w:rStyle w:val="awspan"/>
          <w:rtl w:val="0"/>
        </w:rPr>
        <w:t>10 ods. 3 sa za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 b) vklad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nov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 c),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znie:</w:t>
      </w:r>
    </w:p>
    <w:p>
      <w:pPr>
        <w:pStyle w:val="List Paragraph"/>
        <w:ind w:left="426" w:firstLine="0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c) poslanca Eur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</w:rPr>
        <w:t>pskeho parlamentu,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</w:pPr>
    </w:p>
    <w:p>
      <w:pPr>
        <w:pStyle w:val="List Paragraph"/>
        <w:ind w:left="426" w:firstLine="0"/>
      </w:pPr>
      <w:r>
        <w:rPr>
          <w:rStyle w:val="awspan"/>
          <w:rtl w:val="0"/>
        </w:rPr>
        <w:t>Doteraj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m) sa ozna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ako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d)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n).</w:t>
      </w:r>
    </w:p>
    <w:p>
      <w:pPr>
        <w:pStyle w:val="List Paragraph"/>
        <w:ind w:left="426" w:firstLine="0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10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g) sa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ved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ceho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dza 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tajomn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 h)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 xml:space="preserve">h)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pre medi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 xml:space="preserve">by, </w:t>
      </w:r>
      <w:r>
        <w:rPr>
          <w:rStyle w:val="footnote reference"/>
          <w:rtl w:val="0"/>
        </w:rPr>
        <w:t>27</w:t>
      </w:r>
      <w:r>
        <w:rPr>
          <w:rStyle w:val="awspan"/>
          <w:rtl w:val="0"/>
        </w:rPr>
        <w:t>)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Pozn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mka pod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iarou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odkazu 27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footnote reference"/>
          <w:rtl w:val="0"/>
        </w:rPr>
        <w:t>27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109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. 264/2022 Z. z.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10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smeno i) znie: 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i)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alebo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in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nu Audiovizu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fondu,</w:t>
      </w:r>
      <w:r>
        <w:rPr>
          <w:rStyle w:val="footnote reference"/>
          <w:rtl w:val="0"/>
        </w:rPr>
        <w:t>28</w:t>
      </w:r>
      <w:r>
        <w:rPr>
          <w:rStyle w:val="awspan"/>
          <w:rtl w:val="0"/>
        </w:rPr>
        <w:t>)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Pozn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mka pod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iarou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odkazu 28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footnote reference"/>
          <w:rtl w:val="0"/>
        </w:rPr>
        <w:t>28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5,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  <w:lang w:val="it-IT"/>
        </w:rPr>
        <w:t xml:space="preserve">10 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13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516/2008 Z. z.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Audiovizu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lnom fonde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zmene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konov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neskor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>ch predpisov.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10 ods. 3 sa za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 i) 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nov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j)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k),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List Paragraph"/>
        <w:ind w:left="426" w:firstLine="0"/>
        <w:jc w:val="both"/>
        <w:rPr>
          <w:rStyle w:val="footnote reference"/>
        </w:rPr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j)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alebo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in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nu Fondu na podporu umenia, </w:t>
      </w:r>
      <w:r>
        <w:rPr>
          <w:rStyle w:val="footnote reference"/>
          <w:rtl w:val="0"/>
        </w:rPr>
        <w:t>28a</w:t>
      </w:r>
      <w:r>
        <w:rPr>
          <w:rStyle w:val="awspan"/>
          <w:rtl w:val="0"/>
        </w:rPr>
        <w:t>)</w:t>
      </w:r>
    </w:p>
    <w:p>
      <w:pPr>
        <w:pStyle w:val="List Paragraph"/>
        <w:numPr>
          <w:ilvl w:val="0"/>
          <w:numId w:val="11"/>
        </w:numPr>
        <w:jc w:val="both"/>
      </w:pPr>
      <w:r>
        <w:rPr>
          <w:rStyle w:val="awspan"/>
          <w:rtl w:val="0"/>
        </w:rPr>
        <w:t>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alebo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in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nu Fondu na podporu kult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ry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rodnostn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men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 xml:space="preserve">n, </w:t>
      </w:r>
      <w:r>
        <w:rPr>
          <w:rStyle w:val="footnote reference"/>
          <w:rtl w:val="0"/>
        </w:rPr>
        <w:t>28b</w:t>
      </w:r>
      <w:r>
        <w:rPr>
          <w:rStyle w:val="awspan"/>
          <w:rtl w:val="0"/>
        </w:rPr>
        <w:t>)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Normal.0"/>
        <w:ind w:left="426" w:firstLine="0"/>
      </w:pPr>
      <w:r>
        <w:rPr>
          <w:rStyle w:val="awspan"/>
          <w:rtl w:val="0"/>
        </w:rPr>
        <w:t>Pozn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mky pod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iarou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odkazom  28a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28b 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Normal.0"/>
        <w:ind w:left="426" w:firstLine="0"/>
      </w:pPr>
    </w:p>
    <w:p>
      <w:pPr>
        <w:pStyle w:val="Normal.0"/>
        <w:ind w:left="426" w:firstLine="0"/>
        <w:jc w:val="both"/>
        <w:rPr>
          <w:shd w:val="clear" w:color="auto" w:fill="ffff00"/>
        </w:rPr>
      </w:pPr>
      <w:r>
        <w:rPr>
          <w:rStyle w:val="awspan"/>
          <w:rtl w:val="0"/>
        </w:rPr>
        <w:t>„</w:t>
      </w:r>
      <w:r>
        <w:rPr>
          <w:rStyle w:val="footnote reference"/>
          <w:rtl w:val="0"/>
        </w:rPr>
        <w:t>28a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5,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  <w:lang w:val="it-IT"/>
        </w:rPr>
        <w:t xml:space="preserve">10 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13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284/2014 Z. z. o Fonde na podporu umenia a o zmene a 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434/2010 Z. z. o poskytovan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it-IT"/>
        </w:rPr>
        <w:t>dot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 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sobnosti Ministerstva kult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ry Slovenskej republiky v znen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79/2013 Z. z.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neskor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>ch predpisov.</w:t>
      </w:r>
    </w:p>
    <w:p>
      <w:pPr>
        <w:pStyle w:val="Normal.0"/>
        <w:ind w:left="426" w:firstLine="0"/>
        <w:jc w:val="both"/>
        <w:rPr>
          <w:shd w:val="clear" w:color="auto" w:fill="ffff00"/>
        </w:rPr>
      </w:pPr>
    </w:p>
    <w:p>
      <w:pPr>
        <w:pStyle w:val="Normal.0"/>
        <w:ind w:left="426" w:firstLine="0"/>
        <w:jc w:val="both"/>
        <w:rPr>
          <w:shd w:val="clear" w:color="auto" w:fill="ffff00"/>
        </w:rPr>
      </w:pPr>
      <w:r>
        <w:rPr>
          <w:rStyle w:val="footnote reference"/>
          <w:rtl w:val="0"/>
        </w:rPr>
        <w:t>28b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4,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8,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  <w:lang w:val="ru-RU"/>
        </w:rPr>
        <w:t xml:space="preserve">10,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13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138/2017 Z. z. o Fonde na podporu kult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ry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rodnostn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men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>n a o zmene a 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konov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neskor</w:t>
      </w:r>
      <w:r>
        <w:rPr>
          <w:rStyle w:val="awspan"/>
          <w:rtl w:val="0"/>
        </w:rPr>
        <w:t>ší</w:t>
      </w:r>
      <w:r>
        <w:rPr>
          <w:rStyle w:val="awspan"/>
          <w:rtl w:val="0"/>
        </w:rPr>
        <w:t>ch predpisov.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Doteraj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j)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n) sa ozna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ako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l)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p).</w:t>
      </w:r>
    </w:p>
    <w:p>
      <w:pPr>
        <w:pStyle w:val="List Paragraph"/>
        <w:ind w:left="709" w:firstLine="0"/>
        <w:jc w:val="both"/>
      </w:pPr>
    </w:p>
    <w:p>
      <w:pPr>
        <w:pStyle w:val="List Paragraph"/>
        <w:numPr>
          <w:ilvl w:val="0"/>
          <w:numId w:val="12"/>
        </w:numPr>
        <w:jc w:val="both"/>
      </w:pPr>
      <w:r>
        <w:rPr>
          <w:rStyle w:val="awspan"/>
          <w:rtl w:val="0"/>
        </w:rPr>
        <w:t xml:space="preserve"> 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6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vysielate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programovej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by alebo prev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dzkovate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retransmisie,</w:t>
      </w:r>
      <w:r>
        <w:rPr>
          <w:rStyle w:val="footnote reference"/>
          <w:rtl w:val="0"/>
        </w:rPr>
        <w:t>30</w:t>
      </w:r>
      <w:r>
        <w:rPr>
          <w:rStyle w:val="awspan"/>
          <w:rtl w:val="0"/>
        </w:rPr>
        <w:t>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vysielate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programovej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by,</w:t>
      </w:r>
      <w:r>
        <w:rPr>
          <w:rStyle w:val="footnote reference"/>
          <w:rtl w:val="0"/>
        </w:rPr>
        <w:t>29a</w:t>
      </w:r>
      <w:r>
        <w:rPr>
          <w:rStyle w:val="awspan"/>
          <w:rtl w:val="0"/>
        </w:rPr>
        <w:t>) poskytovate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audiovizu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medi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by na po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iadanie</w:t>
      </w:r>
      <w:r>
        <w:rPr>
          <w:rStyle w:val="footnote reference"/>
          <w:rtl w:val="0"/>
        </w:rPr>
        <w:t>29b</w:t>
      </w:r>
      <w:r>
        <w:rPr>
          <w:rStyle w:val="awspan"/>
          <w:rtl w:val="0"/>
        </w:rPr>
        <w:t>) alebo prev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dzkovate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retransmisie,</w:t>
      </w:r>
      <w:r>
        <w:rPr>
          <w:rStyle w:val="footnote reference"/>
          <w:rtl w:val="0"/>
        </w:rPr>
        <w:t>30</w:t>
      </w:r>
      <w:r>
        <w:rPr>
          <w:rStyle w:val="awspan"/>
          <w:rtl w:val="0"/>
        </w:rPr>
        <w:t>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periodickej tla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e,</w:t>
      </w:r>
      <w:r>
        <w:rPr>
          <w:rStyle w:val="footnote reference"/>
          <w:rtl w:val="0"/>
        </w:rPr>
        <w:t>31</w:t>
      </w:r>
      <w:r>
        <w:rPr>
          <w:rStyle w:val="awspan"/>
          <w:rtl w:val="0"/>
          <w:lang w:val="it-IT"/>
        </w:rPr>
        <w:t>) prev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dzkovate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</w:t>
      </w:r>
      <w:r>
        <w:rPr>
          <w:rStyle w:val="footnote reference"/>
          <w:rtl w:val="0"/>
        </w:rPr>
        <w:t xml:space="preserve">. </w:t>
      </w:r>
      <w:r>
        <w:rPr>
          <w:rStyle w:val="awspan"/>
          <w:rtl w:val="0"/>
        </w:rPr>
        <w:t>tla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ovej agent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en-US"/>
        </w:rPr>
        <w:t>ry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periodickej publik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cie,</w:t>
      </w:r>
      <w:r>
        <w:rPr>
          <w:rStyle w:val="footnote reference"/>
          <w:rtl w:val="0"/>
        </w:rPr>
        <w:t>31</w:t>
      </w:r>
      <w:r>
        <w:rPr>
          <w:rStyle w:val="awspan"/>
          <w:rtl w:val="0"/>
        </w:rPr>
        <w:t>)</w:t>
      </w:r>
      <w:r>
        <w:rPr>
          <w:rStyle w:val="footnote reference"/>
          <w:rtl w:val="0"/>
        </w:rPr>
        <w:t xml:space="preserve"> </w:t>
      </w:r>
      <w:r>
        <w:rPr>
          <w:rStyle w:val="awspan"/>
          <w:rtl w:val="0"/>
          <w:lang w:val="it-IT"/>
        </w:rPr>
        <w:t>prev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dzkovate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spravodajsk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  <w:lang w:val="en-US"/>
        </w:rPr>
        <w:t>ho webov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port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lu,</w:t>
      </w:r>
      <w:r>
        <w:rPr>
          <w:rStyle w:val="footnote reference"/>
          <w:rtl w:val="0"/>
        </w:rPr>
        <w:t>31a</w:t>
      </w:r>
      <w:r>
        <w:rPr>
          <w:rStyle w:val="awspan"/>
          <w:rtl w:val="0"/>
        </w:rPr>
        <w:t>) tla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ovou agent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rou,</w:t>
      </w:r>
      <w:r>
        <w:rPr>
          <w:rStyle w:val="footnote reference"/>
          <w:rtl w:val="0"/>
        </w:rPr>
        <w:t>31b</w:t>
      </w:r>
      <w:r>
        <w:rPr>
          <w:rStyle w:val="awspan"/>
          <w:rtl w:val="0"/>
        </w:rPr>
        <w:t>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zabezpe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vysielania programovej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by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dop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poskytovania audiovizu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medi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slu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by na po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iadanie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Pozn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mky pod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iarou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odkazom 29a,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29b, 30, 31, 31a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31b 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footnote reference"/>
          <w:rtl w:val="0"/>
        </w:rPr>
        <w:t>29a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 a</w:t>
      </w:r>
      <w:r>
        <w:rPr>
          <w:rStyle w:val="awspan"/>
          <w:rtl w:val="0"/>
        </w:rPr>
        <w:t> </w:t>
      </w:r>
      <w:r>
        <w:rPr>
          <w:rStyle w:val="awspan"/>
          <w:rtl w:val="0"/>
          <w:lang w:val="de-DE"/>
        </w:rPr>
        <w:t>3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. 264/2022 Z. z.</w:t>
      </w:r>
    </w:p>
    <w:p>
      <w:pPr>
        <w:pStyle w:val="List Paragraph"/>
        <w:ind w:left="426" w:firstLine="0"/>
        <w:jc w:val="both"/>
        <w:rPr>
          <w:rStyle w:val="footnote reference"/>
        </w:rPr>
      </w:pPr>
      <w:r>
        <w:rPr>
          <w:rStyle w:val="footnote reference"/>
          <w:rtl w:val="0"/>
        </w:rPr>
        <w:t>29b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  <w:lang w:val="de-DE"/>
        </w:rPr>
        <w:t>27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. 264/2022 Z. z.</w:t>
      </w:r>
    </w:p>
    <w:p>
      <w:pPr>
        <w:pStyle w:val="List Paragraph"/>
        <w:ind w:left="426" w:firstLine="0"/>
        <w:jc w:val="both"/>
      </w:pPr>
      <w:r>
        <w:rPr>
          <w:rStyle w:val="footnote reference"/>
          <w:rtl w:val="0"/>
        </w:rPr>
        <w:t>30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29 ods. 3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. 264/2022 Z. z.</w:t>
      </w:r>
    </w:p>
    <w:p>
      <w:pPr>
        <w:pStyle w:val="List Paragraph"/>
        <w:ind w:left="426" w:firstLine="0"/>
        <w:jc w:val="both"/>
      </w:pPr>
      <w:r>
        <w:rPr>
          <w:rStyle w:val="footnote reference"/>
          <w:rtl w:val="0"/>
        </w:rPr>
        <w:t>31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 ods. 14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265/2022 Z. z. o vydavate</w:t>
      </w:r>
      <w:r>
        <w:rPr>
          <w:rStyle w:val="awspan"/>
          <w:rtl w:val="0"/>
        </w:rPr>
        <w:t>ľ</w:t>
      </w:r>
      <w:r>
        <w:rPr>
          <w:rStyle w:val="awspan"/>
          <w:rtl w:val="0"/>
          <w:lang w:val="sv-SE"/>
        </w:rPr>
        <w:t>och publik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 o registri v oblasti m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di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 audiov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a o zmene a doplnen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konov (z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 o publik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ch).</w:t>
      </w:r>
    </w:p>
    <w:p>
      <w:pPr>
        <w:pStyle w:val="List Paragraph"/>
        <w:ind w:left="426" w:firstLine="0"/>
        <w:jc w:val="both"/>
      </w:pPr>
      <w:r>
        <w:rPr>
          <w:rStyle w:val="footnote reference"/>
          <w:rtl w:val="0"/>
        </w:rPr>
        <w:t>31a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 ods. 15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. 265/2022 Z. z. </w:t>
      </w:r>
    </w:p>
    <w:p>
      <w:pPr>
        <w:pStyle w:val="List Paragraph"/>
        <w:ind w:left="426" w:firstLine="0"/>
        <w:jc w:val="both"/>
      </w:pPr>
      <w:r>
        <w:rPr>
          <w:rStyle w:val="footnote reference"/>
          <w:rtl w:val="0"/>
        </w:rPr>
        <w:t>31b</w:t>
      </w:r>
      <w:r>
        <w:rPr>
          <w:rStyle w:val="awspan"/>
          <w:rtl w:val="0"/>
        </w:rPr>
        <w:t xml:space="preserve">)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 ods. 16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kona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. 265/2022 Z. z.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7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predsedovi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subjektu,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dotknut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nominoval, inak predsedovi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11 ods. 1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zvoli</w:t>
      </w:r>
      <w:r>
        <w:rPr>
          <w:rStyle w:val="awspan"/>
          <w:rtl w:val="0"/>
        </w:rPr>
        <w:t xml:space="preserve">ť“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nominova</w:t>
      </w:r>
      <w:r>
        <w:rPr>
          <w:rStyle w:val="awspan"/>
          <w:rtl w:val="0"/>
        </w:rPr>
        <w:t>ť“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11 odsek 3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(3) Ak sa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</w:t>
      </w:r>
    </w:p>
    <w:p>
      <w:pPr>
        <w:pStyle w:val="List Paragraph"/>
        <w:numPr>
          <w:ilvl w:val="0"/>
          <w:numId w:val="14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>sm. a) a b), nov</w:t>
      </w:r>
      <w:r>
        <w:rPr>
          <w:rStyle w:val="awspan"/>
          <w:rtl w:val="0"/>
        </w:rPr>
        <w:t>í č</w:t>
      </w:r>
      <w:r>
        <w:rPr>
          <w:rStyle w:val="awspan"/>
          <w:rtl w:val="0"/>
        </w:rPr>
        <w:t>lenovia rady si na prvom zasadnut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 zvolen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ia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 xml:space="preserve">rebom dvoch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je dva roky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dvoch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je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tyri roky,</w:t>
      </w:r>
    </w:p>
    <w:p>
      <w:pPr>
        <w:pStyle w:val="List Paragraph"/>
        <w:numPr>
          <w:ilvl w:val="0"/>
          <w:numId w:val="14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k), nov</w:t>
      </w:r>
      <w:r>
        <w:rPr>
          <w:rStyle w:val="awspan"/>
          <w:rtl w:val="0"/>
        </w:rPr>
        <w:t>í č</w:t>
      </w:r>
      <w:r>
        <w:rPr>
          <w:rStyle w:val="awspan"/>
          <w:rtl w:val="0"/>
        </w:rPr>
        <w:t>lenovia rady si na prvom zasadnut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 nominovan</w:t>
      </w:r>
      <w:r>
        <w:rPr>
          <w:rStyle w:val="awspan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Style w:val="awspan"/>
          <w:rtl w:val="0"/>
        </w:rPr>
        <w:t>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ia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 xml:space="preserve">rebom troch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je dva roky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troch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je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tyri roky.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786" w:firstLine="0"/>
        <w:jc w:val="both"/>
      </w:pPr>
    </w:p>
    <w:p>
      <w:pPr>
        <w:pStyle w:val="List Paragraph"/>
        <w:numPr>
          <w:ilvl w:val="0"/>
          <w:numId w:val="15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11 ods. 4 sa slov</w:t>
      </w:r>
      <w:r>
        <w:rPr>
          <w:rStyle w:val="awspan"/>
          <w:rtl w:val="0"/>
        </w:rPr>
        <w:t xml:space="preserve">á „ 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ods. 1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>sm. b), c)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e)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ods. 1 b)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e)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zvolen</w:t>
      </w:r>
      <w:r>
        <w:rPr>
          <w:rStyle w:val="awspan"/>
          <w:rtl w:val="0"/>
        </w:rPr>
        <w:t xml:space="preserve">ý“ </w:t>
      </w:r>
      <w:r>
        <w:rPr>
          <w:rStyle w:val="awspan"/>
          <w:rtl w:val="0"/>
        </w:rPr>
        <w:t>sa 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nominovan</w:t>
      </w:r>
      <w:r>
        <w:rPr>
          <w:rStyle w:val="awspan"/>
          <w:rtl w:val="0"/>
        </w:rPr>
        <w:t>ý“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11 ods. 5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zvolen</w:t>
      </w:r>
      <w:r>
        <w:rPr>
          <w:rStyle w:val="awspan"/>
          <w:rtl w:val="0"/>
        </w:rPr>
        <w:t xml:space="preserve">ý“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nominovan</w:t>
      </w:r>
      <w:r>
        <w:rPr>
          <w:rStyle w:val="awspan"/>
          <w:rtl w:val="0"/>
        </w:rPr>
        <w:t xml:space="preserve">ý“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zvolenia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nominovania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 b)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b) vzdan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m sa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rady;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om doru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enia 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menia o vzdan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funkcie rade, ak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 je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in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de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,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c) sa za slovom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funkcie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bodko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iarka 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om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v odvolan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z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 d) znie:</w:t>
      </w:r>
    </w:p>
    <w:p>
      <w:pPr>
        <w:pStyle w:val="List Paragraph"/>
        <w:ind w:left="426" w:firstLine="0"/>
      </w:pPr>
      <w:r>
        <w:rPr>
          <w:rStyle w:val="awspan"/>
          <w:rtl w:val="0"/>
        </w:rPr>
        <w:t>„</w:t>
      </w:r>
      <w:r>
        <w:rPr>
          <w:rStyle w:val="awspan"/>
          <w:rtl w:val="0"/>
          <w:lang w:val="nl-NL"/>
        </w:rPr>
        <w:t>d)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nikom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alebo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 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odsek 2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(2) Subjekt, ktor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lena rady zvolil alebo nominoval do funkcie,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 xml:space="preserve">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odvola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>, ak</w:t>
      </w:r>
    </w:p>
    <w:p>
      <w:pPr>
        <w:pStyle w:val="List Paragraph"/>
        <w:widowControl w:val="0"/>
        <w:numPr>
          <w:ilvl w:val="0"/>
          <w:numId w:val="17"/>
        </w:numPr>
        <w:jc w:val="both"/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 rady 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va funkciu alebo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nezlu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 funkciou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4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6,</w:t>
      </w:r>
    </w:p>
    <w:p>
      <w:pPr>
        <w:pStyle w:val="List Paragraph"/>
        <w:widowControl w:val="0"/>
        <w:numPr>
          <w:ilvl w:val="0"/>
          <w:numId w:val="17"/>
        </w:numPr>
        <w:jc w:val="both"/>
      </w:pPr>
      <w:r>
        <w:rPr>
          <w:rStyle w:val="awspan"/>
          <w:rtl w:val="0"/>
        </w:rPr>
        <w:t>bolo vo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i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 rady za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at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trestn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st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hanie,</w:t>
      </w:r>
    </w:p>
    <w:p>
      <w:pPr>
        <w:pStyle w:val="List Paragraph"/>
        <w:widowControl w:val="0"/>
        <w:numPr>
          <w:ilvl w:val="0"/>
          <w:numId w:val="17"/>
        </w:numPr>
        <w:jc w:val="both"/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 rady bol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ods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den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  <w:lang w:val="it-IT"/>
        </w:rPr>
        <w:t>za in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 xml:space="preserve">ako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myseln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trestn</w:t>
      </w:r>
      <w:r>
        <w:rPr>
          <w:rStyle w:val="awspan"/>
          <w:rtl w:val="0"/>
        </w:rPr>
        <w:t>ý č</w:t>
      </w:r>
      <w:r>
        <w:rPr>
          <w:rStyle w:val="awspan"/>
          <w:rtl w:val="0"/>
          <w:lang w:val="en-US"/>
        </w:rPr>
        <w:t>in a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trestu od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atia slobody mu bol podmiene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 odlo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, alebo</w:t>
      </w:r>
    </w:p>
    <w:p>
      <w:pPr>
        <w:pStyle w:val="List Paragraph"/>
        <w:widowControl w:val="0"/>
        <w:numPr>
          <w:ilvl w:val="0"/>
          <w:numId w:val="17"/>
        </w:numPr>
        <w:jc w:val="both"/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 rady nevykon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va funkciu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najmenej tri po sebe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 kalend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rne mesiace.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widowControl w:val="0"/>
        <w:ind w:left="786" w:firstLine="0"/>
        <w:jc w:val="both"/>
      </w:pPr>
    </w:p>
    <w:p>
      <w:pPr>
        <w:pStyle w:val="List Paragraph"/>
        <w:widowControl w:val="0"/>
        <w:numPr>
          <w:ilvl w:val="0"/>
          <w:numId w:val="18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sa za odsek 2 vklad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nov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odsek 3,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znie:</w:t>
      </w: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 xml:space="preserve">(3) Funkcia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zanik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, ak</w:t>
      </w:r>
    </w:p>
    <w:p>
      <w:pPr>
        <w:pStyle w:val="List Paragraph"/>
        <w:widowControl w:val="0"/>
        <w:numPr>
          <w:ilvl w:val="0"/>
          <w:numId w:val="20"/>
        </w:numPr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 rady 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funkciu nezlu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 funkciou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3,</w:t>
      </w:r>
    </w:p>
    <w:p>
      <w:pPr>
        <w:pStyle w:val="List Paragraph"/>
        <w:widowControl w:val="0"/>
        <w:numPr>
          <w:ilvl w:val="0"/>
          <w:numId w:val="20"/>
        </w:numPr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 rady bol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ods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den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  <w:lang w:val="it-IT"/>
        </w:rPr>
        <w:t xml:space="preserve">za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myseln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trestn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in alebo za trestn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in, pri ktorom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trestu od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atia slobody nebol podmiene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 odlo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alebo</w:t>
      </w:r>
    </w:p>
    <w:p>
      <w:pPr>
        <w:pStyle w:val="List Paragraph"/>
        <w:widowControl w:val="0"/>
        <w:numPr>
          <w:ilvl w:val="0"/>
          <w:numId w:val="20"/>
        </w:numPr>
      </w:pPr>
      <w:r>
        <w:rPr>
          <w:rStyle w:val="awspan"/>
          <w:rtl w:val="0"/>
        </w:rPr>
        <w:t>sp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sobilos</w:t>
      </w:r>
      <w:r>
        <w:rPr>
          <w:rStyle w:val="awspan"/>
          <w:rtl w:val="0"/>
        </w:rPr>
        <w:t>ť č</w:t>
      </w:r>
      <w:r>
        <w:rPr>
          <w:rStyle w:val="awspan"/>
          <w:rtl w:val="0"/>
        </w:rPr>
        <w:t>lena rady na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vne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kony bola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obmedzen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ind w:left="486" w:firstLine="0"/>
      </w:pPr>
    </w:p>
    <w:p>
      <w:pPr>
        <w:pStyle w:val="Normal.0"/>
        <w:widowControl w:val="0"/>
        <w:ind w:left="486" w:firstLine="0"/>
      </w:pPr>
      <w:r>
        <w:rPr>
          <w:rStyle w:val="awspan"/>
          <w:rtl w:val="0"/>
        </w:rPr>
        <w:t>Doteraj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 odseky 3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8 sa ozna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ako odseky 4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9.</w:t>
      </w:r>
    </w:p>
    <w:p>
      <w:pPr>
        <w:pStyle w:val="List Paragraph"/>
        <w:widowControl w:val="0"/>
        <w:ind w:left="846" w:firstLine="0"/>
      </w:pPr>
    </w:p>
    <w:p>
      <w:pPr>
        <w:pStyle w:val="List Paragraph"/>
        <w:numPr>
          <w:ilvl w:val="0"/>
          <w:numId w:val="21"/>
        </w:numPr>
        <w:jc w:val="both"/>
      </w:pPr>
      <w:r>
        <w:rPr>
          <w:rStyle w:val="awspan"/>
          <w:rtl w:val="0"/>
        </w:rPr>
        <w:t xml:space="preserve"> 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ods. 4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b)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e)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b), d) alebo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e)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predsedovi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subjektu,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dotknut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nominoval, inak predsedovi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12 ods. 5 sa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skon</w:t>
      </w:r>
      <w:r>
        <w:rPr>
          <w:rStyle w:val="awspan"/>
          <w:rtl w:val="0"/>
        </w:rPr>
        <w:t xml:space="preserve">čí“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dza 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 ods. 1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>sm. a) a b) kon</w:t>
      </w:r>
      <w:r>
        <w:rPr>
          <w:rStyle w:val="awspan"/>
          <w:rtl w:val="0"/>
        </w:rPr>
        <w:t xml:space="preserve">čí“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za prv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vetu sa vklad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nov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druh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veta, ktor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znie: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 xml:space="preserve">Ak sa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a), subjekt, ktor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lena rady do funkcie nominoval, je povinn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vykona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etky potrebn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opatrenia na to, aby 15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pred skon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 bol nominovan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nov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len rady.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odsek 6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(6) Ak nastan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skuto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nosti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b), d) alebo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e) </w:t>
      </w:r>
    </w:p>
    <w:p>
      <w:pPr>
        <w:pStyle w:val="List Paragraph"/>
        <w:numPr>
          <w:ilvl w:val="0"/>
          <w:numId w:val="23"/>
        </w:numPr>
        <w:jc w:val="both"/>
      </w:pPr>
      <w:r>
        <w:rPr>
          <w:rStyle w:val="awspan"/>
          <w:rtl w:val="0"/>
        </w:rPr>
        <w:t>predseda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 zarad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vo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bu nov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a b) na najbli</w:t>
      </w:r>
      <w:r>
        <w:rPr>
          <w:rStyle w:val="awspan"/>
          <w:rtl w:val="0"/>
        </w:rPr>
        <w:t>žš</w:t>
      </w:r>
      <w:r>
        <w:rPr>
          <w:rStyle w:val="awspan"/>
          <w:rtl w:val="0"/>
        </w:rPr>
        <w:t>iu sch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dzu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 odo 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 doru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enia 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menia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4, a ak to nie je mo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, zarad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vo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bu nov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a b)  na sch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dzu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cu po najbli</w:t>
      </w:r>
      <w:r>
        <w:rPr>
          <w:rStyle w:val="awspan"/>
          <w:rtl w:val="0"/>
        </w:rPr>
        <w:t>žš</w:t>
      </w:r>
      <w:r>
        <w:rPr>
          <w:rStyle w:val="awspan"/>
          <w:rtl w:val="0"/>
        </w:rPr>
        <w:t>ej sch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dzi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rady,</w:t>
      </w:r>
    </w:p>
    <w:p>
      <w:pPr>
        <w:pStyle w:val="List Paragraph"/>
        <w:numPr>
          <w:ilvl w:val="0"/>
          <w:numId w:val="23"/>
        </w:numPr>
        <w:jc w:val="both"/>
      </w:pPr>
      <w:r>
        <w:rPr>
          <w:rStyle w:val="awspan"/>
          <w:rtl w:val="0"/>
        </w:rPr>
        <w:t>subjekt, ktor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lena rady do funkcie nominoval nominuje nov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do 90 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pt-PT"/>
        </w:rPr>
        <w:t>odo 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 doru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enia 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menia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4.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786" w:firstLine="0"/>
        <w:jc w:val="both"/>
      </w:pPr>
    </w:p>
    <w:p>
      <w:pPr>
        <w:pStyle w:val="List Paragraph"/>
        <w:numPr>
          <w:ilvl w:val="0"/>
          <w:numId w:val="24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12 ods. 7 sa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druhej vete za slov</w:t>
      </w:r>
      <w:r>
        <w:rPr>
          <w:rStyle w:val="awspan"/>
          <w:rtl w:val="0"/>
        </w:rPr>
        <w:t>á „č</w:t>
      </w:r>
      <w:r>
        <w:rPr>
          <w:rStyle w:val="awspan"/>
          <w:rtl w:val="0"/>
        </w:rPr>
        <w:t>lena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b)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12 odsek 8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 xml:space="preserve">(8) Ak sa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c), subjekt, ktor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lena rady do funkcie nominoval, nominuje nov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do 90 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pt-PT"/>
        </w:rPr>
        <w:t>odo 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 odvolania 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vodn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12 odsek 9 znie:</w:t>
      </w: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(9) Ak subjekt,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 xml:space="preserve">nominuje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 xml:space="preserve">k) nenominuje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ani do 10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 uplynut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obdobia, ak ide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pad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5, inak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lehot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ch uveden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odseku 6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b) alebo odseku 8, 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zvol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  <w:lang w:val="pt-PT"/>
        </w:rPr>
        <w:t>rada.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zvu na predkladanie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takomto 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pade zverejn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 do 30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it-IT"/>
        </w:rPr>
        <w:t>po m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rnom uplynut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lehoty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prvej vety; ustanovenia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rady sa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takomto 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pade neuplat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. Predkladanie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zverejnenie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zvy na predkladanie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vrhov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sa spravuje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ustanovenia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4.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13 ods. 3 sa za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vo v</w:t>
      </w:r>
      <w:r>
        <w:rPr>
          <w:rStyle w:val="awspan"/>
          <w:rtl w:val="0"/>
        </w:rPr>
        <w:t>ýš</w:t>
      </w:r>
      <w:r>
        <w:rPr>
          <w:rStyle w:val="awspan"/>
          <w:rtl w:val="0"/>
        </w:rPr>
        <w:t>ke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jednej polovice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14 ods. 1 sa v druhej vete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zvolenia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nominovania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tretej vete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zvolen</w:t>
      </w:r>
      <w:r>
        <w:rPr>
          <w:rStyle w:val="awspan"/>
          <w:rtl w:val="0"/>
        </w:rPr>
        <w:t xml:space="preserve">í“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nominovan</w:t>
      </w:r>
      <w:r>
        <w:rPr>
          <w:rStyle w:val="awspan"/>
          <w:rtl w:val="0"/>
          <w:lang w:val="pt-PT"/>
        </w:rPr>
        <w:t>í“</w:t>
      </w:r>
      <w:r>
        <w:rPr>
          <w:rStyle w:val="awspan"/>
          <w:rtl w:val="0"/>
        </w:rPr>
        <w:t xml:space="preserve">. </w:t>
      </w:r>
    </w:p>
    <w:p>
      <w:pPr>
        <w:pStyle w:val="List Paragraph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14 ods. 3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ak tento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 neustanovuje inak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na konci sa prip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ja  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 veta: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Uznesenie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zvolen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alebo odvolan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uznesenie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pred</w:t>
      </w:r>
      <w:r>
        <w:rPr>
          <w:rStyle w:val="awspan"/>
          <w:rtl w:val="0"/>
        </w:rPr>
        <w:t>ĺž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je prijat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, ak za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</w:rPr>
        <w:t>hlasuje dvojtretinov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äčš</w:t>
      </w:r>
      <w:r>
        <w:rPr>
          <w:rStyle w:val="awspan"/>
          <w:rtl w:val="0"/>
        </w:rPr>
        <w:t>ina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14 ods. 4 sa v</w:t>
      </w:r>
      <w:r>
        <w:rPr>
          <w:rStyle w:val="awspan"/>
          <w:rtl w:val="0"/>
        </w:rPr>
        <w:t> ú</w:t>
      </w:r>
      <w:r>
        <w:rPr>
          <w:rStyle w:val="awspan"/>
          <w:rtl w:val="0"/>
        </w:rPr>
        <w:t>vodnej vete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dvojtretinovou v</w:t>
      </w:r>
      <w:r>
        <w:rPr>
          <w:rStyle w:val="awspan"/>
          <w:rtl w:val="0"/>
        </w:rPr>
        <w:t>äčš</w:t>
      </w:r>
      <w:r>
        <w:rPr>
          <w:rStyle w:val="awspan"/>
          <w:rtl w:val="0"/>
        </w:rPr>
        <w:t>inou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>a sa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it-IT"/>
        </w:rPr>
        <w:t>smeno c).</w:t>
      </w:r>
    </w:p>
    <w:p>
      <w:pPr>
        <w:pStyle w:val="List Paragraph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14 odsek 8 znie:</w:t>
      </w: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(8) Podrobnosti o</w:t>
      </w:r>
      <w:r>
        <w:rPr>
          <w:rStyle w:val="awspan"/>
          <w:rtl w:val="0"/>
        </w:rPr>
        <w:t> č</w:t>
      </w:r>
      <w:r>
        <w:rPr>
          <w:rStyle w:val="awspan"/>
          <w:rtl w:val="0"/>
        </w:rPr>
        <w:t>innosti rady upravuje rokovac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poriadok rady.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15 ods. 1 sa slovo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en-US"/>
        </w:rPr>
        <w:t>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dza 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in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nu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2 prv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veta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stupcami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s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Slovensk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rozhlasu a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Slovenskej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 xml:space="preserve">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rodnou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b), e), f), g)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en-US"/>
        </w:rPr>
        <w:t>rade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na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klade 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hlasn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stanoviska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h)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fr-FR"/>
        </w:rPr>
        <w:t>radu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po obozn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so stanoviskom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 xml:space="preserve">. 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i) sa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en-US"/>
        </w:rPr>
        <w:t>rade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po obozn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so stanoviskom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 slov</w:t>
      </w:r>
      <w:r>
        <w:rPr>
          <w:rStyle w:val="awspan"/>
          <w:rtl w:val="0"/>
        </w:rPr>
        <w:t xml:space="preserve">á „§ </w:t>
      </w:r>
      <w:r>
        <w:rPr>
          <w:rStyle w:val="awspan"/>
          <w:rtl w:val="0"/>
        </w:rPr>
        <w:t>8 ods. 1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 xml:space="preserve">„§ </w:t>
      </w:r>
      <w:r>
        <w:rPr>
          <w:rStyle w:val="awspan"/>
          <w:rtl w:val="0"/>
        </w:rPr>
        <w:t>8 ods. 2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sa odsek 3 dop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smenom j),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j) predklad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  <w:lang w:val="it-IT"/>
        </w:rPr>
        <w:t>rade person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vrhy t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 sa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4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 xml:space="preserve">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vymenovan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 za slov</w:t>
      </w:r>
      <w:r>
        <w:rPr>
          <w:rStyle w:val="awspan"/>
          <w:rtl w:val="0"/>
        </w:rPr>
        <w:t>á „č</w:t>
      </w:r>
      <w:r>
        <w:rPr>
          <w:rStyle w:val="awspan"/>
          <w:rtl w:val="0"/>
        </w:rPr>
        <w:t>lenom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  <w:lang w:val="it-IT"/>
        </w:rPr>
        <w:t xml:space="preserve">ani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lenom dozornej komisie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b) sa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bez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fr-FR"/>
        </w:rPr>
        <w:t>honn</w:t>
      </w:r>
      <w:r>
        <w:rPr>
          <w:rStyle w:val="awspan"/>
          <w:rtl w:val="0"/>
        </w:rPr>
        <w:t xml:space="preserve">ý“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dza slovom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bez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fr-FR"/>
        </w:rPr>
        <w:t>honn</w:t>
      </w:r>
      <w:r>
        <w:rPr>
          <w:rStyle w:val="awspan"/>
          <w:rtl w:val="0"/>
          <w:lang w:val="pt-PT"/>
        </w:rPr>
        <w:t>á“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c) sa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druh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dza slovami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it-IT"/>
        </w:rPr>
        <w:t>aspo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</w:rPr>
        <w:t>prv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b) sa slov</w:t>
      </w:r>
      <w:r>
        <w:rPr>
          <w:rStyle w:val="awspan"/>
          <w:rtl w:val="0"/>
        </w:rPr>
        <w:t>á „ú</w:t>
      </w:r>
      <w:r>
        <w:rPr>
          <w:rStyle w:val="awspan"/>
          <w:rtl w:val="0"/>
        </w:rPr>
        <w:t>daje potrebn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na vy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iadanie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pisu z registra trestov, </w:t>
      </w:r>
      <w:r>
        <w:rPr>
          <w:rStyle w:val="footnote reference"/>
          <w:rtl w:val="0"/>
        </w:rPr>
        <w:t>26a)</w:t>
      </w:r>
      <w:r>
        <w:rPr>
          <w:rStyle w:val="footnote reference"/>
          <w:rtl w:val="1"/>
          <w:lang w:val="ar-SA" w:bidi="ar-SA"/>
        </w:rPr>
        <w:t>“</w:t>
      </w:r>
      <w:r>
        <w:rPr>
          <w:rStyle w:val="awspan"/>
          <w:rtl w:val="0"/>
        </w:rPr>
        <w:t xml:space="preserve"> 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pis z registra trestov nie star</w:t>
      </w:r>
      <w:r>
        <w:rPr>
          <w:rStyle w:val="awspan"/>
          <w:rtl w:val="0"/>
        </w:rPr>
        <w:t xml:space="preserve">ší </w:t>
      </w:r>
      <w:r>
        <w:rPr>
          <w:rStyle w:val="awspan"/>
          <w:rtl w:val="0"/>
        </w:rPr>
        <w:t>ako tri mesiace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 xml:space="preserve"> </w:t>
      </w: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d)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druh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stup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3 sa za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tnom jazyku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alebo v jazyku sp</w:t>
      </w:r>
      <w:r>
        <w:rPr>
          <w:rStyle w:val="awspan"/>
          <w:rtl w:val="0"/>
        </w:rPr>
        <w:t>ĺň</w:t>
      </w:r>
      <w:r>
        <w:rPr>
          <w:rStyle w:val="awspan"/>
          <w:rtl w:val="0"/>
        </w:rPr>
        <w:t>aj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pt-PT"/>
        </w:rPr>
        <w:t>com po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iadavku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kladnej zrozumite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nosti z h</w:t>
      </w:r>
      <w:r>
        <w:rPr>
          <w:rStyle w:val="awspan"/>
          <w:rtl w:val="0"/>
        </w:rPr>
        <w:t>ľ</w:t>
      </w:r>
      <w:r>
        <w:rPr>
          <w:rStyle w:val="awspan"/>
          <w:rtl w:val="0"/>
          <w:lang w:val="sv-SE"/>
        </w:rPr>
        <w:t xml:space="preserve">adiska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tneho jazyka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odsek 4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  <w:lang w:val="de-DE"/>
        </w:rPr>
        <w:t>(4)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za</w:t>
      </w:r>
      <w:r>
        <w:rPr>
          <w:rStyle w:val="awspan"/>
          <w:rtl w:val="0"/>
        </w:rPr>
        <w:t>čí</w:t>
      </w:r>
      <w:r>
        <w:rPr>
          <w:rStyle w:val="awspan"/>
          <w:rtl w:val="0"/>
        </w:rPr>
        <w:t>na plyn</w:t>
      </w:r>
      <w:r>
        <w:rPr>
          <w:rStyle w:val="awspan"/>
          <w:rtl w:val="0"/>
        </w:rPr>
        <w:t xml:space="preserve">úť </w:t>
      </w:r>
      <w:r>
        <w:rPr>
          <w:rStyle w:val="awspan"/>
          <w:rtl w:val="0"/>
          <w:lang w:val="pt-PT"/>
        </w:rPr>
        <w:t>odo 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ceho po skon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konu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a, na miesto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bol zvolen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, najsk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r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ak 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om jeho zvolenia radou, a trv</w:t>
      </w:r>
      <w:r>
        <w:rPr>
          <w:rStyle w:val="awspan"/>
          <w:rtl w:val="0"/>
        </w:rPr>
        <w:t>á š</w:t>
      </w:r>
      <w:r>
        <w:rPr>
          <w:rStyle w:val="awspan"/>
          <w:rtl w:val="0"/>
        </w:rPr>
        <w:t>es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rokov. Po uplynut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 nemo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it-IT"/>
        </w:rPr>
        <w:t>no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zvoli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op</w:t>
      </w:r>
      <w:r>
        <w:rPr>
          <w:rStyle w:val="awspan"/>
          <w:rtl w:val="0"/>
        </w:rPr>
        <w:t>ä</w:t>
      </w:r>
      <w:r>
        <w:rPr>
          <w:rStyle w:val="awspan"/>
          <w:rtl w:val="0"/>
        </w:rPr>
        <w:t>tovne.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ak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>e rada jedenkr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 pred</w:t>
      </w:r>
      <w:r>
        <w:rPr>
          <w:rStyle w:val="awspan"/>
          <w:rtl w:val="0"/>
        </w:rPr>
        <w:t>ĺž</w:t>
      </w:r>
      <w:r>
        <w:rPr>
          <w:rStyle w:val="awspan"/>
          <w:rtl w:val="0"/>
        </w:rPr>
        <w:t>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 xml:space="preserve">o </w:t>
      </w:r>
      <w:r>
        <w:rPr>
          <w:rStyle w:val="awspan"/>
          <w:rtl w:val="0"/>
        </w:rPr>
        <w:t>ď</w:t>
      </w:r>
      <w:r>
        <w:rPr>
          <w:rStyle w:val="awspan"/>
          <w:rtl w:val="0"/>
        </w:rPr>
        <w:t>al</w:t>
      </w:r>
      <w:r>
        <w:rPr>
          <w:rStyle w:val="awspan"/>
          <w:rtl w:val="0"/>
        </w:rPr>
        <w:t>ší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rokov.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pred</w:t>
      </w:r>
      <w:r>
        <w:rPr>
          <w:rStyle w:val="awspan"/>
          <w:rtl w:val="0"/>
        </w:rPr>
        <w:t>ĺž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>e rada rozhodn</w:t>
      </w:r>
      <w:r>
        <w:rPr>
          <w:rStyle w:val="awspan"/>
          <w:rtl w:val="0"/>
        </w:rPr>
        <w:t xml:space="preserve">úť </w:t>
      </w:r>
      <w:r>
        <w:rPr>
          <w:rStyle w:val="awspan"/>
          <w:rtl w:val="0"/>
        </w:rPr>
        <w:t>najnesk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 xml:space="preserve">r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tyri mesiace pred uplynut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obdobia, nie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ak sk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 xml:space="preserve">r ako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mesiacov pred uplynut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5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mu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en-US"/>
        </w:rPr>
        <w:t>rade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odsek 6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(6)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lnemu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ovi patr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mzda rovnaj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 xml:space="preserve">ca sa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tvorn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sobku priemernej 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nej nomin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mzdy zamestnanca v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rstve Slovenskej republiky zverejnenej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tatistick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m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radom Slovenskej republiky za predch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 kalend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rny rok. 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mzdu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predch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cej vety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>e rada svoj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rozhodnut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sv-SE"/>
        </w:rPr>
        <w:t>m skr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najviac o</w:t>
      </w:r>
      <w:r>
        <w:rPr>
          <w:rStyle w:val="awspan"/>
          <w:rtl w:val="0"/>
        </w:rPr>
        <w:t> </w:t>
      </w:r>
      <w:r>
        <w:rPr>
          <w:rStyle w:val="awspan"/>
          <w:rtl w:val="0"/>
          <w:lang w:val="it-IT"/>
        </w:rPr>
        <w:t xml:space="preserve">tri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tvrtiny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najdlh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 xml:space="preserve">ie na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po sebe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cich kalend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rnych mesiacov, ak s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 xml:space="preserve">asne rozhodne o tom, 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de-DE"/>
        </w:rPr>
        <w:t>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neprijal opatrenia na dodr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iavanie etick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k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</w:rPr>
        <w:t>dexu a in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etick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princ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pov navrhnut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etickou komisiou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18f ods.1; toto rozhodnutie rada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>e prija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najsk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r po m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rnom uplynut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lehoty na prijatie 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opatrenia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najnesk</w:t>
      </w:r>
      <w:r>
        <w:rPr>
          <w:rStyle w:val="awspan"/>
          <w:rtl w:val="0"/>
        </w:rPr>
        <w:t>ô</w:t>
      </w:r>
      <w:r>
        <w:rPr>
          <w:rStyle w:val="awspan"/>
          <w:rtl w:val="0"/>
          <w:lang w:val="pt-PT"/>
        </w:rPr>
        <w:t xml:space="preserve">r do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iestich mesiacov od m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rneho uplynutia lehoty na prijatie 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opatrenia. Pri skon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konu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 ods. 1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>sm. a) patr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lnemu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ovi odstupn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 sume trojn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sobku jeho priemernej 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nej mzdy. </w:t>
      </w:r>
      <w:r>
        <w:rPr>
          <w:rStyle w:val="footnote reference"/>
          <w:rtl w:val="0"/>
        </w:rPr>
        <w:t>38</w:t>
      </w:r>
      <w:r>
        <w:rPr>
          <w:rStyle w:val="awspan"/>
          <w:rtl w:val="0"/>
        </w:rPr>
        <w:t>)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17 odsek 1 znie: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(1)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  <w:lang w:val="it-IT"/>
        </w:rPr>
        <w:t>a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rada na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klade verejn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vypo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utia prihl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tov. S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>as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>ou verejn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vypo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utia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ta je prezent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cia projektu riadenia a rozvoja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16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 a odpovede na ot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zky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tovi. Verejn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vypo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utie je vysielan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na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ivo na webovom s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dle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17 odsek 2 znie: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(2) Rada zverejn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najnesk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r 90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pred uplynut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zvu na prihl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senie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tov, a to prostredn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ctvom vysielania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Slovenska, na webovom s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dle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a prostredn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ctvom Tla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ovej agent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ry Slovenskej republiky.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 xml:space="preserve">. 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17 ods. 3 a ods. 4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slovom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es-ES_tradnl"/>
        </w:rPr>
        <w:t>rada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17 sa vyp</w:t>
      </w:r>
      <w:r>
        <w:rPr>
          <w:rStyle w:val="awspan"/>
          <w:rtl w:val="0"/>
        </w:rPr>
        <w:t>úšť</w:t>
      </w:r>
      <w:r>
        <w:rPr>
          <w:rStyle w:val="awspan"/>
          <w:rtl w:val="0"/>
        </w:rPr>
        <w:t xml:space="preserve">a odsek 5. 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Doteraj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 odseky 6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11 sa ozna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ako odseky 5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10.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17 odseky 5 a 6 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(5) Hlasovanie o vo</w:t>
      </w:r>
      <w:r>
        <w:rPr>
          <w:rStyle w:val="awspan"/>
          <w:rtl w:val="0"/>
        </w:rPr>
        <w:t>ľ</w:t>
      </w:r>
      <w:r>
        <w:rPr>
          <w:rStyle w:val="awspan"/>
          <w:rtl w:val="0"/>
          <w:lang w:val="en-US"/>
        </w:rPr>
        <w:t>be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je verejn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a uskuto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do piatich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od verejn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vypo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utia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tov.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(6) Zvolen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je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skal vo vo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be najmenej dvojtretinov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äčš</w:t>
      </w:r>
      <w:r>
        <w:rPr>
          <w:rStyle w:val="awspan"/>
          <w:rtl w:val="0"/>
        </w:rPr>
        <w:t>inu hlasov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17 ods. 7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odseku 7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slovami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odseku 6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a pred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opakovan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vo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ba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do 15 dn</w:t>
      </w:r>
      <w:r>
        <w:rPr>
          <w:rStyle w:val="awspan"/>
          <w:rtl w:val="0"/>
          <w:lang w:val="pt-PT"/>
        </w:rPr>
        <w:t>í“</w:t>
      </w:r>
      <w:r>
        <w:rPr>
          <w:rStyle w:val="awspan"/>
          <w:rtl w:val="0"/>
        </w:rPr>
        <w:t>.</w:t>
      </w:r>
    </w:p>
    <w:p>
      <w:pPr>
        <w:pStyle w:val="Normal.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17 ods. 10 sa 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nahr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slovom </w:t>
      </w:r>
      <w:r>
        <w:rPr>
          <w:rStyle w:val="awspan"/>
          <w:rtl w:val="0"/>
        </w:rPr>
        <w:t>„</w:t>
      </w:r>
      <w:r>
        <w:rPr>
          <w:rStyle w:val="awspan"/>
          <w:rtl w:val="0"/>
          <w:lang w:val="es-ES_tradnl"/>
        </w:rPr>
        <w:t>rada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 xml:space="preserve">a za slovo </w:t>
      </w:r>
      <w:r>
        <w:rPr>
          <w:rStyle w:val="awspan"/>
          <w:rtl w:val="0"/>
        </w:rPr>
        <w:t>„</w:t>
      </w:r>
      <w:r>
        <w:rPr>
          <w:rStyle w:val="awspan"/>
          <w:rtl w:val="0"/>
        </w:rPr>
        <w:t>ne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spe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nej</w:t>
      </w:r>
      <w:r>
        <w:rPr>
          <w:rStyle w:val="awspan"/>
          <w:rtl w:val="0"/>
          <w:lang w:val="de-DE"/>
        </w:rPr>
        <w:t xml:space="preserve">“ </w:t>
      </w:r>
      <w:r>
        <w:rPr>
          <w:rStyle w:val="awspan"/>
          <w:rtl w:val="0"/>
        </w:rPr>
        <w:t>sa vkladaj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slov</w:t>
      </w:r>
      <w:r>
        <w:rPr>
          <w:rStyle w:val="awspan"/>
          <w:rtl w:val="0"/>
        </w:rPr>
        <w:t>á „</w:t>
      </w:r>
      <w:r>
        <w:rPr>
          <w:rStyle w:val="awspan"/>
          <w:rtl w:val="0"/>
        </w:rPr>
        <w:t>vo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by alebo ne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spe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nej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 vr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tane nadpisu znie:</w:t>
      </w:r>
    </w:p>
    <w:p>
      <w:pPr>
        <w:pStyle w:val="Normal.0"/>
        <w:jc w:val="both"/>
      </w:pPr>
    </w:p>
    <w:p>
      <w:pPr>
        <w:pStyle w:val="Normal.0"/>
        <w:jc w:val="center"/>
      </w:pPr>
      <w:r>
        <w:rPr>
          <w:rStyle w:val="awspan"/>
          <w:rtl w:val="0"/>
        </w:rPr>
        <w:t xml:space="preserve">„§ </w:t>
      </w:r>
      <w:r>
        <w:rPr>
          <w:rStyle w:val="awspan"/>
          <w:rtl w:val="0"/>
        </w:rPr>
        <w:t>18</w:t>
      </w:r>
    </w:p>
    <w:p>
      <w:pPr>
        <w:pStyle w:val="Normal.0"/>
        <w:jc w:val="center"/>
      </w:pPr>
      <w:r>
        <w:rPr>
          <w:rStyle w:val="awspan"/>
          <w:rtl w:val="0"/>
          <w:lang w:val="da-DK"/>
        </w:rPr>
        <w:t>Skon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enie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konu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</w:t>
      </w:r>
    </w:p>
    <w:p>
      <w:pPr>
        <w:pStyle w:val="Normal.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(1)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sa skon</w:t>
      </w:r>
      <w:r>
        <w:rPr>
          <w:rStyle w:val="awspan"/>
          <w:rtl w:val="0"/>
        </w:rPr>
        <w:t xml:space="preserve">čí </w:t>
      </w:r>
    </w:p>
    <w:p>
      <w:pPr>
        <w:pStyle w:val="List Paragraph"/>
        <w:widowControl w:val="0"/>
        <w:numPr>
          <w:ilvl w:val="0"/>
          <w:numId w:val="26"/>
        </w:numPr>
      </w:pPr>
      <w:r>
        <w:rPr>
          <w:rStyle w:val="awspan"/>
          <w:rtl w:val="0"/>
        </w:rPr>
        <w:t>uplynut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16 ods. 4, </w:t>
      </w:r>
    </w:p>
    <w:p>
      <w:pPr>
        <w:pStyle w:val="List Paragraph"/>
        <w:widowControl w:val="0"/>
        <w:numPr>
          <w:ilvl w:val="0"/>
          <w:numId w:val="26"/>
        </w:numPr>
      </w:pPr>
      <w:r>
        <w:rPr>
          <w:rStyle w:val="awspan"/>
          <w:rtl w:val="0"/>
        </w:rPr>
        <w:t>vzdan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sa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a;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om doru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enia 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menia o vzdan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funkcie predsedovi rady, ak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 je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in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de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,</w:t>
      </w:r>
    </w:p>
    <w:p>
      <w:pPr>
        <w:pStyle w:val="List Paragraph"/>
        <w:widowControl w:val="0"/>
        <w:numPr>
          <w:ilvl w:val="0"/>
          <w:numId w:val="26"/>
        </w:numPr>
      </w:pPr>
      <w:r>
        <w:rPr>
          <w:rStyle w:val="awspan"/>
          <w:rtl w:val="0"/>
        </w:rPr>
        <w:t>odvolan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e-DE"/>
        </w:rPr>
        <w:t>m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z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funkcie;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om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v odvolan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a,</w:t>
      </w:r>
    </w:p>
    <w:p>
      <w:pPr>
        <w:pStyle w:val="List Paragraph"/>
        <w:widowControl w:val="0"/>
        <w:numPr>
          <w:ilvl w:val="0"/>
          <w:numId w:val="26"/>
        </w:numPr>
      </w:pP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nikom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alebo </w:t>
      </w:r>
    </w:p>
    <w:p>
      <w:pPr>
        <w:pStyle w:val="List Paragraph"/>
        <w:widowControl w:val="0"/>
        <w:numPr>
          <w:ilvl w:val="0"/>
          <w:numId w:val="26"/>
        </w:numPr>
      </w:pPr>
      <w:r>
        <w:rPr>
          <w:rStyle w:val="awspan"/>
          <w:rtl w:val="0"/>
        </w:rPr>
        <w:t>smr</w:t>
      </w:r>
      <w:r>
        <w:rPr>
          <w:rStyle w:val="awspan"/>
          <w:rtl w:val="0"/>
        </w:rPr>
        <w:t>ť</w:t>
      </w:r>
      <w:r>
        <w:rPr>
          <w:rStyle w:val="awspan"/>
          <w:rtl w:val="0"/>
          <w:lang w:val="en-US"/>
        </w:rPr>
        <w:t>ou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  <w:lang w:val="it-IT"/>
        </w:rPr>
        <w:t xml:space="preserve">a. 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(2) Funkcia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zanik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, ak  </w:t>
      </w:r>
    </w:p>
    <w:p>
      <w:pPr>
        <w:pStyle w:val="List Paragraph"/>
        <w:widowControl w:val="0"/>
        <w:numPr>
          <w:ilvl w:val="0"/>
          <w:numId w:val="28"/>
        </w:numPr>
      </w:pP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funkciu nezlu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 funkciou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3 aj po uplynut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30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od jeho zvolenia, </w:t>
      </w:r>
    </w:p>
    <w:p>
      <w:pPr>
        <w:pStyle w:val="List Paragraph"/>
        <w:widowControl w:val="0"/>
        <w:numPr>
          <w:ilvl w:val="0"/>
          <w:numId w:val="28"/>
        </w:numPr>
      </w:pP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bol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ods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den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  <w:lang w:val="it-IT"/>
        </w:rPr>
        <w:t xml:space="preserve">za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myseln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trestn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in alebo za trestn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in, pri ktorom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trestu od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atia slobody nebol podmiene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 odlo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 xml:space="preserve">alebo  </w:t>
      </w:r>
    </w:p>
    <w:p>
      <w:pPr>
        <w:pStyle w:val="List Paragraph"/>
        <w:widowControl w:val="0"/>
        <w:numPr>
          <w:ilvl w:val="0"/>
          <w:numId w:val="28"/>
        </w:numPr>
      </w:pPr>
      <w:r>
        <w:rPr>
          <w:rStyle w:val="awspan"/>
          <w:rtl w:val="0"/>
        </w:rPr>
        <w:t>sp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sobilos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na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vne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kony bola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obmedzen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(3) Rada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>e odvola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a, ak </w:t>
      </w:r>
    </w:p>
    <w:p>
      <w:pPr>
        <w:pStyle w:val="List Paragraph"/>
        <w:widowControl w:val="0"/>
        <w:numPr>
          <w:ilvl w:val="0"/>
          <w:numId w:val="30"/>
        </w:numPr>
      </w:pPr>
      <w:r>
        <w:rPr>
          <w:rStyle w:val="awspan"/>
          <w:rtl w:val="0"/>
        </w:rPr>
        <w:t>nevykon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svoju funkciu najmenej tri po sebe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 kalend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rne mesiace, </w:t>
      </w:r>
    </w:p>
    <w:p>
      <w:pPr>
        <w:pStyle w:val="List Paragraph"/>
        <w:widowControl w:val="0"/>
        <w:numPr>
          <w:ilvl w:val="0"/>
          <w:numId w:val="30"/>
        </w:numPr>
        <w:rPr>
          <w:lang w:val="pt-PT"/>
        </w:rPr>
      </w:pPr>
      <w:r>
        <w:rPr>
          <w:rStyle w:val="awspan"/>
          <w:rtl w:val="0"/>
          <w:lang w:val="pt-PT"/>
        </w:rPr>
        <w:t>rada po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en-US"/>
        </w:rPr>
        <w:t xml:space="preserve">as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iestich po sebe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cich kalend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rnych mesiacov svoj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uznesen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opakovane kon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 xml:space="preserve">tatuje,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 Rozhlas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zia Slovenska si nepln</w:t>
      </w:r>
      <w:r>
        <w:rPr>
          <w:rStyle w:val="awspan"/>
          <w:rtl w:val="0"/>
        </w:rPr>
        <w:t>í ú</w:t>
      </w:r>
      <w:r>
        <w:rPr>
          <w:rStyle w:val="awspan"/>
          <w:rtl w:val="0"/>
        </w:rPr>
        <w:t>lohy a povinnosti ustanoven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konom alebo povinnosti ustanoven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osobitn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mi predpismi, </w:t>
      </w:r>
      <w:r>
        <w:rPr>
          <w:rStyle w:val="footnote reference"/>
          <w:rtl w:val="0"/>
        </w:rPr>
        <w:t>17</w:t>
      </w:r>
      <w:r>
        <w:rPr>
          <w:rStyle w:val="awspan"/>
          <w:rtl w:val="0"/>
        </w:rPr>
        <w:t xml:space="preserve">)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o bola opakovane upozornen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Radou pre </w:t>
      </w:r>
      <w:r>
        <w:rPr>
          <w:rStyle w:val="awspan"/>
          <w:rtl w:val="0"/>
        </w:rPr>
        <w:t> </w:t>
      </w:r>
      <w:r>
        <w:rPr>
          <w:rStyle w:val="awspan"/>
          <w:rtl w:val="0"/>
          <w:lang w:val="da-DK"/>
        </w:rPr>
        <w:t>medi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 slu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en-US"/>
        </w:rPr>
        <w:t>by, 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 xml:space="preserve">napriek uzneseniu rady nevykonal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 xml:space="preserve">iadne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kony smeruj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 k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prave, </w:t>
      </w:r>
    </w:p>
    <w:p>
      <w:pPr>
        <w:pStyle w:val="List Paragraph"/>
        <w:widowControl w:val="0"/>
        <w:numPr>
          <w:ilvl w:val="0"/>
          <w:numId w:val="30"/>
        </w:numPr>
      </w:pPr>
      <w:r>
        <w:rPr>
          <w:rStyle w:val="awspan"/>
          <w:rtl w:val="0"/>
        </w:rPr>
        <w:t>nesplnil povinnos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e), povinnos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h) alebo povinnos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i) predt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m, ako za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al vo veciach,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maj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by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predmetom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vrhov,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chto ustanoven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kona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 xml:space="preserve">, </w:t>
      </w:r>
    </w:p>
    <w:p>
      <w:pPr>
        <w:pStyle w:val="List Paragraph"/>
        <w:widowControl w:val="0"/>
        <w:numPr>
          <w:ilvl w:val="0"/>
          <w:numId w:val="30"/>
        </w:numPr>
      </w:pPr>
      <w:r>
        <w:rPr>
          <w:rStyle w:val="awspan"/>
          <w:rtl w:val="0"/>
        </w:rPr>
        <w:t>nesplnil povinnos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f), </w:t>
      </w:r>
    </w:p>
    <w:p>
      <w:pPr>
        <w:pStyle w:val="List Paragraph"/>
        <w:widowControl w:val="0"/>
        <w:numPr>
          <w:ilvl w:val="0"/>
          <w:numId w:val="30"/>
        </w:numPr>
      </w:pPr>
      <w:r>
        <w:rPr>
          <w:rStyle w:val="awspan"/>
          <w:rtl w:val="0"/>
        </w:rPr>
        <w:t>nedodr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nl-NL"/>
        </w:rPr>
        <w:t>al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ä</w:t>
      </w:r>
      <w:r>
        <w:rPr>
          <w:rStyle w:val="awspan"/>
          <w:rtl w:val="0"/>
        </w:rPr>
        <w:t>zn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ukazovatele schv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len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rozpo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tu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na 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rozpo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tov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 xml:space="preserve">rok, </w:t>
      </w:r>
    </w:p>
    <w:p>
      <w:pPr>
        <w:pStyle w:val="List Paragraph"/>
        <w:widowControl w:val="0"/>
        <w:numPr>
          <w:ilvl w:val="0"/>
          <w:numId w:val="30"/>
        </w:numPr>
      </w:pPr>
      <w:r>
        <w:rPr>
          <w:rStyle w:val="awspan"/>
          <w:rtl w:val="0"/>
        </w:rPr>
        <w:t>dozorn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 najmenej trikr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 za sebou neprijala 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hlasn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stanovisko k jeho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vrhu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sm. e). </w:t>
      </w:r>
    </w:p>
    <w:p>
      <w:pPr>
        <w:pStyle w:val="List Paragraph"/>
        <w:widowControl w:val="0"/>
        <w:numPr>
          <w:ilvl w:val="0"/>
          <w:numId w:val="30"/>
        </w:numPr>
      </w:pP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va funkciu alebo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nezlu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s funkciou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4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6 aj po uplynut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30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od jeho zvolenia alebo</w:t>
      </w:r>
    </w:p>
    <w:p>
      <w:pPr>
        <w:pStyle w:val="List Paragraph"/>
        <w:widowControl w:val="0"/>
        <w:numPr>
          <w:ilvl w:val="0"/>
          <w:numId w:val="30"/>
        </w:numPr>
      </w:pP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bol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ods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den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  <w:lang w:val="it-IT"/>
        </w:rPr>
        <w:t>za in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 xml:space="preserve">ako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myseln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trestn</w:t>
      </w:r>
      <w:r>
        <w:rPr>
          <w:rStyle w:val="awspan"/>
          <w:rtl w:val="0"/>
        </w:rPr>
        <w:t>ý č</w:t>
      </w:r>
      <w:r>
        <w:rPr>
          <w:rStyle w:val="awspan"/>
          <w:rtl w:val="0"/>
          <w:lang w:val="en-US"/>
        </w:rPr>
        <w:t>in a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trestu od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atia slobody mu bol podmiene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 odlo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List Paragraph"/>
        <w:ind w:left="426" w:firstLine="0"/>
        <w:jc w:val="both"/>
      </w:pPr>
    </w:p>
    <w:p>
      <w:pPr>
        <w:pStyle w:val="List Paragraph"/>
        <w:numPr>
          <w:ilvl w:val="0"/>
          <w:numId w:val="31"/>
        </w:numPr>
        <w:jc w:val="both"/>
      </w:pPr>
      <w:r>
        <w:rPr>
          <w:rStyle w:val="awspan"/>
          <w:rtl w:val="0"/>
        </w:rPr>
        <w:t xml:space="preserve">Za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 sa vkladaj</w:t>
      </w:r>
      <w:r>
        <w:rPr>
          <w:rStyle w:val="awspan"/>
          <w:rtl w:val="0"/>
        </w:rPr>
        <w:t xml:space="preserve">ú § </w:t>
      </w:r>
      <w:r>
        <w:rPr>
          <w:rStyle w:val="awspan"/>
          <w:rtl w:val="0"/>
        </w:rPr>
        <w:t>18a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18g,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tane nadpisu nad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18a a nadpisov 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Normal.0"/>
        <w:jc w:val="both"/>
      </w:pPr>
    </w:p>
    <w:p>
      <w:pPr>
        <w:pStyle w:val="Normal.0"/>
        <w:widowControl w:val="0"/>
        <w:jc w:val="center"/>
        <w:rPr>
          <w:b w:val="1"/>
          <w:bCs w:val="1"/>
        </w:rPr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Dozorn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</w:t>
      </w:r>
    </w:p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18a </w:t>
      </w: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>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dozornej komisie</w:t>
      </w:r>
    </w:p>
    <w:p>
      <w:pPr>
        <w:pStyle w:val="Normal.0"/>
        <w:widowControl w:val="0"/>
        <w:rPr>
          <w:b w:val="1"/>
          <w:bCs w:val="1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(1) Dozorn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 pln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niektor</w:t>
      </w:r>
      <w:r>
        <w:rPr>
          <w:rStyle w:val="awspan"/>
          <w:rtl w:val="0"/>
        </w:rPr>
        <w:t>é ú</w:t>
      </w:r>
      <w:r>
        <w:rPr>
          <w:rStyle w:val="awspan"/>
          <w:rtl w:val="0"/>
        </w:rPr>
        <w:t>lohy spojen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s doh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adom nad riadnym a 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>eln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ren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Slovenska, nad nakladan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s majetkom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 a nad vyu</w:t>
      </w:r>
      <w:r>
        <w:rPr>
          <w:rStyle w:val="awspan"/>
          <w:rtl w:val="0"/>
        </w:rPr>
        <w:t>ží</w:t>
      </w:r>
      <w:r>
        <w:rPr>
          <w:rStyle w:val="awspan"/>
          <w:rtl w:val="0"/>
          <w:lang w:val="nl-NL"/>
        </w:rPr>
        <w:t>van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finan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prostriedkov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kona.</w:t>
      </w:r>
    </w:p>
    <w:p>
      <w:pPr>
        <w:pStyle w:val="Normal.0"/>
        <w:widowControl w:val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(2) Do 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sobnosti dozornej komisie patr</w:t>
      </w:r>
      <w:r>
        <w:rPr>
          <w:rStyle w:val="awspan"/>
          <w:rtl w:val="0"/>
        </w:rPr>
        <w:t>í</w:t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predklada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  <w:lang w:val="sv-SE"/>
        </w:rPr>
        <w:t>rade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 rokovacieho poriadku dozornej komisie,</w:t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predklada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rade stanovisk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"https://www.slov-lex.sk/pravne-predpisy/SK/ZZ/2004/16/20100901#paragraf-8.odsek-1.pismeno-f"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h)</w:t>
      </w:r>
      <w:r>
        <w:rPr/>
        <w:fldChar w:fldCharType="end" w:fldLock="0"/>
      </w:r>
      <w:r>
        <w:rPr>
          <w:rStyle w:val="awspan"/>
          <w:rtl w:val="0"/>
        </w:rPr>
        <w:t xml:space="preserve"> a</w:t>
      </w:r>
      <w:r>
        <w:rPr>
          <w:rStyle w:val="awspan"/>
          <w:rtl w:val="0"/>
        </w:rPr>
        <w:t xml:space="preserve">ž 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"https://www.slov-lex.sk/pravne-predpisy/SK/ZZ/2004/16/20100901#paragraf-8.odsek-1.pismeno-i"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>j)</w:t>
      </w:r>
      <w:r>
        <w:rPr/>
        <w:fldChar w:fldCharType="end" w:fldLock="0"/>
      </w:r>
      <w:r>
        <w:rPr>
          <w:rStyle w:val="awspan"/>
          <w:rtl w:val="0"/>
        </w:rPr>
        <w:t>,</w:t>
      </w:r>
      <w:r>
        <w:rPr>
          <w:rStyle w:val="awspan"/>
          <w:rtl w:val="0"/>
        </w:rPr>
        <w:t> 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"https://www.slov-lex.sk/pravne-predpisy/SK/ZZ/2004/16/20100901#paragraf-8.odsek-1.pismeno-j"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>l</w:t>
      </w:r>
      <w:r>
        <w:rPr/>
        <w:fldChar w:fldCharType="end" w:fldLock="0"/>
      </w:r>
      <w:r>
        <w:rPr>
          <w:rStyle w:val="awspan"/>
          <w:rtl w:val="0"/>
        </w:rPr>
        <w:t>)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"https://www.slov-lex.sk/pravne-predpisy/SK/ZZ/2004/16/20100901#paragraf-8.odsek-1.pismeno-k"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>m)</w:t>
      </w:r>
      <w:r>
        <w:rPr/>
        <w:fldChar w:fldCharType="end" w:fldLock="0"/>
      </w:r>
      <w:r>
        <w:rPr>
          <w:rStyle w:val="awspan"/>
          <w:rtl w:val="0"/>
        </w:rPr>
        <w:t>,</w:t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predklada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  <w:lang w:val="en-US"/>
        </w:rPr>
        <w:t>rade pl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n svojej kontrolnej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a</w:t>
      </w:r>
      <w:r>
        <w:rPr>
          <w:rStyle w:val="awspan"/>
          <w:rtl w:val="0"/>
        </w:rPr>
        <w:t> ď</w:t>
      </w:r>
      <w:r>
        <w:rPr>
          <w:rStyle w:val="awspan"/>
          <w:rtl w:val="0"/>
        </w:rPr>
        <w:t>al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vrhy na kontrolu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renia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alebo nakladania s jej majetkom,</w:t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kontrolu na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klade radou schv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len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pl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nu kontrolnej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plni</w:t>
      </w:r>
      <w:r>
        <w:rPr>
          <w:rStyle w:val="awspan"/>
          <w:rtl w:val="0"/>
        </w:rPr>
        <w:t>ť ď</w:t>
      </w:r>
      <w:r>
        <w:rPr>
          <w:rStyle w:val="awspan"/>
          <w:rtl w:val="0"/>
        </w:rPr>
        <w:t>al</w:t>
      </w:r>
      <w:r>
        <w:rPr>
          <w:rStyle w:val="awspan"/>
          <w:rtl w:val="0"/>
        </w:rPr>
        <w:t>š</w:t>
      </w:r>
      <w:r>
        <w:rPr>
          <w:rStyle w:val="awspan"/>
          <w:rtl w:val="0"/>
          <w:lang w:val="de-DE"/>
        </w:rPr>
        <w:t xml:space="preserve">ie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lohy,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jej ulo</w:t>
      </w:r>
      <w:r>
        <w:rPr>
          <w:rStyle w:val="awspan"/>
          <w:rtl w:val="0"/>
        </w:rPr>
        <w:t xml:space="preserve">ží </w:t>
      </w:r>
      <w:r>
        <w:rPr>
          <w:rStyle w:val="awspan"/>
          <w:rtl w:val="0"/>
          <w:lang w:val="pt-PT"/>
        </w:rPr>
        <w:t>rada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"https://www.slov-lex.sk/pravne-predpisy/SK/ZZ/2004/16/20100901#paragraf-8.odsek-1.pismeno-l"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r)</w:t>
      </w:r>
      <w:r>
        <w:rPr/>
        <w:fldChar w:fldCharType="end" w:fldLock="0"/>
      </w:r>
      <w:r>
        <w:rPr>
          <w:rStyle w:val="awspan"/>
          <w:rtl w:val="0"/>
        </w:rPr>
        <w:t>,</w:t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oboznamova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radu s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sledkami svojej kontrolnej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a so svojimi zisteniami, 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  <w:lang w:val="sv-SE"/>
        </w:rPr>
        <w:t>rade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vrhy na odstr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nenie zisten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nedostatkov,</w:t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zauja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 xml:space="preserve">stanovisko k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asti o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vo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ro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nej spr</w:t>
      </w:r>
      <w:r>
        <w:rPr>
          <w:rStyle w:val="awspan"/>
          <w:rtl w:val="0"/>
        </w:rPr>
        <w:t>á</w:t>
      </w:r>
      <w:r>
        <w:rPr>
          <w:rStyle w:val="awspan"/>
          <w:rtl w:val="0"/>
          <w:lang w:val="pt-PT"/>
        </w:rPr>
        <w:t xml:space="preserve">ve 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"https://www.slov-lex.sk/pravne-predpisy/SK/ZZ/2004/16/20100901#paragraf-8.odsek-1.pismeno-h"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8 ods.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j)</w:t>
      </w:r>
      <w:r>
        <w:rPr/>
        <w:fldChar w:fldCharType="end" w:fldLock="0"/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s osobitnou pozornos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>ou venovanou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reniu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s finan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prostriedkami poskytnut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na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klade zmluvy so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tom, podnikate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skej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"https://www.slov-lex.sk/pravne-predpisy/SK/ZZ/2004/16/20100901#paragraf-6"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6</w:t>
      </w:r>
      <w:r>
        <w:rPr/>
        <w:fldChar w:fldCharType="end" w:fldLock="0"/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a zdru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ovaniu prostriedkov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</w:rPr>
        <w:fldChar w:fldCharType="begin" w:fldLock="0"/>
      </w:r>
      <w:r>
        <w:rPr>
          <w:rStyle w:val="awspan"/>
        </w:rPr>
        <w:instrText xml:space="preserve"> HYPERLINK "https://www.slov-lex.sk/pravne-predpisy/SK/ZZ/2004/16/20100901#paragraf-20.odsek-8"</w:instrText>
      </w:r>
      <w:r>
        <w:rPr>
          <w:rStyle w:val="awspan"/>
        </w:rPr>
        <w:fldChar w:fldCharType="separate" w:fldLock="0"/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19 ods. 9,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predklada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  <w:lang w:val="sv-SE"/>
        </w:rPr>
        <w:t>rade ka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es-ES_tradnl"/>
        </w:rPr>
        <w:t>doro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 do 31. marca spr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vu o svojej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innosti,</w:t>
      </w:r>
    </w:p>
    <w:p>
      <w:pPr>
        <w:pStyle w:val="List Paragraph"/>
        <w:widowControl w:val="0"/>
        <w:numPr>
          <w:ilvl w:val="0"/>
          <w:numId w:val="33"/>
        </w:numPr>
        <w:bidi w:val="0"/>
        <w:ind w:right="0"/>
        <w:jc w:val="both"/>
        <w:rPr>
          <w:rtl w:val="0"/>
          <w:lang w:val="nl-NL"/>
        </w:rPr>
      </w:pPr>
      <w:r>
        <w:rPr>
          <w:rStyle w:val="awspan"/>
          <w:rtl w:val="0"/>
          <w:lang w:val="nl-NL"/>
        </w:rPr>
        <w:t>overi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splnenie podmienok nomin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  <w:lang w:val="pt-PT"/>
        </w:rPr>
        <w:t>k) a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</w:t>
      </w:r>
      <w:r>
        <w:rPr>
          <w:rStyle w:val="awspan"/>
          <w:rtl w:val="0"/>
        </w:rPr>
        <w:t>ť ž</w:t>
      </w:r>
      <w:r>
        <w:rPr>
          <w:rStyle w:val="awspan"/>
          <w:rtl w:val="0"/>
        </w:rPr>
        <w:t xml:space="preserve">rebom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rady, ak subjekty uveden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i)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Style w:val="awspan"/>
          <w:rtl w:val="0"/>
        </w:rPr>
        <w:t>nominuj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viac ako jedn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rady.</w:t>
      </w:r>
    </w:p>
    <w:p>
      <w:pPr>
        <w:pStyle w:val="Normal.0"/>
        <w:widowControl w:val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(3)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lenovia dozornej komisie s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pri svojej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d) opr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vnen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nahliada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  <w:lang w:val="pt-PT"/>
        </w:rPr>
        <w:t>do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>tovn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ch, ekonomick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ch, finan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a in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dokladov 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vnych dokumentov 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visiacich s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ren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a s nakladan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s majetkom Rozhlasu a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(4)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lenovia dozornej komisie s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povinn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zachov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ml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anlivos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o skuto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nostiach, o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ch sa dozvedeli pri svojej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3. Ml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anlivos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sa nevz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>ahuje na zistenia dozornej komisie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2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e).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(5) Rokovania dozornej komisie s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neverejn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. Podrobnosti 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dozornej komisie upravuje rokovac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poriadok dozornej komisie.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(6)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dozornej komisie 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 z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>ast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ova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sa na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rokovaniach rady.</w:t>
      </w:r>
    </w:p>
    <w:p>
      <w:pPr>
        <w:pStyle w:val="Normal.0"/>
        <w:widowControl w:val="0"/>
        <w:rPr>
          <w:rStyle w:val="awspan"/>
        </w:rPr>
      </w:pP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18b</w:t>
      </w: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lenstvo v dozornej komisii</w:t>
      </w:r>
    </w:p>
    <w:p>
      <w:pPr>
        <w:pStyle w:val="Normal.0"/>
        <w:widowControl w:val="0"/>
        <w:jc w:val="center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(1) Dozorn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 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troch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lenov,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na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klade verejn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vypo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utia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odvol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rada tak, aby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dozornej komisii boli zast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pen</w:t>
      </w:r>
      <w:r>
        <w:rPr>
          <w:rStyle w:val="awspan"/>
          <w:rtl w:val="0"/>
        </w:rPr>
        <w:t>í</w:t>
      </w:r>
    </w:p>
    <w:p>
      <w:pPr>
        <w:pStyle w:val="List Paragraph"/>
        <w:widowControl w:val="0"/>
        <w:numPr>
          <w:ilvl w:val="0"/>
          <w:numId w:val="35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dvaja odborn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ci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oblasti ekon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  <w:lang w:val="nl-NL"/>
        </w:rPr>
        <w:t>mie,</w:t>
      </w:r>
    </w:p>
    <w:p>
      <w:pPr>
        <w:pStyle w:val="List Paragraph"/>
        <w:widowControl w:val="0"/>
        <w:numPr>
          <w:ilvl w:val="0"/>
          <w:numId w:val="35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jeden odborn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nl-NL"/>
        </w:rPr>
        <w:t>k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oblasti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va.</w:t>
      </w:r>
    </w:p>
    <w:p>
      <w:pPr>
        <w:pStyle w:val="Normal.0"/>
        <w:widowControl w:val="0"/>
        <w:ind w:firstLine="709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(2) Za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mo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no zvoli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fyzick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osobu, ktor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sp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sobilos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na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vne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kony v plnom rozsahu a je bez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fr-FR"/>
        </w:rPr>
        <w:t>honn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(3) Nezlu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 xml:space="preserve">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lena dozornej komisie sa spravuje primerane ustanoveniami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3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6.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(4)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dozornej komisie je povinn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bezodkladne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somne 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ka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zmenu skuto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nost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odsekov 2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3 predsedovi rady.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(5)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lenstvo v dozornej komisii je nezastupite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. Pri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kone svojej funkcie je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dozornej komisie povinn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kona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nestranne a zdr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sa konania,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by do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lo k uprednostneniu osobn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ujmu pred verejn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ujmom.</w:t>
      </w:r>
    </w:p>
    <w:p>
      <w:pPr>
        <w:pStyle w:val="Normal.0"/>
        <w:widowControl w:val="0"/>
        <w:ind w:firstLine="709"/>
        <w:jc w:val="both"/>
        <w:rPr>
          <w:rStyle w:val="awspan"/>
        </w:rPr>
      </w:pP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18c</w:t>
      </w: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</w:t>
      </w:r>
    </w:p>
    <w:p>
      <w:pPr>
        <w:pStyle w:val="Normal.0"/>
        <w:widowControl w:val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(1)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lenov dozornej komisie je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rokov. Ka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d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dva roky sa obmie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 xml:space="preserve">a jeden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dozornej komisie. T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ist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osoba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>e by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zvolen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  <w:lang w:val="it-IT"/>
        </w:rPr>
        <w:t xml:space="preserve">za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najviac v dvoch po sebe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obdobiach.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(2)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za</w:t>
      </w:r>
      <w:r>
        <w:rPr>
          <w:rStyle w:val="awspan"/>
          <w:rtl w:val="0"/>
        </w:rPr>
        <w:t>čí</w:t>
      </w:r>
      <w:r>
        <w:rPr>
          <w:rStyle w:val="awspan"/>
          <w:rtl w:val="0"/>
        </w:rPr>
        <w:t>na plyn</w:t>
      </w:r>
      <w:r>
        <w:rPr>
          <w:rStyle w:val="awspan"/>
          <w:rtl w:val="0"/>
        </w:rPr>
        <w:t xml:space="preserve">úť </w:t>
      </w:r>
      <w:r>
        <w:rPr>
          <w:rStyle w:val="awspan"/>
          <w:rtl w:val="0"/>
          <w:lang w:val="pt-PT"/>
        </w:rPr>
        <w:t>odo 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ceho po skon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konu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komisie, na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miesto bol zvolen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, najsk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r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ak odo 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 jeho zvolenia radou.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List Paragraph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(3) Ak sa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lenstvo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dozornej komisii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pred uplynut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obdobia, nov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len dozornej komisie je zvolen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na zvy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ok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obdobia toho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komisie,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vo funkcii nahradil.</w:t>
      </w:r>
    </w:p>
    <w:p>
      <w:pPr>
        <w:pStyle w:val="List Paragraph"/>
        <w:ind w:left="426" w:firstLine="0"/>
        <w:jc w:val="both"/>
      </w:pPr>
    </w:p>
    <w:p>
      <w:pPr>
        <w:pStyle w:val="List Paragraph"/>
        <w:ind w:left="426" w:firstLine="0"/>
        <w:jc w:val="both"/>
      </w:pPr>
      <w:r>
        <w:rPr>
          <w:rStyle w:val="awspan"/>
          <w:rtl w:val="0"/>
        </w:rPr>
        <w:t>(4) Ak sa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dozornej komisie, na prvom zasadnut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 zvolen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dozornej komisie si nov</w:t>
      </w:r>
      <w:r>
        <w:rPr>
          <w:rStyle w:val="awspan"/>
          <w:rtl w:val="0"/>
        </w:rPr>
        <w:t>í č</w:t>
      </w:r>
      <w:r>
        <w:rPr>
          <w:rStyle w:val="awspan"/>
          <w:rtl w:val="0"/>
        </w:rPr>
        <w:t>lenovia dozornej komisie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ia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rebom jedn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komisie,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je dva roky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jedn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komisie,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je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tyri roky.</w:t>
      </w:r>
    </w:p>
    <w:p>
      <w:pPr>
        <w:pStyle w:val="Normal.0"/>
        <w:widowControl w:val="0"/>
        <w:jc w:val="both"/>
        <w:rPr>
          <w:rStyle w:val="awspan"/>
        </w:rPr>
      </w:pP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18d</w:t>
      </w: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  <w:lang w:val="da-DK"/>
        </w:rPr>
        <w:t>Skon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enie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konu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</w:t>
      </w:r>
    </w:p>
    <w:p>
      <w:pPr>
        <w:pStyle w:val="Normal.0"/>
        <w:widowControl w:val="0"/>
        <w:ind w:firstLine="709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(1)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lenstvo v dozornej komisii sa skon</w:t>
      </w:r>
      <w:r>
        <w:rPr>
          <w:rStyle w:val="awspan"/>
          <w:rtl w:val="0"/>
        </w:rPr>
        <w:t>čí</w:t>
      </w:r>
    </w:p>
    <w:p>
      <w:pPr>
        <w:pStyle w:val="List Paragraph"/>
        <w:widowControl w:val="0"/>
        <w:numPr>
          <w:ilvl w:val="0"/>
          <w:numId w:val="37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uplynut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obdobia,</w:t>
      </w:r>
    </w:p>
    <w:p>
      <w:pPr>
        <w:pStyle w:val="List Paragraph"/>
        <w:widowControl w:val="0"/>
        <w:numPr>
          <w:ilvl w:val="0"/>
          <w:numId w:val="37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vzdan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m sa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lena dozornej komisie;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lenstvo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om doru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enia 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menia o vzdan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sa funkcie rade, ak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ozn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nie je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in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de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,</w:t>
      </w:r>
    </w:p>
    <w:p>
      <w:pPr>
        <w:pStyle w:val="List Paragraph"/>
        <w:widowControl w:val="0"/>
        <w:numPr>
          <w:ilvl w:val="0"/>
          <w:numId w:val="37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odvolan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 z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lena dozornej komisie;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lenstvo skon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om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v odvolan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z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komisie,</w:t>
      </w:r>
    </w:p>
    <w:p>
      <w:pPr>
        <w:pStyle w:val="List Paragraph"/>
        <w:widowControl w:val="0"/>
        <w:numPr>
          <w:ilvl w:val="0"/>
          <w:numId w:val="37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nikom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komisie,</w:t>
      </w:r>
    </w:p>
    <w:p>
      <w:pPr>
        <w:pStyle w:val="List Paragraph"/>
        <w:widowControl w:val="0"/>
        <w:numPr>
          <w:ilvl w:val="0"/>
          <w:numId w:val="37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smr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 xml:space="preserve">ou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komisie.</w:t>
      </w:r>
    </w:p>
    <w:p>
      <w:pPr>
        <w:pStyle w:val="Normal.0"/>
        <w:widowControl w:val="0"/>
        <w:jc w:val="both"/>
        <w:rPr>
          <w:rStyle w:val="awspan"/>
        </w:rPr>
      </w:pPr>
      <w:r>
        <w:rPr>
          <w:rStyle w:val="awspan"/>
          <w:rtl w:val="0"/>
        </w:rPr>
        <w:t xml:space="preserve"> 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(2) Rada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 xml:space="preserve">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odvola</w:t>
      </w:r>
      <w:r>
        <w:rPr>
          <w:rStyle w:val="awspan"/>
          <w:rtl w:val="0"/>
        </w:rPr>
        <w:t>ť</w:t>
      </w:r>
      <w:r>
        <w:rPr>
          <w:rStyle w:val="awspan"/>
          <w:rtl w:val="0"/>
        </w:rPr>
        <w:t xml:space="preserve">, ak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dozornej komisie</w:t>
      </w:r>
    </w:p>
    <w:p>
      <w:pPr>
        <w:pStyle w:val="Normal.0"/>
        <w:widowControl w:val="0"/>
        <w:numPr>
          <w:ilvl w:val="0"/>
          <w:numId w:val="39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va funkciu alebo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nezlu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 funkciou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4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 xml:space="preserve">6 </w:t>
      </w:r>
    </w:p>
    <w:p>
      <w:pPr>
        <w:pStyle w:val="Normal.0"/>
        <w:widowControl w:val="0"/>
        <w:numPr>
          <w:ilvl w:val="0"/>
          <w:numId w:val="39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bol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ods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den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  <w:lang w:val="it-IT"/>
        </w:rPr>
        <w:t>za in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 xml:space="preserve">ako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myseln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trestn</w:t>
      </w:r>
      <w:r>
        <w:rPr>
          <w:rStyle w:val="awspan"/>
          <w:rtl w:val="0"/>
        </w:rPr>
        <w:t>ý č</w:t>
      </w:r>
      <w:r>
        <w:rPr>
          <w:rStyle w:val="awspan"/>
          <w:rtl w:val="0"/>
          <w:lang w:val="en-US"/>
        </w:rPr>
        <w:t>in a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trestu od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atia slobody mu bol podmiene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 odlo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alebo</w:t>
      </w:r>
    </w:p>
    <w:p>
      <w:pPr>
        <w:pStyle w:val="Normal.0"/>
        <w:widowControl w:val="0"/>
        <w:numPr>
          <w:ilvl w:val="0"/>
          <w:numId w:val="39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nevykon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funkciu najmenej tri po sebe nasleduj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 kalend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rne mesiace. </w:t>
      </w:r>
    </w:p>
    <w:p>
      <w:pPr>
        <w:pStyle w:val="Normal.0"/>
        <w:widowControl w:val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 (3) Funkcia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zanik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, ak</w:t>
      </w:r>
    </w:p>
    <w:p>
      <w:pPr>
        <w:pStyle w:val="Normal.0"/>
        <w:widowControl w:val="0"/>
        <w:numPr>
          <w:ilvl w:val="0"/>
          <w:numId w:val="41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 dozornej komisie bol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ods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den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  <w:lang w:val="it-IT"/>
        </w:rPr>
        <w:t xml:space="preserve">za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myseln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trestn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in alebo za trestn</w:t>
      </w:r>
      <w:r>
        <w:rPr>
          <w:rStyle w:val="awspan"/>
          <w:rtl w:val="0"/>
        </w:rPr>
        <w:t>ý č</w:t>
      </w:r>
      <w:r>
        <w:rPr>
          <w:rStyle w:val="awspan"/>
          <w:rtl w:val="0"/>
        </w:rPr>
        <w:t>in, pri ktorom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trestu nebol podmiene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 odlo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,</w:t>
      </w:r>
    </w:p>
    <w:p>
      <w:pPr>
        <w:pStyle w:val="Normal.0"/>
        <w:widowControl w:val="0"/>
        <w:numPr>
          <w:ilvl w:val="0"/>
          <w:numId w:val="42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sp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sobilos</w:t>
      </w:r>
      <w:r>
        <w:rPr>
          <w:rStyle w:val="awspan"/>
          <w:rtl w:val="0"/>
        </w:rPr>
        <w:t>ť č</w:t>
      </w:r>
      <w:r>
        <w:rPr>
          <w:rStyle w:val="awspan"/>
          <w:rtl w:val="0"/>
        </w:rPr>
        <w:t>lena dozornej komisie na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vne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kony bola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voplatne obmedzen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alebo</w:t>
      </w:r>
    </w:p>
    <w:p>
      <w:pPr>
        <w:pStyle w:val="Normal.0"/>
        <w:widowControl w:val="0"/>
        <w:numPr>
          <w:ilvl w:val="0"/>
          <w:numId w:val="42"/>
        </w:numPr>
        <w:bidi w:val="0"/>
        <w:ind w:right="0"/>
        <w:jc w:val="both"/>
        <w:rPr>
          <w:rtl w:val="0"/>
        </w:rPr>
      </w:pPr>
      <w:r>
        <w:rPr>
          <w:rStyle w:val="awspan"/>
          <w:rtl w:val="0"/>
        </w:rPr>
        <w:t>č</w:t>
      </w:r>
      <w:r>
        <w:rPr>
          <w:rStyle w:val="awspan"/>
          <w:rtl w:val="0"/>
        </w:rPr>
        <w:t>len dozornej komisie 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funkciu nezlu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 xml:space="preserve">s funkciou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10 ods. 3.</w:t>
      </w:r>
    </w:p>
    <w:p>
      <w:pPr>
        <w:pStyle w:val="Normal.0"/>
        <w:widowControl w:val="0"/>
        <w:jc w:val="both"/>
      </w:pP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18e</w:t>
      </w: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le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itosti spojen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s</w:t>
      </w:r>
      <w:r>
        <w:rPr>
          <w:rStyle w:val="awspan"/>
          <w:rtl w:val="0"/>
        </w:rPr>
        <w:t> č</w:t>
      </w:r>
      <w:r>
        <w:rPr>
          <w:rStyle w:val="awspan"/>
          <w:rtl w:val="0"/>
        </w:rPr>
        <w:t>lenstvom v dozornej komisii</w:t>
      </w:r>
    </w:p>
    <w:p>
      <w:pPr>
        <w:pStyle w:val="Normal.0"/>
        <w:widowControl w:val="0"/>
        <w:ind w:firstLine="709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>(1)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kon funkcie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sa pova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uje za in</w:t>
      </w:r>
      <w:r>
        <w:rPr>
          <w:rStyle w:val="awspan"/>
          <w:rtl w:val="0"/>
        </w:rPr>
        <w:t>ý ú</w:t>
      </w:r>
      <w:r>
        <w:rPr>
          <w:rStyle w:val="awspan"/>
          <w:rtl w:val="0"/>
        </w:rPr>
        <w:t>kon vo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eobecnom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ujme.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(2)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 dozornej komisie patr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za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kon funkcie 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odmena 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vo v</w:t>
      </w:r>
      <w:r>
        <w:rPr>
          <w:rStyle w:val="awspan"/>
          <w:rtl w:val="0"/>
        </w:rPr>
        <w:t>ýš</w:t>
      </w:r>
      <w:r>
        <w:rPr>
          <w:rStyle w:val="awspan"/>
          <w:rtl w:val="0"/>
        </w:rPr>
        <w:t>ke priemernej nomin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mesa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nej mzdy zamestnanca v hospod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rstve Slovenskej republiky zverejnenej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tatistick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m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radom Slovenskej republiky za predch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 kalend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rny rok.</w:t>
      </w:r>
    </w:p>
    <w:p>
      <w:pPr>
        <w:pStyle w:val="Normal.0"/>
        <w:widowControl w:val="0"/>
        <w:ind w:firstLine="709"/>
        <w:jc w:val="both"/>
        <w:rPr>
          <w:rStyle w:val="awspan"/>
        </w:rPr>
      </w:pPr>
      <w:r>
        <w:rPr>
          <w:rStyle w:val="awspan"/>
          <w:rtl w:val="0"/>
        </w:rPr>
        <w:t xml:space="preserve"> </w:t>
      </w:r>
    </w:p>
    <w:p>
      <w:pPr>
        <w:pStyle w:val="Normal.0"/>
        <w:widowControl w:val="0"/>
        <w:ind w:left="426" w:firstLine="0"/>
        <w:jc w:val="both"/>
        <w:rPr>
          <w:rStyle w:val="awspan"/>
        </w:rPr>
      </w:pPr>
      <w:r>
        <w:rPr>
          <w:rStyle w:val="awspan"/>
          <w:rtl w:val="0"/>
        </w:rPr>
        <w:t xml:space="preserve">(3)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lenovia dozornej komisie maj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vo na cestovn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hrady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osobitn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predpisu.</w:t>
      </w:r>
      <w:r>
        <w:rPr>
          <w:rStyle w:val="footnote reference"/>
          <w:rtl w:val="0"/>
        </w:rPr>
        <w:t>33</w:t>
      </w:r>
      <w:r>
        <w:rPr>
          <w:rStyle w:val="awspan"/>
          <w:rtl w:val="0"/>
        </w:rPr>
        <w:t xml:space="preserve">) </w:t>
      </w:r>
    </w:p>
    <w:p>
      <w:pPr>
        <w:pStyle w:val="Normal.0"/>
        <w:widowControl w:val="0"/>
        <w:jc w:val="both"/>
        <w:rPr>
          <w:rStyle w:val="awspan"/>
        </w:rPr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18f</w:t>
      </w: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>Etick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</w:t>
      </w:r>
    </w:p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widowControl w:val="0"/>
        <w:numPr>
          <w:ilvl w:val="0"/>
          <w:numId w:val="44"/>
        </w:numPr>
        <w:jc w:val="both"/>
      </w:pPr>
      <w:r>
        <w:rPr>
          <w:rStyle w:val="awspan"/>
          <w:rtl w:val="0"/>
        </w:rPr>
        <w:t xml:space="preserve"> Etick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 je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nom vn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tornej samoregul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cie,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lohou je zauj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stanovisk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 dodr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iavaniu etick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k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</w:rPr>
        <w:t>dexu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in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etick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princ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pov zamestnancami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a extern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spolupracovn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kmi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pri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kone ich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innosti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navrhova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opatrenia s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cie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zabezpe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ich dodr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iavanie.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numPr>
          <w:ilvl w:val="0"/>
          <w:numId w:val="44"/>
        </w:numPr>
        <w:jc w:val="both"/>
      </w:pPr>
      <w:r>
        <w:rPr>
          <w:rStyle w:val="awspan"/>
          <w:rtl w:val="0"/>
        </w:rPr>
        <w:t xml:space="preserve"> Etick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 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najmenej p</w:t>
      </w:r>
      <w:r>
        <w:rPr>
          <w:rStyle w:val="awspan"/>
          <w:rtl w:val="0"/>
        </w:rPr>
        <w:t>äť č</w:t>
      </w:r>
      <w:r>
        <w:rPr>
          <w:rStyle w:val="awspan"/>
          <w:rtl w:val="0"/>
        </w:rPr>
        <w:t>lenov,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odvol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rada tak, aby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etickej komisii boli zast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pen</w:t>
      </w:r>
      <w:r>
        <w:rPr>
          <w:rStyle w:val="awspan"/>
          <w:rtl w:val="0"/>
        </w:rPr>
        <w:t>í</w:t>
      </w:r>
    </w:p>
    <w:p>
      <w:pPr>
        <w:pStyle w:val="List Paragraph"/>
        <w:widowControl w:val="0"/>
        <w:numPr>
          <w:ilvl w:val="0"/>
          <w:numId w:val="46"/>
        </w:numPr>
        <w:jc w:val="both"/>
      </w:pPr>
      <w:r>
        <w:rPr>
          <w:rStyle w:val="awspan"/>
          <w:rtl w:val="0"/>
        </w:rPr>
        <w:t>jeden odborn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 na profesijn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etiku navrhnut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najpo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etnej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ou profesijnou organiz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ciou novin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rov,</w:t>
      </w:r>
    </w:p>
    <w:p>
      <w:pPr>
        <w:pStyle w:val="List Paragraph"/>
        <w:widowControl w:val="0"/>
        <w:numPr>
          <w:ilvl w:val="0"/>
          <w:numId w:val="46"/>
        </w:numPr>
        <w:jc w:val="both"/>
      </w:pPr>
      <w:r>
        <w:rPr>
          <w:rStyle w:val="awspan"/>
          <w:rtl w:val="0"/>
        </w:rPr>
        <w:t>jeden novin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 zamestnan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Rozhlase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zii Slovenska,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nie je ved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cim zamestnancom, navrhnut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stupcami zamestnancov,</w:t>
      </w:r>
    </w:p>
    <w:p>
      <w:pPr>
        <w:pStyle w:val="List Paragraph"/>
        <w:widowControl w:val="0"/>
        <w:numPr>
          <w:ilvl w:val="0"/>
          <w:numId w:val="46"/>
        </w:numPr>
        <w:jc w:val="both"/>
      </w:pPr>
      <w:r>
        <w:rPr>
          <w:rStyle w:val="awspan"/>
          <w:rtl w:val="0"/>
        </w:rPr>
        <w:t>jeden odborn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nl-NL"/>
        </w:rPr>
        <w:t>k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oblasti ochrany 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udsk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 navrhnut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  <w:lang w:val="pt-PT"/>
        </w:rPr>
        <w:t>Kancel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riou verejn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ochrancu pr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v,</w:t>
      </w:r>
    </w:p>
    <w:p>
      <w:pPr>
        <w:pStyle w:val="List Paragraph"/>
        <w:widowControl w:val="0"/>
        <w:numPr>
          <w:ilvl w:val="0"/>
          <w:numId w:val="46"/>
        </w:numPr>
        <w:jc w:val="both"/>
      </w:pPr>
      <w:r>
        <w:rPr>
          <w:rStyle w:val="awspan"/>
          <w:rtl w:val="0"/>
        </w:rPr>
        <w:t>dvaja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stupcovia ob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ianskej spolo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nosti na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klade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 subjektov uveden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v</w:t>
      </w:r>
      <w:r>
        <w:rPr>
          <w:rStyle w:val="awspan"/>
          <w:rtl w:val="0"/>
        </w:rPr>
        <w:t> š</w:t>
      </w:r>
      <w:r>
        <w:rPr>
          <w:rStyle w:val="awspan"/>
          <w:rtl w:val="0"/>
        </w:rPr>
        <w:t>tat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te etickej komisie, z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</w:t>
      </w:r>
    </w:p>
    <w:p>
      <w:pPr>
        <w:pStyle w:val="List Paragraph"/>
        <w:widowControl w:val="0"/>
        <w:numPr>
          <w:ilvl w:val="2"/>
          <w:numId w:val="46"/>
        </w:numPr>
        <w:jc w:val="both"/>
      </w:pPr>
      <w:r>
        <w:rPr>
          <w:rStyle w:val="awspan"/>
          <w:rtl w:val="0"/>
        </w:rPr>
        <w:t xml:space="preserve"> jeden je odborn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kom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oblasti boja proti dezinform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 a</w:t>
      </w:r>
    </w:p>
    <w:p>
      <w:pPr>
        <w:pStyle w:val="List Paragraph"/>
        <w:widowControl w:val="0"/>
        <w:numPr>
          <w:ilvl w:val="2"/>
          <w:numId w:val="46"/>
        </w:numPr>
        <w:jc w:val="both"/>
      </w:pPr>
      <w:r>
        <w:rPr>
          <w:rStyle w:val="awspan"/>
          <w:rtl w:val="0"/>
        </w:rPr>
        <w:t xml:space="preserve"> jeden je odborn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kom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oblasti medi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komer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nej komunik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cie.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numPr>
          <w:ilvl w:val="0"/>
          <w:numId w:val="47"/>
        </w:numPr>
        <w:jc w:val="both"/>
      </w:pPr>
      <w:r>
        <w:rPr>
          <w:rStyle w:val="awspan"/>
          <w:rtl w:val="0"/>
        </w:rPr>
        <w:t xml:space="preserve"> Ak subjekty uveden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odseku 2 nepredlo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it-IT"/>
        </w:rPr>
        <w:t>ia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vrh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etickej komisie, rada zvol</w:t>
      </w:r>
      <w:r>
        <w:rPr>
          <w:rStyle w:val="awspan"/>
          <w:rtl w:val="0"/>
        </w:rPr>
        <w:t>í č</w:t>
      </w:r>
      <w:r>
        <w:rPr>
          <w:rStyle w:val="awspan"/>
          <w:rtl w:val="0"/>
        </w:rPr>
        <w:t>lenov etickej komisie aj bez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vrhu;  odsek 2 sa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takomto 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pade neuplatn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, s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nimkou odbornosti.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numPr>
          <w:ilvl w:val="0"/>
          <w:numId w:val="44"/>
        </w:numPr>
        <w:jc w:val="both"/>
      </w:pPr>
      <w:r>
        <w:rPr>
          <w:rStyle w:val="awspan"/>
          <w:rtl w:val="0"/>
        </w:rPr>
        <w:t xml:space="preserve"> Podnet etickej komisii m</w:t>
      </w:r>
      <w:r>
        <w:rPr>
          <w:rStyle w:val="awspan"/>
          <w:rtl w:val="0"/>
        </w:rPr>
        <w:t>ôž</w:t>
      </w:r>
      <w:r>
        <w:rPr>
          <w:rStyle w:val="awspan"/>
          <w:rtl w:val="0"/>
        </w:rPr>
        <w:t>e poda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zie Slovenska alebo </w:t>
      </w:r>
      <w:r>
        <w:rPr>
          <w:rStyle w:val="awspan"/>
          <w:rtl w:val="0"/>
        </w:rPr>
        <w:t>č</w:t>
      </w:r>
      <w:r>
        <w:rPr>
          <w:rStyle w:val="awspan"/>
          <w:rtl w:val="0"/>
          <w:lang w:val="nl-NL"/>
        </w:rPr>
        <w:t>len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nu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Slovenska, ako aj osoba uveden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 š</w:t>
      </w:r>
      <w:r>
        <w:rPr>
          <w:rStyle w:val="awspan"/>
          <w:rtl w:val="0"/>
        </w:rPr>
        <w:t>tat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te etickej komisie.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numPr>
          <w:ilvl w:val="0"/>
          <w:numId w:val="44"/>
        </w:numPr>
        <w:jc w:val="both"/>
      </w:pPr>
      <w:r>
        <w:rPr>
          <w:rStyle w:val="awspan"/>
          <w:rtl w:val="0"/>
        </w:rPr>
        <w:t xml:space="preserve"> Podrobnosti o etickej komisii vr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tane po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tu jej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nad 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mec odseku 2 a sp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sobu ich navrhovania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podrobnosti o</w:t>
      </w:r>
      <w:r>
        <w:rPr>
          <w:rStyle w:val="awspan"/>
          <w:rtl w:val="0"/>
        </w:rPr>
        <w:t> č</w:t>
      </w:r>
      <w:r>
        <w:rPr>
          <w:rStyle w:val="awspan"/>
          <w:rtl w:val="0"/>
        </w:rPr>
        <w:t xml:space="preserve">innosti etickej komisie upravuje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tat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t etickej komisie.</w:t>
      </w:r>
    </w:p>
    <w:p>
      <w:pPr>
        <w:pStyle w:val="List Paragraph"/>
      </w:pPr>
    </w:p>
    <w:p>
      <w:pPr>
        <w:pStyle w:val="Normal.0"/>
        <w:widowControl w:val="0"/>
        <w:numPr>
          <w:ilvl w:val="0"/>
          <w:numId w:val="44"/>
        </w:numPr>
        <w:jc w:val="both"/>
      </w:pPr>
      <w:r>
        <w:rPr>
          <w:rStyle w:val="awspan"/>
          <w:rtl w:val="0"/>
        </w:rPr>
        <w:t xml:space="preserve"> Podrobnosti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rokovan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etickej komisie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procesn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pravidl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konania pred etickou komisiou upravuje rokovac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poriadok etickej komisie,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schva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uje etick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 nadpolovi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nou v</w:t>
      </w:r>
      <w:r>
        <w:rPr>
          <w:rStyle w:val="awspan"/>
          <w:rtl w:val="0"/>
        </w:rPr>
        <w:t>äčš</w:t>
      </w:r>
      <w:r>
        <w:rPr>
          <w:rStyle w:val="awspan"/>
          <w:rtl w:val="0"/>
        </w:rPr>
        <w:t>inou hlasov 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etickej komisie.</w:t>
      </w:r>
    </w:p>
    <w:p>
      <w:pPr>
        <w:pStyle w:val="Normal.0"/>
        <w:widowControl w:val="0"/>
        <w:jc w:val="both"/>
        <w:rPr>
          <w:rStyle w:val="awspan"/>
        </w:rPr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  <w:lang w:val="en-US"/>
        </w:rPr>
        <w:t xml:space="preserve">18g </w:t>
      </w:r>
    </w:p>
    <w:p>
      <w:pPr>
        <w:pStyle w:val="Normal.0"/>
        <w:widowControl w:val="0"/>
        <w:jc w:val="center"/>
        <w:rPr>
          <w:rStyle w:val="awspan"/>
        </w:rPr>
      </w:pP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</w:t>
      </w:r>
    </w:p>
    <w:p>
      <w:pPr>
        <w:pStyle w:val="Normal.0"/>
        <w:widowControl w:val="0"/>
        <w:rPr>
          <w:b w:val="1"/>
          <w:bCs w:val="1"/>
        </w:rPr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(1)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je poradn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org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nom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a. Osoby do funkci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nl-NL"/>
        </w:rPr>
        <w:t>, z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titulu s</w:t>
      </w:r>
      <w:r>
        <w:rPr>
          <w:rStyle w:val="awspan"/>
          <w:rtl w:val="0"/>
        </w:rPr>
        <w:t>ú č</w:t>
      </w:r>
      <w:r>
        <w:rPr>
          <w:rStyle w:val="awspan"/>
          <w:rtl w:val="0"/>
        </w:rPr>
        <w:t>lenmi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boru, s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nimkou funkcie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a, vymen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va a odvol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po predch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dzaj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com schv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radou. 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(2)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siedmych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lenov,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mi z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titulu svojej funkcie s</w:t>
      </w:r>
      <w:r>
        <w:rPr>
          <w:rStyle w:val="awspan"/>
          <w:rtl w:val="0"/>
        </w:rPr>
        <w:t>ú</w:t>
      </w:r>
    </w:p>
    <w:p>
      <w:pPr>
        <w:pStyle w:val="Normal.0"/>
        <w:widowControl w:val="0"/>
        <w:numPr>
          <w:ilvl w:val="0"/>
          <w:numId w:val="49"/>
        </w:numPr>
        <w:jc w:val="both"/>
      </w:pP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,</w:t>
      </w:r>
    </w:p>
    <w:p>
      <w:pPr>
        <w:pStyle w:val="Normal.0"/>
        <w:widowControl w:val="0"/>
        <w:numPr>
          <w:ilvl w:val="0"/>
          <w:numId w:val="49"/>
        </w:numPr>
        <w:jc w:val="both"/>
      </w:pPr>
      <w:r>
        <w:rPr>
          <w:rStyle w:val="awspan"/>
          <w:rtl w:val="0"/>
        </w:rPr>
        <w:t>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Slovensk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rozhlasu, </w:t>
      </w:r>
    </w:p>
    <w:p>
      <w:pPr>
        <w:pStyle w:val="Normal.0"/>
        <w:widowControl w:val="0"/>
        <w:numPr>
          <w:ilvl w:val="0"/>
          <w:numId w:val="49"/>
        </w:numPr>
        <w:jc w:val="both"/>
      </w:pPr>
      <w:r>
        <w:rPr>
          <w:rStyle w:val="awspan"/>
          <w:rtl w:val="0"/>
        </w:rPr>
        <w:t>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Slovenskej 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 xml:space="preserve">zie, </w:t>
      </w:r>
    </w:p>
    <w:p>
      <w:pPr>
        <w:pStyle w:val="Normal.0"/>
        <w:widowControl w:val="0"/>
        <w:numPr>
          <w:ilvl w:val="0"/>
          <w:numId w:val="49"/>
        </w:numPr>
        <w:jc w:val="both"/>
      </w:pPr>
      <w:r>
        <w:rPr>
          <w:rStyle w:val="awspan"/>
          <w:rtl w:val="0"/>
        </w:rPr>
        <w:t>ekonomick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Slovenska,</w:t>
      </w:r>
    </w:p>
    <w:p>
      <w:pPr>
        <w:pStyle w:val="Normal.0"/>
        <w:widowControl w:val="0"/>
        <w:numPr>
          <w:ilvl w:val="0"/>
          <w:numId w:val="49"/>
        </w:numPr>
        <w:jc w:val="both"/>
      </w:pPr>
      <w:r>
        <w:rPr>
          <w:rStyle w:val="awspan"/>
          <w:rtl w:val="0"/>
        </w:rPr>
        <w:t>technick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Slovenska,</w:t>
      </w:r>
    </w:p>
    <w:p>
      <w:pPr>
        <w:pStyle w:val="Normal.0"/>
        <w:widowControl w:val="0"/>
        <w:numPr>
          <w:ilvl w:val="0"/>
          <w:numId w:val="49"/>
        </w:numPr>
        <w:jc w:val="both"/>
      </w:pPr>
      <w:r>
        <w:rPr>
          <w:rStyle w:val="awspan"/>
          <w:rtl w:val="0"/>
        </w:rPr>
        <w:t>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marketingu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a</w:t>
      </w:r>
    </w:p>
    <w:p>
      <w:pPr>
        <w:pStyle w:val="Normal.0"/>
        <w:widowControl w:val="0"/>
        <w:numPr>
          <w:ilvl w:val="0"/>
          <w:numId w:val="49"/>
        </w:numPr>
        <w:jc w:val="both"/>
      </w:pPr>
      <w:r>
        <w:rPr>
          <w:rStyle w:val="awspan"/>
          <w:rtl w:val="0"/>
        </w:rPr>
        <w:t>ved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 zamestnanec Rozhlasu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zie Slovenska zodpovedn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za oblas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spravodajstva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aktu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lnej publicistiky.</w:t>
      </w:r>
    </w:p>
    <w:p>
      <w:pPr>
        <w:pStyle w:val="Normal.0"/>
        <w:widowControl w:val="0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(3)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zauj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ma stanovisk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dokumentom predkladan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m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lnym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om rade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 xml:space="preserve">lade s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b)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e)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i).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(4) Rokovania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 s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neverejn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a vedie ich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. Stanovisko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 je prijat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, ak za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</w:rPr>
        <w:t>hlasuj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  <w:lang w:val="it-IT"/>
        </w:rPr>
        <w:t>aspo</w:t>
      </w:r>
      <w:r>
        <w:rPr>
          <w:rStyle w:val="awspan"/>
          <w:rtl w:val="0"/>
        </w:rPr>
        <w:t>ň š</w:t>
      </w:r>
      <w:r>
        <w:rPr>
          <w:rStyle w:val="awspan"/>
          <w:rtl w:val="0"/>
        </w:rPr>
        <w:t xml:space="preserve">tyria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boru. Podrobnosti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rokovan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 uprav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rokovac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poriadok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schva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uje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 (Web)"/>
        <w:numPr>
          <w:ilvl w:val="0"/>
          <w:numId w:val="50"/>
        </w:numPr>
        <w:bidi w:val="0"/>
        <w:ind w:right="0"/>
        <w:jc w:val="left"/>
        <w:rPr>
          <w:rtl w:val="0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22 sa vklad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§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22a, ktor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tane nadpisu 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nadpisu nad paragrafom znie:</w:t>
      </w:r>
    </w:p>
    <w:p>
      <w:pPr>
        <w:pStyle w:val="List Paragraph"/>
        <w:widowControl w:val="0"/>
        <w:spacing w:before="100" w:after="100"/>
        <w:ind w:left="426" w:firstLine="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Spolo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prechodn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ustanovenia</w:t>
      </w:r>
    </w:p>
    <w:p>
      <w:pPr>
        <w:pStyle w:val="List Paragraph"/>
        <w:widowControl w:val="0"/>
        <w:spacing w:before="100" w:after="10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widowControl w:val="0"/>
        <w:spacing w:before="100" w:after="10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22a</w:t>
      </w:r>
    </w:p>
    <w:p>
      <w:pPr>
        <w:pStyle w:val="List Paragraph"/>
        <w:widowControl w:val="0"/>
        <w:spacing w:before="100" w:after="100"/>
        <w:ind w:left="426" w:firstLine="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Spolo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ustanovenie 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 gener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lneho riadite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</w:t>
      </w:r>
    </w:p>
    <w:p>
      <w:pPr>
        <w:pStyle w:val="List Paragraph"/>
        <w:widowControl w:val="0"/>
        <w:spacing w:before="100" w:after="10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widowControl w:val="0"/>
        <w:spacing w:before="100" w:after="100"/>
        <w:ind w:left="426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funkciu gener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lneho riadite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sa 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ôž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uch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aj kandid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zvolen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 gener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lneho riadite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pred 1. septembrom 2023. Po zvolen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tak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kandid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za gener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lneho riadite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sa na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nahliada, ako na gener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lneho riadite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a, ktor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 bolo funk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obdobie pred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ĺž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rokov pod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16 ods. 4;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 pred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ĺž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enie funk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obdobia alebo zvolenie nie je mo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widowControl w:val="0"/>
        <w:spacing w:before="100" w:after="10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widowControl w:val="0"/>
        <w:numPr>
          <w:ilvl w:val="0"/>
          <w:numId w:val="2"/>
        </w:numPr>
        <w:jc w:val="both"/>
      </w:pPr>
      <w:r>
        <w:rPr>
          <w:rStyle w:val="awspan"/>
          <w:rtl w:val="0"/>
        </w:rPr>
        <w:t xml:space="preserve">Za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27a sa vkladaj</w:t>
      </w:r>
      <w:r>
        <w:rPr>
          <w:rStyle w:val="awspan"/>
          <w:rtl w:val="0"/>
        </w:rPr>
        <w:t xml:space="preserve">ú § </w:t>
      </w:r>
      <w:r>
        <w:rPr>
          <w:rStyle w:val="awspan"/>
          <w:rtl w:val="0"/>
        </w:rPr>
        <w:t>27b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27g, ktor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vr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tane nadpisu nad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27b znej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: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>„</w:t>
      </w:r>
      <w:r>
        <w:rPr>
          <w:rStyle w:val="awspan"/>
          <w:rtl w:val="0"/>
        </w:rPr>
        <w:t>Prechodn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ustanovenia k</w:t>
      </w:r>
      <w:r>
        <w:rPr>
          <w:rStyle w:val="awspan"/>
          <w:rtl w:val="0"/>
        </w:rPr>
        <w:t> ú</w:t>
      </w:r>
      <w:r>
        <w:rPr>
          <w:rStyle w:val="awspan"/>
          <w:rtl w:val="0"/>
        </w:rPr>
        <w:t>prav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m 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>inn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od 1. septembra 2023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27b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numPr>
          <w:ilvl w:val="0"/>
          <w:numId w:val="52"/>
        </w:numPr>
        <w:jc w:val="both"/>
      </w:pPr>
      <w:r>
        <w:rPr>
          <w:rStyle w:val="awspan"/>
          <w:rtl w:val="0"/>
        </w:rPr>
        <w:t xml:space="preserve"> Č</w:t>
      </w:r>
      <w:r>
        <w:rPr>
          <w:rStyle w:val="awspan"/>
          <w:rtl w:val="0"/>
        </w:rPr>
        <w:t>lenovia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b) zvolen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do funkcie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 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do 31. augusta 2023 sa pova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  <w:lang w:val="it-IT"/>
        </w:rPr>
        <w:t xml:space="preserve">za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a)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b) zvolen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ch do funkcie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 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od 1. septembra 2023 a ich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plynie nepreru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 xml:space="preserve">ene </w:t>
      </w:r>
      <w:r>
        <w:rPr>
          <w:rStyle w:val="awspan"/>
          <w:rtl w:val="0"/>
        </w:rPr>
        <w:t>ď</w:t>
      </w:r>
      <w:r>
        <w:rPr>
          <w:rStyle w:val="awspan"/>
          <w:rtl w:val="0"/>
        </w:rPr>
        <w:t>alej.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numPr>
          <w:ilvl w:val="0"/>
          <w:numId w:val="52"/>
        </w:numPr>
        <w:jc w:val="both"/>
      </w:pPr>
      <w:r>
        <w:rPr>
          <w:rStyle w:val="awspan"/>
          <w:rtl w:val="0"/>
        </w:rPr>
        <w:t xml:space="preserve"> Č</w:t>
      </w:r>
      <w:r>
        <w:rPr>
          <w:rStyle w:val="awspan"/>
          <w:rtl w:val="0"/>
        </w:rPr>
        <w:t>lenovia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d) zvolen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do funkcie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 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do 31. augusta 2023 sa od  1. septembra 2023 st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vaj</w:t>
      </w:r>
      <w:r>
        <w:rPr>
          <w:rStyle w:val="awspan"/>
          <w:rtl w:val="0"/>
        </w:rPr>
        <w:t>ú č</w:t>
      </w:r>
      <w:r>
        <w:rPr>
          <w:rStyle w:val="awspan"/>
          <w:rtl w:val="0"/>
        </w:rPr>
        <w:t>lenmi dozornej komisie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18b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od 1. septembra 2023. De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, od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za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alo plyn</w:t>
      </w:r>
      <w:r>
        <w:rPr>
          <w:rStyle w:val="awspan"/>
          <w:rtl w:val="0"/>
        </w:rPr>
        <w:t xml:space="preserve">úť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alebo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d) zvolen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do funkcie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 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do 31. augusta 2023 sa pova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uje za de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, od ktor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za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alo plyn</w:t>
      </w:r>
      <w:r>
        <w:rPr>
          <w:rStyle w:val="awspan"/>
          <w:rtl w:val="0"/>
        </w:rPr>
        <w:t xml:space="preserve">úť </w:t>
      </w:r>
      <w:r>
        <w:rPr>
          <w:rStyle w:val="awspan"/>
          <w:rtl w:val="0"/>
          <w:lang w:val="de-DE"/>
        </w:rPr>
        <w:t>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dozornej komisie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prvej vety.</w:t>
      </w:r>
    </w:p>
    <w:p>
      <w:pPr>
        <w:pStyle w:val="List Paragraph"/>
      </w:pPr>
    </w:p>
    <w:p>
      <w:pPr>
        <w:pStyle w:val="Normal.0"/>
        <w:widowControl w:val="0"/>
        <w:numPr>
          <w:ilvl w:val="0"/>
          <w:numId w:val="52"/>
        </w:numPr>
        <w:jc w:val="both"/>
      </w:pPr>
      <w:r>
        <w:rPr>
          <w:rStyle w:val="awspan"/>
          <w:rtl w:val="0"/>
        </w:rPr>
        <w:t xml:space="preserve">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lnemu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ovi,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val funkciu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31. augustu 2023, plynie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do 31. augusta 2023.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27c</w:t>
      </w:r>
    </w:p>
    <w:p>
      <w:pPr>
        <w:pStyle w:val="Normal.0"/>
        <w:jc w:val="both"/>
      </w:pP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(1)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zvu na predkladanie nomin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ci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na prv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zverejn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Rozhlas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telev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zia Slovenska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s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 xml:space="preserve">lade s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5 do 15. septembra 2023.</w:t>
      </w:r>
    </w:p>
    <w:p>
      <w:pPr>
        <w:pStyle w:val="Normal.0"/>
        <w:ind w:left="426" w:firstLine="0"/>
        <w:jc w:val="both"/>
      </w:pP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(2)</w:t>
        <w:tab/>
        <w:t xml:space="preserve"> Subjekty nominuj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 prv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k), nominuj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do 31. okt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</w:rPr>
        <w:t>bra 2023. Ak subjekty uveden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v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i)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nominuj</w:t>
      </w:r>
      <w:r>
        <w:rPr>
          <w:rStyle w:val="awspan"/>
          <w:rtl w:val="0"/>
        </w:rPr>
        <w:t xml:space="preserve">ú </w:t>
      </w:r>
      <w:r>
        <w:rPr>
          <w:rStyle w:val="awspan"/>
          <w:rtl w:val="0"/>
        </w:rPr>
        <w:t>viac ako jedn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lena rady,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ur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dozorn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komisia </w:t>
      </w:r>
      <w:r>
        <w:rPr>
          <w:rStyle w:val="awspan"/>
          <w:rtl w:val="0"/>
        </w:rPr>
        <w:t>ž</w:t>
      </w:r>
      <w:r>
        <w:rPr>
          <w:rStyle w:val="awspan"/>
          <w:rtl w:val="0"/>
          <w:lang w:val="pt-PT"/>
        </w:rPr>
        <w:t>rebom do 10. novembra 2023.</w:t>
      </w:r>
    </w:p>
    <w:p>
      <w:pPr>
        <w:pStyle w:val="Normal.0"/>
        <w:ind w:left="426" w:firstLine="0"/>
        <w:jc w:val="both"/>
      </w:pP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(3) Ak subjekt,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 xml:space="preserve">nominuje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 xml:space="preserve">k) nenominuje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31. okt</w:t>
      </w:r>
      <w:r>
        <w:rPr>
          <w:rStyle w:val="awspan"/>
          <w:rtl w:val="0"/>
          <w:lang w:val="es-ES_tradnl"/>
        </w:rPr>
        <w:t>ó</w:t>
      </w:r>
      <w:r>
        <w:rPr>
          <w:rStyle w:val="awspan"/>
          <w:rtl w:val="0"/>
        </w:rPr>
        <w:t>bra 2023, 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 xml:space="preserve">ho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zvol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  <w:lang w:val="pt-PT"/>
        </w:rPr>
        <w:t>rada.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zvu na predkladanie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takomto 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pade zverejn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pr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da-DK"/>
        </w:rPr>
        <w:t>slu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 do 7. novembra 2023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vo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zve ur</w:t>
      </w:r>
      <w:r>
        <w:rPr>
          <w:rStyle w:val="awspan"/>
          <w:rtl w:val="0"/>
        </w:rPr>
        <w:t xml:space="preserve">čí </w:t>
      </w:r>
      <w:r>
        <w:rPr>
          <w:rStyle w:val="awspan"/>
          <w:rtl w:val="0"/>
        </w:rPr>
        <w:t>lehotu na predkladanie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lenov rady do 15. decembra  2023; ustanovenia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e)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k) o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rady sa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takomto pr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pade neuplat</w:t>
      </w:r>
      <w:r>
        <w:rPr>
          <w:rStyle w:val="awspan"/>
          <w:rtl w:val="0"/>
        </w:rPr>
        <w:t>ň</w:t>
      </w:r>
      <w:r>
        <w:rPr>
          <w:rStyle w:val="awspan"/>
          <w:rtl w:val="0"/>
        </w:rPr>
        <w:t>uj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. Predkladanie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 kandid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zverejnenie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zvy na predkladanie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vrhov na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 sa spravuje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ustanovenia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 xml:space="preserve">9 ods. 4. </w:t>
      </w:r>
    </w:p>
    <w:p>
      <w:pPr>
        <w:pStyle w:val="Normal.0"/>
        <w:ind w:left="426" w:firstLine="0"/>
        <w:jc w:val="both"/>
      </w:pP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(4) Predseda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 zarad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vo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bu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4 do programu prebiehaj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cej sch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dze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 alebo najbli</w:t>
      </w:r>
      <w:r>
        <w:rPr>
          <w:rStyle w:val="awspan"/>
          <w:rtl w:val="0"/>
        </w:rPr>
        <w:t>žš</w:t>
      </w:r>
      <w:r>
        <w:rPr>
          <w:rStyle w:val="awspan"/>
          <w:rtl w:val="0"/>
        </w:rPr>
        <w:t>ej sch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dze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rodnej rady.</w:t>
      </w:r>
    </w:p>
    <w:p>
      <w:pPr>
        <w:pStyle w:val="Normal.0"/>
        <w:ind w:left="426" w:firstLine="0"/>
        <w:jc w:val="both"/>
      </w:pPr>
    </w:p>
    <w:p>
      <w:pPr>
        <w:pStyle w:val="Normal.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27d</w:t>
      </w:r>
    </w:p>
    <w:p>
      <w:pPr>
        <w:pStyle w:val="Normal.0"/>
        <w:jc w:val="both"/>
      </w:pP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(1) Prv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zasadnutie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od 1. septembra 2023 zvol</w:t>
      </w:r>
      <w:r>
        <w:rPr>
          <w:rStyle w:val="awspan"/>
          <w:rtl w:val="0"/>
        </w:rPr>
        <w:t>á č</w:t>
      </w:r>
      <w:r>
        <w:rPr>
          <w:rStyle w:val="awspan"/>
          <w:rtl w:val="0"/>
        </w:rPr>
        <w:t>len rady,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31. augustu 2023 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val funkciu predsedu rady,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rove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</w:rPr>
        <w:t>ur</w:t>
      </w:r>
      <w:r>
        <w:rPr>
          <w:rStyle w:val="awspan"/>
          <w:rtl w:val="0"/>
        </w:rPr>
        <w:t>čí č</w:t>
      </w:r>
      <w:r>
        <w:rPr>
          <w:rStyle w:val="awspan"/>
          <w:rtl w:val="0"/>
        </w:rPr>
        <w:t>lena rady,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bude rokovania riadi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 xml:space="preserve">do zvolenia predsedu rady.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prvej vety zvol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prv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zasadnutie rady najnesk</w:t>
      </w:r>
      <w:r>
        <w:rPr>
          <w:rStyle w:val="awspan"/>
          <w:rtl w:val="0"/>
        </w:rPr>
        <w:t>ô</w:t>
      </w:r>
      <w:r>
        <w:rPr>
          <w:rStyle w:val="awspan"/>
          <w:rtl w:val="0"/>
        </w:rPr>
        <w:t>r do 10 dn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od zvolenia alebo nominovania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m sa zabezpe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ilo,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e rada 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  <w:lang w:val="it-IT"/>
        </w:rPr>
        <w:t>aspo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</w:rPr>
        <w:t xml:space="preserve">osem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lenov. 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(2) Na prvom zasadnut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rady, ktor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od 1. septembra 2023, si rada zvol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svojho predsedu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podpredsedu. </w:t>
      </w:r>
    </w:p>
    <w:p>
      <w:pPr>
        <w:pStyle w:val="List Paragraph"/>
      </w:pPr>
    </w:p>
    <w:p>
      <w:pPr>
        <w:pStyle w:val="Normal.0"/>
        <w:ind w:left="426" w:firstLine="0"/>
        <w:jc w:val="both"/>
      </w:pPr>
      <w:r>
        <w:rPr>
          <w:rStyle w:val="awspan"/>
          <w:rtl w:val="0"/>
        </w:rPr>
        <w:t>(3) Na prvom zasadnut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rady, ktor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etk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 xml:space="preserve">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od 1. septembra 2023 si nov</w:t>
      </w:r>
      <w:r>
        <w:rPr>
          <w:rStyle w:val="awspan"/>
          <w:rtl w:val="0"/>
        </w:rPr>
        <w:t>í č</w:t>
      </w:r>
      <w:r>
        <w:rPr>
          <w:rStyle w:val="awspan"/>
          <w:rtl w:val="0"/>
        </w:rPr>
        <w:t>lenovia rady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9 ods. 1 p</w:t>
      </w:r>
      <w:r>
        <w:rPr>
          <w:rStyle w:val="awspan"/>
          <w:rtl w:val="0"/>
        </w:rPr>
        <w:t>í</w:t>
      </w:r>
      <w:r>
        <w:rPr>
          <w:rStyle w:val="awspan"/>
          <w:rtl w:val="0"/>
        </w:rPr>
        <w:t>sm. c) a</w:t>
      </w:r>
      <w:r>
        <w:rPr>
          <w:rStyle w:val="awspan"/>
          <w:rtl w:val="0"/>
        </w:rPr>
        <w:t>ž </w:t>
      </w:r>
      <w:r>
        <w:rPr>
          <w:rStyle w:val="awspan"/>
          <w:rtl w:val="0"/>
        </w:rPr>
        <w:t>k) ur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 xml:space="preserve">ia 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 xml:space="preserve">rebom troch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obdobie je dva roky a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 xml:space="preserve">troch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 rady, ktor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ch funk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n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 xml:space="preserve">obdobie je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>tyri roky.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27e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Prv</w:t>
      </w:r>
      <w:r>
        <w:rPr>
          <w:rStyle w:val="awspan"/>
          <w:rtl w:val="0"/>
          <w:lang w:val="fr-FR"/>
        </w:rPr>
        <w:t xml:space="preserve">é </w:t>
      </w:r>
      <w:r>
        <w:rPr>
          <w:rStyle w:val="awspan"/>
          <w:rtl w:val="0"/>
        </w:rPr>
        <w:t>zasadnutie dozornej komisie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 v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znen</w:t>
      </w:r>
      <w:r>
        <w:rPr>
          <w:rStyle w:val="awspan"/>
          <w:rtl w:val="0"/>
        </w:rPr>
        <w:t>í úč</w:t>
      </w:r>
      <w:r>
        <w:rPr>
          <w:rStyle w:val="awspan"/>
          <w:rtl w:val="0"/>
        </w:rPr>
        <w:t>innom od 1. septembra 2023 zvol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 xml:space="preserve">do 30. septembra 2023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 rady,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31. augustu 2023 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val funkciu predsedu rady a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rove</w:t>
      </w:r>
      <w:r>
        <w:rPr>
          <w:rStyle w:val="awspan"/>
          <w:rtl w:val="0"/>
        </w:rPr>
        <w:t xml:space="preserve">ň </w:t>
      </w:r>
      <w:r>
        <w:rPr>
          <w:rStyle w:val="awspan"/>
          <w:rtl w:val="0"/>
        </w:rPr>
        <w:t>ur</w:t>
      </w:r>
      <w:r>
        <w:rPr>
          <w:rStyle w:val="awspan"/>
          <w:rtl w:val="0"/>
        </w:rPr>
        <w:t>čí č</w:t>
      </w:r>
      <w:r>
        <w:rPr>
          <w:rStyle w:val="awspan"/>
          <w:rtl w:val="0"/>
        </w:rPr>
        <w:t>lena dozornej komisie,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bude rokovania riadi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do zvolenia predsedu dozornej komisie. Na prvom zasadnut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 xml:space="preserve">dozornej komisie si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lenovia dozornej komisie zvolia predsedu.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27f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Prv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etick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komisia sa ustanov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  <w:lang w:val="es-ES_tradnl"/>
        </w:rPr>
        <w:t xml:space="preserve">do </w:t>
      </w:r>
      <w:r>
        <w:rPr>
          <w:rStyle w:val="awspan"/>
          <w:rtl w:val="0"/>
        </w:rPr>
        <w:t>š</w:t>
      </w:r>
      <w:r>
        <w:rPr>
          <w:rStyle w:val="awspan"/>
          <w:rtl w:val="0"/>
        </w:rPr>
        <w:t xml:space="preserve">iestich mesiacov od 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>innosti tohto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kona.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27g</w:t>
      </w:r>
    </w:p>
    <w:p>
      <w:pPr>
        <w:pStyle w:val="Normal.0"/>
        <w:widowControl w:val="0"/>
        <w:ind w:left="426" w:firstLine="0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>(1)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 sa po prv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t ustanov</w:t>
      </w:r>
      <w:r>
        <w:rPr>
          <w:rStyle w:val="awspan"/>
          <w:rtl w:val="0"/>
        </w:rPr>
        <w:t xml:space="preserve">í </w:t>
      </w:r>
      <w:r>
        <w:rPr>
          <w:rStyle w:val="awspan"/>
          <w:rtl w:val="0"/>
        </w:rPr>
        <w:t>na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klade person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lnych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vrhov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a, ktor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vykon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va funkciu k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31. augustu 2023. Person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prvej vety je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povinn</w:t>
      </w:r>
      <w:r>
        <w:rPr>
          <w:rStyle w:val="awspan"/>
          <w:rtl w:val="0"/>
        </w:rPr>
        <w:t xml:space="preserve">ý </w:t>
      </w:r>
      <w:r>
        <w:rPr>
          <w:rStyle w:val="awspan"/>
          <w:rtl w:val="0"/>
        </w:rPr>
        <w:t>rade predlo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i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do 30. septembra 2023. Za person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 t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kaj</w:t>
      </w:r>
      <w:r>
        <w:rPr>
          <w:rStyle w:val="awspan"/>
          <w:rtl w:val="0"/>
        </w:rPr>
        <w:t>ú</w:t>
      </w:r>
      <w:r>
        <w:rPr>
          <w:rStyle w:val="awspan"/>
          <w:rtl w:val="0"/>
        </w:rPr>
        <w:t>ci sa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 sa pova</w:t>
      </w:r>
      <w:r>
        <w:rPr>
          <w:rStyle w:val="awspan"/>
          <w:rtl w:val="0"/>
        </w:rPr>
        <w:t>ž</w:t>
      </w:r>
      <w:r>
        <w:rPr>
          <w:rStyle w:val="awspan"/>
          <w:rtl w:val="0"/>
        </w:rPr>
        <w:t>uje aj n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vrh 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lneho riadite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rade na potvrdenie osoby vo funkcii, z</w:t>
      </w:r>
      <w:r>
        <w:rPr>
          <w:rStyle w:val="awspan"/>
          <w:rtl w:val="0"/>
        </w:rPr>
        <w:t> </w:t>
      </w:r>
      <w:r>
        <w:rPr>
          <w:rStyle w:val="awspan"/>
          <w:rtl w:val="0"/>
        </w:rPr>
        <w:t>ktorej titulu m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by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t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 xml:space="preserve">to osoba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lenom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 xml:space="preserve">boru. </w:t>
      </w:r>
    </w:p>
    <w:p>
      <w:pPr>
        <w:pStyle w:val="Normal.0"/>
        <w:widowControl w:val="0"/>
        <w:ind w:firstLine="709"/>
        <w:jc w:val="both"/>
      </w:pPr>
    </w:p>
    <w:p>
      <w:pPr>
        <w:pStyle w:val="Normal.0"/>
        <w:widowControl w:val="0"/>
        <w:ind w:left="426" w:firstLine="0"/>
        <w:jc w:val="both"/>
      </w:pPr>
      <w:r>
        <w:rPr>
          <w:rStyle w:val="awspan"/>
          <w:rtl w:val="0"/>
        </w:rPr>
        <w:t xml:space="preserve">(2) V </w:t>
      </w:r>
      <w:r>
        <w:rPr>
          <w:rStyle w:val="awspan"/>
          <w:rtl w:val="0"/>
        </w:rPr>
        <w:t>č</w:t>
      </w:r>
      <w:r>
        <w:rPr>
          <w:rStyle w:val="awspan"/>
          <w:rtl w:val="0"/>
        </w:rPr>
        <w:t>ase do ustanovenia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>a odseku 1 predklad</w:t>
      </w:r>
      <w:r>
        <w:rPr>
          <w:rStyle w:val="awspan"/>
          <w:rtl w:val="0"/>
        </w:rPr>
        <w:t xml:space="preserve">á </w:t>
      </w:r>
      <w:r>
        <w:rPr>
          <w:rStyle w:val="awspan"/>
          <w:rtl w:val="0"/>
        </w:rPr>
        <w:t>gener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lny riadite</w:t>
      </w:r>
      <w:r>
        <w:rPr>
          <w:rStyle w:val="awspan"/>
          <w:rtl w:val="0"/>
        </w:rPr>
        <w:t xml:space="preserve">ľ </w:t>
      </w:r>
      <w:r>
        <w:rPr>
          <w:rStyle w:val="awspan"/>
          <w:rtl w:val="0"/>
        </w:rPr>
        <w:t>rade dokumenty pod</w:t>
      </w:r>
      <w:r>
        <w:rPr>
          <w:rStyle w:val="awspan"/>
          <w:rtl w:val="0"/>
        </w:rPr>
        <w:t>ľ</w:t>
      </w:r>
      <w:r>
        <w:rPr>
          <w:rStyle w:val="awspan"/>
          <w:rtl w:val="0"/>
        </w:rPr>
        <w:t xml:space="preserve">a </w:t>
      </w:r>
      <w:r>
        <w:rPr>
          <w:rStyle w:val="awspan"/>
          <w:rtl w:val="0"/>
        </w:rPr>
        <w:t xml:space="preserve">§ </w:t>
      </w:r>
      <w:r>
        <w:rPr>
          <w:rStyle w:val="awspan"/>
          <w:rtl w:val="0"/>
        </w:rPr>
        <w:t>15 ods. 3 p</w:t>
      </w:r>
      <w:r>
        <w:rPr>
          <w:rStyle w:val="awspan"/>
          <w:rtl w:val="0"/>
        </w:rPr>
        <w:t>í</w:t>
      </w:r>
      <w:r>
        <w:rPr>
          <w:rStyle w:val="awspan"/>
          <w:rtl w:val="0"/>
          <w:lang w:val="pt-PT"/>
        </w:rPr>
        <w:t>sm. b) a e) a</w:t>
      </w:r>
      <w:r>
        <w:rPr>
          <w:rStyle w:val="awspan"/>
          <w:rtl w:val="0"/>
        </w:rPr>
        <w:t xml:space="preserve">ž </w:t>
      </w:r>
      <w:r>
        <w:rPr>
          <w:rStyle w:val="awspan"/>
          <w:rtl w:val="0"/>
        </w:rPr>
        <w:t>i) bez stanoviska v</w:t>
      </w:r>
      <w:r>
        <w:rPr>
          <w:rStyle w:val="awspan"/>
          <w:rtl w:val="0"/>
        </w:rPr>
        <w:t>ý</w:t>
      </w:r>
      <w:r>
        <w:rPr>
          <w:rStyle w:val="awspan"/>
          <w:rtl w:val="0"/>
          <w:lang w:val="de-DE"/>
        </w:rPr>
        <w:t>konn</w:t>
      </w:r>
      <w:r>
        <w:rPr>
          <w:rStyle w:val="awspan"/>
          <w:rtl w:val="0"/>
          <w:lang w:val="fr-FR"/>
        </w:rPr>
        <w:t>é</w:t>
      </w:r>
      <w:r>
        <w:rPr>
          <w:rStyle w:val="awspan"/>
          <w:rtl w:val="0"/>
        </w:rPr>
        <w:t>ho v</w:t>
      </w:r>
      <w:r>
        <w:rPr>
          <w:rStyle w:val="awspan"/>
          <w:rtl w:val="0"/>
        </w:rPr>
        <w:t>ý</w:t>
      </w:r>
      <w:r>
        <w:rPr>
          <w:rStyle w:val="awspan"/>
          <w:rtl w:val="0"/>
        </w:rPr>
        <w:t>boru.</w:t>
      </w:r>
      <w:r>
        <w:rPr>
          <w:rStyle w:val="awspan"/>
          <w:rtl w:val="1"/>
          <w:lang w:val="ar-SA" w:bidi="ar-SA"/>
        </w:rPr>
        <w:t>“</w:t>
      </w:r>
      <w:r>
        <w:rPr>
          <w:rStyle w:val="awspan"/>
          <w:rtl w:val="0"/>
        </w:rPr>
        <w:t>.</w:t>
      </w:r>
    </w:p>
    <w:p>
      <w:pPr>
        <w:pStyle w:val="Normal.0"/>
        <w:widowControl w:val="0"/>
        <w:rPr>
          <w:b w:val="1"/>
          <w:bCs w:val="1"/>
        </w:rPr>
      </w:pPr>
    </w:p>
    <w:p>
      <w:pPr>
        <w:pStyle w:val="Normal.0"/>
        <w:widowControl w:val="0"/>
        <w:jc w:val="center"/>
      </w:pPr>
    </w:p>
    <w:p>
      <w:pPr>
        <w:pStyle w:val="Normal.0"/>
        <w:widowControl w:val="0"/>
        <w:jc w:val="center"/>
      </w:pPr>
      <w:r>
        <w:rPr>
          <w:rStyle w:val="awspan"/>
          <w:rtl w:val="0"/>
        </w:rPr>
        <w:t>Č</w:t>
      </w:r>
      <w:r>
        <w:rPr>
          <w:rStyle w:val="awspan"/>
          <w:rtl w:val="0"/>
          <w:lang w:val="pt-PT"/>
        </w:rPr>
        <w:t>l. II</w:t>
      </w:r>
    </w:p>
    <w:p>
      <w:pPr>
        <w:pStyle w:val="Normal.0"/>
        <w:widowControl w:val="0"/>
        <w:jc w:val="center"/>
      </w:pPr>
    </w:p>
    <w:p>
      <w:pPr>
        <w:pStyle w:val="Normal.0"/>
        <w:widowControl w:val="0"/>
        <w:ind w:firstLine="720"/>
      </w:pPr>
      <w:r>
        <w:rPr>
          <w:rStyle w:val="awspan"/>
          <w:rtl w:val="0"/>
        </w:rPr>
        <w:t>Tento z</w:t>
      </w:r>
      <w:r>
        <w:rPr>
          <w:rStyle w:val="awspan"/>
          <w:rtl w:val="0"/>
        </w:rPr>
        <w:t>á</w:t>
      </w:r>
      <w:r>
        <w:rPr>
          <w:rStyle w:val="awspan"/>
          <w:rtl w:val="0"/>
        </w:rPr>
        <w:t>kon nadob</w:t>
      </w:r>
      <w:r>
        <w:rPr>
          <w:rStyle w:val="awspan"/>
          <w:rtl w:val="0"/>
        </w:rPr>
        <w:t>ú</w:t>
      </w:r>
      <w:r>
        <w:rPr>
          <w:rStyle w:val="awspan"/>
          <w:rtl w:val="0"/>
          <w:lang w:val="it-IT"/>
        </w:rPr>
        <w:t xml:space="preserve">da </w:t>
      </w:r>
      <w:r>
        <w:rPr>
          <w:rStyle w:val="awspan"/>
          <w:rtl w:val="0"/>
        </w:rPr>
        <w:t>úč</w:t>
      </w:r>
      <w:r>
        <w:rPr>
          <w:rStyle w:val="awspan"/>
          <w:rtl w:val="0"/>
        </w:rPr>
        <w:t>innos</w:t>
      </w:r>
      <w:r>
        <w:rPr>
          <w:rStyle w:val="awspan"/>
          <w:rtl w:val="0"/>
        </w:rPr>
        <w:t xml:space="preserve">ť </w:t>
      </w:r>
      <w:r>
        <w:rPr>
          <w:rStyle w:val="awspan"/>
          <w:rtl w:val="0"/>
        </w:rPr>
        <w:t>1. septembra 2023.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1"/>
  </w:abstractNum>
  <w:abstractNum w:abstractNumId="1">
    <w:multiLevelType w:val="hybridMultilevel"/>
    <w:styleLink w:val="Importovaný štýl 1"/>
    <w:lvl w:ilvl="0">
      <w:start w:val="1"/>
      <w:numFmt w:val="decimal"/>
      <w:suff w:val="tab"/>
      <w:lvlText w:val="%1."/>
      <w:lvlJc w:val="left"/>
      <w:pPr>
        <w:ind w:left="426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štýl 2"/>
  </w:abstractNum>
  <w:abstractNum w:abstractNumId="3">
    <w:multiLevelType w:val="hybridMultilevel"/>
    <w:styleLink w:val="Importovaný štýl 2"/>
    <w:lvl w:ilvl="0">
      <w:start w:val="1"/>
      <w:numFmt w:val="lowerLetter"/>
      <w:suff w:val="tab"/>
      <w:lvlText w:val="%1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3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9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75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štýl 3"/>
  </w:abstractNum>
  <w:abstractNum w:abstractNumId="5">
    <w:multiLevelType w:val="hybridMultilevel"/>
    <w:styleLink w:val="Importovaný štýl 3"/>
    <w:lvl w:ilvl="0">
      <w:start w:val="1"/>
      <w:numFmt w:val="lowerLetter"/>
      <w:suff w:val="tab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štýl 4"/>
  </w:abstractNum>
  <w:abstractNum w:abstractNumId="7">
    <w:multiLevelType w:val="hybridMultilevel"/>
    <w:styleLink w:val="Importovaný štýl 4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štýl 5"/>
  </w:abstractNum>
  <w:abstractNum w:abstractNumId="9">
    <w:multiLevelType w:val="hybridMultilevel"/>
    <w:styleLink w:val="Importovaný štýl 5"/>
    <w:lvl w:ilvl="0">
      <w:start w:val="1"/>
      <w:numFmt w:val="lowerLetter"/>
      <w:suff w:val="tab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štýl 6"/>
  </w:abstractNum>
  <w:abstractNum w:abstractNumId="11">
    <w:multiLevelType w:val="hybridMultilevel"/>
    <w:styleLink w:val="Importovaný štýl 6"/>
    <w:lvl w:ilvl="0">
      <w:start w:val="1"/>
      <w:numFmt w:val="lowerLetter"/>
      <w:suff w:val="tab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štýl 7"/>
  </w:abstractNum>
  <w:abstractNum w:abstractNumId="13">
    <w:multiLevelType w:val="hybridMultilevel"/>
    <w:styleLink w:val="Importovaný štýl 7"/>
    <w:lvl w:ilvl="0">
      <w:start w:val="1"/>
      <w:numFmt w:val="lowerLetter"/>
      <w:suff w:val="tab"/>
      <w:lvlText w:val="%1)"/>
      <w:lvlJc w:val="left"/>
      <w:pPr>
        <w:ind w:left="8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0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štýl 8"/>
  </w:abstractNum>
  <w:abstractNum w:abstractNumId="15">
    <w:multiLevelType w:val="hybridMultilevel"/>
    <w:styleLink w:val="Importovaný štýl 8"/>
    <w:lvl w:ilvl="0">
      <w:start w:val="1"/>
      <w:numFmt w:val="lowerLetter"/>
      <w:suff w:val="tab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ovaný štýl 9"/>
  </w:abstractNum>
  <w:abstractNum w:abstractNumId="17">
    <w:multiLevelType w:val="hybridMultilevel"/>
    <w:styleLink w:val="Importovaný štýl 9"/>
    <w:lvl w:ilvl="0">
      <w:start w:val="1"/>
      <w:numFmt w:val="lowerLetter"/>
      <w:suff w:val="tab"/>
      <w:lvlText w:val="%1)"/>
      <w:lvlJc w:val="left"/>
      <w:pPr>
        <w:ind w:left="8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ovaný štýl 10"/>
  </w:abstractNum>
  <w:abstractNum w:abstractNumId="19">
    <w:multiLevelType w:val="hybridMultilevel"/>
    <w:styleLink w:val="Importovaný štýl 10"/>
    <w:lvl w:ilvl="0">
      <w:start w:val="1"/>
      <w:numFmt w:val="lowerLetter"/>
      <w:suff w:val="tab"/>
      <w:lvlText w:val="%1)"/>
      <w:lvlJc w:val="left"/>
      <w:pPr>
        <w:ind w:left="8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ovaný štýl 11"/>
  </w:abstractNum>
  <w:abstractNum w:abstractNumId="21">
    <w:multiLevelType w:val="hybridMultilevel"/>
    <w:styleLink w:val="Importovaný štýl 11"/>
    <w:lvl w:ilvl="0">
      <w:start w:val="1"/>
      <w:numFmt w:val="lowerLetter"/>
      <w:suff w:val="tab"/>
      <w:lvlText w:val="%1)"/>
      <w:lvlJc w:val="left"/>
      <w:pPr>
        <w:ind w:left="8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ovaný štýl 12"/>
  </w:abstractNum>
  <w:abstractNum w:abstractNumId="23">
    <w:multiLevelType w:val="hybridMultilevel"/>
    <w:styleLink w:val="Importovaný štýl 12"/>
    <w:lvl w:ilvl="0">
      <w:start w:val="1"/>
      <w:numFmt w:val="lowerLetter"/>
      <w:suff w:val="tab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ovaný štýl 13"/>
  </w:abstractNum>
  <w:abstractNum w:abstractNumId="25">
    <w:multiLevelType w:val="hybridMultilevel"/>
    <w:styleLink w:val="Importovaný štýl 13"/>
    <w:lvl w:ilvl="0">
      <w:start w:val="1"/>
      <w:numFmt w:val="lowerLetter"/>
      <w:suff w:val="tab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ovaný štýl 14"/>
  </w:abstractNum>
  <w:abstractNum w:abstractNumId="27">
    <w:multiLevelType w:val="hybridMultilevel"/>
    <w:styleLink w:val="Importovaný štýl 14"/>
    <w:lvl w:ilvl="0">
      <w:start w:val="1"/>
      <w:numFmt w:val="lowerLetter"/>
      <w:suff w:val="tab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ovaný štýl 15"/>
  </w:abstractNum>
  <w:abstractNum w:abstractNumId="29">
    <w:multiLevelType w:val="hybridMultilevel"/>
    <w:styleLink w:val="Importovaný štýl 15"/>
    <w:lvl w:ilvl="0">
      <w:start w:val="1"/>
      <w:numFmt w:val="lowerLetter"/>
      <w:suff w:val="tab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ovaný štýl 16"/>
  </w:abstractNum>
  <w:abstractNum w:abstractNumId="31">
    <w:multiLevelType w:val="hybridMultilevel"/>
    <w:styleLink w:val="Importovaný štýl 16"/>
    <w:lvl w:ilvl="0">
      <w:start w:val="1"/>
      <w:numFmt w:val="lowerLetter"/>
      <w:suff w:val="tab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ovaný štýl 17"/>
  </w:abstractNum>
  <w:abstractNum w:abstractNumId="33">
    <w:multiLevelType w:val="hybridMultilevel"/>
    <w:styleLink w:val="Importovaný štýl 17"/>
    <w:lvl w:ilvl="0">
      <w:start w:val="1"/>
      <w:numFmt w:val="decimal"/>
      <w:suff w:val="nothing"/>
      <w:lvlText w:val="(%1)"/>
      <w:lvlJc w:val="left"/>
      <w:pPr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ovaný štýl 18"/>
  </w:abstractNum>
  <w:abstractNum w:abstractNumId="35">
    <w:multiLevelType w:val="hybridMultilevel"/>
    <w:styleLink w:val="Importovaný štýl 18"/>
    <w:lvl w:ilvl="0">
      <w:start w:val="1"/>
      <w:numFmt w:val="lowerLetter"/>
      <w:suff w:val="tab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18"/>
        </w:tabs>
        <w:ind w:left="2148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8"/>
        </w:tabs>
        <w:ind w:left="2858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8"/>
        </w:tabs>
        <w:ind w:left="3578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8"/>
        </w:tabs>
        <w:ind w:left="4298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8"/>
        </w:tabs>
        <w:ind w:left="5018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8"/>
        </w:tabs>
        <w:ind w:left="5738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ovaný štýl 19"/>
  </w:abstractNum>
  <w:abstractNum w:abstractNumId="37">
    <w:multiLevelType w:val="hybridMultilevel"/>
    <w:styleLink w:val="Importovaný štýl 19"/>
    <w:lvl w:ilvl="0">
      <w:start w:val="1"/>
      <w:numFmt w:val="lowerLetter"/>
      <w:suff w:val="tab"/>
      <w:lvlText w:val="%1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3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9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75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ovaný štýl 20"/>
  </w:abstractNum>
  <w:abstractNum w:abstractNumId="39">
    <w:multiLevelType w:val="hybridMultilevel"/>
    <w:styleLink w:val="Importovaný štýl 20"/>
    <w:lvl w:ilvl="0">
      <w:start w:val="1"/>
      <w:numFmt w:val="decimal"/>
      <w:suff w:val="nothing"/>
      <w:lvlText w:val="(%1)"/>
      <w:lvlJc w:val="left"/>
      <w:pPr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8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20"/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11"/>
    </w:lvlOverride>
  </w:num>
  <w:num w:numId="12">
    <w:abstractNumId w:val="0"/>
    <w:lvlOverride w:ilvl="0">
      <w:startOverride w:val="29"/>
    </w:lvlOverride>
  </w:num>
  <w:num w:numId="13">
    <w:abstractNumId w:val="9"/>
  </w:num>
  <w:num w:numId="14">
    <w:abstractNumId w:val="8"/>
  </w:num>
  <w:num w:numId="15">
    <w:abstractNumId w:val="0"/>
    <w:lvlOverride w:ilvl="0">
      <w:startOverride w:val="33"/>
    </w:lvlOverride>
  </w:num>
  <w:num w:numId="16">
    <w:abstractNumId w:val="11"/>
  </w:num>
  <w:num w:numId="17">
    <w:abstractNumId w:val="10"/>
  </w:num>
  <w:num w:numId="18">
    <w:abstractNumId w:val="0"/>
    <w:lvlOverride w:ilvl="0">
      <w:startOverride w:val="39"/>
    </w:lvlOverride>
  </w:num>
  <w:num w:numId="19">
    <w:abstractNumId w:val="13"/>
  </w:num>
  <w:num w:numId="20">
    <w:abstractNumId w:val="12"/>
  </w:num>
  <w:num w:numId="21">
    <w:abstractNumId w:val="0"/>
    <w:lvlOverride w:ilvl="0">
      <w:startOverride w:val="40"/>
    </w:lvlOverride>
  </w:num>
  <w:num w:numId="22">
    <w:abstractNumId w:val="15"/>
  </w:num>
  <w:num w:numId="23">
    <w:abstractNumId w:val="14"/>
  </w:num>
  <w:num w:numId="24">
    <w:abstractNumId w:val="0"/>
    <w:lvlOverride w:ilvl="0">
      <w:startOverride w:val="43"/>
    </w:lvlOverride>
  </w:num>
  <w:num w:numId="25">
    <w:abstractNumId w:val="17"/>
  </w:num>
  <w:num w:numId="26">
    <w:abstractNumId w:val="16"/>
  </w:num>
  <w:num w:numId="27">
    <w:abstractNumId w:val="19"/>
  </w:num>
  <w:num w:numId="28">
    <w:abstractNumId w:val="18"/>
  </w:num>
  <w:num w:numId="29">
    <w:abstractNumId w:val="21"/>
  </w:num>
  <w:num w:numId="30">
    <w:abstractNumId w:val="20"/>
  </w:num>
  <w:num w:numId="31">
    <w:abstractNumId w:val="0"/>
    <w:lvlOverride w:ilvl="0">
      <w:startOverride w:val="76"/>
    </w:lvlOverride>
  </w:num>
  <w:num w:numId="32">
    <w:abstractNumId w:val="23"/>
  </w:num>
  <w:num w:numId="33">
    <w:abstractNumId w:val="22"/>
  </w:num>
  <w:num w:numId="34">
    <w:abstractNumId w:val="25"/>
  </w:num>
  <w:num w:numId="35">
    <w:abstractNumId w:val="24"/>
  </w:num>
  <w:num w:numId="36">
    <w:abstractNumId w:val="27"/>
  </w:num>
  <w:num w:numId="37">
    <w:abstractNumId w:val="26"/>
  </w:num>
  <w:num w:numId="38">
    <w:abstractNumId w:val="29"/>
  </w:num>
  <w:num w:numId="39">
    <w:abstractNumId w:val="28"/>
  </w:num>
  <w:num w:numId="40">
    <w:abstractNumId w:val="31"/>
  </w:num>
  <w:num w:numId="41">
    <w:abstractNumId w:val="30"/>
  </w:num>
  <w:num w:numId="42">
    <w:abstractNumId w:val="30"/>
    <w:lvlOverride w:ilvl="0">
      <w:lvl w:ilvl="0">
        <w:start w:val="1"/>
        <w:numFmt w:val="lowerLetter"/>
        <w:suff w:val="tab"/>
        <w:lvlText w:val="%1)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8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74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40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734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4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94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33"/>
  </w:num>
  <w:num w:numId="44">
    <w:abstractNumId w:val="32"/>
  </w:num>
  <w:num w:numId="45">
    <w:abstractNumId w:val="35"/>
  </w:num>
  <w:num w:numId="46">
    <w:abstractNumId w:val="34"/>
  </w:num>
  <w:num w:numId="47">
    <w:abstractNumId w:val="32"/>
    <w:lvlOverride w:ilvl="0">
      <w:startOverride w:val="3"/>
    </w:lvlOverride>
  </w:num>
  <w:num w:numId="48">
    <w:abstractNumId w:val="37"/>
  </w:num>
  <w:num w:numId="49">
    <w:abstractNumId w:val="36"/>
  </w:num>
  <w:num w:numId="50">
    <w:abstractNumId w:val="0"/>
    <w:lvlOverride w:ilvl="0">
      <w:startOverride w:val="77"/>
    </w:lvlOverride>
  </w:num>
  <w:num w:numId="51">
    <w:abstractNumId w:val="39"/>
  </w:num>
  <w:num w:numId="5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wspan">
    <w:name w:val="awspan"/>
  </w:style>
  <w:style w:type="numbering" w:styleId="Importovaný štýl 1">
    <w:name w:val="Importovaný štýl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footnote reference">
    <w:name w:val="footnote reference"/>
    <w:rPr>
      <w:vertAlign w:val="superscript"/>
    </w:rPr>
  </w:style>
  <w:style w:type="numbering" w:styleId="Importovaný štýl 2">
    <w:name w:val="Importovaný štýl 2"/>
    <w:pPr>
      <w:numPr>
        <w:numId w:val="3"/>
      </w:numPr>
    </w:pPr>
  </w:style>
  <w:style w:type="numbering" w:styleId="Importovaný štýl 3">
    <w:name w:val="Importovaný štýl 3"/>
    <w:pPr>
      <w:numPr>
        <w:numId w:val="6"/>
      </w:numPr>
    </w:pPr>
  </w:style>
  <w:style w:type="numbering" w:styleId="Importovaný štýl 4">
    <w:name w:val="Importovaný štýl 4"/>
    <w:pPr>
      <w:numPr>
        <w:numId w:val="9"/>
      </w:numPr>
    </w:pPr>
  </w:style>
  <w:style w:type="numbering" w:styleId="Importovaný štýl 5">
    <w:name w:val="Importovaný štýl 5"/>
    <w:pPr>
      <w:numPr>
        <w:numId w:val="13"/>
      </w:numPr>
    </w:pPr>
  </w:style>
  <w:style w:type="numbering" w:styleId="Importovaný štýl 6">
    <w:name w:val="Importovaný štýl 6"/>
    <w:pPr>
      <w:numPr>
        <w:numId w:val="16"/>
      </w:numPr>
    </w:pPr>
  </w:style>
  <w:style w:type="numbering" w:styleId="Importovaný štýl 7">
    <w:name w:val="Importovaný štýl 7"/>
    <w:pPr>
      <w:numPr>
        <w:numId w:val="19"/>
      </w:numPr>
    </w:pPr>
  </w:style>
  <w:style w:type="numbering" w:styleId="Importovaný štýl 8">
    <w:name w:val="Importovaný štýl 8"/>
    <w:pPr>
      <w:numPr>
        <w:numId w:val="22"/>
      </w:numPr>
    </w:pPr>
  </w:style>
  <w:style w:type="numbering" w:styleId="Importovaný štýl 9">
    <w:name w:val="Importovaný štýl 9"/>
    <w:pPr>
      <w:numPr>
        <w:numId w:val="25"/>
      </w:numPr>
    </w:pPr>
  </w:style>
  <w:style w:type="numbering" w:styleId="Importovaný štýl 10">
    <w:name w:val="Importovaný štýl 10"/>
    <w:pPr>
      <w:numPr>
        <w:numId w:val="27"/>
      </w:numPr>
    </w:pPr>
  </w:style>
  <w:style w:type="numbering" w:styleId="Importovaný štýl 11">
    <w:name w:val="Importovaný štýl 11"/>
    <w:pPr>
      <w:numPr>
        <w:numId w:val="29"/>
      </w:numPr>
    </w:pPr>
  </w:style>
  <w:style w:type="numbering" w:styleId="Importovaný štýl 12">
    <w:name w:val="Importovaný štýl 12"/>
    <w:pPr>
      <w:numPr>
        <w:numId w:val="32"/>
      </w:numPr>
    </w:pPr>
  </w:style>
  <w:style w:type="numbering" w:styleId="Importovaný štýl 13">
    <w:name w:val="Importovaný štýl 13"/>
    <w:pPr>
      <w:numPr>
        <w:numId w:val="34"/>
      </w:numPr>
    </w:pPr>
  </w:style>
  <w:style w:type="numbering" w:styleId="Importovaný štýl 14">
    <w:name w:val="Importovaný štýl 14"/>
    <w:pPr>
      <w:numPr>
        <w:numId w:val="36"/>
      </w:numPr>
    </w:pPr>
  </w:style>
  <w:style w:type="numbering" w:styleId="Importovaný štýl 15">
    <w:name w:val="Importovaný štýl 15"/>
    <w:pPr>
      <w:numPr>
        <w:numId w:val="38"/>
      </w:numPr>
    </w:pPr>
  </w:style>
  <w:style w:type="numbering" w:styleId="Importovaný štýl 16">
    <w:name w:val="Importovaný štýl 16"/>
    <w:pPr>
      <w:numPr>
        <w:numId w:val="40"/>
      </w:numPr>
    </w:pPr>
  </w:style>
  <w:style w:type="numbering" w:styleId="Importovaný štýl 17">
    <w:name w:val="Importovaný štýl 17"/>
    <w:pPr>
      <w:numPr>
        <w:numId w:val="43"/>
      </w:numPr>
    </w:pPr>
  </w:style>
  <w:style w:type="numbering" w:styleId="Importovaný štýl 18">
    <w:name w:val="Importovaný štýl 18"/>
    <w:pPr>
      <w:numPr>
        <w:numId w:val="45"/>
      </w:numPr>
    </w:pPr>
  </w:style>
  <w:style w:type="numbering" w:styleId="Importovaný štýl 19">
    <w:name w:val="Importovaný štýl 19"/>
    <w:pPr>
      <w:numPr>
        <w:numId w:val="48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štýl 20">
    <w:name w:val="Importovaný štýl 20"/>
    <w:pPr>
      <w:numPr>
        <w:numId w:val="5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