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1195B" w14:textId="77777777" w:rsidR="00FE3D1E" w:rsidRPr="00B92887" w:rsidRDefault="00FE3D1E" w:rsidP="00FE3D1E">
      <w:pPr>
        <w:widowControl w:val="0"/>
        <w:pBdr>
          <w:bottom w:val="single" w:sz="12" w:space="1" w:color="000000"/>
        </w:pBdr>
        <w:jc w:val="center"/>
        <w:rPr>
          <w:rFonts w:ascii="Book Antiqua" w:hAnsi="Book Antiqua" w:cs="Times New Roman"/>
        </w:rPr>
      </w:pPr>
      <w:r w:rsidRPr="00B92887">
        <w:rPr>
          <w:rFonts w:ascii="Book Antiqua" w:hAnsi="Book Antiqua" w:cs="Times New Roman"/>
          <w:b/>
          <w:bCs/>
        </w:rPr>
        <w:t>NÁRODNÁ RADA SLOVENSKEJ REPUBLIKY</w:t>
      </w:r>
    </w:p>
    <w:p w14:paraId="2C969FC3" w14:textId="64D873CB" w:rsidR="00FE3D1E" w:rsidRPr="00B92887" w:rsidRDefault="00FE3D1E" w:rsidP="00FE3D1E">
      <w:pPr>
        <w:widowControl w:val="0"/>
        <w:jc w:val="center"/>
        <w:rPr>
          <w:rFonts w:ascii="Book Antiqua" w:hAnsi="Book Antiqua" w:cs="Times New Roman"/>
          <w:lang w:val="en-US"/>
        </w:rPr>
      </w:pPr>
    </w:p>
    <w:p w14:paraId="297BBE4E" w14:textId="77777777" w:rsidR="00FE3D1E" w:rsidRPr="00B92887" w:rsidRDefault="00FE3D1E" w:rsidP="00FE3D1E">
      <w:pPr>
        <w:widowControl w:val="0"/>
        <w:spacing w:before="120"/>
        <w:jc w:val="center"/>
        <w:rPr>
          <w:rFonts w:ascii="Book Antiqua" w:hAnsi="Book Antiqua" w:cs="Times New Roman"/>
        </w:rPr>
      </w:pPr>
      <w:r w:rsidRPr="00B92887">
        <w:rPr>
          <w:rFonts w:ascii="Book Antiqua" w:hAnsi="Book Antiqua" w:cs="Times New Roman"/>
          <w:spacing w:val="20"/>
          <w:lang w:val="en-US"/>
        </w:rPr>
        <w:t xml:space="preserve">VIII. </w:t>
      </w:r>
      <w:proofErr w:type="spellStart"/>
      <w:proofErr w:type="gramStart"/>
      <w:r w:rsidRPr="00B92887">
        <w:rPr>
          <w:rFonts w:ascii="Book Antiqua" w:hAnsi="Book Antiqua" w:cs="Times New Roman"/>
          <w:spacing w:val="20"/>
          <w:lang w:val="en-US"/>
        </w:rPr>
        <w:t>volebné</w:t>
      </w:r>
      <w:proofErr w:type="spellEnd"/>
      <w:proofErr w:type="gramEnd"/>
      <w:r w:rsidRPr="00B92887">
        <w:rPr>
          <w:rFonts w:ascii="Book Antiqua" w:hAnsi="Book Antiqua" w:cs="Times New Roman"/>
          <w:spacing w:val="20"/>
        </w:rPr>
        <w:t xml:space="preserve"> obdobie</w:t>
      </w:r>
    </w:p>
    <w:p w14:paraId="0B406E3C" w14:textId="77777777" w:rsidR="00FE3D1E" w:rsidRPr="00B92887" w:rsidRDefault="00FE3D1E" w:rsidP="00FE3D1E">
      <w:pPr>
        <w:pStyle w:val="Zkladntext"/>
        <w:spacing w:line="276" w:lineRule="auto"/>
        <w:jc w:val="center"/>
        <w:rPr>
          <w:rFonts w:ascii="Book Antiqua" w:hAnsi="Book Antiqua"/>
          <w:bCs/>
          <w:iCs/>
          <w:sz w:val="22"/>
          <w:szCs w:val="22"/>
        </w:rPr>
      </w:pPr>
    </w:p>
    <w:p w14:paraId="41D1BA9B" w14:textId="77777777" w:rsidR="00FE3D1E" w:rsidRPr="00B92887" w:rsidRDefault="00FE3D1E" w:rsidP="00FE3D1E">
      <w:pPr>
        <w:pStyle w:val="Zkladntext"/>
        <w:spacing w:line="276" w:lineRule="auto"/>
        <w:jc w:val="center"/>
        <w:rPr>
          <w:rFonts w:ascii="Book Antiqua" w:hAnsi="Book Antiqua"/>
          <w:bCs/>
          <w:iCs/>
          <w:sz w:val="22"/>
          <w:szCs w:val="22"/>
        </w:rPr>
      </w:pPr>
    </w:p>
    <w:p w14:paraId="25F098BD" w14:textId="77777777" w:rsidR="00FE3D1E" w:rsidRPr="00B92887" w:rsidRDefault="00FE3D1E" w:rsidP="00FE3D1E">
      <w:pPr>
        <w:pStyle w:val="Zkladntext"/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B92887">
        <w:rPr>
          <w:rFonts w:ascii="Book Antiqua" w:hAnsi="Book Antiqua"/>
          <w:bCs/>
          <w:iCs/>
          <w:sz w:val="22"/>
          <w:szCs w:val="22"/>
        </w:rPr>
        <w:t>Návrh</w:t>
      </w:r>
    </w:p>
    <w:p w14:paraId="1A2048A1" w14:textId="77777777" w:rsidR="00FE3D1E" w:rsidRPr="00B92887" w:rsidRDefault="00FE3D1E" w:rsidP="00FE3D1E">
      <w:pPr>
        <w:pStyle w:val="Zkladntext"/>
        <w:spacing w:line="276" w:lineRule="auto"/>
        <w:jc w:val="center"/>
        <w:rPr>
          <w:rFonts w:ascii="Book Antiqua" w:hAnsi="Book Antiqua"/>
          <w:bCs/>
          <w:iCs/>
          <w:sz w:val="22"/>
          <w:szCs w:val="22"/>
        </w:rPr>
      </w:pPr>
    </w:p>
    <w:p w14:paraId="638F0447" w14:textId="77777777" w:rsidR="00FE3D1E" w:rsidRPr="00B92887" w:rsidRDefault="00FE3D1E" w:rsidP="00FE3D1E">
      <w:pPr>
        <w:pStyle w:val="Zkladntext"/>
        <w:spacing w:line="276" w:lineRule="auto"/>
        <w:jc w:val="center"/>
        <w:rPr>
          <w:rFonts w:ascii="Book Antiqua" w:hAnsi="Book Antiqua"/>
          <w:b/>
          <w:bCs/>
          <w:i/>
          <w:iCs/>
          <w:sz w:val="22"/>
          <w:szCs w:val="22"/>
        </w:rPr>
      </w:pPr>
    </w:p>
    <w:p w14:paraId="00A4160D" w14:textId="77777777" w:rsidR="00FE3D1E" w:rsidRPr="00B92887" w:rsidRDefault="00FE3D1E" w:rsidP="00FE3D1E">
      <w:pPr>
        <w:pStyle w:val="Zkladntext"/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B92887">
        <w:rPr>
          <w:rFonts w:ascii="Book Antiqua" w:hAnsi="Book Antiqua"/>
          <w:b/>
          <w:bCs/>
          <w:iCs/>
          <w:sz w:val="22"/>
          <w:szCs w:val="22"/>
        </w:rPr>
        <w:t>ZÁKON</w:t>
      </w:r>
    </w:p>
    <w:p w14:paraId="31EEA6AC" w14:textId="77777777" w:rsidR="00FE3D1E" w:rsidRPr="00B92887" w:rsidRDefault="00FE3D1E" w:rsidP="00FE3D1E">
      <w:pPr>
        <w:pStyle w:val="Zkladntext"/>
        <w:spacing w:line="276" w:lineRule="auto"/>
        <w:jc w:val="center"/>
        <w:rPr>
          <w:rFonts w:ascii="Book Antiqua" w:hAnsi="Book Antiqua"/>
          <w:b/>
          <w:bCs/>
          <w:iCs/>
          <w:sz w:val="22"/>
          <w:szCs w:val="22"/>
        </w:rPr>
      </w:pPr>
    </w:p>
    <w:p w14:paraId="2B7CE5EF" w14:textId="0E0C2937" w:rsidR="00FE3D1E" w:rsidRPr="00B92887" w:rsidRDefault="00FE3D1E" w:rsidP="00FE3D1E">
      <w:pPr>
        <w:pStyle w:val="Zkladntext"/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B92887">
        <w:rPr>
          <w:rFonts w:ascii="Book Antiqua" w:hAnsi="Book Antiqua"/>
          <w:bCs/>
          <w:iCs/>
          <w:sz w:val="22"/>
          <w:szCs w:val="22"/>
        </w:rPr>
        <w:t>z ........... 202</w:t>
      </w:r>
      <w:r w:rsidR="00B92887" w:rsidRPr="00B92887">
        <w:rPr>
          <w:rFonts w:ascii="Book Antiqua" w:hAnsi="Book Antiqua"/>
          <w:bCs/>
          <w:iCs/>
          <w:sz w:val="22"/>
          <w:szCs w:val="22"/>
        </w:rPr>
        <w:t>3</w:t>
      </w:r>
      <w:r w:rsidRPr="00B92887">
        <w:rPr>
          <w:rFonts w:ascii="Book Antiqua" w:hAnsi="Book Antiqua"/>
          <w:bCs/>
          <w:iCs/>
          <w:sz w:val="22"/>
          <w:szCs w:val="22"/>
        </w:rPr>
        <w:t>,</w:t>
      </w:r>
    </w:p>
    <w:p w14:paraId="718DD1CF" w14:textId="77777777" w:rsidR="00FE3D1E" w:rsidRPr="00B92887" w:rsidRDefault="00FE3D1E" w:rsidP="00FE3D1E">
      <w:pPr>
        <w:jc w:val="center"/>
        <w:rPr>
          <w:rFonts w:ascii="Book Antiqua" w:hAnsi="Book Antiqua" w:cs="Times New Roman"/>
          <w:b/>
          <w:shd w:val="clear" w:color="auto" w:fill="FFFFFF"/>
        </w:rPr>
      </w:pPr>
    </w:p>
    <w:p w14:paraId="4A0D22D7" w14:textId="193BF734" w:rsidR="00FE3D1E" w:rsidRPr="00B92887" w:rsidRDefault="001B2E0E" w:rsidP="00AA246E">
      <w:pPr>
        <w:jc w:val="center"/>
        <w:rPr>
          <w:rFonts w:ascii="Book Antiqua" w:hAnsi="Book Antiqua" w:cs="Times New Roman"/>
          <w:b/>
          <w:shd w:val="clear" w:color="auto" w:fill="FFFFFF"/>
        </w:rPr>
      </w:pPr>
      <w:r w:rsidRPr="00F97A47">
        <w:rPr>
          <w:rFonts w:ascii="Book Antiqua" w:hAnsi="Book Antiqua" w:cs="Times New Roman"/>
          <w:b/>
          <w:shd w:val="clear" w:color="auto" w:fill="FFFFFF"/>
        </w:rPr>
        <w:t xml:space="preserve">ktorým sa </w:t>
      </w:r>
      <w:r w:rsidR="002414C5" w:rsidRPr="00F97A47">
        <w:rPr>
          <w:rFonts w:ascii="Book Antiqua" w:hAnsi="Book Antiqua" w:cs="Arial"/>
          <w:b/>
        </w:rPr>
        <w:t xml:space="preserve">mení a </w:t>
      </w:r>
      <w:r w:rsidR="00404DB2" w:rsidRPr="00F97A47">
        <w:rPr>
          <w:rFonts w:ascii="Book Antiqua" w:hAnsi="Book Antiqua" w:cs="Arial"/>
          <w:b/>
        </w:rPr>
        <w:t xml:space="preserve">dopĺňa </w:t>
      </w:r>
      <w:r w:rsidR="00AA246E">
        <w:rPr>
          <w:rFonts w:ascii="Book Antiqua" w:hAnsi="Book Antiqua"/>
          <w:b/>
        </w:rPr>
        <w:t>z</w:t>
      </w:r>
      <w:r w:rsidR="00F97A47" w:rsidRPr="00F97A47">
        <w:rPr>
          <w:rFonts w:ascii="Book Antiqua" w:hAnsi="Book Antiqua"/>
          <w:b/>
        </w:rPr>
        <w:t>ákon Národnej rady Slovenskej republiky č. 180/1995 Z. z. o niektorých opatreniach na usporiadanie vlastníctva k pozemkom v znení</w:t>
      </w:r>
      <w:r w:rsidR="00404DB2" w:rsidRPr="00F97A47">
        <w:rPr>
          <w:rFonts w:ascii="Book Antiqua" w:hAnsi="Book Antiqua" w:cs="Open Sans"/>
          <w:b/>
          <w:shd w:val="clear" w:color="auto" w:fill="FFFFFF"/>
        </w:rPr>
        <w:t xml:space="preserve"> neskorších predpisov</w:t>
      </w:r>
    </w:p>
    <w:p w14:paraId="74FE730F" w14:textId="77777777" w:rsidR="00FE3D1E" w:rsidRPr="00B92887" w:rsidRDefault="00FE3D1E" w:rsidP="00FE3D1E">
      <w:pPr>
        <w:rPr>
          <w:rFonts w:ascii="Book Antiqua" w:hAnsi="Book Antiqua" w:cs="Times New Roman"/>
          <w:shd w:val="clear" w:color="auto" w:fill="FFFFFF"/>
        </w:rPr>
      </w:pPr>
      <w:r w:rsidRPr="00B92887">
        <w:rPr>
          <w:rFonts w:ascii="Book Antiqua" w:hAnsi="Book Antiqua" w:cs="Times New Roman"/>
          <w:shd w:val="clear" w:color="auto" w:fill="FFFFFF"/>
        </w:rPr>
        <w:t>Národná rada Slovenskej republiky sa uzniesla na tomto zákone:</w:t>
      </w:r>
    </w:p>
    <w:p w14:paraId="6091084C" w14:textId="77777777" w:rsidR="00FE3D1E" w:rsidRPr="00B92887" w:rsidRDefault="00FE3D1E" w:rsidP="00AA246E">
      <w:pPr>
        <w:rPr>
          <w:rFonts w:ascii="Book Antiqua" w:hAnsi="Book Antiqua" w:cs="Times New Roman"/>
          <w:shd w:val="clear" w:color="auto" w:fill="FFFFFF"/>
        </w:rPr>
      </w:pPr>
    </w:p>
    <w:p w14:paraId="664BF6C4" w14:textId="3CBD2B4A" w:rsidR="00064AB5" w:rsidRPr="00AA246E" w:rsidRDefault="00FE3D1E" w:rsidP="00AA246E">
      <w:pPr>
        <w:jc w:val="center"/>
        <w:rPr>
          <w:rFonts w:ascii="Book Antiqua" w:hAnsi="Book Antiqua" w:cs="Times New Roman"/>
          <w:b/>
          <w:shd w:val="clear" w:color="auto" w:fill="FFFFFF"/>
        </w:rPr>
      </w:pPr>
      <w:r w:rsidRPr="00B92887">
        <w:rPr>
          <w:rFonts w:ascii="Book Antiqua" w:hAnsi="Book Antiqua" w:cs="Times New Roman"/>
          <w:b/>
          <w:shd w:val="clear" w:color="auto" w:fill="FFFFFF"/>
        </w:rPr>
        <w:t>Čl. I.</w:t>
      </w:r>
    </w:p>
    <w:p w14:paraId="501284FA" w14:textId="77777777" w:rsidR="00B92887" w:rsidRPr="00B92887" w:rsidRDefault="00B92887" w:rsidP="00B92887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Book Antiqua" w:hAnsi="Book Antiqua"/>
        </w:rPr>
      </w:pPr>
      <w:r w:rsidRPr="00B92887">
        <w:rPr>
          <w:rFonts w:ascii="Book Antiqua" w:hAnsi="Book Antiqua"/>
        </w:rPr>
        <w:t>Zákon Národnej rady Slovenskej republiky č. 180/1995 Z. z. o niektorých opatreniach na usporiadanie vlastníctva k pozemkom v znení nálezu Ústavného súdu Slovenskej republiky č. 131/1996 Z. z., zákona č. 80/1998 Z. z., zákona č. 219/2000 Z. z., zákona č. 193/2001 Z. z., zákona č. 419/2002 Z. z., zákona č. 503/2003 Z. z., zákona č. 549/2004 Z. z., nálezu Ústavného súdu Slovenskej republiky č. 537/2006 Z. z., zákona č. 396/2009 Z. z., zákona č. 139/2010 Z. z., zákona č. 241/2012 Z. z., zákona č. 57/2013 Z. z., zákona č. 180/2013 Z. z., zákona č. 34/2014 Z. z., zákona č. 115/2014 Z. z., zákona č. 24/2015 Z. z., zákona č. 122/2015 Z. z., zákona č. 125/2016 Z. z., zákona č. 153/2017 Z. z., zákona č. 110/2018 Z. z.,</w:t>
      </w:r>
      <w:r w:rsidRPr="00B92887">
        <w:rPr>
          <w:rFonts w:ascii="Book Antiqua" w:eastAsia="Times New Roman" w:hAnsi="Book Antiqua"/>
          <w:lang w:eastAsia="sk-SK"/>
        </w:rPr>
        <w:t xml:space="preserve"> zákona č. 6/2022 Z. z. a zákona č. 257/2022 Z. z. </w:t>
      </w:r>
      <w:r w:rsidRPr="00B92887">
        <w:rPr>
          <w:rFonts w:ascii="Book Antiqua" w:hAnsi="Book Antiqua"/>
        </w:rPr>
        <w:t>sa mení a dopĺňa takto:</w:t>
      </w:r>
    </w:p>
    <w:p w14:paraId="71845AD6" w14:textId="77777777" w:rsidR="00B92887" w:rsidRPr="00B92887" w:rsidRDefault="00B92887" w:rsidP="00B92887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Book Antiqua" w:hAnsi="Book Antiqua"/>
        </w:rPr>
      </w:pPr>
    </w:p>
    <w:p w14:paraId="7D9DB2C8" w14:textId="77777777" w:rsidR="00B92887" w:rsidRPr="00B92887" w:rsidRDefault="00B92887" w:rsidP="00B92887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Book Antiqua" w:eastAsia="Times New Roman" w:hAnsi="Book Antiqua"/>
          <w:lang w:eastAsia="sk-SK"/>
        </w:rPr>
      </w:pPr>
      <w:r w:rsidRPr="00B92887">
        <w:rPr>
          <w:rFonts w:ascii="Book Antiqua" w:eastAsia="Times New Roman" w:hAnsi="Book Antiqua"/>
          <w:lang w:eastAsia="sk-SK"/>
        </w:rPr>
        <w:t>V § 14 ods. 3 sa na konci bodka nahrádza bodkočiarkou a pripájajú sa tieto slová „to neplatí, ak ide o prevod pozemkov na účely podľa osobitného predpisu.</w:t>
      </w:r>
      <w:r w:rsidRPr="00B92887">
        <w:rPr>
          <w:rFonts w:ascii="Book Antiqua" w:eastAsia="Times New Roman" w:hAnsi="Book Antiqua"/>
          <w:vertAlign w:val="superscript"/>
          <w:lang w:eastAsia="sk-SK"/>
        </w:rPr>
        <w:t>31aa</w:t>
      </w:r>
      <w:r w:rsidRPr="00B92887">
        <w:rPr>
          <w:rFonts w:ascii="Book Antiqua" w:eastAsia="Times New Roman" w:hAnsi="Book Antiqua"/>
          <w:lang w:eastAsia="sk-SK"/>
        </w:rPr>
        <w:t>)“.</w:t>
      </w:r>
    </w:p>
    <w:p w14:paraId="25E0AA5A" w14:textId="77777777" w:rsidR="00B92887" w:rsidRPr="00B92887" w:rsidRDefault="00B92887" w:rsidP="00B92887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Book Antiqua" w:eastAsia="Times New Roman" w:hAnsi="Book Antiqua"/>
          <w:lang w:eastAsia="sk-SK"/>
        </w:rPr>
      </w:pPr>
    </w:p>
    <w:p w14:paraId="36F416BD" w14:textId="77777777" w:rsidR="00B92887" w:rsidRPr="00B92887" w:rsidRDefault="00B92887" w:rsidP="00B92887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Book Antiqua" w:eastAsia="Times New Roman" w:hAnsi="Book Antiqua"/>
          <w:lang w:eastAsia="sk-SK"/>
        </w:rPr>
      </w:pPr>
      <w:r w:rsidRPr="00B92887">
        <w:rPr>
          <w:rFonts w:ascii="Book Antiqua" w:eastAsia="Times New Roman" w:hAnsi="Book Antiqua"/>
          <w:lang w:eastAsia="sk-SK"/>
        </w:rPr>
        <w:t xml:space="preserve">Poznámka pod čiarou k odkazu 31aa znie: </w:t>
      </w:r>
    </w:p>
    <w:p w14:paraId="4D19148B" w14:textId="77777777" w:rsidR="00B92887" w:rsidRPr="00B92887" w:rsidRDefault="00B92887" w:rsidP="00B92887">
      <w:pPr>
        <w:widowControl w:val="0"/>
        <w:shd w:val="clear" w:color="auto" w:fill="FFFFFF"/>
        <w:spacing w:after="0" w:line="240" w:lineRule="auto"/>
        <w:ind w:left="1134" w:hanging="425"/>
        <w:jc w:val="both"/>
        <w:rPr>
          <w:rFonts w:ascii="Book Antiqua" w:eastAsia="Times New Roman" w:hAnsi="Book Antiqua"/>
          <w:lang w:eastAsia="sk-SK"/>
        </w:rPr>
      </w:pPr>
      <w:r w:rsidRPr="00B92887">
        <w:rPr>
          <w:rFonts w:ascii="Book Antiqua" w:eastAsia="Times New Roman" w:hAnsi="Book Antiqua"/>
          <w:lang w:eastAsia="sk-SK"/>
        </w:rPr>
        <w:t>„</w:t>
      </w:r>
      <w:r w:rsidRPr="00B92887">
        <w:rPr>
          <w:rFonts w:ascii="Book Antiqua" w:eastAsia="Times New Roman" w:hAnsi="Book Antiqua"/>
          <w:vertAlign w:val="superscript"/>
          <w:lang w:eastAsia="sk-SK"/>
        </w:rPr>
        <w:t>31aa</w:t>
      </w:r>
      <w:r w:rsidRPr="00B92887">
        <w:rPr>
          <w:rFonts w:ascii="Book Antiqua" w:eastAsia="Times New Roman" w:hAnsi="Book Antiqua"/>
          <w:lang w:eastAsia="sk-SK"/>
        </w:rPr>
        <w:t>) § 34 ods. 4 písm. d), ods. 9 a 10 zákona Slovenskej národnej rady č. 330/1991 Zb. v znení neskorších predpisov.</w:t>
      </w:r>
    </w:p>
    <w:p w14:paraId="56360810" w14:textId="77777777" w:rsidR="00B92887" w:rsidRPr="00B92887" w:rsidRDefault="00B92887" w:rsidP="00B92887">
      <w:pPr>
        <w:widowControl w:val="0"/>
        <w:shd w:val="clear" w:color="auto" w:fill="FFFFFF"/>
        <w:spacing w:after="0" w:line="240" w:lineRule="auto"/>
        <w:ind w:left="1134" w:hanging="141"/>
        <w:jc w:val="both"/>
        <w:rPr>
          <w:rFonts w:ascii="Book Antiqua" w:eastAsia="Times New Roman" w:hAnsi="Book Antiqua"/>
          <w:lang w:eastAsia="sk-SK"/>
        </w:rPr>
      </w:pPr>
      <w:r w:rsidRPr="00B92887">
        <w:rPr>
          <w:rFonts w:ascii="Book Antiqua" w:eastAsia="Times New Roman" w:hAnsi="Book Antiqua"/>
          <w:lang w:eastAsia="sk-SK"/>
        </w:rPr>
        <w:t>§ 7 zákona č. 129/1996 Z. z. o niektorých opatreniach na urýchlenie prípravy výstavby diaľnic a ciest pre motorové vozidlá v znení zákona č. 275/2007 Z. z.</w:t>
      </w:r>
    </w:p>
    <w:p w14:paraId="71E03968" w14:textId="1C5BDBD8" w:rsidR="00B92887" w:rsidRPr="00B92887" w:rsidRDefault="00B92887" w:rsidP="00B92887">
      <w:pPr>
        <w:widowControl w:val="0"/>
        <w:shd w:val="clear" w:color="auto" w:fill="FFFFFF"/>
        <w:spacing w:after="0" w:line="240" w:lineRule="auto"/>
        <w:ind w:left="1134" w:hanging="141"/>
        <w:jc w:val="both"/>
        <w:rPr>
          <w:rFonts w:ascii="Book Antiqua" w:eastAsia="Times New Roman" w:hAnsi="Book Antiqua"/>
          <w:lang w:eastAsia="sk-SK"/>
        </w:rPr>
      </w:pPr>
      <w:r w:rsidRPr="00B92887">
        <w:rPr>
          <w:rFonts w:ascii="Book Antiqua" w:eastAsia="Times New Roman" w:hAnsi="Book Antiqua"/>
          <w:lang w:eastAsia="sk-SK"/>
        </w:rPr>
        <w:t>§ 8 zákona č. 193/2001 Z. z. o dotácii na zriadenie priemyselných parkov a o doplnení zákona Národnej rady Slovenskej republiky č. 180/1995 Z.</w:t>
      </w:r>
      <w:r w:rsidR="002E5A6F">
        <w:rPr>
          <w:rFonts w:ascii="Book Antiqua" w:eastAsia="Times New Roman" w:hAnsi="Book Antiqua"/>
          <w:lang w:eastAsia="sk-SK"/>
        </w:rPr>
        <w:t xml:space="preserve"> </w:t>
      </w:r>
      <w:r w:rsidRPr="00B92887">
        <w:rPr>
          <w:rFonts w:ascii="Book Antiqua" w:eastAsia="Times New Roman" w:hAnsi="Book Antiqua"/>
          <w:lang w:eastAsia="sk-SK"/>
        </w:rPr>
        <w:t>z. o niektorých opatreniach na usporiadanie vlastníctva k pozemkom v znení neskorších predpisov v znení zákona č. 542/2004 Z. z.</w:t>
      </w:r>
    </w:p>
    <w:p w14:paraId="420744B1" w14:textId="0DB2DE7B" w:rsidR="00B92887" w:rsidRPr="00B92887" w:rsidRDefault="00B92887" w:rsidP="00B92887">
      <w:pPr>
        <w:widowControl w:val="0"/>
        <w:shd w:val="clear" w:color="auto" w:fill="FFFFFF"/>
        <w:spacing w:after="0" w:line="240" w:lineRule="auto"/>
        <w:ind w:left="1134" w:hanging="141"/>
        <w:jc w:val="both"/>
        <w:rPr>
          <w:rFonts w:ascii="Book Antiqua" w:eastAsia="Times New Roman" w:hAnsi="Book Antiqua"/>
          <w:lang w:eastAsia="sk-SK"/>
        </w:rPr>
      </w:pPr>
      <w:r w:rsidRPr="00B92887">
        <w:rPr>
          <w:rFonts w:ascii="Book Antiqua" w:eastAsia="Times New Roman" w:hAnsi="Book Antiqua"/>
          <w:lang w:eastAsia="sk-SK"/>
        </w:rPr>
        <w:t>§ 11 zákona č. 371/2021 Z. z. o významných investíciách.“</w:t>
      </w:r>
      <w:r w:rsidR="002E5A6F">
        <w:rPr>
          <w:rFonts w:ascii="Book Antiqua" w:eastAsia="Times New Roman" w:hAnsi="Book Antiqua"/>
          <w:lang w:eastAsia="sk-SK"/>
        </w:rPr>
        <w:t>.</w:t>
      </w:r>
    </w:p>
    <w:p w14:paraId="6CD704CB" w14:textId="1600BF2A" w:rsidR="005B463C" w:rsidRDefault="005B463C" w:rsidP="008631A8">
      <w:pPr>
        <w:jc w:val="center"/>
        <w:rPr>
          <w:rFonts w:ascii="Book Antiqua" w:hAnsi="Book Antiqua" w:cs="Times New Roman"/>
          <w:b/>
          <w:bCs/>
        </w:rPr>
      </w:pPr>
    </w:p>
    <w:p w14:paraId="35B27058" w14:textId="77777777" w:rsidR="00AA246E" w:rsidRPr="00B92887" w:rsidRDefault="00AA246E" w:rsidP="008631A8">
      <w:pPr>
        <w:jc w:val="center"/>
        <w:rPr>
          <w:rFonts w:ascii="Book Antiqua" w:hAnsi="Book Antiqua" w:cs="Times New Roman"/>
          <w:b/>
          <w:bCs/>
        </w:rPr>
      </w:pPr>
    </w:p>
    <w:p w14:paraId="47653980" w14:textId="40329724" w:rsidR="0032325D" w:rsidRPr="00B92887" w:rsidRDefault="008631A8" w:rsidP="008631A8">
      <w:pPr>
        <w:jc w:val="center"/>
        <w:rPr>
          <w:rFonts w:ascii="Book Antiqua" w:hAnsi="Book Antiqua" w:cs="Times New Roman"/>
          <w:b/>
          <w:bCs/>
        </w:rPr>
      </w:pPr>
      <w:r w:rsidRPr="00B92887">
        <w:rPr>
          <w:rFonts w:ascii="Book Antiqua" w:hAnsi="Book Antiqua" w:cs="Times New Roman"/>
          <w:b/>
          <w:bCs/>
        </w:rPr>
        <w:lastRenderedPageBreak/>
        <w:t>Čl. II</w:t>
      </w:r>
    </w:p>
    <w:p w14:paraId="161BB304" w14:textId="77777777" w:rsidR="005B463C" w:rsidRPr="00B92887" w:rsidRDefault="005B463C" w:rsidP="008631A8">
      <w:pPr>
        <w:jc w:val="center"/>
        <w:rPr>
          <w:rFonts w:ascii="Book Antiqua" w:hAnsi="Book Antiqua" w:cs="Times New Roman"/>
          <w:b/>
          <w:bCs/>
        </w:rPr>
      </w:pPr>
    </w:p>
    <w:p w14:paraId="42ACC367" w14:textId="6983C028" w:rsidR="008631A8" w:rsidRPr="00B92887" w:rsidRDefault="008631A8" w:rsidP="0032325D">
      <w:pPr>
        <w:jc w:val="both"/>
        <w:rPr>
          <w:rFonts w:ascii="Book Antiqua" w:hAnsi="Book Antiqua" w:cs="Times New Roman"/>
        </w:rPr>
      </w:pPr>
      <w:r w:rsidRPr="00B92887">
        <w:rPr>
          <w:rFonts w:ascii="Book Antiqua" w:hAnsi="Book Antiqua" w:cs="Times New Roman"/>
        </w:rPr>
        <w:t>T</w:t>
      </w:r>
      <w:r w:rsidR="00C05A7A">
        <w:rPr>
          <w:rFonts w:ascii="Book Antiqua" w:hAnsi="Book Antiqua" w:cs="Times New Roman"/>
        </w:rPr>
        <w:t xml:space="preserve">ento zákon nadobúda účinnosť </w:t>
      </w:r>
      <w:bookmarkStart w:id="0" w:name="_GoBack"/>
      <w:bookmarkEnd w:id="0"/>
      <w:r w:rsidRPr="00B92887">
        <w:rPr>
          <w:rFonts w:ascii="Book Antiqua" w:hAnsi="Book Antiqua" w:cs="Times New Roman"/>
        </w:rPr>
        <w:t>1.</w:t>
      </w:r>
      <w:r w:rsidR="00B92887" w:rsidRPr="00B92887">
        <w:rPr>
          <w:rFonts w:ascii="Book Antiqua" w:hAnsi="Book Antiqua" w:cs="Times New Roman"/>
        </w:rPr>
        <w:t xml:space="preserve"> </w:t>
      </w:r>
      <w:r w:rsidR="005426FC">
        <w:rPr>
          <w:rFonts w:ascii="Book Antiqua" w:hAnsi="Book Antiqua" w:cs="Times New Roman"/>
        </w:rPr>
        <w:t>mája</w:t>
      </w:r>
      <w:r w:rsidRPr="00B92887">
        <w:rPr>
          <w:rFonts w:ascii="Book Antiqua" w:hAnsi="Book Antiqua" w:cs="Times New Roman"/>
        </w:rPr>
        <w:t xml:space="preserve"> 2023</w:t>
      </w:r>
      <w:r w:rsidR="00B92887" w:rsidRPr="00B92887">
        <w:rPr>
          <w:rFonts w:ascii="Book Antiqua" w:hAnsi="Book Antiqua" w:cs="Times New Roman"/>
        </w:rPr>
        <w:t>.</w:t>
      </w:r>
      <w:r w:rsidR="00813AF5" w:rsidRPr="00B92887">
        <w:rPr>
          <w:rFonts w:ascii="Book Antiqua" w:hAnsi="Book Antiqua" w:cs="Times New Roman"/>
        </w:rPr>
        <w:t xml:space="preserve"> </w:t>
      </w:r>
    </w:p>
    <w:p w14:paraId="32CD7265" w14:textId="0EAA6B41" w:rsidR="00445C82" w:rsidRPr="00B92887" w:rsidRDefault="00445C82" w:rsidP="0032325D">
      <w:pPr>
        <w:jc w:val="both"/>
        <w:rPr>
          <w:rFonts w:ascii="Book Antiqua" w:hAnsi="Book Antiqua" w:cs="Times New Roman"/>
        </w:rPr>
      </w:pPr>
    </w:p>
    <w:p w14:paraId="4722D4B7" w14:textId="77777777" w:rsidR="00EC79B6" w:rsidRPr="00B92887" w:rsidRDefault="00EC79B6" w:rsidP="00C77FA0">
      <w:pPr>
        <w:rPr>
          <w:rFonts w:ascii="Book Antiqua" w:hAnsi="Book Antiqua"/>
          <w:bCs/>
          <w:shd w:val="clear" w:color="auto" w:fill="FFFFFF"/>
        </w:rPr>
      </w:pPr>
    </w:p>
    <w:sectPr w:rsidR="00EC79B6" w:rsidRPr="00B9288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AFF56" w14:textId="77777777" w:rsidR="004D45DB" w:rsidRDefault="004D45DB" w:rsidP="009C2A6F">
      <w:pPr>
        <w:spacing w:after="0" w:line="240" w:lineRule="auto"/>
      </w:pPr>
      <w:r>
        <w:separator/>
      </w:r>
    </w:p>
  </w:endnote>
  <w:endnote w:type="continuationSeparator" w:id="0">
    <w:p w14:paraId="275F2EA4" w14:textId="77777777" w:rsidR="004D45DB" w:rsidRDefault="004D45DB" w:rsidP="009C2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305178"/>
      <w:docPartObj>
        <w:docPartGallery w:val="Page Numbers (Bottom of Page)"/>
        <w:docPartUnique/>
      </w:docPartObj>
    </w:sdtPr>
    <w:sdtEndPr/>
    <w:sdtContent>
      <w:p w14:paraId="5640EF8E" w14:textId="07E6A502" w:rsidR="00F972E8" w:rsidRDefault="00F972E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A7A">
          <w:rPr>
            <w:noProof/>
          </w:rPr>
          <w:t>2</w:t>
        </w:r>
        <w:r>
          <w:fldChar w:fldCharType="end"/>
        </w:r>
      </w:p>
    </w:sdtContent>
  </w:sdt>
  <w:p w14:paraId="1432FE05" w14:textId="77777777" w:rsidR="00F972E8" w:rsidRDefault="00F972E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2F90C" w14:textId="77777777" w:rsidR="004D45DB" w:rsidRDefault="004D45DB" w:rsidP="009C2A6F">
      <w:pPr>
        <w:spacing w:after="0" w:line="240" w:lineRule="auto"/>
      </w:pPr>
      <w:r>
        <w:separator/>
      </w:r>
    </w:p>
  </w:footnote>
  <w:footnote w:type="continuationSeparator" w:id="0">
    <w:p w14:paraId="74CFC185" w14:textId="77777777" w:rsidR="004D45DB" w:rsidRDefault="004D45DB" w:rsidP="009C2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0763"/>
    <w:multiLevelType w:val="hybridMultilevel"/>
    <w:tmpl w:val="5D6ED908"/>
    <w:lvl w:ilvl="0" w:tplc="0002855A">
      <w:start w:val="1"/>
      <w:numFmt w:val="decimal"/>
      <w:lvlText w:val="(%1)"/>
      <w:lvlJc w:val="left"/>
      <w:pPr>
        <w:ind w:left="1773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2493" w:hanging="360"/>
      </w:pPr>
    </w:lvl>
    <w:lvl w:ilvl="2" w:tplc="041B001B">
      <w:start w:val="1"/>
      <w:numFmt w:val="lowerRoman"/>
      <w:lvlText w:val="%3."/>
      <w:lvlJc w:val="right"/>
      <w:pPr>
        <w:ind w:left="3213" w:hanging="180"/>
      </w:pPr>
    </w:lvl>
    <w:lvl w:ilvl="3" w:tplc="041B000F">
      <w:start w:val="1"/>
      <w:numFmt w:val="decimal"/>
      <w:lvlText w:val="%4."/>
      <w:lvlJc w:val="left"/>
      <w:pPr>
        <w:ind w:left="3933" w:hanging="360"/>
      </w:pPr>
    </w:lvl>
    <w:lvl w:ilvl="4" w:tplc="041B0019">
      <w:start w:val="1"/>
      <w:numFmt w:val="lowerLetter"/>
      <w:lvlText w:val="%5."/>
      <w:lvlJc w:val="left"/>
      <w:pPr>
        <w:ind w:left="4653" w:hanging="360"/>
      </w:pPr>
    </w:lvl>
    <w:lvl w:ilvl="5" w:tplc="041B001B">
      <w:start w:val="1"/>
      <w:numFmt w:val="lowerRoman"/>
      <w:lvlText w:val="%6."/>
      <w:lvlJc w:val="right"/>
      <w:pPr>
        <w:ind w:left="5373" w:hanging="180"/>
      </w:pPr>
    </w:lvl>
    <w:lvl w:ilvl="6" w:tplc="041B000F">
      <w:start w:val="1"/>
      <w:numFmt w:val="decimal"/>
      <w:lvlText w:val="%7."/>
      <w:lvlJc w:val="left"/>
      <w:pPr>
        <w:ind w:left="6093" w:hanging="360"/>
      </w:pPr>
    </w:lvl>
    <w:lvl w:ilvl="7" w:tplc="041B0019">
      <w:start w:val="1"/>
      <w:numFmt w:val="lowerLetter"/>
      <w:lvlText w:val="%8."/>
      <w:lvlJc w:val="left"/>
      <w:pPr>
        <w:ind w:left="6813" w:hanging="360"/>
      </w:pPr>
    </w:lvl>
    <w:lvl w:ilvl="8" w:tplc="041B001B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14066ED5"/>
    <w:multiLevelType w:val="hybridMultilevel"/>
    <w:tmpl w:val="4E0EDC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85920"/>
    <w:multiLevelType w:val="hybridMultilevel"/>
    <w:tmpl w:val="B9103FF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358031B"/>
    <w:multiLevelType w:val="hybridMultilevel"/>
    <w:tmpl w:val="8898B90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73060AE"/>
    <w:multiLevelType w:val="hybridMultilevel"/>
    <w:tmpl w:val="8898B90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3794438"/>
    <w:multiLevelType w:val="hybridMultilevel"/>
    <w:tmpl w:val="A33EE900"/>
    <w:lvl w:ilvl="0" w:tplc="99E0D1C8">
      <w:start w:val="1"/>
      <w:numFmt w:val="decimal"/>
      <w:lvlText w:val="§ %1"/>
      <w:lvlJc w:val="left"/>
      <w:pPr>
        <w:ind w:left="720" w:hanging="360"/>
      </w:pPr>
      <w:rPr>
        <w:rFonts w:ascii="Book Antiqua" w:hAnsi="Book Antiqua" w:hint="default"/>
        <w:b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87F45"/>
    <w:multiLevelType w:val="hybridMultilevel"/>
    <w:tmpl w:val="E7DECFA2"/>
    <w:lvl w:ilvl="0" w:tplc="E74830A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1630D05"/>
    <w:multiLevelType w:val="hybridMultilevel"/>
    <w:tmpl w:val="147679AE"/>
    <w:lvl w:ilvl="0" w:tplc="C8088F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B58FB"/>
    <w:multiLevelType w:val="hybridMultilevel"/>
    <w:tmpl w:val="C15A5260"/>
    <w:lvl w:ilvl="0" w:tplc="99E0D1C8">
      <w:start w:val="1"/>
      <w:numFmt w:val="decimal"/>
      <w:lvlText w:val="§ %1"/>
      <w:lvlJc w:val="left"/>
      <w:pPr>
        <w:ind w:left="720" w:hanging="360"/>
      </w:pPr>
      <w:rPr>
        <w:rFonts w:ascii="Book Antiqua" w:hAnsi="Book Antiqua" w:hint="default"/>
        <w:b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C755C"/>
    <w:multiLevelType w:val="hybridMultilevel"/>
    <w:tmpl w:val="1F7C4DAE"/>
    <w:lvl w:ilvl="0" w:tplc="73A049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D27A80"/>
    <w:multiLevelType w:val="hybridMultilevel"/>
    <w:tmpl w:val="5D6ED908"/>
    <w:lvl w:ilvl="0" w:tplc="FFFFFFFF">
      <w:start w:val="1"/>
      <w:numFmt w:val="decimal"/>
      <w:lvlText w:val="(%1)"/>
      <w:lvlJc w:val="left"/>
      <w:pPr>
        <w:ind w:left="1773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493" w:hanging="360"/>
      </w:pPr>
    </w:lvl>
    <w:lvl w:ilvl="2" w:tplc="FFFFFFFF">
      <w:start w:val="1"/>
      <w:numFmt w:val="lowerRoman"/>
      <w:lvlText w:val="%3."/>
      <w:lvlJc w:val="right"/>
      <w:pPr>
        <w:ind w:left="3213" w:hanging="180"/>
      </w:pPr>
    </w:lvl>
    <w:lvl w:ilvl="3" w:tplc="FFFFFFFF">
      <w:start w:val="1"/>
      <w:numFmt w:val="decimal"/>
      <w:lvlText w:val="%4."/>
      <w:lvlJc w:val="left"/>
      <w:pPr>
        <w:ind w:left="3933" w:hanging="360"/>
      </w:pPr>
    </w:lvl>
    <w:lvl w:ilvl="4" w:tplc="FFFFFFFF">
      <w:start w:val="1"/>
      <w:numFmt w:val="lowerLetter"/>
      <w:lvlText w:val="%5."/>
      <w:lvlJc w:val="left"/>
      <w:pPr>
        <w:ind w:left="4653" w:hanging="360"/>
      </w:pPr>
    </w:lvl>
    <w:lvl w:ilvl="5" w:tplc="FFFFFFFF">
      <w:start w:val="1"/>
      <w:numFmt w:val="lowerRoman"/>
      <w:lvlText w:val="%6."/>
      <w:lvlJc w:val="right"/>
      <w:pPr>
        <w:ind w:left="5373" w:hanging="180"/>
      </w:pPr>
    </w:lvl>
    <w:lvl w:ilvl="6" w:tplc="FFFFFFFF">
      <w:start w:val="1"/>
      <w:numFmt w:val="decimal"/>
      <w:lvlText w:val="%7."/>
      <w:lvlJc w:val="left"/>
      <w:pPr>
        <w:ind w:left="6093" w:hanging="360"/>
      </w:pPr>
    </w:lvl>
    <w:lvl w:ilvl="7" w:tplc="FFFFFFFF">
      <w:start w:val="1"/>
      <w:numFmt w:val="lowerLetter"/>
      <w:lvlText w:val="%8."/>
      <w:lvlJc w:val="left"/>
      <w:pPr>
        <w:ind w:left="6813" w:hanging="360"/>
      </w:pPr>
    </w:lvl>
    <w:lvl w:ilvl="8" w:tplc="FFFFFFFF">
      <w:start w:val="1"/>
      <w:numFmt w:val="lowerRoman"/>
      <w:lvlText w:val="%9."/>
      <w:lvlJc w:val="right"/>
      <w:pPr>
        <w:ind w:left="7533" w:hanging="180"/>
      </w:pPr>
    </w:lvl>
  </w:abstractNum>
  <w:abstractNum w:abstractNumId="11" w15:restartNumberingAfterBreak="0">
    <w:nsid w:val="68734BC9"/>
    <w:multiLevelType w:val="hybridMultilevel"/>
    <w:tmpl w:val="3BD26834"/>
    <w:lvl w:ilvl="0" w:tplc="8F74F648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B548D"/>
    <w:multiLevelType w:val="hybridMultilevel"/>
    <w:tmpl w:val="E2AEC3D0"/>
    <w:lvl w:ilvl="0" w:tplc="73A0491C">
      <w:start w:val="1"/>
      <w:numFmt w:val="decimal"/>
      <w:lvlText w:val="(%1)"/>
      <w:lvlJc w:val="left"/>
      <w:pPr>
        <w:ind w:left="39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5ED6305"/>
    <w:multiLevelType w:val="hybridMultilevel"/>
    <w:tmpl w:val="B7829244"/>
    <w:lvl w:ilvl="0" w:tplc="B1467D3E">
      <w:start w:val="1"/>
      <w:numFmt w:val="decimal"/>
      <w:lvlText w:val="(%1)"/>
      <w:lvlJc w:val="left"/>
      <w:pPr>
        <w:ind w:left="786" w:hanging="360"/>
      </w:pPr>
      <w:rPr>
        <w:rFonts w:ascii="Book Antiqua" w:hAnsi="Book Antiqua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6200ACE"/>
    <w:multiLevelType w:val="hybridMultilevel"/>
    <w:tmpl w:val="40DA76D4"/>
    <w:lvl w:ilvl="0" w:tplc="8F74F6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12"/>
  </w:num>
  <w:num w:numId="8">
    <w:abstractNumId w:val="3"/>
  </w:num>
  <w:num w:numId="9">
    <w:abstractNumId w:val="4"/>
  </w:num>
  <w:num w:numId="10">
    <w:abstractNumId w:val="1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0"/>
  </w:num>
  <w:num w:numId="14">
    <w:abstractNumId w:val="9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48"/>
    <w:rsid w:val="0000457D"/>
    <w:rsid w:val="00011C9A"/>
    <w:rsid w:val="00023857"/>
    <w:rsid w:val="00027D2A"/>
    <w:rsid w:val="00041BAB"/>
    <w:rsid w:val="00041BEA"/>
    <w:rsid w:val="00045ED7"/>
    <w:rsid w:val="0005046A"/>
    <w:rsid w:val="0005312A"/>
    <w:rsid w:val="000619AE"/>
    <w:rsid w:val="00064AB5"/>
    <w:rsid w:val="00065AE9"/>
    <w:rsid w:val="00084382"/>
    <w:rsid w:val="000904AC"/>
    <w:rsid w:val="00097BBB"/>
    <w:rsid w:val="000B4BFA"/>
    <w:rsid w:val="000B4D64"/>
    <w:rsid w:val="000B4EB8"/>
    <w:rsid w:val="000B700F"/>
    <w:rsid w:val="000C07AF"/>
    <w:rsid w:val="00103600"/>
    <w:rsid w:val="00107428"/>
    <w:rsid w:val="00107CEA"/>
    <w:rsid w:val="001159C7"/>
    <w:rsid w:val="0011620B"/>
    <w:rsid w:val="00116E0C"/>
    <w:rsid w:val="0012526D"/>
    <w:rsid w:val="001252CA"/>
    <w:rsid w:val="001458B9"/>
    <w:rsid w:val="0015412A"/>
    <w:rsid w:val="00162487"/>
    <w:rsid w:val="00172950"/>
    <w:rsid w:val="001747F5"/>
    <w:rsid w:val="00174E7E"/>
    <w:rsid w:val="0017598B"/>
    <w:rsid w:val="001A6F2D"/>
    <w:rsid w:val="001B2E0E"/>
    <w:rsid w:val="001B6DAB"/>
    <w:rsid w:val="001C6B26"/>
    <w:rsid w:val="001F1B5E"/>
    <w:rsid w:val="001F7FDB"/>
    <w:rsid w:val="00203F22"/>
    <w:rsid w:val="0021022B"/>
    <w:rsid w:val="00234C93"/>
    <w:rsid w:val="00237E4F"/>
    <w:rsid w:val="002414C5"/>
    <w:rsid w:val="00241D54"/>
    <w:rsid w:val="00243FFE"/>
    <w:rsid w:val="00255623"/>
    <w:rsid w:val="002766B4"/>
    <w:rsid w:val="00281CD6"/>
    <w:rsid w:val="002B59B3"/>
    <w:rsid w:val="002C2A94"/>
    <w:rsid w:val="002D1425"/>
    <w:rsid w:val="002D3938"/>
    <w:rsid w:val="002D3BFA"/>
    <w:rsid w:val="002E5A6F"/>
    <w:rsid w:val="002F5797"/>
    <w:rsid w:val="002F77F4"/>
    <w:rsid w:val="0030445F"/>
    <w:rsid w:val="00306EE0"/>
    <w:rsid w:val="00312318"/>
    <w:rsid w:val="0032325D"/>
    <w:rsid w:val="00323843"/>
    <w:rsid w:val="0033077D"/>
    <w:rsid w:val="00334D69"/>
    <w:rsid w:val="0033545F"/>
    <w:rsid w:val="00345E48"/>
    <w:rsid w:val="00347E2E"/>
    <w:rsid w:val="00356473"/>
    <w:rsid w:val="00363214"/>
    <w:rsid w:val="0036389C"/>
    <w:rsid w:val="003662EA"/>
    <w:rsid w:val="00370CD6"/>
    <w:rsid w:val="003924BD"/>
    <w:rsid w:val="0039409C"/>
    <w:rsid w:val="003C7DA0"/>
    <w:rsid w:val="003C7DB1"/>
    <w:rsid w:val="003D24EB"/>
    <w:rsid w:val="003E289B"/>
    <w:rsid w:val="003E5327"/>
    <w:rsid w:val="003E7535"/>
    <w:rsid w:val="00404DB2"/>
    <w:rsid w:val="004071CC"/>
    <w:rsid w:val="00415FB9"/>
    <w:rsid w:val="00421899"/>
    <w:rsid w:val="00424512"/>
    <w:rsid w:val="00432BF6"/>
    <w:rsid w:val="00436092"/>
    <w:rsid w:val="004377E1"/>
    <w:rsid w:val="00441437"/>
    <w:rsid w:val="00442A22"/>
    <w:rsid w:val="00445C82"/>
    <w:rsid w:val="00467E23"/>
    <w:rsid w:val="004A2C4B"/>
    <w:rsid w:val="004A570D"/>
    <w:rsid w:val="004A69C0"/>
    <w:rsid w:val="004B3EAC"/>
    <w:rsid w:val="004B74F9"/>
    <w:rsid w:val="004C2CE6"/>
    <w:rsid w:val="004C430A"/>
    <w:rsid w:val="004C4447"/>
    <w:rsid w:val="004D394A"/>
    <w:rsid w:val="004D45DB"/>
    <w:rsid w:val="004E52F1"/>
    <w:rsid w:val="004E5F9A"/>
    <w:rsid w:val="004F33F7"/>
    <w:rsid w:val="004F6FD7"/>
    <w:rsid w:val="00502309"/>
    <w:rsid w:val="00504589"/>
    <w:rsid w:val="00512908"/>
    <w:rsid w:val="00514C88"/>
    <w:rsid w:val="00516676"/>
    <w:rsid w:val="00525D9E"/>
    <w:rsid w:val="0053423F"/>
    <w:rsid w:val="0054177C"/>
    <w:rsid w:val="005426FC"/>
    <w:rsid w:val="00543C68"/>
    <w:rsid w:val="00557815"/>
    <w:rsid w:val="00561454"/>
    <w:rsid w:val="005648E1"/>
    <w:rsid w:val="00573E2E"/>
    <w:rsid w:val="0058615E"/>
    <w:rsid w:val="005938FE"/>
    <w:rsid w:val="005A5E03"/>
    <w:rsid w:val="005B30A7"/>
    <w:rsid w:val="005B463C"/>
    <w:rsid w:val="005D07B6"/>
    <w:rsid w:val="005D77B3"/>
    <w:rsid w:val="005E09B5"/>
    <w:rsid w:val="005E4451"/>
    <w:rsid w:val="005E726C"/>
    <w:rsid w:val="005E7438"/>
    <w:rsid w:val="005F209D"/>
    <w:rsid w:val="00606908"/>
    <w:rsid w:val="00607952"/>
    <w:rsid w:val="00607A72"/>
    <w:rsid w:val="00611A80"/>
    <w:rsid w:val="006123E4"/>
    <w:rsid w:val="006145B3"/>
    <w:rsid w:val="006201B1"/>
    <w:rsid w:val="006336DB"/>
    <w:rsid w:val="00634937"/>
    <w:rsid w:val="00683FD0"/>
    <w:rsid w:val="006856A7"/>
    <w:rsid w:val="006924AC"/>
    <w:rsid w:val="006A3D08"/>
    <w:rsid w:val="006A66EC"/>
    <w:rsid w:val="006B6948"/>
    <w:rsid w:val="006D3C8E"/>
    <w:rsid w:val="006D5BA7"/>
    <w:rsid w:val="006D7988"/>
    <w:rsid w:val="006E3BE5"/>
    <w:rsid w:val="006E7F40"/>
    <w:rsid w:val="006E7FEB"/>
    <w:rsid w:val="006F19B6"/>
    <w:rsid w:val="006F7533"/>
    <w:rsid w:val="00701843"/>
    <w:rsid w:val="00704949"/>
    <w:rsid w:val="0075212A"/>
    <w:rsid w:val="007676C8"/>
    <w:rsid w:val="007755B0"/>
    <w:rsid w:val="00776D03"/>
    <w:rsid w:val="0077749C"/>
    <w:rsid w:val="00785D52"/>
    <w:rsid w:val="0079606E"/>
    <w:rsid w:val="007B69D6"/>
    <w:rsid w:val="007C582A"/>
    <w:rsid w:val="007C73CB"/>
    <w:rsid w:val="007D6D0F"/>
    <w:rsid w:val="007D7D66"/>
    <w:rsid w:val="007E304B"/>
    <w:rsid w:val="007F1164"/>
    <w:rsid w:val="007F2C63"/>
    <w:rsid w:val="007F55EB"/>
    <w:rsid w:val="008021D9"/>
    <w:rsid w:val="00803581"/>
    <w:rsid w:val="0081070F"/>
    <w:rsid w:val="00813AF5"/>
    <w:rsid w:val="0082225A"/>
    <w:rsid w:val="00824BF5"/>
    <w:rsid w:val="00827006"/>
    <w:rsid w:val="008312C0"/>
    <w:rsid w:val="008406D1"/>
    <w:rsid w:val="00843EFD"/>
    <w:rsid w:val="008524B9"/>
    <w:rsid w:val="008631A8"/>
    <w:rsid w:val="00866A0B"/>
    <w:rsid w:val="00877CDF"/>
    <w:rsid w:val="0088302F"/>
    <w:rsid w:val="008844A8"/>
    <w:rsid w:val="00890AF8"/>
    <w:rsid w:val="008922CA"/>
    <w:rsid w:val="008A4787"/>
    <w:rsid w:val="008B587D"/>
    <w:rsid w:val="008C6E1D"/>
    <w:rsid w:val="008C78DC"/>
    <w:rsid w:val="008D3386"/>
    <w:rsid w:val="008D714A"/>
    <w:rsid w:val="008E19FB"/>
    <w:rsid w:val="0090624C"/>
    <w:rsid w:val="0090636E"/>
    <w:rsid w:val="009071AA"/>
    <w:rsid w:val="00920BE1"/>
    <w:rsid w:val="00927275"/>
    <w:rsid w:val="009309CD"/>
    <w:rsid w:val="00931C86"/>
    <w:rsid w:val="00940823"/>
    <w:rsid w:val="00942004"/>
    <w:rsid w:val="00945BBD"/>
    <w:rsid w:val="00955ED5"/>
    <w:rsid w:val="0095701B"/>
    <w:rsid w:val="00960F44"/>
    <w:rsid w:val="009617CA"/>
    <w:rsid w:val="0097127F"/>
    <w:rsid w:val="00977958"/>
    <w:rsid w:val="00992D33"/>
    <w:rsid w:val="009A19F8"/>
    <w:rsid w:val="009A1C04"/>
    <w:rsid w:val="009C2A6F"/>
    <w:rsid w:val="009C3667"/>
    <w:rsid w:val="009C4162"/>
    <w:rsid w:val="009C46E9"/>
    <w:rsid w:val="009D2C50"/>
    <w:rsid w:val="009D4FA2"/>
    <w:rsid w:val="009E71F3"/>
    <w:rsid w:val="00A066F4"/>
    <w:rsid w:val="00A14DCB"/>
    <w:rsid w:val="00A37232"/>
    <w:rsid w:val="00A42D75"/>
    <w:rsid w:val="00A45158"/>
    <w:rsid w:val="00A4594E"/>
    <w:rsid w:val="00A530E1"/>
    <w:rsid w:val="00A5431D"/>
    <w:rsid w:val="00A619AC"/>
    <w:rsid w:val="00A7187F"/>
    <w:rsid w:val="00A72369"/>
    <w:rsid w:val="00A83D53"/>
    <w:rsid w:val="00AA246E"/>
    <w:rsid w:val="00AA773E"/>
    <w:rsid w:val="00AA77F8"/>
    <w:rsid w:val="00AB4C4D"/>
    <w:rsid w:val="00AB7A32"/>
    <w:rsid w:val="00AD29B8"/>
    <w:rsid w:val="00AD4B08"/>
    <w:rsid w:val="00AE3C6C"/>
    <w:rsid w:val="00AE4A7F"/>
    <w:rsid w:val="00AF6756"/>
    <w:rsid w:val="00B00823"/>
    <w:rsid w:val="00B1051F"/>
    <w:rsid w:val="00B21CA0"/>
    <w:rsid w:val="00B46A5A"/>
    <w:rsid w:val="00B63DE8"/>
    <w:rsid w:val="00B67B73"/>
    <w:rsid w:val="00B70C61"/>
    <w:rsid w:val="00B7258E"/>
    <w:rsid w:val="00B73A4D"/>
    <w:rsid w:val="00B8548C"/>
    <w:rsid w:val="00B91A6F"/>
    <w:rsid w:val="00B92887"/>
    <w:rsid w:val="00B956A7"/>
    <w:rsid w:val="00BA524D"/>
    <w:rsid w:val="00BB2001"/>
    <w:rsid w:val="00BB63B8"/>
    <w:rsid w:val="00BC2B2B"/>
    <w:rsid w:val="00BD2BCD"/>
    <w:rsid w:val="00BE128F"/>
    <w:rsid w:val="00BE1CD3"/>
    <w:rsid w:val="00C05A7A"/>
    <w:rsid w:val="00C25978"/>
    <w:rsid w:val="00C25D74"/>
    <w:rsid w:val="00C27F3A"/>
    <w:rsid w:val="00C34B1C"/>
    <w:rsid w:val="00C43B29"/>
    <w:rsid w:val="00C52685"/>
    <w:rsid w:val="00C64725"/>
    <w:rsid w:val="00C66B7F"/>
    <w:rsid w:val="00C77FA0"/>
    <w:rsid w:val="00C86CF0"/>
    <w:rsid w:val="00C919A5"/>
    <w:rsid w:val="00CA2123"/>
    <w:rsid w:val="00CA34EA"/>
    <w:rsid w:val="00CA50B6"/>
    <w:rsid w:val="00CB7A96"/>
    <w:rsid w:val="00CC40FE"/>
    <w:rsid w:val="00CD1033"/>
    <w:rsid w:val="00CD2D80"/>
    <w:rsid w:val="00CF1DCD"/>
    <w:rsid w:val="00D01BA2"/>
    <w:rsid w:val="00D126C8"/>
    <w:rsid w:val="00D20B5A"/>
    <w:rsid w:val="00D351A5"/>
    <w:rsid w:val="00D44D7C"/>
    <w:rsid w:val="00D50725"/>
    <w:rsid w:val="00D51D15"/>
    <w:rsid w:val="00D538C2"/>
    <w:rsid w:val="00D67CAE"/>
    <w:rsid w:val="00D737F4"/>
    <w:rsid w:val="00D80EA6"/>
    <w:rsid w:val="00D81684"/>
    <w:rsid w:val="00D87AB7"/>
    <w:rsid w:val="00D961E8"/>
    <w:rsid w:val="00D9733E"/>
    <w:rsid w:val="00DC0073"/>
    <w:rsid w:val="00DC05C4"/>
    <w:rsid w:val="00DE09C0"/>
    <w:rsid w:val="00E0745D"/>
    <w:rsid w:val="00E30165"/>
    <w:rsid w:val="00E34978"/>
    <w:rsid w:val="00E47E77"/>
    <w:rsid w:val="00E551EC"/>
    <w:rsid w:val="00E616C5"/>
    <w:rsid w:val="00E62EFB"/>
    <w:rsid w:val="00E67414"/>
    <w:rsid w:val="00E7371B"/>
    <w:rsid w:val="00E85619"/>
    <w:rsid w:val="00E92348"/>
    <w:rsid w:val="00E92D53"/>
    <w:rsid w:val="00EA566A"/>
    <w:rsid w:val="00EC79B6"/>
    <w:rsid w:val="00ED07AF"/>
    <w:rsid w:val="00EE1C45"/>
    <w:rsid w:val="00F03F6A"/>
    <w:rsid w:val="00F068FC"/>
    <w:rsid w:val="00F15C53"/>
    <w:rsid w:val="00F45F57"/>
    <w:rsid w:val="00F70DF2"/>
    <w:rsid w:val="00F76244"/>
    <w:rsid w:val="00F91726"/>
    <w:rsid w:val="00F927A2"/>
    <w:rsid w:val="00F92F0D"/>
    <w:rsid w:val="00F972E8"/>
    <w:rsid w:val="00F97706"/>
    <w:rsid w:val="00F97A47"/>
    <w:rsid w:val="00FA1C31"/>
    <w:rsid w:val="00FA6B52"/>
    <w:rsid w:val="00FB17BE"/>
    <w:rsid w:val="00FB394E"/>
    <w:rsid w:val="00FD2F92"/>
    <w:rsid w:val="00FD7D1E"/>
    <w:rsid w:val="00FE0467"/>
    <w:rsid w:val="00FE2EC3"/>
    <w:rsid w:val="00FE3D1E"/>
    <w:rsid w:val="00FE434C"/>
    <w:rsid w:val="00F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AA3D"/>
  <w15:chartTrackingRefBased/>
  <w15:docId w15:val="{673DDC10-711C-4211-8194-3B4A4DD2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F75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paragraph" w:styleId="Nadpis2">
    <w:name w:val="heading 2"/>
    <w:basedOn w:val="Normlny"/>
    <w:link w:val="Nadpis2Char"/>
    <w:uiPriority w:val="9"/>
    <w:unhideWhenUsed/>
    <w:qFormat/>
    <w:rsid w:val="006F75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unhideWhenUsed/>
    <w:qFormat/>
    <w:rsid w:val="006F75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semiHidden/>
    <w:unhideWhenUsed/>
    <w:qFormat/>
    <w:rsid w:val="006F75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link w:val="Nadpis5Char"/>
    <w:uiPriority w:val="9"/>
    <w:unhideWhenUsed/>
    <w:qFormat/>
    <w:rsid w:val="006F753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F7533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C2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C2A6F"/>
  </w:style>
  <w:style w:type="paragraph" w:styleId="Pta">
    <w:name w:val="footer"/>
    <w:basedOn w:val="Normlny"/>
    <w:link w:val="PtaChar"/>
    <w:uiPriority w:val="99"/>
    <w:unhideWhenUsed/>
    <w:rsid w:val="009C2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C2A6F"/>
  </w:style>
  <w:style w:type="paragraph" w:styleId="Odsekzoznamu">
    <w:name w:val="List Paragraph"/>
    <w:basedOn w:val="Normlny"/>
    <w:uiPriority w:val="34"/>
    <w:qFormat/>
    <w:rsid w:val="005B30A7"/>
    <w:pPr>
      <w:ind w:left="720"/>
      <w:contextualSpacing/>
    </w:p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FE3D1E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FE3D1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FE3D1E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15C5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15C5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15C53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F15C53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6F75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character" w:customStyle="1" w:styleId="Nadpis2Char">
    <w:name w:val="Nadpis 2 Char"/>
    <w:basedOn w:val="Predvolenpsmoodseku"/>
    <w:link w:val="Nadpis2"/>
    <w:uiPriority w:val="9"/>
    <w:rsid w:val="006F753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F7533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F753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6F753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F7533"/>
    <w:rPr>
      <w:rFonts w:ascii="Calibri" w:eastAsia="Calibri" w:hAnsi="Calibri" w:cs="Calibri"/>
      <w:b/>
      <w:sz w:val="20"/>
      <w:szCs w:val="20"/>
      <w:lang w:eastAsia="de-DE"/>
    </w:rPr>
  </w:style>
  <w:style w:type="character" w:customStyle="1" w:styleId="NzovChar">
    <w:name w:val="Názov Char"/>
    <w:basedOn w:val="Predvolenpsmoodseku"/>
    <w:link w:val="Nzov"/>
    <w:uiPriority w:val="10"/>
    <w:rsid w:val="006F7533"/>
    <w:rPr>
      <w:rFonts w:ascii="Calibri" w:eastAsia="Calibri" w:hAnsi="Calibri" w:cs="Calibri"/>
      <w:b/>
      <w:sz w:val="72"/>
      <w:szCs w:val="72"/>
      <w:lang w:eastAsia="de-DE"/>
    </w:rPr>
  </w:style>
  <w:style w:type="paragraph" w:styleId="Nzov">
    <w:name w:val="Title"/>
    <w:basedOn w:val="Normlny"/>
    <w:next w:val="Normlny"/>
    <w:link w:val="NzovChar"/>
    <w:uiPriority w:val="10"/>
    <w:qFormat/>
    <w:rsid w:val="006F7533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de-DE"/>
    </w:rPr>
  </w:style>
  <w:style w:type="character" w:customStyle="1" w:styleId="PodtitulChar">
    <w:name w:val="Podtitul Char"/>
    <w:basedOn w:val="Predvolenpsmoodseku"/>
    <w:link w:val="Podtitul"/>
    <w:uiPriority w:val="11"/>
    <w:rsid w:val="006F7533"/>
    <w:rPr>
      <w:rFonts w:ascii="Georgia" w:eastAsia="Georgia" w:hAnsi="Georgia" w:cs="Georgia"/>
      <w:i/>
      <w:color w:val="666666"/>
      <w:sz w:val="48"/>
      <w:szCs w:val="48"/>
      <w:lang w:eastAsia="de-D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F75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de-DE"/>
    </w:rPr>
  </w:style>
  <w:style w:type="character" w:styleId="PremennHTML">
    <w:name w:val="HTML Variable"/>
    <w:basedOn w:val="Predvolenpsmoodseku"/>
    <w:uiPriority w:val="99"/>
    <w:semiHidden/>
    <w:unhideWhenUsed/>
    <w:rsid w:val="00F03F6A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1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1164"/>
    <w:rPr>
      <w:rFonts w:ascii="Segoe UI" w:hAnsi="Segoe UI" w:cs="Segoe UI"/>
      <w:sz w:val="18"/>
      <w:szCs w:val="18"/>
    </w:rPr>
  </w:style>
  <w:style w:type="character" w:customStyle="1" w:styleId="awspan">
    <w:name w:val="awspan"/>
    <w:basedOn w:val="Predvolenpsmoodseku"/>
    <w:rsid w:val="00931C86"/>
  </w:style>
  <w:style w:type="character" w:styleId="Odkaznakomentr">
    <w:name w:val="annotation reference"/>
    <w:basedOn w:val="Predvolenpsmoodseku"/>
    <w:uiPriority w:val="99"/>
    <w:semiHidden/>
    <w:unhideWhenUsed/>
    <w:rsid w:val="00E616C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616C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616C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16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616C5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045E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23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77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619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1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756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666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913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118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248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456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7636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813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98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82286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2429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1803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365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485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5288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1780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037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5851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046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096110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2336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411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5734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1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556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2743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7890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520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5977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8153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850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86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73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84945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7879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179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76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25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72473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658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7226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850525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83599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30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03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4178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4073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4623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233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57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22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6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39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63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738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343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72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448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19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45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11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79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483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96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91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940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366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213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66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95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6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8277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4147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987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875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3772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8427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4526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1108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88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57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43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193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60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313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760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2132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94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3726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5554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7181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378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21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15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397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449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325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13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9450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641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2979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650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164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538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81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8191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14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95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011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104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4940">
              <w:marLeft w:val="7005"/>
              <w:marRight w:val="0"/>
              <w:marTop w:val="1215"/>
              <w:marBottom w:val="0"/>
              <w:divBdr>
                <w:top w:val="single" w:sz="12" w:space="2" w:color="481659"/>
                <w:left w:val="single" w:sz="12" w:space="2" w:color="481659"/>
                <w:bottom w:val="single" w:sz="12" w:space="2" w:color="481659"/>
                <w:right w:val="single" w:sz="12" w:space="2" w:color="481659"/>
              </w:divBdr>
            </w:div>
          </w:divsChild>
        </w:div>
        <w:div w:id="88526072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755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393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374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06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88DEF-8A9D-48BC-BC39-F08B9D0E2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OĽANO</dc:creator>
  <cp:keywords/>
  <dc:description/>
  <cp:lastModifiedBy>klub OĽANO</cp:lastModifiedBy>
  <cp:revision>5</cp:revision>
  <cp:lastPrinted>2021-07-15T09:44:00Z</cp:lastPrinted>
  <dcterms:created xsi:type="dcterms:W3CDTF">2022-12-02T10:48:00Z</dcterms:created>
  <dcterms:modified xsi:type="dcterms:W3CDTF">2023-01-13T12:25:00Z</dcterms:modified>
</cp:coreProperties>
</file>