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B6F7" w14:textId="77777777" w:rsidR="00363CD0" w:rsidRPr="00895E80" w:rsidRDefault="00363CD0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NÁRODNÁ RADA SLOVENSKEJ REPUBLIKY</w:t>
      </w:r>
    </w:p>
    <w:p w14:paraId="33670C94" w14:textId="77777777" w:rsidR="00363CD0" w:rsidRPr="00895E80" w:rsidRDefault="00363CD0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VIII. volebné obdobie</w:t>
      </w:r>
    </w:p>
    <w:p w14:paraId="135A645B" w14:textId="77777777" w:rsidR="00363CD0" w:rsidRPr="00895E80" w:rsidRDefault="00363CD0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0DC8C1B1" w14:textId="77777777" w:rsidR="00363CD0" w:rsidRPr="00895E80" w:rsidRDefault="00363CD0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69BB537A" w14:textId="77777777" w:rsidR="00363CD0" w:rsidRDefault="00363CD0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i/>
          <w:iCs/>
          <w:color w:val="222222"/>
          <w:sz w:val="24"/>
          <w:szCs w:val="24"/>
          <w:lang w:eastAsia="sk-SK"/>
        </w:rPr>
        <w:t>Návrh</w:t>
      </w:r>
    </w:p>
    <w:p w14:paraId="527E67A8" w14:textId="77777777" w:rsidR="0011587C" w:rsidRPr="00895E80" w:rsidRDefault="0011587C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222222"/>
          <w:sz w:val="24"/>
          <w:szCs w:val="24"/>
          <w:lang w:eastAsia="sk-SK"/>
        </w:rPr>
      </w:pPr>
    </w:p>
    <w:p w14:paraId="565B66EE" w14:textId="77777777" w:rsidR="00363CD0" w:rsidRPr="00895E80" w:rsidRDefault="00363CD0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0B889C92" w14:textId="77777777" w:rsidR="00363CD0" w:rsidRDefault="00363CD0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ZÁKON</w:t>
      </w:r>
    </w:p>
    <w:p w14:paraId="12EB33EE" w14:textId="77777777" w:rsidR="0011587C" w:rsidRPr="00895E80" w:rsidRDefault="0011587C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</w:pPr>
    </w:p>
    <w:p w14:paraId="6433EF5A" w14:textId="77777777" w:rsidR="00363CD0" w:rsidRPr="00895E80" w:rsidRDefault="00363CD0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37722AE2" w14:textId="77777777" w:rsidR="00363CD0" w:rsidRPr="00895E80" w:rsidRDefault="00363CD0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/>
          <w:color w:val="222222"/>
          <w:sz w:val="24"/>
          <w:szCs w:val="24"/>
          <w:lang w:eastAsia="sk-SK"/>
        </w:rPr>
        <w:t>z .... 2023</w:t>
      </w:r>
      <w:r w:rsidRPr="00895E80">
        <w:rPr>
          <w:rFonts w:ascii="Times New Roman" w:hAnsi="Times New Roman"/>
          <w:color w:val="222222"/>
          <w:sz w:val="24"/>
          <w:szCs w:val="24"/>
          <w:lang w:eastAsia="sk-SK"/>
        </w:rPr>
        <w:t>,</w:t>
      </w:r>
    </w:p>
    <w:p w14:paraId="31E3FC1D" w14:textId="77777777" w:rsidR="00363CD0" w:rsidRPr="00895E80" w:rsidRDefault="00363CD0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124BC07A" w14:textId="77777777" w:rsidR="00363CD0" w:rsidRDefault="00363CD0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70707"/>
          <w:sz w:val="24"/>
          <w:szCs w:val="24"/>
          <w:lang w:eastAsia="sk-SK"/>
        </w:rPr>
      </w:pP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 xml:space="preserve">ktorým sa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 xml:space="preserve">mení a </w:t>
      </w:r>
      <w:r w:rsidRPr="00895E80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 xml:space="preserve">dopĺňa zákon </w:t>
      </w:r>
      <w:r w:rsidRPr="00895E80">
        <w:rPr>
          <w:rFonts w:ascii="Times New Roman" w:hAnsi="Times New Roman"/>
          <w:b/>
          <w:bCs/>
          <w:color w:val="070707"/>
          <w:sz w:val="24"/>
          <w:szCs w:val="24"/>
          <w:lang w:eastAsia="sk-SK"/>
        </w:rPr>
        <w:t xml:space="preserve">č. </w:t>
      </w:r>
      <w:r>
        <w:rPr>
          <w:rFonts w:ascii="Times New Roman" w:hAnsi="Times New Roman"/>
          <w:b/>
          <w:bCs/>
          <w:color w:val="070707"/>
          <w:sz w:val="24"/>
          <w:szCs w:val="24"/>
          <w:lang w:eastAsia="sk-SK"/>
        </w:rPr>
        <w:t>343/2015 Z. z. o verejnom obstarávaní a o zmene a doplnení niektorých zákonov v znení neskorších predpisov</w:t>
      </w:r>
    </w:p>
    <w:p w14:paraId="7F23B6EC" w14:textId="77777777" w:rsidR="0011587C" w:rsidRPr="00645951" w:rsidRDefault="0011587C" w:rsidP="001158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70707"/>
          <w:sz w:val="24"/>
          <w:szCs w:val="24"/>
          <w:lang w:eastAsia="sk-SK"/>
        </w:rPr>
      </w:pPr>
    </w:p>
    <w:p w14:paraId="182D7B31" w14:textId="77777777" w:rsidR="008A5BBA" w:rsidRDefault="008A5BBA" w:rsidP="001158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23DBB93B" w14:textId="77777777" w:rsidR="00363CD0" w:rsidRDefault="00363CD0" w:rsidP="001158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895E80">
        <w:rPr>
          <w:rFonts w:ascii="Times New Roman" w:hAnsi="Times New Roman"/>
          <w:color w:val="000000"/>
          <w:sz w:val="24"/>
          <w:szCs w:val="24"/>
          <w:lang w:eastAsia="sk-SK"/>
        </w:rPr>
        <w:t>Národná</w:t>
      </w:r>
      <w:r w:rsidRPr="00895E80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rada Slovenskej republiky sa uzniesla na tomto zákone:</w:t>
      </w:r>
    </w:p>
    <w:p w14:paraId="3F5DC947" w14:textId="77777777" w:rsidR="0011587C" w:rsidRPr="00895E80" w:rsidRDefault="0011587C" w:rsidP="001158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0BFF6F27" w14:textId="77777777" w:rsidR="000217C7" w:rsidRDefault="000217C7" w:rsidP="0011587C">
      <w:pPr>
        <w:pStyle w:val="Nadpis5"/>
        <w:spacing w:before="0"/>
        <w:rPr>
          <w:b/>
        </w:rPr>
      </w:pPr>
    </w:p>
    <w:p w14:paraId="6157F425" w14:textId="77777777" w:rsidR="00363CD0" w:rsidRPr="00280EA4" w:rsidRDefault="00363CD0" w:rsidP="0011587C">
      <w:pPr>
        <w:pStyle w:val="Nadpis5"/>
        <w:spacing w:before="0"/>
        <w:rPr>
          <w:b/>
        </w:rPr>
      </w:pPr>
      <w:r w:rsidRPr="00280EA4">
        <w:rPr>
          <w:b/>
        </w:rPr>
        <w:t>Čl. I</w:t>
      </w:r>
    </w:p>
    <w:p w14:paraId="063E2C80" w14:textId="77777777" w:rsidR="00363CD0" w:rsidRDefault="00363CD0" w:rsidP="0011587C">
      <w:pPr>
        <w:pStyle w:val="Zkladntext"/>
        <w:ind w:firstLine="708"/>
        <w:rPr>
          <w:rFonts w:ascii="Times New Roman" w:hAnsi="Times New Roman"/>
          <w:sz w:val="24"/>
        </w:rPr>
      </w:pPr>
    </w:p>
    <w:p w14:paraId="1A3DE40C" w14:textId="77777777" w:rsidR="00E85AB3" w:rsidRDefault="00363CD0" w:rsidP="0011587C">
      <w:pPr>
        <w:spacing w:after="0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363CD0">
        <w:rPr>
          <w:rFonts w:ascii="Times New Roman" w:hAnsi="Times New Roman"/>
          <w:color w:val="222222"/>
          <w:sz w:val="24"/>
          <w:szCs w:val="24"/>
          <w:lang w:eastAsia="sk-SK"/>
        </w:rPr>
        <w:t>Zákon č. </w:t>
      </w:r>
      <w:hyperlink r:id="rId7" w:tooltip="Odkaz na predpis alebo ustanovenie" w:history="1">
        <w:r w:rsidRPr="00363CD0">
          <w:rPr>
            <w:rFonts w:ascii="Times New Roman" w:hAnsi="Times New Roman"/>
            <w:color w:val="222222"/>
            <w:sz w:val="24"/>
            <w:szCs w:val="24"/>
            <w:lang w:eastAsia="sk-SK"/>
          </w:rPr>
          <w:t>343/2015 Z. z.</w:t>
        </w:r>
      </w:hyperlink>
      <w:r w:rsidRPr="00363CD0">
        <w:rPr>
          <w:rFonts w:ascii="Times New Roman" w:hAnsi="Times New Roman"/>
          <w:color w:val="222222"/>
          <w:sz w:val="24"/>
          <w:szCs w:val="24"/>
          <w:lang w:eastAsia="sk-SK"/>
        </w:rPr>
        <w:t> o verejnom obstarávaní a o zmene a doplnení niektorých zákonov v znení zákona č. 438/2015 Z. z., zákona č. 315/2016 Z. z., zákona č. 93/2017 Z. z., zákona č. 248/2017 Z. z., zákona č. 264/2017 Z. z., zákona č. 112/2018 Z. z., zákona č. 177/2018 Z. z., zákona č. 269/2018 Z. z., zákona č. 345/2018 Z. z., zákona č. 215/2019 Z. z., zákona č. 221/2019 Z. z., zákona č. 62/2020 Z. z., zákona č. 9/2021 Z. z., zákona č. 141/2021 Z. z., zákona č. 214/2021 Z. z., zákona č. 395/2021 Z. z., zákona č. 64/2022 Z. z., zákona č. 86/2022 Z. z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.,</w:t>
      </w:r>
      <w:r w:rsidRPr="00363CD0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zákona č. 121/2022 Z. z. 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a zákona č. 151/2022 Z. z. </w:t>
      </w:r>
      <w:r w:rsidRPr="00363CD0">
        <w:rPr>
          <w:rFonts w:ascii="Times New Roman" w:hAnsi="Times New Roman"/>
          <w:color w:val="222222"/>
          <w:sz w:val="24"/>
          <w:szCs w:val="24"/>
          <w:lang w:eastAsia="sk-SK"/>
        </w:rPr>
        <w:t>sa mení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 a dopĺňa</w:t>
      </w:r>
      <w:r w:rsidRPr="00363CD0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takto:</w:t>
      </w:r>
    </w:p>
    <w:p w14:paraId="53626704" w14:textId="77777777" w:rsidR="0011587C" w:rsidRDefault="0011587C" w:rsidP="0011587C">
      <w:pPr>
        <w:spacing w:after="0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0116E950" w14:textId="77777777" w:rsidR="00363CD0" w:rsidRDefault="00363CD0" w:rsidP="0011587C">
      <w:pPr>
        <w:pStyle w:val="Odsekzoznamu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/>
          <w:color w:val="222222"/>
          <w:sz w:val="24"/>
          <w:szCs w:val="24"/>
          <w:lang w:eastAsia="sk-SK"/>
        </w:rPr>
        <w:t>V § 141 ods. 4 úvodnej vete sa vypúšťajú slová „</w:t>
      </w:r>
      <w:r w:rsidRPr="00363CD0">
        <w:rPr>
          <w:rFonts w:ascii="Times New Roman" w:hAnsi="Times New Roman"/>
          <w:color w:val="222222"/>
          <w:sz w:val="24"/>
          <w:szCs w:val="24"/>
          <w:lang w:eastAsia="sk-SK"/>
        </w:rPr>
        <w:t>a za podpredsedu úradu môže byť vymenovaná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“.</w:t>
      </w:r>
    </w:p>
    <w:p w14:paraId="670141E8" w14:textId="77777777" w:rsidR="00363CD0" w:rsidRDefault="00363CD0" w:rsidP="0011587C">
      <w:pPr>
        <w:pStyle w:val="Odsekzoznamu"/>
        <w:spacing w:after="0"/>
        <w:ind w:left="426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364A42B1" w14:textId="77777777" w:rsidR="00363CD0" w:rsidRDefault="00645951" w:rsidP="0011587C">
      <w:pPr>
        <w:pStyle w:val="Odsekzoznamu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/>
          <w:color w:val="222222"/>
          <w:sz w:val="24"/>
          <w:szCs w:val="24"/>
          <w:lang w:eastAsia="sk-SK"/>
        </w:rPr>
        <w:t>V § 141 sa za odsek 4 vkladá</w:t>
      </w:r>
      <w:r w:rsidR="00363CD0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nov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ý odsek</w:t>
      </w:r>
      <w:r w:rsidR="00363CD0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5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, ktorý znie</w:t>
      </w:r>
      <w:r w:rsidR="00363CD0">
        <w:rPr>
          <w:rFonts w:ascii="Times New Roman" w:hAnsi="Times New Roman"/>
          <w:color w:val="222222"/>
          <w:sz w:val="24"/>
          <w:szCs w:val="24"/>
          <w:lang w:eastAsia="sk-SK"/>
        </w:rPr>
        <w:t>:</w:t>
      </w:r>
    </w:p>
    <w:p w14:paraId="59ED4456" w14:textId="77777777" w:rsidR="00363CD0" w:rsidRPr="00363CD0" w:rsidRDefault="00363CD0" w:rsidP="0011587C">
      <w:pPr>
        <w:pStyle w:val="Odsekzoznamu"/>
        <w:spacing w:after="0"/>
        <w:ind w:left="426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„(5) </w:t>
      </w:r>
      <w:r w:rsidRPr="00363CD0">
        <w:rPr>
          <w:rFonts w:ascii="Times New Roman" w:hAnsi="Times New Roman"/>
          <w:color w:val="222222"/>
          <w:sz w:val="24"/>
          <w:szCs w:val="24"/>
          <w:lang w:eastAsia="sk-SK"/>
        </w:rPr>
        <w:t>Za podpredsedu úradu môže byť vymenovaná fyzická osoba, ktorá</w:t>
      </w:r>
    </w:p>
    <w:p w14:paraId="7E636E61" w14:textId="77777777" w:rsidR="00363CD0" w:rsidRPr="00363CD0" w:rsidRDefault="00363CD0" w:rsidP="0011587C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363CD0">
        <w:rPr>
          <w:rFonts w:ascii="Times New Roman" w:hAnsi="Times New Roman"/>
          <w:color w:val="222222"/>
          <w:sz w:val="24"/>
          <w:szCs w:val="24"/>
          <w:lang w:eastAsia="sk-SK"/>
        </w:rPr>
        <w:t>a) je občanom Slovenskej republiky,</w:t>
      </w:r>
    </w:p>
    <w:p w14:paraId="478E88F5" w14:textId="77777777" w:rsidR="00363CD0" w:rsidRPr="00363CD0" w:rsidRDefault="00363CD0" w:rsidP="0011587C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363CD0">
        <w:rPr>
          <w:rFonts w:ascii="Times New Roman" w:hAnsi="Times New Roman"/>
          <w:color w:val="222222"/>
          <w:sz w:val="24"/>
          <w:szCs w:val="24"/>
          <w:lang w:eastAsia="sk-SK"/>
        </w:rPr>
        <w:t>b) má spôsobilosť na právne úkony a je bezúhonná,</w:t>
      </w:r>
    </w:p>
    <w:p w14:paraId="4228F373" w14:textId="77777777" w:rsidR="00363CD0" w:rsidRPr="00363CD0" w:rsidRDefault="00363CD0" w:rsidP="0011587C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363CD0">
        <w:rPr>
          <w:rFonts w:ascii="Times New Roman" w:hAnsi="Times New Roman"/>
          <w:color w:val="222222"/>
          <w:sz w:val="24"/>
          <w:szCs w:val="24"/>
          <w:lang w:eastAsia="sk-SK"/>
        </w:rPr>
        <w:t>c) má vysokoškolské vzdelanie najmenej druhého stupňa a najmenej päť rokov odbornej praxe vo verejnom obstarávaní,</w:t>
      </w:r>
    </w:p>
    <w:p w14:paraId="38105174" w14:textId="77777777" w:rsidR="00645951" w:rsidRPr="00363CD0" w:rsidRDefault="00363CD0" w:rsidP="0011587C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363CD0">
        <w:rPr>
          <w:rFonts w:ascii="Times New Roman" w:hAnsi="Times New Roman"/>
          <w:color w:val="222222"/>
          <w:sz w:val="24"/>
          <w:szCs w:val="24"/>
          <w:lang w:eastAsia="sk-SK"/>
        </w:rPr>
        <w:t>d) disponuje aktívnou znalosťou anglického, nemeckého alebo francúzskeho jazyka.</w:t>
      </w:r>
      <w:r w:rsidR="001248BF">
        <w:rPr>
          <w:rFonts w:ascii="Times New Roman" w:hAnsi="Times New Roman"/>
          <w:color w:val="222222"/>
          <w:sz w:val="24"/>
          <w:szCs w:val="24"/>
          <w:lang w:eastAsia="sk-SK"/>
        </w:rPr>
        <w:t>“.</w:t>
      </w:r>
    </w:p>
    <w:p w14:paraId="65119E57" w14:textId="77777777" w:rsidR="00363CD0" w:rsidRDefault="00363CD0" w:rsidP="0011587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6FF44938" w14:textId="77777777" w:rsidR="00645951" w:rsidRPr="00363CD0" w:rsidRDefault="00645951" w:rsidP="0011587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Doterajšie odseky 5 až 11 sa označujú ako odseky </w:t>
      </w:r>
      <w:r w:rsidR="001248BF">
        <w:rPr>
          <w:rFonts w:ascii="Times New Roman" w:hAnsi="Times New Roman"/>
          <w:color w:val="222222"/>
          <w:sz w:val="24"/>
          <w:szCs w:val="24"/>
          <w:lang w:eastAsia="sk-SK"/>
        </w:rPr>
        <w:t>6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 až 1</w:t>
      </w:r>
      <w:r w:rsidR="001248BF">
        <w:rPr>
          <w:rFonts w:ascii="Times New Roman" w:hAnsi="Times New Roman"/>
          <w:color w:val="222222"/>
          <w:sz w:val="24"/>
          <w:szCs w:val="24"/>
          <w:lang w:eastAsia="sk-SK"/>
        </w:rPr>
        <w:t>2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.</w:t>
      </w:r>
    </w:p>
    <w:p w14:paraId="09A9CC7A" w14:textId="77777777" w:rsidR="00363CD0" w:rsidRDefault="00363CD0" w:rsidP="0011587C">
      <w:pPr>
        <w:spacing w:after="0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521623C9" w14:textId="77777777" w:rsidR="00645951" w:rsidRDefault="00645951" w:rsidP="0011587C">
      <w:pPr>
        <w:pStyle w:val="Odsekzoznamu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V § 141 ods. </w:t>
      </w:r>
      <w:r w:rsidR="001248BF">
        <w:rPr>
          <w:rFonts w:ascii="Times New Roman" w:hAnsi="Times New Roman"/>
          <w:color w:val="222222"/>
          <w:sz w:val="24"/>
          <w:szCs w:val="24"/>
          <w:lang w:eastAsia="sk-SK"/>
        </w:rPr>
        <w:t>7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 sa slová „a </w:t>
      </w:r>
      <w:r w:rsidRPr="00645951">
        <w:rPr>
          <w:rFonts w:ascii="Times New Roman" w:hAnsi="Times New Roman"/>
          <w:color w:val="222222"/>
          <w:sz w:val="24"/>
          <w:szCs w:val="24"/>
          <w:lang w:eastAsia="sk-SK"/>
        </w:rPr>
        <w:t>kandidát na podpredsedu úradu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 sú oprávnení“ nahrádzajú slovami „je oprávnený“.</w:t>
      </w:r>
      <w:r w:rsidRPr="00645951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</w:t>
      </w:r>
    </w:p>
    <w:p w14:paraId="3667AA17" w14:textId="77777777" w:rsidR="001248BF" w:rsidRDefault="001248BF" w:rsidP="0011587C">
      <w:pPr>
        <w:pStyle w:val="Odsekzoznamu"/>
        <w:spacing w:after="0"/>
        <w:ind w:left="426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41F5068D" w14:textId="77777777" w:rsidR="00645951" w:rsidRDefault="001248BF" w:rsidP="0011587C">
      <w:pPr>
        <w:pStyle w:val="Odsekzoznamu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/>
          <w:color w:val="222222"/>
          <w:sz w:val="24"/>
          <w:szCs w:val="24"/>
          <w:lang w:eastAsia="sk-SK"/>
        </w:rPr>
        <w:t>V § 141 ods. 9 a 12 sa slová „odseku 7“ nahrádzajú slovami „odseku 8“.</w:t>
      </w:r>
    </w:p>
    <w:p w14:paraId="70093306" w14:textId="77777777" w:rsidR="001248BF" w:rsidRPr="001248BF" w:rsidRDefault="001248BF" w:rsidP="0011587C">
      <w:pPr>
        <w:pStyle w:val="Odsekzoznamu"/>
        <w:spacing w:after="0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2BF76B49" w14:textId="77777777" w:rsidR="001248BF" w:rsidRDefault="001248BF" w:rsidP="0011587C">
      <w:pPr>
        <w:pStyle w:val="Odsekzoznamu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/>
          <w:color w:val="222222"/>
          <w:sz w:val="24"/>
          <w:szCs w:val="24"/>
          <w:lang w:eastAsia="sk-SK"/>
        </w:rPr>
        <w:lastRenderedPageBreak/>
        <w:t>Za § 141 sa vkladá § 141a, ktorý znie:</w:t>
      </w:r>
    </w:p>
    <w:p w14:paraId="4DDB9DF8" w14:textId="77777777" w:rsidR="001248BF" w:rsidRPr="001248BF" w:rsidRDefault="001248BF" w:rsidP="0011587C">
      <w:pPr>
        <w:pStyle w:val="Odsekzoznamu"/>
        <w:spacing w:after="0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7D4813BF" w14:textId="77777777" w:rsidR="001248BF" w:rsidRDefault="001248BF" w:rsidP="0011587C">
      <w:pPr>
        <w:pStyle w:val="Odsekzoznamu"/>
        <w:spacing w:after="0"/>
        <w:ind w:left="426"/>
        <w:jc w:val="center"/>
        <w:rPr>
          <w:rFonts w:ascii="Times New Roman" w:hAnsi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/>
          <w:color w:val="222222"/>
          <w:sz w:val="24"/>
          <w:szCs w:val="24"/>
          <w:lang w:eastAsia="sk-SK"/>
        </w:rPr>
        <w:t>„§ 141a</w:t>
      </w:r>
    </w:p>
    <w:p w14:paraId="512A92BA" w14:textId="77777777" w:rsidR="000217C7" w:rsidRDefault="001248BF" w:rsidP="00A627C8">
      <w:pPr>
        <w:spacing w:after="0"/>
        <w:ind w:left="426" w:firstLine="282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 w:rsidRPr="005B6290">
        <w:rPr>
          <w:rFonts w:ascii="Times New Roman" w:hAnsi="Times New Roman"/>
          <w:color w:val="222222"/>
          <w:sz w:val="24"/>
          <w:szCs w:val="24"/>
          <w:lang w:eastAsia="sk-SK"/>
        </w:rPr>
        <w:t>Podpredseda úradu je oprávnený požiadať Národný bezpečnostný úrad o vykonanie bezpečnostnej previerky.</w:t>
      </w:r>
      <w:r w:rsidRPr="005B6290">
        <w:rPr>
          <w:rFonts w:ascii="Times New Roman" w:hAnsi="Times New Roman"/>
          <w:color w:val="222222"/>
          <w:sz w:val="24"/>
          <w:szCs w:val="24"/>
          <w:vertAlign w:val="superscript"/>
          <w:lang w:eastAsia="sk-SK"/>
        </w:rPr>
        <w:t>65ac</w:t>
      </w:r>
      <w:r w:rsidRPr="005B6290">
        <w:rPr>
          <w:rFonts w:ascii="Times New Roman" w:hAnsi="Times New Roman"/>
          <w:color w:val="222222"/>
          <w:sz w:val="24"/>
          <w:szCs w:val="24"/>
          <w:lang w:eastAsia="sk-SK"/>
        </w:rPr>
        <w:t>)</w:t>
      </w:r>
      <w:r w:rsidR="00645951" w:rsidRPr="005B6290">
        <w:rPr>
          <w:rFonts w:ascii="Times New Roman" w:hAnsi="Times New Roman"/>
          <w:color w:val="222222"/>
          <w:sz w:val="24"/>
          <w:szCs w:val="24"/>
          <w:lang w:eastAsia="sk-SK"/>
        </w:rPr>
        <w:t>“.</w:t>
      </w:r>
    </w:p>
    <w:p w14:paraId="694BCBA6" w14:textId="77777777" w:rsidR="00A627C8" w:rsidRDefault="00A627C8" w:rsidP="00A627C8">
      <w:pPr>
        <w:spacing w:after="0"/>
        <w:ind w:left="426" w:firstLine="282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1BD09698" w14:textId="4B43C224" w:rsidR="005B6290" w:rsidRDefault="000217C7" w:rsidP="00A627C8">
      <w:pPr>
        <w:pStyle w:val="Odsekzoznamu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V § 142 ods. </w:t>
      </w:r>
      <w:r w:rsidR="005B6290">
        <w:rPr>
          <w:rFonts w:ascii="Times New Roman" w:hAnsi="Times New Roman"/>
          <w:color w:val="222222"/>
          <w:sz w:val="24"/>
          <w:szCs w:val="24"/>
          <w:lang w:eastAsia="sk-SK"/>
        </w:rPr>
        <w:t>3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 sa </w:t>
      </w:r>
      <w:r w:rsidR="005B6290">
        <w:rPr>
          <w:rFonts w:ascii="Times New Roman" w:hAnsi="Times New Roman"/>
          <w:color w:val="222222"/>
          <w:sz w:val="24"/>
          <w:szCs w:val="24"/>
          <w:lang w:eastAsia="sk-SK"/>
        </w:rPr>
        <w:t xml:space="preserve">za 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slová „odseku 2“ </w:t>
      </w:r>
      <w:r w:rsidR="005B6290">
        <w:rPr>
          <w:rFonts w:ascii="Times New Roman" w:hAnsi="Times New Roman"/>
          <w:color w:val="222222"/>
          <w:sz w:val="24"/>
          <w:szCs w:val="24"/>
          <w:lang w:eastAsia="sk-SK"/>
        </w:rPr>
        <w:t>vkladajú slová „písm. b) a c)</w:t>
      </w:r>
      <w:r w:rsidR="00A627C8">
        <w:rPr>
          <w:rFonts w:ascii="Times New Roman" w:hAnsi="Times New Roman"/>
          <w:color w:val="222222"/>
          <w:sz w:val="24"/>
          <w:szCs w:val="24"/>
          <w:lang w:eastAsia="sk-SK"/>
        </w:rPr>
        <w:t>“ a</w:t>
      </w:r>
      <w:r w:rsidR="00E066AE">
        <w:rPr>
          <w:rFonts w:ascii="Times New Roman" w:hAnsi="Times New Roman"/>
          <w:color w:val="222222"/>
          <w:sz w:val="24"/>
          <w:szCs w:val="24"/>
          <w:lang w:eastAsia="sk-SK"/>
        </w:rPr>
        <w:t xml:space="preserve"> na konci sa </w:t>
      </w:r>
      <w:r w:rsidR="00A627C8">
        <w:rPr>
          <w:rFonts w:ascii="Times New Roman" w:hAnsi="Times New Roman"/>
          <w:color w:val="222222"/>
          <w:sz w:val="24"/>
          <w:szCs w:val="24"/>
          <w:lang w:eastAsia="sk-SK"/>
        </w:rPr>
        <w:t>pripája táto veta: „</w:t>
      </w:r>
      <w:r w:rsidR="005B6290">
        <w:rPr>
          <w:rFonts w:ascii="Times New Roman" w:hAnsi="Times New Roman"/>
          <w:color w:val="222222"/>
          <w:sz w:val="24"/>
          <w:szCs w:val="24"/>
          <w:lang w:eastAsia="sk-SK"/>
        </w:rPr>
        <w:t>Vláda odvolá podpredseda úradu</w:t>
      </w:r>
      <w:r w:rsidR="00A627C8">
        <w:rPr>
          <w:rFonts w:ascii="Times New Roman" w:hAnsi="Times New Roman"/>
          <w:color w:val="222222"/>
          <w:sz w:val="24"/>
          <w:szCs w:val="24"/>
          <w:lang w:eastAsia="sk-SK"/>
        </w:rPr>
        <w:t xml:space="preserve">, ak </w:t>
      </w:r>
      <w:r w:rsidR="005B6290">
        <w:rPr>
          <w:rFonts w:ascii="Times New Roman" w:hAnsi="Times New Roman"/>
          <w:color w:val="222222"/>
          <w:sz w:val="24"/>
          <w:szCs w:val="24"/>
          <w:lang w:eastAsia="sk-SK"/>
        </w:rPr>
        <w:t xml:space="preserve">podpredseda úradu </w:t>
      </w:r>
      <w:r w:rsidR="00FF28BC">
        <w:rPr>
          <w:rFonts w:ascii="Times New Roman" w:hAnsi="Times New Roman"/>
          <w:color w:val="222222"/>
          <w:sz w:val="24"/>
          <w:szCs w:val="24"/>
          <w:lang w:eastAsia="sk-SK"/>
        </w:rPr>
        <w:t>do siedmi</w:t>
      </w:r>
      <w:r w:rsidR="00FF28BC" w:rsidRPr="000217C7">
        <w:rPr>
          <w:rFonts w:ascii="Times New Roman" w:hAnsi="Times New Roman"/>
          <w:color w:val="222222"/>
          <w:sz w:val="24"/>
          <w:szCs w:val="24"/>
          <w:lang w:eastAsia="sk-SK"/>
        </w:rPr>
        <w:t xml:space="preserve">ch mesiacov od </w:t>
      </w:r>
      <w:r w:rsidR="00FF28BC">
        <w:rPr>
          <w:rFonts w:ascii="Times New Roman" w:hAnsi="Times New Roman"/>
          <w:color w:val="222222"/>
          <w:sz w:val="24"/>
          <w:szCs w:val="24"/>
          <w:lang w:eastAsia="sk-SK"/>
        </w:rPr>
        <w:t>vymenovania</w:t>
      </w:r>
      <w:r w:rsidR="00FF28BC" w:rsidRPr="000217C7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</w:t>
      </w:r>
      <w:r w:rsidR="005B6290" w:rsidRPr="000217C7">
        <w:rPr>
          <w:rFonts w:ascii="Times New Roman" w:hAnsi="Times New Roman"/>
          <w:color w:val="222222"/>
          <w:sz w:val="24"/>
          <w:szCs w:val="24"/>
          <w:lang w:eastAsia="sk-SK"/>
        </w:rPr>
        <w:t>nezískal osvedčenie na oboznamovanie sa s utajovanými skutočnosťami stupňa utajenia Tajné</w:t>
      </w:r>
      <w:r w:rsidR="005B6290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alebo </w:t>
      </w:r>
      <w:r w:rsidR="00D662C7">
        <w:rPr>
          <w:rFonts w:ascii="Times New Roman" w:hAnsi="Times New Roman"/>
          <w:color w:val="222222"/>
          <w:sz w:val="24"/>
          <w:szCs w:val="24"/>
          <w:lang w:eastAsia="sk-SK"/>
        </w:rPr>
        <w:t>po tejto lehote</w:t>
      </w:r>
      <w:r w:rsidR="00E066AE">
        <w:rPr>
          <w:rFonts w:ascii="Times New Roman" w:hAnsi="Times New Roman"/>
          <w:color w:val="222222"/>
          <w:sz w:val="24"/>
          <w:szCs w:val="24"/>
          <w:lang w:eastAsia="sk-SK"/>
        </w:rPr>
        <w:t>, ak podpredseda úradu</w:t>
      </w:r>
      <w:r w:rsidR="00D662C7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</w:t>
      </w:r>
      <w:r w:rsidR="00E066AE">
        <w:rPr>
          <w:rFonts w:ascii="Times New Roman" w:hAnsi="Times New Roman"/>
          <w:color w:val="222222"/>
          <w:sz w:val="24"/>
          <w:szCs w:val="24"/>
          <w:lang w:eastAsia="sk-SK"/>
        </w:rPr>
        <w:t>nie je držiteľom</w:t>
      </w:r>
      <w:r w:rsidR="00D662C7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platn</w:t>
      </w:r>
      <w:r w:rsidR="00E066AE">
        <w:rPr>
          <w:rFonts w:ascii="Times New Roman" w:hAnsi="Times New Roman"/>
          <w:color w:val="222222"/>
          <w:sz w:val="24"/>
          <w:szCs w:val="24"/>
          <w:lang w:eastAsia="sk-SK"/>
        </w:rPr>
        <w:t>ého</w:t>
      </w:r>
      <w:r w:rsidR="00D662C7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</w:t>
      </w:r>
      <w:r w:rsidR="00E066AE">
        <w:rPr>
          <w:rFonts w:ascii="Times New Roman" w:hAnsi="Times New Roman"/>
          <w:color w:val="222222"/>
          <w:sz w:val="24"/>
          <w:szCs w:val="24"/>
          <w:lang w:eastAsia="sk-SK"/>
        </w:rPr>
        <w:t>osvedčenia</w:t>
      </w:r>
      <w:r w:rsidR="00A627C8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na oboznamovanie sa s utajovanými skutočnosťami </w:t>
      </w:r>
      <w:r w:rsidR="00A627C8" w:rsidRPr="000217C7">
        <w:rPr>
          <w:rFonts w:ascii="Times New Roman" w:hAnsi="Times New Roman"/>
          <w:color w:val="222222"/>
          <w:sz w:val="24"/>
          <w:szCs w:val="24"/>
          <w:lang w:eastAsia="sk-SK"/>
        </w:rPr>
        <w:t>stupňa utajenia Tajné</w:t>
      </w:r>
      <w:r w:rsidR="00A627C8">
        <w:rPr>
          <w:rFonts w:ascii="Times New Roman" w:hAnsi="Times New Roman"/>
          <w:color w:val="222222"/>
          <w:sz w:val="24"/>
          <w:szCs w:val="24"/>
          <w:lang w:eastAsia="sk-SK"/>
        </w:rPr>
        <w:t>.“.</w:t>
      </w:r>
    </w:p>
    <w:p w14:paraId="2C2DFF4A" w14:textId="77777777" w:rsidR="000217C7" w:rsidRPr="005B6290" w:rsidRDefault="000217C7" w:rsidP="005B6290">
      <w:pPr>
        <w:spacing w:after="0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7BA78AF4" w14:textId="77777777" w:rsidR="000217C7" w:rsidRDefault="000217C7" w:rsidP="0011587C">
      <w:pPr>
        <w:spacing w:after="0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</w:p>
    <w:p w14:paraId="658AA102" w14:textId="77777777" w:rsidR="000217C7" w:rsidRDefault="000217C7" w:rsidP="0011587C">
      <w:pPr>
        <w:spacing w:after="0"/>
        <w:jc w:val="center"/>
        <w:rPr>
          <w:rFonts w:ascii="Times New Roman" w:hAnsi="Times New Roman"/>
          <w:b/>
          <w:color w:val="222222"/>
          <w:sz w:val="24"/>
          <w:szCs w:val="24"/>
          <w:lang w:eastAsia="sk-SK"/>
        </w:rPr>
      </w:pPr>
      <w:r w:rsidRPr="000217C7">
        <w:rPr>
          <w:rFonts w:ascii="Times New Roman" w:hAnsi="Times New Roman"/>
          <w:b/>
          <w:color w:val="222222"/>
          <w:sz w:val="24"/>
          <w:szCs w:val="24"/>
          <w:lang w:eastAsia="sk-SK"/>
        </w:rPr>
        <w:t>Čl. II</w:t>
      </w:r>
    </w:p>
    <w:p w14:paraId="124FB900" w14:textId="77777777" w:rsidR="0011587C" w:rsidRDefault="0011587C" w:rsidP="0011587C">
      <w:pPr>
        <w:spacing w:after="0"/>
        <w:jc w:val="center"/>
        <w:rPr>
          <w:rFonts w:ascii="Times New Roman" w:hAnsi="Times New Roman"/>
          <w:b/>
          <w:color w:val="222222"/>
          <w:sz w:val="24"/>
          <w:szCs w:val="24"/>
          <w:lang w:eastAsia="sk-SK"/>
        </w:rPr>
      </w:pPr>
    </w:p>
    <w:p w14:paraId="1778DE5D" w14:textId="77777777" w:rsidR="00574F2D" w:rsidRPr="000217C7" w:rsidRDefault="000217C7" w:rsidP="00574F2D">
      <w:pPr>
        <w:spacing w:after="0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sk-SK"/>
        </w:rPr>
      </w:pPr>
      <w:r>
        <w:rPr>
          <w:rFonts w:ascii="Times New Roman" w:hAnsi="Times New Roman"/>
          <w:color w:val="222222"/>
          <w:sz w:val="24"/>
          <w:szCs w:val="24"/>
          <w:lang w:eastAsia="sk-SK"/>
        </w:rPr>
        <w:t>Tento zákon nadobúda účinnosť 1. mája 2023.</w:t>
      </w:r>
    </w:p>
    <w:sectPr w:rsidR="00574F2D" w:rsidRPr="000217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C3FB" w14:textId="77777777" w:rsidR="001D4A1D" w:rsidRDefault="001D4A1D" w:rsidP="00645951">
      <w:pPr>
        <w:spacing w:after="0" w:line="240" w:lineRule="auto"/>
      </w:pPr>
      <w:r>
        <w:separator/>
      </w:r>
    </w:p>
  </w:endnote>
  <w:endnote w:type="continuationSeparator" w:id="0">
    <w:p w14:paraId="0B78C64C" w14:textId="77777777" w:rsidR="001D4A1D" w:rsidRDefault="001D4A1D" w:rsidP="0064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0464820"/>
      <w:docPartObj>
        <w:docPartGallery w:val="Page Numbers (Bottom of Page)"/>
        <w:docPartUnique/>
      </w:docPartObj>
    </w:sdtPr>
    <w:sdtContent>
      <w:p w14:paraId="08057412" w14:textId="77777777" w:rsidR="00645951" w:rsidRDefault="0064595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997">
          <w:rPr>
            <w:noProof/>
          </w:rPr>
          <w:t>1</w:t>
        </w:r>
        <w:r>
          <w:fldChar w:fldCharType="end"/>
        </w:r>
      </w:p>
    </w:sdtContent>
  </w:sdt>
  <w:p w14:paraId="5442831F" w14:textId="77777777" w:rsidR="00645951" w:rsidRDefault="006459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4336" w14:textId="77777777" w:rsidR="001D4A1D" w:rsidRDefault="001D4A1D" w:rsidP="00645951">
      <w:pPr>
        <w:spacing w:after="0" w:line="240" w:lineRule="auto"/>
      </w:pPr>
      <w:r>
        <w:separator/>
      </w:r>
    </w:p>
  </w:footnote>
  <w:footnote w:type="continuationSeparator" w:id="0">
    <w:p w14:paraId="1A43260F" w14:textId="77777777" w:rsidR="001D4A1D" w:rsidRDefault="001D4A1D" w:rsidP="00645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3A49"/>
    <w:multiLevelType w:val="hybridMultilevel"/>
    <w:tmpl w:val="B22A9F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00861"/>
    <w:multiLevelType w:val="hybridMultilevel"/>
    <w:tmpl w:val="63029F3E"/>
    <w:lvl w:ilvl="0" w:tplc="E7543E7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06204852">
    <w:abstractNumId w:val="0"/>
  </w:num>
  <w:num w:numId="2" w16cid:durableId="1040789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D0"/>
    <w:rsid w:val="000217C7"/>
    <w:rsid w:val="0011587C"/>
    <w:rsid w:val="001248BF"/>
    <w:rsid w:val="001A74BB"/>
    <w:rsid w:val="001D4A1D"/>
    <w:rsid w:val="002220E4"/>
    <w:rsid w:val="00307263"/>
    <w:rsid w:val="00363CD0"/>
    <w:rsid w:val="004A5235"/>
    <w:rsid w:val="00574F2D"/>
    <w:rsid w:val="005B6290"/>
    <w:rsid w:val="005C4F1F"/>
    <w:rsid w:val="00645951"/>
    <w:rsid w:val="008451B9"/>
    <w:rsid w:val="008A5BBA"/>
    <w:rsid w:val="00A627C8"/>
    <w:rsid w:val="00A84BE0"/>
    <w:rsid w:val="00BC7CF4"/>
    <w:rsid w:val="00C81191"/>
    <w:rsid w:val="00D0284C"/>
    <w:rsid w:val="00D662C7"/>
    <w:rsid w:val="00D90243"/>
    <w:rsid w:val="00E066AE"/>
    <w:rsid w:val="00F24997"/>
    <w:rsid w:val="00FF28BC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132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3CD0"/>
    <w:pPr>
      <w:spacing w:after="200" w:line="276" w:lineRule="auto"/>
    </w:pPr>
    <w:rPr>
      <w:rFonts w:ascii="Arial Narrow" w:eastAsia="Times New Roman" w:hAnsi="Arial Narrow" w:cs="Times New Roman"/>
      <w:szCs w:val="36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363CD0"/>
    <w:pPr>
      <w:keepNext/>
      <w:spacing w:before="120" w:after="0" w:line="240" w:lineRule="auto"/>
      <w:jc w:val="center"/>
      <w:outlineLvl w:val="4"/>
    </w:pPr>
    <w:rPr>
      <w:rFonts w:ascii="Times New Roman" w:hAnsi="Times New Roman"/>
      <w:sz w:val="24"/>
      <w:szCs w:val="24"/>
      <w:lang w:val="cs-CZ"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rsid w:val="00363CD0"/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363CD0"/>
    <w:pPr>
      <w:spacing w:after="0" w:line="240" w:lineRule="auto"/>
      <w:jc w:val="both"/>
    </w:pPr>
    <w:rPr>
      <w:rFonts w:eastAsiaTheme="minorEastAsia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63CD0"/>
    <w:rPr>
      <w:rFonts w:ascii="Arial Narrow" w:eastAsiaTheme="minorEastAsia" w:hAnsi="Arial Narrow" w:cs="Times New Roman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63CD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63CD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4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5951"/>
    <w:rPr>
      <w:rFonts w:ascii="Arial Narrow" w:eastAsia="Times New Roman" w:hAnsi="Arial Narrow" w:cs="Times New Roman"/>
      <w:szCs w:val="36"/>
    </w:rPr>
  </w:style>
  <w:style w:type="paragraph" w:styleId="Pta">
    <w:name w:val="footer"/>
    <w:basedOn w:val="Normlny"/>
    <w:link w:val="PtaChar"/>
    <w:uiPriority w:val="99"/>
    <w:unhideWhenUsed/>
    <w:rsid w:val="0064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5951"/>
    <w:rPr>
      <w:rFonts w:ascii="Arial Narrow" w:eastAsia="Times New Roman" w:hAnsi="Arial Narrow" w:cs="Times New Roman"/>
      <w:szCs w:val="36"/>
    </w:rPr>
  </w:style>
  <w:style w:type="character" w:styleId="Odkaznakomentr">
    <w:name w:val="annotation reference"/>
    <w:basedOn w:val="Predvolenpsmoodseku"/>
    <w:uiPriority w:val="99"/>
    <w:semiHidden/>
    <w:unhideWhenUsed/>
    <w:rsid w:val="008451B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451B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451B9"/>
    <w:rPr>
      <w:rFonts w:ascii="Arial Narrow" w:eastAsia="Times New Roman" w:hAnsi="Arial Narrow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51B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51B9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8451B9"/>
    <w:pPr>
      <w:spacing w:after="0" w:line="240" w:lineRule="auto"/>
    </w:pPr>
    <w:rPr>
      <w:rFonts w:ascii="Arial Narrow" w:eastAsia="Times New Roman" w:hAnsi="Arial Narrow" w:cs="Times New Roman"/>
      <w:szCs w:val="3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5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51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5/3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2023-01-12T07:49:00Z</dcterms:created>
  <dcterms:modified xsi:type="dcterms:W3CDTF">2023-01-12T07:49:00Z</dcterms:modified>
</cp:coreProperties>
</file>