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52BA" w:rsidRPr="0054152C" w:rsidRDefault="00061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252BA" w:rsidRPr="0054152C" w:rsidRDefault="0006125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00000004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001A537" w:rsidR="005252BA" w:rsidRPr="00DB77CF" w:rsidRDefault="0006125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Poslan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 Richard Nemec</w:t>
      </w:r>
      <w:r w:rsidR="003035B8">
        <w:rPr>
          <w:rFonts w:ascii="Times New Roman" w:eastAsia="Times New Roman" w:hAnsi="Times New Roman" w:cs="Times New Roman"/>
          <w:sz w:val="24"/>
          <w:szCs w:val="24"/>
        </w:rPr>
        <w:t>, Karol Kučera,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> Marek Šefčík</w:t>
      </w:r>
      <w:r w:rsidR="003035B8">
        <w:rPr>
          <w:rFonts w:ascii="Times New Roman" w:eastAsia="Times New Roman" w:hAnsi="Times New Roman" w:cs="Times New Roman"/>
          <w:sz w:val="24"/>
          <w:szCs w:val="24"/>
        </w:rPr>
        <w:t xml:space="preserve"> a Peter Vons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predklad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>ajú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návrh zákona, ktorým  sa mení a dopĺňa zákon č. 595/2003 Z. z. o dani z príjmov v znení neskorších predpisov   (ďalej len „návrh zákona“). </w:t>
      </w:r>
    </w:p>
    <w:p w14:paraId="0A511A72" w14:textId="77777777" w:rsidR="0088132E" w:rsidRDefault="0006125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Cieľom návrhu zákona je zjednodušiť administratívu a podávanie daňových priznaní športových odborníkov, ak majú príjmy z inej samostatnej zárobkovej činnosti, ak nepatria do príjmov zo závislej činnosti (§ 5 zákona o dani z príjmov ) a sú podľa § 6 ods. 2 písm. e) zákona o dani z príjmov (tzv. aktívne príjmy) a teda navrhuje sa, aby sa zdaňovali daňou vyberanou zrážkou (§ 43 ods. 3 písm. u) zákona o dani z príjmov), ak daňovník neuplatní postup podľa § 43 ods. 14 zákona (daňovník sa môže vopred písomne dohodnúť s platiteľom dane o tom, že platiteľ dane z uvedených príjmov nezrazí daň vyberanú zrážkou). Obdobný systém platí aj pre zdaňovanie príjmov z vytvorenia diela a z podania umeleckého výkonu. </w:t>
      </w:r>
    </w:p>
    <w:p w14:paraId="00000006" w14:textId="1C973489" w:rsidR="005252BA" w:rsidRPr="00DB77CF" w:rsidRDefault="0006125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Príjmy športových odborníkov podľa  § 6 ods. 2 písm. e) zákona o dani z príjmov nebudú podliehať zrážkovej dani len vtedy, ak daňovník uplatní postup podľa § 43 ods. 14 zákona o dani z príjmov, a vopred sa písomne dohodne s platiteľom dane, že sa daň vyberaná zrážkou neuplatní. Daňovník v takomto prípade predmetný príjem zdaní sám, prostredníctvom podaného daňového priznania. Rovnako ako pri príjmoch z vytvorenia diela a z podania umeleckého výkonu by platilo, že (podľa § 43 ods. 14 zákona o dani z príjmov) je platiteľ dane povinný takúto dohodu oznámiť správcovi dane najneskôr do konca  kalendárneho mesiaca nasledujúceho po uplynutí kalendárneho roka, v ktorom bola uzavretá a v ktorom na základe uzatvorenej písomnej dohody  zrážku dane nevykonal (t. j. vo väzbe na výplatu, poukázanie alebo pripísanie úhrady príjmu v prospech daňovníka). Uzatvorenie takejto dohody je platiteľ dane povinný správcovi dane oznámiť na tlačive, ktorého vzor určuje finančné riaditeľstvo a uverejní  ho na svojom webovom sídle. Takáto právna úprava zníži administratívnu náročnosť a byrokraciu pri vyplácaní odmien športovým odborníkom a predpokladá sa možný pozitívny vplyv na štátny rozpočet, hoci aktuálne nie je možné tento dopad vyčísliť, keďže ide o fakultatívnu úpravu. Uzavretie dohody o neuplatnení dane vyberanej zrážkou je fakultatívne, a preto nie je možné vyčísliť, koľko športových odborníkov takúto možnosť využije.</w:t>
      </w:r>
    </w:p>
    <w:p w14:paraId="3024DE82" w14:textId="64407740" w:rsidR="005E08EF" w:rsidRPr="00DB77CF" w:rsidRDefault="005E08EF" w:rsidP="005E08E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Návrh zákona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 xml:space="preserve"> má pozitívny vplyv na podnikateľské prostredie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 a pozitívny sociálny vplyv.  Predkladaný návrh zákona nemá vplyvy na životné prostredie ani vplyv na informatizáciu spoločnosti, vplyvy na služby pre občana  a ani vplyvy na manželstvo, rodičovstvo a rodinu.</w:t>
      </w:r>
    </w:p>
    <w:p w14:paraId="53CF12B5" w14:textId="1178EB1C" w:rsidR="005E08EF" w:rsidRPr="00DB77CF" w:rsidRDefault="005E08EF" w:rsidP="005E08E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</w:t>
      </w:r>
    </w:p>
    <w:p w14:paraId="0000000A" w14:textId="42EF9D8C" w:rsidR="005252BA" w:rsidRPr="00DB77CF" w:rsidRDefault="005252BA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7F3EB" w14:textId="7E992EFF" w:rsidR="00DB77CF" w:rsidRPr="0054152C" w:rsidRDefault="00DB77CF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0000B" w14:textId="22D5218E" w:rsidR="005252BA" w:rsidRPr="0054152C" w:rsidRDefault="0006125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65751309" w14:textId="576820ED" w:rsidR="002D4D60" w:rsidRPr="0054152C" w:rsidRDefault="002D4D60" w:rsidP="002D4D60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40A13" w14:textId="370E5A09" w:rsidR="002D4D60" w:rsidRPr="0054152C" w:rsidRDefault="002D4D60" w:rsidP="002D4D60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C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2A69F8C2" w:rsidR="005252BA" w:rsidRPr="00DB77CF" w:rsidRDefault="00DB77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061253" w:rsidRPr="00DB77CF">
        <w:rPr>
          <w:rFonts w:ascii="Times New Roman" w:eastAsia="Times New Roman" w:hAnsi="Times New Roman" w:cs="Times New Roman"/>
          <w:b/>
          <w:sz w:val="24"/>
          <w:szCs w:val="24"/>
        </w:rPr>
        <w:t xml:space="preserve"> bodu 1 (§ 6 ods. 2 písm. e)</w:t>
      </w:r>
    </w:p>
    <w:p w14:paraId="0000000E" w14:textId="77777777" w:rsidR="005252BA" w:rsidRPr="00DB77CF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5252BA" w:rsidRPr="00DB77CF" w:rsidRDefault="000612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Príjmami z inej samostatnej zárobkovej činnosti, ak nepatria do príjmov zo závislej činnosti uvedených v § 5 zákona o dani z príjmov, sú podľa § 6 ods. 2 písm. e) tohto zákona príjmy z činnosti športovca alebo športového odborníka podľa zákona o športe vrátane príjmov na základe zmluvy o sponzorstve v športe. Cieľom navrhovanej právnej úpravy je dosiahnuť stav, aby sa pri príjmoch z činnosti športového odborníka uplatnila možnosť ako pri príjmoch z vytvorenia diela a z podania umeleckého výkonu, a teda, aby daňovník mohol uplatniť postup podľa § 43 ods. 14 zákona o dani z príjmov – zrážkovú daň. </w:t>
      </w:r>
    </w:p>
    <w:p w14:paraId="00000010" w14:textId="77777777" w:rsidR="005252BA" w:rsidRPr="00DB77CF" w:rsidRDefault="005252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1AADC803" w:rsidR="005252BA" w:rsidRPr="00DB77CF" w:rsidRDefault="00DB77C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061253" w:rsidRPr="00DB77CF">
        <w:rPr>
          <w:rFonts w:ascii="Times New Roman" w:eastAsia="Times New Roman" w:hAnsi="Times New Roman" w:cs="Times New Roman"/>
          <w:b/>
          <w:sz w:val="24"/>
          <w:szCs w:val="24"/>
        </w:rPr>
        <w:t xml:space="preserve"> bodu 2 [§ 43 ods. 3 nové písm. u)]</w:t>
      </w:r>
    </w:p>
    <w:p w14:paraId="00000012" w14:textId="77777777" w:rsidR="005252BA" w:rsidRPr="00DB77CF" w:rsidRDefault="005252B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5252BA" w:rsidRPr="00DB77CF" w:rsidRDefault="000612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Navrhuje sa obdobný postup, ako pri zrážkovej dani v prípade príjmov podľa § 6 ods. 2 písm. a), ktorý je upravený v aktuálnom § 43 ods. 3 písm. h). Navrhuje sa nové písmeno u), ktoré upravuje situáciu, keď sa z príjmov z činnosti športového odborníka daň nevyberie, len ak sa daňovník vopred písomne dohodne s platiteľom dane. Daňová povinnosť daňovníka, ak ide o vyššie uvedené príjmy, z ktorých sa daň vyberá zrážkou, sa považuje za splnenú riadnym vykonaním zrážky dane. Takáto právna úprava zníži administratívnu náročnosť a byrokraciu pri vyplácaní odmien športovým odborníkom.</w:t>
      </w:r>
    </w:p>
    <w:p w14:paraId="00000014" w14:textId="77777777" w:rsidR="005252BA" w:rsidRPr="00DB77CF" w:rsidRDefault="005252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425C3969" w:rsidR="005252BA" w:rsidRPr="00DB77CF" w:rsidRDefault="00DB77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061253" w:rsidRPr="00DB77CF">
        <w:rPr>
          <w:rFonts w:ascii="Times New Roman" w:eastAsia="Times New Roman" w:hAnsi="Times New Roman" w:cs="Times New Roman"/>
          <w:b/>
          <w:sz w:val="24"/>
          <w:szCs w:val="24"/>
        </w:rPr>
        <w:t xml:space="preserve"> bodu 3 (§ 43 ods. 14)</w:t>
      </w:r>
    </w:p>
    <w:p w14:paraId="00000016" w14:textId="77777777" w:rsidR="005252BA" w:rsidRPr="00DB77CF" w:rsidRDefault="005252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4C3D8A22" w:rsidR="005252BA" w:rsidRPr="00DB77CF" w:rsidRDefault="000612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V § 43 sa navrhuje vložiť do odseku 14 odkaz aj na nové písmeno u) v § 43 ods. 3, a teda navrhuje sa, aby sa rovnaký postup pri zdaňovaní príjmov z vytvorenia diela a z podania umeleckého výkonu podľa § 6 ods. 2 písm. a) (aktívne príjmy umelcov) a príjmov podľa § 6 ods. 4 (pasívne príjmy umelcov), ktorý je upravený v § 43 ods. 3 písm. h) uplatnil aj pri zdaňovaní príjmov z činnosti športového odborníka podľa § 6 ods. 2 písm. e). To znamená, že sa z týchto príjmov daň nevyberie, len ak sa daňovník vopred písomne dohodne s platiteľom dane. Takúto dohodu je povinný platiteľ dane oznámiť správcovi dane najneskôr do konca kalendárneho mesiaca nasledujúceho po uplynutí kalendárneho roka, v ktorom bola uzavretá, a to na tlačive, ktorého vzor určí finančné riaditeľstvo a uverejní ho na svoj</w:t>
      </w:r>
      <w:r w:rsidR="00F97FC6" w:rsidRPr="00DB77CF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webov</w:t>
      </w:r>
      <w:r w:rsidR="00F97FC6" w:rsidRPr="00DB77CF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97FC6" w:rsidRPr="00DB77CF">
        <w:rPr>
          <w:rFonts w:ascii="Times New Roman" w:eastAsia="Times New Roman" w:hAnsi="Times New Roman" w:cs="Times New Roman"/>
          <w:sz w:val="24"/>
          <w:szCs w:val="24"/>
        </w:rPr>
        <w:t>tránke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7777777" w:rsidR="005252BA" w:rsidRPr="00DB77CF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62695DC1" w:rsidR="005252BA" w:rsidRPr="00DB77CF" w:rsidRDefault="00DB77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061253" w:rsidRPr="00DB77CF">
        <w:rPr>
          <w:rFonts w:ascii="Times New Roman" w:eastAsia="Times New Roman" w:hAnsi="Times New Roman" w:cs="Times New Roman"/>
          <w:b/>
          <w:sz w:val="24"/>
          <w:szCs w:val="24"/>
        </w:rPr>
        <w:t xml:space="preserve"> bodu 4 (nový § 52zz</w:t>
      </w:r>
      <w:r w:rsidRPr="00DB77C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61253" w:rsidRPr="00DB77C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1A" w14:textId="77777777" w:rsidR="005252BA" w:rsidRPr="00DB77CF" w:rsidRDefault="005252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BA974" w14:textId="009FA46E" w:rsidR="00330648" w:rsidRPr="00DB77CF" w:rsidRDefault="00324D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Navrhuje sa upraviť prechodné ustanovenie k úprave účinnej od 1. mája 2023. Postup podľa </w:t>
      </w:r>
      <w:r w:rsidR="006362D0" w:rsidRPr="00DB77CF">
        <w:rPr>
          <w:rFonts w:ascii="Times New Roman" w:eastAsia="Times New Roman" w:hAnsi="Times New Roman" w:cs="Times New Roman"/>
          <w:sz w:val="24"/>
          <w:szCs w:val="24"/>
        </w:rPr>
        <w:t>§ 6 ods. 2 písm. e),  § 43 ods. 3 písm. u) a § 43 ods. 14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 v znení účinnom od 1. mája 2023 sa prvýkrát</w:t>
      </w:r>
      <w:r w:rsidR="006362D0" w:rsidRPr="00DB77CF">
        <w:rPr>
          <w:rFonts w:ascii="Times New Roman" w:eastAsia="Times New Roman" w:hAnsi="Times New Roman" w:cs="Times New Roman"/>
          <w:sz w:val="24"/>
          <w:szCs w:val="24"/>
        </w:rPr>
        <w:t xml:space="preserve"> použije pri zdanení výnosov (príjmov) daňovníka plynúcich od 1. januára 2024</w:t>
      </w:r>
      <w:r w:rsidR="00DB77CF"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134C8" w14:textId="77777777" w:rsidR="00330648" w:rsidRPr="00DB77CF" w:rsidRDefault="003306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49FA5" w14:textId="1F1D3950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413E1" w14:textId="1F18ABA4" w:rsidR="005C38E3" w:rsidRPr="00DB77CF" w:rsidRDefault="005C38E3" w:rsidP="0054152C">
      <w:pPr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bCs/>
          <w:sz w:val="24"/>
          <w:szCs w:val="24"/>
        </w:rPr>
        <w:t>Čl. II</w:t>
      </w:r>
    </w:p>
    <w:p w14:paraId="6107774D" w14:textId="77777777" w:rsidR="00DB77CF" w:rsidRPr="0054152C" w:rsidRDefault="00DB77CF" w:rsidP="005C38E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1BA16B" w14:textId="3F2C70A1" w:rsidR="005C38E3" w:rsidRDefault="005C38E3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Stanovuje sa nadobudnutie účinnosti na 1. mája 2023. Nadobudnutie účinnosti zákona v tomto dátume zohľadňuje </w:t>
      </w:r>
      <w:proofErr w:type="spellStart"/>
      <w:r w:rsidRPr="00DB77CF">
        <w:rPr>
          <w:rFonts w:ascii="Times New Roman" w:eastAsia="Times New Roman" w:hAnsi="Times New Roman" w:cs="Times New Roman"/>
          <w:sz w:val="24"/>
          <w:szCs w:val="24"/>
        </w:rPr>
        <w:t>legisvakačnú</w:t>
      </w:r>
      <w:proofErr w:type="spellEnd"/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lehotu v súlade s § 19 ods. 5 zákona č. 400/2015 Z. z. o tvorbe právnych predpisov a o Zbierke zákonov Slovenskej republiky a o zmene a doplnení niektorých zákonov v znení neskorších predpisov.</w:t>
      </w:r>
    </w:p>
    <w:p w14:paraId="26E99DAB" w14:textId="77777777" w:rsidR="006923A8" w:rsidRPr="00DB77CF" w:rsidRDefault="006923A8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44AD5" w14:textId="3472FD7F" w:rsidR="00F103AF" w:rsidRPr="0054152C" w:rsidRDefault="005C38E3" w:rsidP="00F103AF">
      <w:pPr>
        <w:pStyle w:val="Normlnywebov"/>
        <w:spacing w:before="120" w:beforeAutospacing="0" w:after="0" w:afterAutospacing="0" w:line="276" w:lineRule="auto"/>
        <w:jc w:val="center"/>
      </w:pPr>
      <w:r w:rsidRPr="00DB77CF">
        <w:lastRenderedPageBreak/>
        <w:t> </w:t>
      </w:r>
      <w:r w:rsidR="00F103AF" w:rsidRPr="0054152C">
        <w:rPr>
          <w:b/>
          <w:bCs/>
          <w:caps/>
          <w:spacing w:val="30"/>
        </w:rPr>
        <w:t xml:space="preserve"> DOLOŽKA ZLUČITEĽNOSTI</w:t>
      </w:r>
    </w:p>
    <w:p w14:paraId="54F77BE9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</w:pPr>
      <w:r w:rsidRPr="0054152C">
        <w:rPr>
          <w:b/>
          <w:bCs/>
        </w:rPr>
        <w:t>návrhu zákona</w:t>
      </w:r>
      <w:r w:rsidRPr="0054152C">
        <w:t xml:space="preserve"> </w:t>
      </w:r>
      <w:r w:rsidRPr="0054152C">
        <w:rPr>
          <w:b/>
          <w:bCs/>
        </w:rPr>
        <w:t>s právom Európskej únie</w:t>
      </w:r>
    </w:p>
    <w:p w14:paraId="35596BC4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42881B0A" w14:textId="6D4F1D88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color w:val="FF0000"/>
        </w:rPr>
      </w:pPr>
      <w:r w:rsidRPr="0054152C">
        <w:rPr>
          <w:b/>
          <w:bCs/>
        </w:rPr>
        <w:t>1. Navrhovateľ zákona:</w:t>
      </w:r>
      <w:r w:rsidRPr="0054152C">
        <w:t xml:space="preserve"> poslan</w:t>
      </w:r>
      <w:r w:rsidR="00A47F72">
        <w:t>ci</w:t>
      </w:r>
      <w:r w:rsidRPr="0054152C">
        <w:t xml:space="preserve"> Národnej rady Slovenskej republiky Richard Nemec</w:t>
      </w:r>
      <w:r w:rsidR="00A52592">
        <w:t>, Karol Kučera,</w:t>
      </w:r>
      <w:r w:rsidR="00A47F72">
        <w:t> Marek Šefčík</w:t>
      </w:r>
      <w:r w:rsidR="00A52592">
        <w:t xml:space="preserve"> a Peter Vons</w:t>
      </w:r>
      <w:bookmarkStart w:id="0" w:name="_GoBack"/>
      <w:bookmarkEnd w:id="0"/>
      <w:r w:rsidRPr="0054152C">
        <w:t xml:space="preserve"> </w:t>
      </w:r>
    </w:p>
    <w:p w14:paraId="7A822A7E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6EA51822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2. Názov návrhu zákona:</w:t>
      </w:r>
      <w:r w:rsidRPr="0054152C">
        <w:t xml:space="preserve"> Návrh zákona, ktorým sa mení a dopĺňa zákon č. 595/2003 Z. z. o dani z príjmov v znení neskorších predpisov </w:t>
      </w:r>
    </w:p>
    <w:p w14:paraId="4E9BD400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4B20E362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54152C">
        <w:rPr>
          <w:b/>
          <w:bCs/>
        </w:rPr>
        <w:t>3. Predmet návrhu zákona:</w:t>
      </w:r>
    </w:p>
    <w:p w14:paraId="47C00935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upravený v primárnom práve Európskej únie,</w:t>
      </w:r>
    </w:p>
    <w:p w14:paraId="2D2E1198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upravený v sekundárnom práve Európskej únie,</w:t>
      </w:r>
    </w:p>
    <w:p w14:paraId="5B65B7CD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obsiahnutý v judikatúre Súdneho dvora Európskej únie.</w:t>
      </w:r>
      <w:r w:rsidRPr="0054152C">
        <w:t> </w:t>
      </w:r>
    </w:p>
    <w:p w14:paraId="68492D87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</w:p>
    <w:p w14:paraId="5A64901F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Vzhľadom na to, že predmet návrhu zákona nie je upravený v práve Európskej únie, je bezpredmetné vyjadrovať sa k bodom 4. a 5.</w:t>
      </w:r>
    </w:p>
    <w:p w14:paraId="5EF9EDAB" w14:textId="77777777" w:rsidR="00F103AF" w:rsidRPr="0054152C" w:rsidRDefault="00F103AF" w:rsidP="00F103AF">
      <w:pPr>
        <w:tabs>
          <w:tab w:val="left" w:pos="341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51FB55A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</w:pPr>
      <w:r w:rsidRPr="0054152C">
        <w:br w:type="page"/>
      </w:r>
    </w:p>
    <w:p w14:paraId="1C7D1DAE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color w:val="000000"/>
          <w:spacing w:val="30"/>
        </w:rPr>
      </w:pPr>
    </w:p>
    <w:p w14:paraId="06E869D7" w14:textId="77777777" w:rsidR="00F103AF" w:rsidRPr="0054152C" w:rsidRDefault="00F103AF" w:rsidP="00F103AF">
      <w:pPr>
        <w:autoSpaceDE w:val="0"/>
        <w:autoSpaceDN w:val="0"/>
        <w:adjustRightInd w:val="0"/>
        <w:ind w:right="-432"/>
        <w:jc w:val="center"/>
        <w:rPr>
          <w:rFonts w:ascii="Times New Roman" w:eastAsiaTheme="minorHAnsi" w:hAnsi="Times New Roman" w:cs="Times New Roman"/>
          <w:b/>
          <w:bCs/>
          <w:spacing w:val="30"/>
          <w:kern w:val="2"/>
          <w:sz w:val="24"/>
          <w:szCs w:val="24"/>
          <w:lang w:eastAsia="en-US"/>
        </w:rPr>
      </w:pPr>
      <w:r w:rsidRPr="0054152C">
        <w:rPr>
          <w:rFonts w:ascii="Times New Roman" w:eastAsiaTheme="minorHAnsi" w:hAnsi="Times New Roman" w:cs="Times New Roman"/>
          <w:b/>
          <w:bCs/>
          <w:spacing w:val="30"/>
          <w:kern w:val="2"/>
          <w:sz w:val="24"/>
          <w:szCs w:val="24"/>
          <w:lang w:eastAsia="en-US"/>
        </w:rPr>
        <w:t>DOLOŽKA VYBRANÝCH VPLYVOV</w:t>
      </w:r>
    </w:p>
    <w:p w14:paraId="1D31177A" w14:textId="77777777" w:rsidR="00F103AF" w:rsidRPr="0054152C" w:rsidRDefault="00F103AF" w:rsidP="00F10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E69E6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A.1. Názov materiálu: </w:t>
      </w:r>
      <w:r w:rsidRPr="0054152C">
        <w:rPr>
          <w:rFonts w:ascii="Times New Roman" w:hAnsi="Times New Roman" w:cs="Times New Roman"/>
          <w:sz w:val="24"/>
          <w:szCs w:val="24"/>
          <w:lang w:eastAsia="ar-SA"/>
        </w:rPr>
        <w:t>Návrh zákona, ktorým sa mení a dopĺňa zákon č. 595/2003 Z. z. o dani z príjmov v znení neskorších predpisov</w:t>
      </w:r>
    </w:p>
    <w:p w14:paraId="6411A0CD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352C93E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Termín začatia a ukončenia PPK:</w:t>
      </w:r>
      <w:r w:rsidRPr="0054152C">
        <w:rPr>
          <w:rFonts w:ascii="Times New Roman" w:hAnsi="Times New Roman" w:cs="Times New Roman"/>
          <w:sz w:val="24"/>
          <w:szCs w:val="24"/>
          <w:lang w:eastAsia="ar-SA"/>
        </w:rPr>
        <w:t xml:space="preserve"> bezpredmetné</w:t>
      </w:r>
    </w:p>
    <w:p w14:paraId="69FF1129" w14:textId="77777777" w:rsidR="00F103AF" w:rsidRPr="0054152C" w:rsidRDefault="00F103AF" w:rsidP="00F103A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42303A" w14:textId="77777777" w:rsidR="00F103AF" w:rsidRPr="0054152C" w:rsidRDefault="00F103AF" w:rsidP="00F103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37"/>
        <w:gridCol w:w="1196"/>
        <w:gridCol w:w="1177"/>
        <w:gridCol w:w="1203"/>
      </w:tblGrid>
      <w:tr w:rsidR="00F103AF" w:rsidRPr="00DB77CF" w14:paraId="1A5B3ABD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1535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8114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824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D4FA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Negatívne </w:t>
            </w:r>
          </w:p>
        </w:tc>
      </w:tr>
      <w:tr w:rsidR="00F103AF" w:rsidRPr="00DB77CF" w14:paraId="6FBD03E8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15D0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6AC65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84BE" w14:textId="1E8E8F88" w:rsidR="00F103AF" w:rsidRPr="0054152C" w:rsidRDefault="00A47F72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5600" w14:textId="703F19B9" w:rsidR="00F103AF" w:rsidRPr="0054152C" w:rsidRDefault="00F103AF" w:rsidP="005415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3DCD65EF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C72E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4F8C5" w14:textId="187223BC" w:rsidR="00F103AF" w:rsidRPr="0054152C" w:rsidRDefault="00DB77C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54DE" w14:textId="3FCACD36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7E1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4C20AB63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632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4CD7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646B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2A33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52FDE63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CC0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2B4C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B4A9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9E1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65211AC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062D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exklúziu</w:t>
            </w:r>
            <w:proofErr w:type="spellEnd"/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D4A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B827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6D7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50B02798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CA1B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206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40B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9D8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BDD85C3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C1DF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3EB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968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545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0C8A3F5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579E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10B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AE19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AD5A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899B81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F128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C4B5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4C0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BF6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103AF" w:rsidRPr="00DB77CF" w14:paraId="2ABB08B2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5D4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FC14B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12D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9BB1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4495600" w14:textId="77777777" w:rsidR="00F103AF" w:rsidRPr="0054152C" w:rsidRDefault="00F103AF" w:rsidP="00F103AF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 </w:t>
      </w:r>
    </w:p>
    <w:p w14:paraId="6C7526D3" w14:textId="77777777" w:rsidR="00F103AF" w:rsidRPr="0054152C" w:rsidRDefault="00F103AF" w:rsidP="00F103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A.3. Poznámky</w:t>
      </w:r>
    </w:p>
    <w:p w14:paraId="13C9B9F8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CF01318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A.4. Alternatívne riešenia</w:t>
      </w:r>
    </w:p>
    <w:p w14:paraId="61195BCE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sz w:val="24"/>
          <w:szCs w:val="24"/>
          <w:lang w:eastAsia="ar-SA"/>
        </w:rPr>
        <w:t>bezpredmetné </w:t>
      </w:r>
    </w:p>
    <w:p w14:paraId="24E3D0BE" w14:textId="77777777" w:rsidR="00F103AF" w:rsidRPr="0054152C" w:rsidRDefault="00F103AF" w:rsidP="00F103AF">
      <w:p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2CBD9DF" w14:textId="77777777" w:rsidR="00F103AF" w:rsidRPr="0054152C" w:rsidRDefault="00F103AF" w:rsidP="00F103AF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A.5. </w:t>
      </w: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Stanovisko gestorov</w:t>
      </w:r>
    </w:p>
    <w:p w14:paraId="71721979" w14:textId="77777777" w:rsidR="00F103AF" w:rsidRPr="0054152C" w:rsidRDefault="00F103AF" w:rsidP="00F1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52C">
        <w:rPr>
          <w:rFonts w:ascii="Times New Roman" w:hAnsi="Times New Roman" w:cs="Times New Roman"/>
          <w:sz w:val="24"/>
          <w:szCs w:val="24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41483284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i/>
        </w:rPr>
      </w:pPr>
    </w:p>
    <w:p w14:paraId="1806DBB1" w14:textId="09C6B9AA" w:rsidR="005C38E3" w:rsidRPr="00DB77CF" w:rsidRDefault="005C38E3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87931" w14:textId="56DE3E64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C6A41" w14:textId="225516FB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F6D15" w14:textId="28E88690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F042C" w14:textId="52CFFF39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52BA" w:rsidRPr="0054152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F67"/>
    <w:multiLevelType w:val="multilevel"/>
    <w:tmpl w:val="2D9AD4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BA"/>
    <w:rsid w:val="00061253"/>
    <w:rsid w:val="002D4D60"/>
    <w:rsid w:val="003035B8"/>
    <w:rsid w:val="00324DBC"/>
    <w:rsid w:val="00330648"/>
    <w:rsid w:val="005252BA"/>
    <w:rsid w:val="0054152C"/>
    <w:rsid w:val="00544223"/>
    <w:rsid w:val="00582AF9"/>
    <w:rsid w:val="005C38E3"/>
    <w:rsid w:val="005E08EF"/>
    <w:rsid w:val="006362D0"/>
    <w:rsid w:val="006547EA"/>
    <w:rsid w:val="006923A8"/>
    <w:rsid w:val="00771001"/>
    <w:rsid w:val="0088132E"/>
    <w:rsid w:val="008B2FF8"/>
    <w:rsid w:val="00A47F72"/>
    <w:rsid w:val="00A52592"/>
    <w:rsid w:val="00B405D9"/>
    <w:rsid w:val="00BC5335"/>
    <w:rsid w:val="00D119C5"/>
    <w:rsid w:val="00D43AEC"/>
    <w:rsid w:val="00DB77CF"/>
    <w:rsid w:val="00E6487B"/>
    <w:rsid w:val="00E963C4"/>
    <w:rsid w:val="00EC6F4B"/>
    <w:rsid w:val="00F103AF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5FB"/>
  <w15:docId w15:val="{8D555D6E-D75C-4CE1-B2A2-CEDC5F15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B405D9"/>
    <w:pPr>
      <w:spacing w:line="240" w:lineRule="auto"/>
    </w:pPr>
  </w:style>
  <w:style w:type="paragraph" w:styleId="Normlnywebov">
    <w:name w:val="Normal (Web)"/>
    <w:basedOn w:val="Normlny"/>
    <w:uiPriority w:val="99"/>
    <w:rsid w:val="00F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awspan">
    <w:name w:val="awspan"/>
    <w:basedOn w:val="Predvolenpsmoodseku"/>
    <w:rsid w:val="00F103AF"/>
  </w:style>
  <w:style w:type="paragraph" w:styleId="Textbubliny">
    <w:name w:val="Balloon Text"/>
    <w:basedOn w:val="Normlny"/>
    <w:link w:val="TextbublinyChar"/>
    <w:uiPriority w:val="99"/>
    <w:semiHidden/>
    <w:unhideWhenUsed/>
    <w:rsid w:val="00881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9CF8-9BFF-4DE2-BDC1-57D7277D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Zajickova;Jana Ivankovičová</dc:creator>
  <cp:lastModifiedBy>klub OĽANO</cp:lastModifiedBy>
  <cp:revision>6</cp:revision>
  <dcterms:created xsi:type="dcterms:W3CDTF">2023-01-12T19:24:00Z</dcterms:created>
  <dcterms:modified xsi:type="dcterms:W3CDTF">2023-01-13T11:00:00Z</dcterms:modified>
</cp:coreProperties>
</file>