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4BE05" w14:textId="618B72CA" w:rsidR="002978B4" w:rsidRPr="002978B4" w:rsidRDefault="002978B4" w:rsidP="001C46A0">
      <w:pPr>
        <w:spacing w:after="0" w:line="240" w:lineRule="auto"/>
        <w:jc w:val="center"/>
        <w:outlineLvl w:val="0"/>
        <w:rPr>
          <w:rFonts w:ascii="Times New Roman" w:hAnsi="Times New Roman"/>
          <w:b/>
          <w:caps/>
          <w:spacing w:val="30"/>
          <w:sz w:val="24"/>
          <w:szCs w:val="24"/>
        </w:rPr>
      </w:pPr>
      <w:r>
        <w:rPr>
          <w:rFonts w:ascii="Times New Roman" w:hAnsi="Times New Roman"/>
          <w:b/>
          <w:caps/>
          <w:spacing w:val="30"/>
          <w:sz w:val="24"/>
          <w:szCs w:val="24"/>
        </w:rPr>
        <w:t>Dôvodová správa</w:t>
      </w:r>
    </w:p>
    <w:p w14:paraId="40CA9338" w14:textId="77777777" w:rsidR="002978B4" w:rsidRDefault="002978B4" w:rsidP="00094D6E">
      <w:pPr>
        <w:spacing w:after="0" w:line="240" w:lineRule="auto"/>
        <w:contextualSpacing/>
        <w:jc w:val="both"/>
        <w:rPr>
          <w:rFonts w:ascii="Times New Roman" w:eastAsia="Calibri" w:hAnsi="Times New Roman" w:cs="Times New Roman"/>
          <w:b/>
          <w:sz w:val="24"/>
          <w:szCs w:val="24"/>
        </w:rPr>
      </w:pPr>
    </w:p>
    <w:p w14:paraId="449F6029" w14:textId="77777777" w:rsidR="00094D6E" w:rsidRPr="00DE1062" w:rsidRDefault="00094D6E" w:rsidP="00094D6E">
      <w:pPr>
        <w:numPr>
          <w:ilvl w:val="0"/>
          <w:numId w:val="3"/>
        </w:numPr>
        <w:spacing w:after="0" w:line="240" w:lineRule="auto"/>
        <w:contextualSpacing/>
        <w:jc w:val="both"/>
        <w:rPr>
          <w:rFonts w:ascii="Times New Roman" w:eastAsia="Calibri" w:hAnsi="Times New Roman" w:cs="Times New Roman"/>
          <w:b/>
          <w:sz w:val="24"/>
          <w:szCs w:val="24"/>
        </w:rPr>
      </w:pPr>
      <w:r w:rsidRPr="00DE1062">
        <w:rPr>
          <w:rFonts w:ascii="Times New Roman" w:eastAsia="Calibri" w:hAnsi="Times New Roman" w:cs="Times New Roman"/>
          <w:b/>
          <w:sz w:val="24"/>
          <w:szCs w:val="24"/>
        </w:rPr>
        <w:t xml:space="preserve">Všeobecná časť </w:t>
      </w:r>
    </w:p>
    <w:p w14:paraId="3138D00D" w14:textId="77777777" w:rsidR="00094D6E" w:rsidRPr="00DE1062" w:rsidRDefault="00094D6E" w:rsidP="00094D6E">
      <w:pPr>
        <w:spacing w:after="0" w:line="240" w:lineRule="auto"/>
        <w:jc w:val="both"/>
        <w:rPr>
          <w:rFonts w:ascii="Times New Roman" w:eastAsia="Calibri" w:hAnsi="Times New Roman" w:cs="Times New Roman"/>
          <w:sz w:val="24"/>
          <w:szCs w:val="24"/>
        </w:rPr>
      </w:pPr>
    </w:p>
    <w:p w14:paraId="6B923D50" w14:textId="3918C01A" w:rsidR="00094D6E" w:rsidRPr="00DE1062" w:rsidRDefault="00094D6E" w:rsidP="00094D6E">
      <w:pPr>
        <w:adjustRightInd w:val="0"/>
        <w:spacing w:after="0" w:line="240" w:lineRule="auto"/>
        <w:ind w:firstLine="709"/>
        <w:jc w:val="both"/>
        <w:rPr>
          <w:rFonts w:ascii="Times New Roman" w:eastAsia="Calibri" w:hAnsi="Times New Roman" w:cs="Times New Roman"/>
          <w:sz w:val="24"/>
          <w:szCs w:val="24"/>
          <w:lang w:eastAsia="sk-SK"/>
        </w:rPr>
      </w:pPr>
      <w:r w:rsidRPr="00DE1062">
        <w:rPr>
          <w:rFonts w:ascii="Times New Roman" w:eastAsia="Calibri" w:hAnsi="Times New Roman" w:cs="Times New Roman"/>
          <w:sz w:val="24"/>
          <w:szCs w:val="24"/>
          <w:lang w:eastAsia="sk-SK"/>
        </w:rPr>
        <w:t xml:space="preserve">Ministerstvo spravodlivosti Slovenskej republiky (ďalej len „MS SR“) predkladá </w:t>
      </w:r>
      <w:r w:rsidR="00C27248">
        <w:rPr>
          <w:rFonts w:ascii="Times New Roman" w:eastAsia="Calibri" w:hAnsi="Times New Roman" w:cs="Times New Roman"/>
          <w:sz w:val="24"/>
          <w:szCs w:val="24"/>
          <w:lang w:eastAsia="sk-SK"/>
        </w:rPr>
        <w:t xml:space="preserve">na rokovanie vlády Slovenskej republiky </w:t>
      </w:r>
      <w:r w:rsidRPr="00DE1062">
        <w:rPr>
          <w:rFonts w:ascii="Times New Roman" w:eastAsia="Calibri" w:hAnsi="Times New Roman" w:cs="Times New Roman"/>
          <w:sz w:val="24"/>
          <w:szCs w:val="24"/>
          <w:lang w:eastAsia="sk-SK"/>
        </w:rPr>
        <w:t>návrh zákona,</w:t>
      </w:r>
      <w:r w:rsidRPr="00DE1062">
        <w:rPr>
          <w:rFonts w:ascii="Times New Roman" w:eastAsia="Calibri" w:hAnsi="Times New Roman" w:cs="Times New Roman"/>
          <w:sz w:val="24"/>
          <w:szCs w:val="24"/>
        </w:rPr>
        <w:t xml:space="preserve"> ktorým sa </w:t>
      </w:r>
      <w:r w:rsidRPr="00DE1062">
        <w:rPr>
          <w:rFonts w:ascii="Times New Roman" w:eastAsia="Calibri" w:hAnsi="Times New Roman" w:cs="Times New Roman"/>
          <w:sz w:val="24"/>
          <w:szCs w:val="24"/>
          <w:lang w:eastAsia="sk-SK"/>
        </w:rPr>
        <w:t xml:space="preserve">mení a dopĺňa zákon č. 564/2001 Z. z. o verejnom ochrancovi práv v znení neskorších predpisov a ktorým sa menia a dopĺňajú niektoré zákony (ďalej len „návrh zákona“). </w:t>
      </w:r>
    </w:p>
    <w:p w14:paraId="644727E9" w14:textId="77777777" w:rsidR="00094D6E" w:rsidRPr="00DE1062" w:rsidRDefault="00094D6E" w:rsidP="00094D6E">
      <w:pPr>
        <w:adjustRightInd w:val="0"/>
        <w:spacing w:after="0" w:line="240" w:lineRule="auto"/>
        <w:ind w:firstLine="709"/>
        <w:jc w:val="both"/>
        <w:rPr>
          <w:rFonts w:ascii="Times New Roman" w:eastAsia="Calibri" w:hAnsi="Times New Roman" w:cs="Times New Roman"/>
          <w:sz w:val="24"/>
          <w:szCs w:val="24"/>
          <w:highlight w:val="yellow"/>
          <w:lang w:eastAsia="sk-SK"/>
        </w:rPr>
      </w:pPr>
    </w:p>
    <w:p w14:paraId="18D30D9C" w14:textId="43EA9F78" w:rsidR="00094D6E" w:rsidRPr="00DE1062" w:rsidRDefault="00094D6E" w:rsidP="00094D6E">
      <w:pPr>
        <w:spacing w:after="0" w:line="240" w:lineRule="auto"/>
        <w:ind w:firstLine="708"/>
        <w:jc w:val="both"/>
        <w:rPr>
          <w:rFonts w:ascii="Times New Roman" w:eastAsia="Calibri" w:hAnsi="Times New Roman" w:cs="Times New Roman"/>
          <w:sz w:val="24"/>
          <w:szCs w:val="24"/>
        </w:rPr>
      </w:pPr>
      <w:r w:rsidRPr="00DE1062">
        <w:rPr>
          <w:rFonts w:ascii="Times New Roman" w:eastAsia="Calibri" w:hAnsi="Times New Roman" w:cs="Times New Roman"/>
          <w:sz w:val="24"/>
          <w:szCs w:val="24"/>
          <w:lang w:eastAsia="sk-SK"/>
        </w:rPr>
        <w:t xml:space="preserve">Účelom predloženého návrhu zákona je v podmienkach Slovenskej republiky vytvoriť národný preventívny mechanizmus v zmysle ustanovení Opčného protokolu </w:t>
      </w:r>
      <w:r w:rsidRPr="00DE1062">
        <w:rPr>
          <w:rFonts w:ascii="Times New Roman" w:eastAsia="Calibri" w:hAnsi="Times New Roman" w:cs="Times New Roman"/>
          <w:sz w:val="24"/>
          <w:szCs w:val="24"/>
        </w:rPr>
        <w:t>k Dohovoru OSN proti mučeniu a inému krutému, neľudskému alebo ponižujúcemu zaobchádzaniu alebo trestaniu (ďalej len „opčný protokol“)</w:t>
      </w:r>
      <w:r w:rsidRPr="00DE1062">
        <w:rPr>
          <w:rFonts w:ascii="Times New Roman" w:eastAsia="Calibri" w:hAnsi="Times New Roman" w:cs="Times New Roman"/>
          <w:sz w:val="24"/>
          <w:szCs w:val="24"/>
          <w:lang w:eastAsia="sk-SK"/>
        </w:rPr>
        <w:t>. Jeho vytvorením sa súčasne sčasti napĺňa záväzok vlády S</w:t>
      </w:r>
      <w:r w:rsidR="000E55D0">
        <w:rPr>
          <w:rFonts w:ascii="Times New Roman" w:eastAsia="Calibri" w:hAnsi="Times New Roman" w:cs="Times New Roman"/>
          <w:sz w:val="24"/>
          <w:szCs w:val="24"/>
          <w:lang w:eastAsia="sk-SK"/>
        </w:rPr>
        <w:t xml:space="preserve">lovenskej republiky </w:t>
      </w:r>
      <w:r w:rsidRPr="00DE1062">
        <w:rPr>
          <w:rFonts w:ascii="Times New Roman" w:eastAsia="Calibri" w:hAnsi="Times New Roman" w:cs="Times New Roman"/>
          <w:sz w:val="24"/>
          <w:szCs w:val="24"/>
          <w:lang w:eastAsia="sk-SK"/>
        </w:rPr>
        <w:t xml:space="preserve"> vyjadrený v jeho programovom vyhlásení</w:t>
      </w:r>
      <w:r w:rsidRPr="00DE1062">
        <w:rPr>
          <w:rFonts w:ascii="Times New Roman" w:eastAsia="Calibri" w:hAnsi="Times New Roman" w:cs="Times New Roman"/>
          <w:sz w:val="24"/>
          <w:szCs w:val="24"/>
          <w:vertAlign w:val="superscript"/>
          <w:lang w:eastAsia="sk-SK"/>
        </w:rPr>
        <w:footnoteReference w:id="1"/>
      </w:r>
      <w:r w:rsidRPr="00DE1062">
        <w:rPr>
          <w:rFonts w:ascii="Times New Roman" w:eastAsia="Calibri" w:hAnsi="Times New Roman" w:cs="Times New Roman"/>
          <w:sz w:val="24"/>
          <w:szCs w:val="24"/>
          <w:lang w:eastAsia="sk-SK"/>
        </w:rPr>
        <w:t>, ako aj úloha uložená ministrovi spravodlivosti v nadväznosti na podpis opčného protokolu.</w:t>
      </w:r>
    </w:p>
    <w:p w14:paraId="73BDC5BA" w14:textId="77777777" w:rsidR="00094D6E" w:rsidRPr="00DE1062" w:rsidRDefault="00094D6E" w:rsidP="00094D6E">
      <w:pPr>
        <w:widowControl w:val="0"/>
        <w:adjustRightInd w:val="0"/>
        <w:spacing w:after="0" w:line="240" w:lineRule="auto"/>
        <w:jc w:val="both"/>
        <w:rPr>
          <w:rFonts w:ascii="Times New Roman" w:eastAsia="Calibri" w:hAnsi="Times New Roman" w:cs="Times New Roman"/>
          <w:sz w:val="24"/>
          <w:szCs w:val="24"/>
          <w:lang w:eastAsia="sk-SK"/>
        </w:rPr>
      </w:pPr>
    </w:p>
    <w:p w14:paraId="52576947" w14:textId="3095A3E3" w:rsidR="00094D6E" w:rsidRPr="00DE1062" w:rsidRDefault="00094D6E" w:rsidP="00094D6E">
      <w:pPr>
        <w:widowControl w:val="0"/>
        <w:adjustRightInd w:val="0"/>
        <w:spacing w:after="0" w:line="240" w:lineRule="auto"/>
        <w:ind w:firstLine="708"/>
        <w:jc w:val="both"/>
        <w:rPr>
          <w:rFonts w:ascii="Times New Roman" w:eastAsia="Times New Roman" w:hAnsi="Times New Roman" w:cs="Times New Roman"/>
          <w:sz w:val="24"/>
          <w:szCs w:val="24"/>
          <w:lang w:eastAsia="sk-SK"/>
        </w:rPr>
      </w:pPr>
      <w:r w:rsidRPr="00DE1062">
        <w:rPr>
          <w:rFonts w:ascii="Times New Roman" w:eastAsia="Calibri" w:hAnsi="Times New Roman" w:cs="Times New Roman"/>
          <w:sz w:val="24"/>
          <w:szCs w:val="24"/>
        </w:rPr>
        <w:t xml:space="preserve">Uznesením vlády </w:t>
      </w:r>
      <w:r w:rsidR="000E55D0" w:rsidRPr="00DE1062">
        <w:rPr>
          <w:rFonts w:ascii="Times New Roman" w:eastAsia="Calibri" w:hAnsi="Times New Roman" w:cs="Times New Roman"/>
          <w:sz w:val="24"/>
          <w:szCs w:val="24"/>
          <w:lang w:eastAsia="sk-SK"/>
        </w:rPr>
        <w:t>S</w:t>
      </w:r>
      <w:r w:rsidR="000E55D0">
        <w:rPr>
          <w:rFonts w:ascii="Times New Roman" w:eastAsia="Calibri" w:hAnsi="Times New Roman" w:cs="Times New Roman"/>
          <w:sz w:val="24"/>
          <w:szCs w:val="24"/>
          <w:lang w:eastAsia="sk-SK"/>
        </w:rPr>
        <w:t>lovenskej republiky</w:t>
      </w:r>
      <w:r w:rsidR="000E55D0" w:rsidRPr="00DE1062">
        <w:rPr>
          <w:rFonts w:ascii="Times New Roman" w:eastAsia="Calibri" w:hAnsi="Times New Roman" w:cs="Times New Roman"/>
          <w:sz w:val="24"/>
          <w:szCs w:val="24"/>
          <w:lang w:eastAsia="sk-SK"/>
        </w:rPr>
        <w:t xml:space="preserve"> </w:t>
      </w:r>
      <w:r w:rsidRPr="00DE1062">
        <w:rPr>
          <w:rFonts w:ascii="Times New Roman" w:eastAsia="Calibri" w:hAnsi="Times New Roman" w:cs="Times New Roman"/>
          <w:sz w:val="24"/>
          <w:szCs w:val="24"/>
        </w:rPr>
        <w:t xml:space="preserve"> č. 414 z 12. septembra 2018 k návrhu na podpis Opčného protokolu k Dohovoru OSN proti mučeniu a inému krutému, neľudskému alebo ponižujúcemu zaobchádzaniu alebo trestaniu (OP-CAT) s výhradou ratifikácie, vláda </w:t>
      </w:r>
      <w:r w:rsidR="000E55D0" w:rsidRPr="00DE1062">
        <w:rPr>
          <w:rFonts w:ascii="Times New Roman" w:eastAsia="Calibri" w:hAnsi="Times New Roman" w:cs="Times New Roman"/>
          <w:sz w:val="24"/>
          <w:szCs w:val="24"/>
          <w:lang w:eastAsia="sk-SK"/>
        </w:rPr>
        <w:t>S</w:t>
      </w:r>
      <w:r w:rsidR="000E55D0">
        <w:rPr>
          <w:rFonts w:ascii="Times New Roman" w:eastAsia="Calibri" w:hAnsi="Times New Roman" w:cs="Times New Roman"/>
          <w:sz w:val="24"/>
          <w:szCs w:val="24"/>
          <w:lang w:eastAsia="sk-SK"/>
        </w:rPr>
        <w:t>lovenskej republiky</w:t>
      </w:r>
      <w:r w:rsidRPr="00DE1062">
        <w:rPr>
          <w:rFonts w:ascii="Times New Roman" w:eastAsia="Calibri" w:hAnsi="Times New Roman" w:cs="Times New Roman"/>
          <w:sz w:val="24"/>
          <w:szCs w:val="24"/>
        </w:rPr>
        <w:t xml:space="preserve"> súhlasila s podpisom opčného protokolu a súčasne v úlohe C.1. uložila ministrovi spravodlivosti vykonať právnu analýzu opčného protokolu a v prípade potreby predložiť na rokovanie vlády návrh potrebných legislatívnych úprav na zabezpečenie vykonávania opčného protokolu.</w:t>
      </w:r>
      <w:r w:rsidRPr="00DE1062">
        <w:rPr>
          <w:rFonts w:ascii="Times New Roman" w:eastAsia="Calibri" w:hAnsi="Times New Roman" w:cs="Times New Roman"/>
          <w:sz w:val="24"/>
          <w:szCs w:val="24"/>
          <w:vertAlign w:val="superscript"/>
        </w:rPr>
        <w:footnoteReference w:id="2"/>
      </w:r>
      <w:r w:rsidRPr="00DE1062">
        <w:rPr>
          <w:rFonts w:ascii="Times New Roman" w:eastAsia="Calibri" w:hAnsi="Times New Roman" w:cs="Times New Roman"/>
          <w:sz w:val="24"/>
          <w:szCs w:val="24"/>
        </w:rPr>
        <w:t xml:space="preserve"> </w:t>
      </w:r>
      <w:r w:rsidRPr="00DE1062">
        <w:rPr>
          <w:rFonts w:ascii="Times New Roman" w:eastAsia="Times New Roman" w:hAnsi="Times New Roman" w:cs="Times New Roman"/>
          <w:sz w:val="24"/>
          <w:szCs w:val="24"/>
          <w:lang w:eastAsia="sk-SK"/>
        </w:rPr>
        <w:t>P</w:t>
      </w:r>
      <w:r w:rsidRPr="00DE1062">
        <w:rPr>
          <w:rFonts w:ascii="Times New Roman" w:eastAsia="Calibri" w:hAnsi="Times New Roman" w:cs="Times New Roman"/>
          <w:sz w:val="24"/>
          <w:szCs w:val="24"/>
        </w:rPr>
        <w:t>redkladaným návrhom zákona sa tak finalizuje splnenie tejto úlohy. V nadväznosti na toto uznesenie Slovenská republika podpísala opčný protokol dňa 14. decembra 2018.</w:t>
      </w:r>
      <w:r w:rsidRPr="00DE1062">
        <w:rPr>
          <w:rFonts w:ascii="Times New Roman" w:eastAsia="Calibri" w:hAnsi="Times New Roman" w:cs="Times New Roman"/>
          <w:b/>
          <w:sz w:val="24"/>
          <w:szCs w:val="24"/>
        </w:rPr>
        <w:t xml:space="preserve"> </w:t>
      </w:r>
      <w:r w:rsidRPr="00DE1062">
        <w:rPr>
          <w:rFonts w:ascii="Times New Roman" w:eastAsia="Calibri" w:hAnsi="Times New Roman" w:cs="Times New Roman"/>
          <w:color w:val="FF0000"/>
          <w:sz w:val="24"/>
          <w:szCs w:val="24"/>
        </w:rPr>
        <w:t xml:space="preserve"> </w:t>
      </w:r>
    </w:p>
    <w:p w14:paraId="7E6EBA9B" w14:textId="77777777" w:rsidR="00094D6E" w:rsidRPr="00DE1062" w:rsidRDefault="00094D6E" w:rsidP="00094D6E">
      <w:pPr>
        <w:widowControl w:val="0"/>
        <w:adjustRightInd w:val="0"/>
        <w:spacing w:after="0" w:line="240" w:lineRule="auto"/>
        <w:ind w:firstLine="708"/>
        <w:jc w:val="both"/>
        <w:rPr>
          <w:rFonts w:ascii="Times New Roman" w:eastAsia="Times New Roman" w:hAnsi="Times New Roman" w:cs="Times New Roman"/>
          <w:sz w:val="24"/>
          <w:szCs w:val="24"/>
          <w:lang w:eastAsia="sk-SK"/>
        </w:rPr>
      </w:pPr>
    </w:p>
    <w:p w14:paraId="78F9C923" w14:textId="77777777" w:rsidR="00094D6E" w:rsidRPr="00DE1062" w:rsidRDefault="00094D6E" w:rsidP="00094D6E">
      <w:pPr>
        <w:widowControl w:val="0"/>
        <w:adjustRightInd w:val="0"/>
        <w:spacing w:after="0" w:line="240" w:lineRule="auto"/>
        <w:ind w:firstLine="708"/>
        <w:jc w:val="both"/>
        <w:rPr>
          <w:rFonts w:ascii="Times New Roman" w:eastAsia="Calibri" w:hAnsi="Times New Roman" w:cs="Times New Roman"/>
          <w:sz w:val="24"/>
          <w:szCs w:val="24"/>
          <w:lang w:eastAsia="sk-SK"/>
        </w:rPr>
      </w:pPr>
      <w:r w:rsidRPr="00DE1062">
        <w:rPr>
          <w:rFonts w:ascii="Times New Roman" w:eastAsia="Times New Roman" w:hAnsi="Times New Roman" w:cs="Times New Roman"/>
          <w:sz w:val="24"/>
          <w:szCs w:val="24"/>
          <w:lang w:eastAsia="sk-SK"/>
        </w:rPr>
        <w:t xml:space="preserve">MS SR v júli 2021 predložilo do medzirezortného pripomienkového konania návrh zákona (LP/2021/391), ktorý zveroval úlohy národného preventívneho mechanizmu verejnému ochrancovi práv v súlade so záväzkom vyjadreným v Programovom vyhlásení vlády. Vzhľadom k tomu, že takáto úprava nemala dostatočnú podporu, MS SR pristúpilo k navrhnutiu novej právnej úpravy, ktorá delí pôsobnosť národného preventívneho mechanizmu medzi tri už existujúce orgány. </w:t>
      </w:r>
    </w:p>
    <w:p w14:paraId="21A6353C" w14:textId="77777777" w:rsidR="00094D6E" w:rsidRPr="00DE1062" w:rsidRDefault="00094D6E" w:rsidP="00094D6E">
      <w:pPr>
        <w:widowControl w:val="0"/>
        <w:adjustRightInd w:val="0"/>
        <w:spacing w:after="0" w:line="240" w:lineRule="auto"/>
        <w:jc w:val="both"/>
        <w:rPr>
          <w:rFonts w:ascii="Times New Roman" w:eastAsia="Calibri" w:hAnsi="Times New Roman" w:cs="Times New Roman"/>
          <w:sz w:val="24"/>
          <w:szCs w:val="24"/>
          <w:lang w:eastAsia="sk-SK"/>
        </w:rPr>
      </w:pPr>
    </w:p>
    <w:p w14:paraId="0054F978" w14:textId="1590F576" w:rsidR="00094D6E" w:rsidRPr="00DE1062" w:rsidRDefault="00094D6E" w:rsidP="00094D6E">
      <w:pPr>
        <w:widowControl w:val="0"/>
        <w:adjustRightInd w:val="0"/>
        <w:spacing w:after="0" w:line="240" w:lineRule="auto"/>
        <w:ind w:firstLine="708"/>
        <w:jc w:val="both"/>
        <w:rPr>
          <w:rFonts w:ascii="Times New Roman" w:eastAsia="Calibri" w:hAnsi="Times New Roman" w:cs="Times New Roman"/>
          <w:b/>
          <w:sz w:val="24"/>
          <w:szCs w:val="24"/>
          <w:lang w:eastAsia="sk-SK"/>
        </w:rPr>
      </w:pPr>
      <w:r w:rsidRPr="00DE1062">
        <w:rPr>
          <w:rFonts w:ascii="Times New Roman" w:eastAsia="Calibri" w:hAnsi="Times New Roman" w:cs="Times New Roman"/>
          <w:sz w:val="24"/>
          <w:szCs w:val="24"/>
        </w:rPr>
        <w:t>Ci</w:t>
      </w:r>
      <w:r w:rsidRPr="00DE1062">
        <w:rPr>
          <w:rFonts w:ascii="Times New Roman" w:eastAsia="Calibri" w:hAnsi="Times New Roman" w:cs="Times New Roman"/>
          <w:color w:val="000000"/>
          <w:sz w:val="24"/>
          <w:szCs w:val="24"/>
        </w:rPr>
        <w:t xml:space="preserve">eľom opčného protokolu je podľa čl. 1 </w:t>
      </w:r>
      <w:r w:rsidRPr="00DE1062">
        <w:rPr>
          <w:rFonts w:ascii="Times New Roman" w:eastAsia="Calibri" w:hAnsi="Times New Roman" w:cs="Times New Roman"/>
          <w:sz w:val="24"/>
          <w:szCs w:val="24"/>
        </w:rPr>
        <w:t>zaviesť systém pravidelných prehliadok vykonávaných nezávislými medzinárodnými a národnými orgánmi na miestach, kde sú ľudia pozbavení ich slobody, v záujme predchádzania mučeniu a inému krutému, neľudskému alebo ponižujúcemu zaobchádzaniu alebo trestaniu (ďalej v tejto dôvodovej správe ako „zlé zaobchádzanie“).</w:t>
      </w:r>
      <w:r w:rsidR="00C27248">
        <w:rPr>
          <w:rFonts w:ascii="Times New Roman" w:eastAsia="Calibri" w:hAnsi="Times New Roman" w:cs="Times New Roman"/>
          <w:b/>
          <w:sz w:val="24"/>
          <w:szCs w:val="24"/>
          <w:lang w:eastAsia="sk-SK"/>
        </w:rPr>
        <w:t xml:space="preserve"> </w:t>
      </w:r>
      <w:r w:rsidRPr="00DE1062">
        <w:rPr>
          <w:rFonts w:ascii="Times New Roman" w:eastAsia="Calibri" w:hAnsi="Times New Roman" w:cs="Times New Roman"/>
          <w:color w:val="000000"/>
          <w:sz w:val="24"/>
          <w:szCs w:val="24"/>
        </w:rPr>
        <w:t xml:space="preserve">Opčný protokol zavádza </w:t>
      </w:r>
      <w:r w:rsidRPr="00DE1062">
        <w:rPr>
          <w:rFonts w:ascii="Times New Roman" w:eastAsia="Calibri" w:hAnsi="Times New Roman" w:cs="Times New Roman"/>
          <w:sz w:val="24"/>
          <w:szCs w:val="24"/>
        </w:rPr>
        <w:t>dvojzložkový systém prevencie zlého zaobchádzania. Na medzinárodnej úrovni zriadil medzinárodný mechanizmus - Podvýbor pre predchádzanie mučeniu a inému krutému, neľudskému alebo ponižujúcemu zaobchádzaniu alebo trestaniu Komisie proti mučeniu</w:t>
      </w:r>
      <w:r w:rsidR="00C27248">
        <w:rPr>
          <w:rFonts w:ascii="Times New Roman" w:eastAsia="Calibri" w:hAnsi="Times New Roman" w:cs="Times New Roman"/>
          <w:sz w:val="24"/>
          <w:szCs w:val="24"/>
        </w:rPr>
        <w:t xml:space="preserve"> (ďalej </w:t>
      </w:r>
      <w:r w:rsidR="000969DC">
        <w:rPr>
          <w:rFonts w:ascii="Times New Roman" w:eastAsia="Calibri" w:hAnsi="Times New Roman" w:cs="Times New Roman"/>
          <w:sz w:val="24"/>
          <w:szCs w:val="24"/>
        </w:rPr>
        <w:t xml:space="preserve">aj </w:t>
      </w:r>
      <w:r w:rsidR="00C27248">
        <w:rPr>
          <w:rFonts w:ascii="Times New Roman" w:eastAsia="Calibri" w:hAnsi="Times New Roman" w:cs="Times New Roman"/>
          <w:sz w:val="24"/>
          <w:szCs w:val="24"/>
        </w:rPr>
        <w:t>len „podvýbor pre prevenciu“)</w:t>
      </w:r>
      <w:r w:rsidRPr="00DE1062">
        <w:rPr>
          <w:rFonts w:ascii="Times New Roman" w:eastAsia="Calibri" w:hAnsi="Times New Roman" w:cs="Times New Roman"/>
          <w:sz w:val="24"/>
          <w:szCs w:val="24"/>
        </w:rPr>
        <w:t xml:space="preserve">, ktorého úlohou je vykonávať kontrolné návštevy v miestach, kde sú držané osoby obmedzené na slobode v zmluvných štátoch. Naviac však opčný protokol zaväzuje zmluvné štáty, aby jeden alebo viac </w:t>
      </w:r>
      <w:r w:rsidRPr="00DE1062">
        <w:rPr>
          <w:rFonts w:ascii="Times New Roman" w:eastAsia="Calibri" w:hAnsi="Times New Roman" w:cs="Times New Roman"/>
          <w:sz w:val="24"/>
          <w:szCs w:val="24"/>
        </w:rPr>
        <w:lastRenderedPageBreak/>
        <w:t>obdobných mechanizmov zaviedli aj na národnej úrovni.</w:t>
      </w:r>
    </w:p>
    <w:p w14:paraId="56F32CAF" w14:textId="77777777" w:rsidR="00094D6E" w:rsidRPr="00DE1062" w:rsidRDefault="00094D6E" w:rsidP="00094D6E">
      <w:pPr>
        <w:widowControl w:val="0"/>
        <w:adjustRightInd w:val="0"/>
        <w:spacing w:after="0" w:line="240" w:lineRule="auto"/>
        <w:jc w:val="both"/>
        <w:rPr>
          <w:rFonts w:ascii="Times New Roman" w:eastAsia="Calibri" w:hAnsi="Times New Roman" w:cs="Times New Roman"/>
          <w:sz w:val="24"/>
          <w:szCs w:val="24"/>
        </w:rPr>
      </w:pPr>
    </w:p>
    <w:p w14:paraId="4A062957" w14:textId="77777777" w:rsidR="00094D6E" w:rsidRPr="00DE1062" w:rsidRDefault="00094D6E" w:rsidP="00094D6E">
      <w:pPr>
        <w:widowControl w:val="0"/>
        <w:adjustRightInd w:val="0"/>
        <w:spacing w:after="0" w:line="240" w:lineRule="auto"/>
        <w:ind w:firstLine="708"/>
        <w:jc w:val="both"/>
        <w:rPr>
          <w:rFonts w:ascii="Times New Roman" w:eastAsia="Calibri" w:hAnsi="Times New Roman" w:cs="Times New Roman"/>
          <w:color w:val="FF0000"/>
          <w:sz w:val="24"/>
          <w:szCs w:val="24"/>
        </w:rPr>
      </w:pPr>
      <w:r w:rsidRPr="00DE1062">
        <w:rPr>
          <w:rFonts w:ascii="Times New Roman" w:eastAsia="Calibri" w:hAnsi="Times New Roman" w:cs="Times New Roman"/>
          <w:sz w:val="24"/>
          <w:szCs w:val="24"/>
        </w:rPr>
        <w:t xml:space="preserve">Postavenie národného preventívneho mechanizmu sa v zmysle čl. 3 opčného protokolu zveruje do pôsobnosti troch už existujúcich </w:t>
      </w:r>
      <w:r w:rsidRPr="00DE1062">
        <w:rPr>
          <w:rFonts w:ascii="Times New Roman" w:eastAsia="Times New Roman" w:hAnsi="Times New Roman" w:cs="Times New Roman"/>
          <w:sz w:val="24"/>
          <w:szCs w:val="24"/>
          <w:lang w:eastAsia="sk-SK"/>
        </w:rPr>
        <w:t>existujúce orgánov ochrany ľudských práv</w:t>
      </w:r>
      <w:r w:rsidRPr="00DE1062">
        <w:rPr>
          <w:rFonts w:ascii="Times New Roman" w:eastAsia="Calibri" w:hAnsi="Times New Roman" w:cs="Times New Roman"/>
          <w:sz w:val="24"/>
          <w:szCs w:val="24"/>
        </w:rPr>
        <w:t xml:space="preserve"> - verejného ochrancu práv, komisára pre deti a komisára pre osoby so zdravotným postihnutím. Verejný ochranca práv, ktorý j</w:t>
      </w:r>
      <w:r w:rsidRPr="00DE1062">
        <w:rPr>
          <w:rFonts w:ascii="Times New Roman" w:eastAsia="SimSun" w:hAnsi="Times New Roman" w:cs="Times New Roman"/>
          <w:kern w:val="2"/>
          <w:sz w:val="24"/>
          <w:szCs w:val="24"/>
          <w:lang w:eastAsia="hi-IN" w:bidi="hi-IN"/>
        </w:rPr>
        <w:t xml:space="preserve">e priamo z Ústavy Slovenskej republiky konštituovaný ako nezávislý orgán ochrany základných práv a slobôd, bude pre túto oblasť plniť úlohy koordinačného orgánu </w:t>
      </w:r>
      <w:r w:rsidRPr="00DE1062">
        <w:rPr>
          <w:rFonts w:ascii="Times New Roman" w:eastAsia="Times New Roman" w:hAnsi="Times New Roman" w:cs="Times New Roman"/>
          <w:sz w:val="24"/>
          <w:szCs w:val="24"/>
          <w:lang w:eastAsia="sk-SK"/>
        </w:rPr>
        <w:t>tak, ako to vyžaduje podvýbor pre prevenciu v prípade, že sa pôsobnosť delí medzi viaceré inštitúcie</w:t>
      </w:r>
      <w:r w:rsidRPr="00DE1062">
        <w:rPr>
          <w:rFonts w:ascii="Times New Roman" w:eastAsia="Calibri" w:hAnsi="Times New Roman" w:cs="Times New Roman"/>
          <w:sz w:val="24"/>
          <w:szCs w:val="24"/>
        </w:rPr>
        <w:t xml:space="preserve">. Navrhovaným zákonom sa vecná pôsobnosť všetkých troch inštitúcií rozširuje o právomoc vykonávať systematické návštevy miest, v ktorých sa nachádzajú osoby obmedzené na slobode de </w:t>
      </w:r>
      <w:proofErr w:type="spellStart"/>
      <w:r w:rsidRPr="00DE1062">
        <w:rPr>
          <w:rFonts w:ascii="Times New Roman" w:eastAsia="Calibri" w:hAnsi="Times New Roman" w:cs="Times New Roman"/>
          <w:sz w:val="24"/>
          <w:szCs w:val="24"/>
        </w:rPr>
        <w:t>iure</w:t>
      </w:r>
      <w:proofErr w:type="spellEnd"/>
      <w:r w:rsidRPr="00DE1062">
        <w:rPr>
          <w:rFonts w:ascii="Times New Roman" w:eastAsia="Calibri" w:hAnsi="Times New Roman" w:cs="Times New Roman"/>
          <w:sz w:val="24"/>
          <w:szCs w:val="24"/>
        </w:rPr>
        <w:t xml:space="preserve"> alebo de </w:t>
      </w:r>
      <w:proofErr w:type="spellStart"/>
      <w:r w:rsidRPr="00DE1062">
        <w:rPr>
          <w:rFonts w:ascii="Times New Roman" w:eastAsia="Calibri" w:hAnsi="Times New Roman" w:cs="Times New Roman"/>
          <w:sz w:val="24"/>
          <w:szCs w:val="24"/>
        </w:rPr>
        <w:t>facto</w:t>
      </w:r>
      <w:proofErr w:type="spellEnd"/>
      <w:r w:rsidRPr="00DE1062">
        <w:rPr>
          <w:rFonts w:ascii="Times New Roman" w:eastAsia="Calibri" w:hAnsi="Times New Roman" w:cs="Times New Roman"/>
          <w:sz w:val="24"/>
          <w:szCs w:val="24"/>
        </w:rPr>
        <w:t>, pri ktorých budú zisťovať, ako sa s osobami na týchto miestach zaobchádza. Cieľom navrhovanej právnej úpravy je posilniť ochranu týchto osôb pred zlým zaobchádzaním.</w:t>
      </w:r>
    </w:p>
    <w:p w14:paraId="696CC8D1" w14:textId="77777777" w:rsidR="00094D6E" w:rsidRPr="00DE1062" w:rsidRDefault="00094D6E" w:rsidP="00094D6E">
      <w:pPr>
        <w:widowControl w:val="0"/>
        <w:adjustRightInd w:val="0"/>
        <w:spacing w:after="0" w:line="240" w:lineRule="auto"/>
        <w:jc w:val="both"/>
        <w:rPr>
          <w:rFonts w:ascii="Times New Roman" w:eastAsia="Calibri" w:hAnsi="Times New Roman" w:cs="Times New Roman"/>
          <w:sz w:val="24"/>
          <w:szCs w:val="24"/>
        </w:rPr>
      </w:pPr>
    </w:p>
    <w:p w14:paraId="0D60EE71" w14:textId="77777777" w:rsidR="00094D6E" w:rsidRDefault="00094D6E" w:rsidP="00094D6E">
      <w:pPr>
        <w:spacing w:after="0" w:line="240" w:lineRule="auto"/>
        <w:ind w:firstLine="708"/>
        <w:jc w:val="both"/>
        <w:rPr>
          <w:rFonts w:ascii="Times New Roman" w:eastAsia="Calibri" w:hAnsi="Times New Roman" w:cs="Times New Roman"/>
          <w:sz w:val="24"/>
          <w:szCs w:val="24"/>
        </w:rPr>
      </w:pPr>
      <w:r w:rsidRPr="00DE1062">
        <w:rPr>
          <w:rFonts w:ascii="Times New Roman" w:eastAsia="Calibri" w:hAnsi="Times New Roman" w:cs="Times New Roman"/>
          <w:sz w:val="24"/>
          <w:szCs w:val="24"/>
        </w:rPr>
        <w:t xml:space="preserve">Personálna pôsobnosť verejného ochrancu práv sa navrhovaným zákonom rozširuje na všetky miesta, kde sa nachádzajú alebo môžu nachádzať osoby obmedzené na slobode de </w:t>
      </w:r>
      <w:proofErr w:type="spellStart"/>
      <w:r w:rsidRPr="00DE1062">
        <w:rPr>
          <w:rFonts w:ascii="Times New Roman" w:eastAsia="Calibri" w:hAnsi="Times New Roman" w:cs="Times New Roman"/>
          <w:sz w:val="24"/>
          <w:szCs w:val="24"/>
        </w:rPr>
        <w:t>iure</w:t>
      </w:r>
      <w:proofErr w:type="spellEnd"/>
      <w:r w:rsidRPr="00DE1062">
        <w:rPr>
          <w:rFonts w:ascii="Times New Roman" w:eastAsia="Calibri" w:hAnsi="Times New Roman" w:cs="Times New Roman"/>
          <w:sz w:val="24"/>
          <w:szCs w:val="24"/>
        </w:rPr>
        <w:t xml:space="preserve">, t. j. verejnou mocou na základe zákonného oprávnenia, či už na základe príkazu orgánu verejnej moci alebo z jeho podnetu alebo s jeho súhlasom či tichým súhlasom. </w:t>
      </w:r>
    </w:p>
    <w:p w14:paraId="72F36C65" w14:textId="77777777" w:rsidR="000969DC" w:rsidRPr="00DE1062" w:rsidRDefault="000969DC" w:rsidP="00094D6E">
      <w:pPr>
        <w:spacing w:after="0" w:line="240" w:lineRule="auto"/>
        <w:ind w:firstLine="708"/>
        <w:jc w:val="both"/>
        <w:rPr>
          <w:rFonts w:ascii="Times New Roman" w:eastAsia="Calibri" w:hAnsi="Times New Roman" w:cs="Times New Roman"/>
          <w:sz w:val="24"/>
          <w:szCs w:val="24"/>
        </w:rPr>
      </w:pPr>
    </w:p>
    <w:p w14:paraId="5AA829D5" w14:textId="77777777" w:rsidR="00094D6E" w:rsidRDefault="00094D6E" w:rsidP="00094D6E">
      <w:pPr>
        <w:widowControl w:val="0"/>
        <w:adjustRightInd w:val="0"/>
        <w:spacing w:after="0" w:line="240" w:lineRule="auto"/>
        <w:ind w:firstLine="708"/>
        <w:jc w:val="both"/>
        <w:rPr>
          <w:rFonts w:ascii="Times New Roman" w:eastAsia="Calibri" w:hAnsi="Times New Roman" w:cs="Times New Roman"/>
          <w:sz w:val="24"/>
          <w:szCs w:val="24"/>
        </w:rPr>
      </w:pPr>
      <w:r w:rsidRPr="00DE1062">
        <w:rPr>
          <w:rFonts w:ascii="Times New Roman" w:eastAsia="Times New Roman" w:hAnsi="Times New Roman" w:cs="Times New Roman"/>
          <w:sz w:val="24"/>
          <w:szCs w:val="24"/>
          <w:lang w:eastAsia="sk-SK"/>
        </w:rPr>
        <w:t xml:space="preserve">Pôsobnosť medzi komisárov je vo vzťahu k postaveniu národného preventívneho mechanizmu rozdelená s ohľadom na ich špecializáciu, t. j. podľa miest, kde sa nachádzajú alebo môžu nachádzať deti, resp. osoby so zdravotným postihnutím. Ide jednak o miesta, kde sú tieto osoby obmedzené na slobode de </w:t>
      </w:r>
      <w:proofErr w:type="spellStart"/>
      <w:r w:rsidRPr="00DE1062">
        <w:rPr>
          <w:rFonts w:ascii="Times New Roman" w:eastAsia="Times New Roman" w:hAnsi="Times New Roman" w:cs="Times New Roman"/>
          <w:sz w:val="24"/>
          <w:szCs w:val="24"/>
          <w:lang w:eastAsia="sk-SK"/>
        </w:rPr>
        <w:t>iure</w:t>
      </w:r>
      <w:proofErr w:type="spellEnd"/>
      <w:r w:rsidRPr="00DE1062">
        <w:rPr>
          <w:rFonts w:ascii="Times New Roman" w:eastAsia="Times New Roman" w:hAnsi="Times New Roman" w:cs="Times New Roman"/>
          <w:sz w:val="24"/>
          <w:szCs w:val="24"/>
          <w:lang w:eastAsia="sk-SK"/>
        </w:rPr>
        <w:t xml:space="preserve">, ale aj </w:t>
      </w:r>
      <w:r w:rsidRPr="00DE1062">
        <w:rPr>
          <w:rFonts w:ascii="Times New Roman" w:eastAsia="Calibri" w:hAnsi="Times New Roman" w:cs="Times New Roman"/>
          <w:sz w:val="24"/>
          <w:szCs w:val="24"/>
        </w:rPr>
        <w:t xml:space="preserve">de </w:t>
      </w:r>
      <w:proofErr w:type="spellStart"/>
      <w:r w:rsidRPr="00DE1062">
        <w:rPr>
          <w:rFonts w:ascii="Times New Roman" w:eastAsia="Calibri" w:hAnsi="Times New Roman" w:cs="Times New Roman"/>
          <w:sz w:val="24"/>
          <w:szCs w:val="24"/>
        </w:rPr>
        <w:t>facto</w:t>
      </w:r>
      <w:proofErr w:type="spellEnd"/>
      <w:r w:rsidRPr="00DE1062">
        <w:rPr>
          <w:rFonts w:ascii="Times New Roman" w:eastAsia="Calibri" w:hAnsi="Times New Roman" w:cs="Times New Roman"/>
          <w:sz w:val="24"/>
          <w:szCs w:val="24"/>
        </w:rPr>
        <w:t xml:space="preserve">, teda v dôsledku situácie, v ktorej sa konkrétna osoba nachádza. Takou môže byť napríklad situácia osoby de </w:t>
      </w:r>
      <w:proofErr w:type="spellStart"/>
      <w:r w:rsidRPr="00DE1062">
        <w:rPr>
          <w:rFonts w:ascii="Times New Roman" w:eastAsia="Calibri" w:hAnsi="Times New Roman" w:cs="Times New Roman"/>
          <w:sz w:val="24"/>
          <w:szCs w:val="24"/>
        </w:rPr>
        <w:t>iure</w:t>
      </w:r>
      <w:proofErr w:type="spellEnd"/>
      <w:r w:rsidRPr="00DE1062">
        <w:rPr>
          <w:rFonts w:ascii="Times New Roman" w:eastAsia="Calibri" w:hAnsi="Times New Roman" w:cs="Times New Roman"/>
          <w:sz w:val="24"/>
          <w:szCs w:val="24"/>
        </w:rPr>
        <w:t xml:space="preserve"> dobrovoľne umiestnenej v psychiatrickom zdravotníckom zariadení, avšak z terapeutických dôvodov podrobenej výrazným režimovým opatreniam, ktorými je jej sloboda obmedzená fakticky. Podobný je aj prípad osôb umiestnených v domovoch sociálnych služieb alebo v liečebniach pre dlhodobo chorých. Kľúčovým znakom faktického obmedzenie slobody je teda závislosť osoby na inštitucionálnej starostlivosti, ktorá dosahuje takej miery, že jej z jej pohľadu chýba slobodná možnosť opustiť zariadenie, v ktorom je držaná alebo umiestnená, a to aj v prípade, že nie je vystavená zlému zaobchádzaniu.</w:t>
      </w:r>
    </w:p>
    <w:p w14:paraId="7F924E08" w14:textId="77777777" w:rsidR="000969DC" w:rsidRPr="00DE1062" w:rsidRDefault="000969DC" w:rsidP="00094D6E">
      <w:pPr>
        <w:widowControl w:val="0"/>
        <w:adjustRightInd w:val="0"/>
        <w:spacing w:after="0" w:line="240" w:lineRule="auto"/>
        <w:ind w:firstLine="708"/>
        <w:jc w:val="both"/>
        <w:rPr>
          <w:rFonts w:ascii="Times New Roman" w:eastAsia="Calibri" w:hAnsi="Times New Roman" w:cs="Times New Roman"/>
          <w:sz w:val="24"/>
          <w:szCs w:val="24"/>
        </w:rPr>
      </w:pPr>
    </w:p>
    <w:p w14:paraId="0059C6D8" w14:textId="77777777" w:rsidR="00094D6E" w:rsidRPr="00DE1062" w:rsidRDefault="00094D6E" w:rsidP="00094D6E">
      <w:pPr>
        <w:widowControl w:val="0"/>
        <w:adjustRightInd w:val="0"/>
        <w:spacing w:after="0" w:line="240" w:lineRule="auto"/>
        <w:ind w:firstLine="708"/>
        <w:jc w:val="both"/>
        <w:rPr>
          <w:rFonts w:ascii="Times New Roman" w:eastAsia="Calibri" w:hAnsi="Times New Roman" w:cs="Times New Roman"/>
          <w:sz w:val="24"/>
          <w:szCs w:val="24"/>
          <w:lang w:eastAsia="sk-SK"/>
        </w:rPr>
      </w:pPr>
      <w:r w:rsidRPr="00DE1062">
        <w:rPr>
          <w:rFonts w:ascii="Times New Roman" w:eastAsia="Calibri" w:hAnsi="Times New Roman" w:cs="Times New Roman"/>
          <w:sz w:val="24"/>
          <w:szCs w:val="24"/>
        </w:rPr>
        <w:t>Komisári sú na základe tohto vymedzenia (konkrétna legislatívna úprava v navrhovanom texte zákona v čl. IV novelizačný bod 1 a 3) oprávnení vykonávať svoje právomoci aj voči súkromným subjektom, pokiaľ sú prevádzkovateľom zariadenia, na ktoré sa rozšírená pôsobnosť komisárov vzťahuje.</w:t>
      </w:r>
    </w:p>
    <w:p w14:paraId="0F2E069E" w14:textId="77777777" w:rsidR="00094D6E" w:rsidRPr="00DE1062" w:rsidRDefault="00094D6E" w:rsidP="00094D6E">
      <w:pPr>
        <w:widowControl w:val="0"/>
        <w:adjustRightInd w:val="0"/>
        <w:spacing w:after="0" w:line="240" w:lineRule="auto"/>
        <w:ind w:firstLine="708"/>
        <w:jc w:val="both"/>
        <w:rPr>
          <w:rFonts w:ascii="Times New Roman" w:eastAsia="Calibri" w:hAnsi="Times New Roman" w:cs="Times New Roman"/>
          <w:sz w:val="24"/>
          <w:szCs w:val="24"/>
        </w:rPr>
      </w:pPr>
    </w:p>
    <w:p w14:paraId="73C08D13" w14:textId="77777777" w:rsidR="00094D6E" w:rsidRPr="00DE1062" w:rsidRDefault="00094D6E" w:rsidP="00094D6E">
      <w:pPr>
        <w:widowControl w:val="0"/>
        <w:adjustRightInd w:val="0"/>
        <w:spacing w:after="0" w:line="240" w:lineRule="auto"/>
        <w:ind w:firstLine="708"/>
        <w:jc w:val="both"/>
        <w:rPr>
          <w:rFonts w:ascii="Times New Roman" w:eastAsia="Calibri" w:hAnsi="Times New Roman" w:cs="Times New Roman"/>
          <w:sz w:val="24"/>
          <w:szCs w:val="24"/>
        </w:rPr>
      </w:pPr>
      <w:r w:rsidRPr="00DE1062">
        <w:rPr>
          <w:rFonts w:ascii="Times New Roman" w:eastAsia="Calibri" w:hAnsi="Times New Roman" w:cs="Times New Roman"/>
          <w:sz w:val="24"/>
          <w:szCs w:val="24"/>
        </w:rPr>
        <w:t>Pri takto delenej pôsobnosti, nepochybne vzniknú situácie, keď bude podľa zvolených kritérií príslušným na návštevu konkrétneho miesta viac ako jeden orgán. Vznik týchto situácií nie je prekážkou v rozdelení tejto kompetencie, ani nie je v rozpore s opčným protokolom či odporúčaniami vydanými na jeho uplatňovanie. Podľa nich je nevyhnutné, aby každé miesto podľa čl. 4 opčného protokolu spadalo pod pôsobnosť aspoň jedného vnútroštátneho orgánu, ktorý vykonáva pôsobnosť národného preventívneho mechanizmu. Žiadne obmedzenie vo vzťahu ku počtu subjektom, ktoré by mohli navštíviť jedno miesto nie je určené. Preto zvolená právna úprava je plne v súlade s požiadavkami opčného protokolu. Avšak vzhľadom na možnosť vzniku týchto situácií, predložený návrh zákona sa venuje aj týmto situáciám a ich riešeniu v praxi.</w:t>
      </w:r>
    </w:p>
    <w:p w14:paraId="3CF10A85" w14:textId="77777777" w:rsidR="00094D6E" w:rsidRPr="00DE1062" w:rsidRDefault="00094D6E" w:rsidP="00094D6E">
      <w:pPr>
        <w:spacing w:after="0" w:line="240" w:lineRule="auto"/>
        <w:jc w:val="both"/>
        <w:rPr>
          <w:rFonts w:ascii="Times New Roman" w:eastAsia="Calibri" w:hAnsi="Times New Roman" w:cs="Times New Roman"/>
          <w:sz w:val="24"/>
          <w:szCs w:val="24"/>
        </w:rPr>
      </w:pPr>
    </w:p>
    <w:p w14:paraId="062D5CAC" w14:textId="77777777" w:rsidR="00094D6E" w:rsidRPr="00DE1062" w:rsidRDefault="00094D6E" w:rsidP="00094D6E">
      <w:pPr>
        <w:spacing w:after="0" w:line="240" w:lineRule="auto"/>
        <w:ind w:firstLine="708"/>
        <w:jc w:val="both"/>
        <w:rPr>
          <w:rFonts w:ascii="Times New Roman" w:eastAsia="Calibri" w:hAnsi="Times New Roman" w:cs="Times New Roman"/>
          <w:sz w:val="24"/>
          <w:szCs w:val="24"/>
        </w:rPr>
      </w:pPr>
      <w:r w:rsidRPr="00DE1062">
        <w:rPr>
          <w:rFonts w:ascii="Times New Roman" w:eastAsia="Calibri" w:hAnsi="Times New Roman" w:cs="Times New Roman"/>
          <w:sz w:val="24"/>
          <w:szCs w:val="24"/>
        </w:rPr>
        <w:t xml:space="preserve">Verejný ochranca práv a komisári sa pri návštevách budú zameriavať na odhaľovanie systémových nedostatkov, ktoré vedú alebo by mohli viesť k zlému zaobchádzaniu s osobami </w:t>
      </w:r>
      <w:r w:rsidRPr="00DE1062">
        <w:rPr>
          <w:rFonts w:ascii="Times New Roman" w:eastAsia="Calibri" w:hAnsi="Times New Roman" w:cs="Times New Roman"/>
          <w:sz w:val="24"/>
          <w:szCs w:val="24"/>
        </w:rPr>
        <w:lastRenderedPageBreak/>
        <w:t>umiestnenými v zariadeniach. Budú skúmať tak hmotné podmienky pobytu v zariadeniach, ako aj jeho inštitucionálny rámec, a budú si najmä všímať záruky proti zlému zaobchádzaniu, t. j. mieru zabezpečenia práv osôb obmedzených na slobode a mieru ich praktického uplatňovania. Predkladateľ na tomto mieste zdôrazňuje, že žiadna z inštitúcií nebude mať ani naďalej rozhodovacie alebo sankčné právomoci. Svoju činnosť budú vykonávať len prostredníctvom svojich už existujúcich oprávnení (v niektorých prípadoch spresnených touto novelou na účel odstránenia akýchkoľvek pochybností).</w:t>
      </w:r>
    </w:p>
    <w:p w14:paraId="1548E97C" w14:textId="77777777" w:rsidR="00094D6E" w:rsidRPr="00DE1062" w:rsidRDefault="00094D6E" w:rsidP="00094D6E">
      <w:pPr>
        <w:widowControl w:val="0"/>
        <w:adjustRightInd w:val="0"/>
        <w:spacing w:after="0" w:line="240" w:lineRule="auto"/>
        <w:jc w:val="both"/>
        <w:rPr>
          <w:rFonts w:ascii="Times New Roman" w:eastAsia="Calibri" w:hAnsi="Times New Roman" w:cs="Times New Roman"/>
          <w:sz w:val="24"/>
          <w:szCs w:val="24"/>
          <w:lang w:eastAsia="sk-SK"/>
        </w:rPr>
      </w:pPr>
    </w:p>
    <w:p w14:paraId="2931F9F6" w14:textId="77777777" w:rsidR="00094D6E" w:rsidRPr="00DE1062" w:rsidRDefault="00094D6E" w:rsidP="00094D6E">
      <w:pPr>
        <w:widowControl w:val="0"/>
        <w:adjustRightInd w:val="0"/>
        <w:spacing w:after="0" w:line="240" w:lineRule="auto"/>
        <w:ind w:firstLine="709"/>
        <w:jc w:val="both"/>
        <w:rPr>
          <w:rFonts w:ascii="Times New Roman" w:eastAsia="Calibri" w:hAnsi="Times New Roman" w:cs="Times New Roman"/>
          <w:sz w:val="24"/>
          <w:szCs w:val="24"/>
          <w:lang w:eastAsia="sk-SK"/>
        </w:rPr>
      </w:pPr>
      <w:r w:rsidRPr="00DE1062">
        <w:rPr>
          <w:rFonts w:ascii="Times New Roman" w:eastAsia="Calibri" w:hAnsi="Times New Roman" w:cs="Times New Roman"/>
          <w:sz w:val="24"/>
          <w:szCs w:val="24"/>
          <w:lang w:eastAsia="sk-SK"/>
        </w:rPr>
        <w:t>Návrh zákona je v súlade s Ústavou Slovenskej republiky, ústavnými zákonmi, nálezmi Ústavného súdu Slovenskej republiky, medzinárodnými zmluvami, ktorými je Slovenská republika viazaná a zákonmi a súčasne je v súlade s právom Európskej únie.</w:t>
      </w:r>
    </w:p>
    <w:p w14:paraId="7D4F29E1" w14:textId="77777777" w:rsidR="00094D6E" w:rsidRPr="00DE1062" w:rsidRDefault="00094D6E" w:rsidP="00094D6E">
      <w:pPr>
        <w:widowControl w:val="0"/>
        <w:adjustRightInd w:val="0"/>
        <w:spacing w:after="0" w:line="240" w:lineRule="auto"/>
        <w:ind w:left="360"/>
        <w:jc w:val="both"/>
        <w:rPr>
          <w:rFonts w:ascii="Times New Roman" w:eastAsia="Calibri" w:hAnsi="Times New Roman" w:cs="Times New Roman"/>
          <w:sz w:val="24"/>
          <w:szCs w:val="24"/>
          <w:highlight w:val="yellow"/>
          <w:lang w:eastAsia="sk-SK"/>
        </w:rPr>
      </w:pPr>
      <w:r w:rsidRPr="00DE1062">
        <w:rPr>
          <w:rFonts w:ascii="Times New Roman" w:eastAsia="Calibri" w:hAnsi="Times New Roman" w:cs="Times New Roman"/>
          <w:sz w:val="24"/>
          <w:szCs w:val="24"/>
          <w:highlight w:val="yellow"/>
          <w:lang w:eastAsia="sk-SK"/>
        </w:rPr>
        <w:t xml:space="preserve"> </w:t>
      </w:r>
    </w:p>
    <w:p w14:paraId="6106A2EF" w14:textId="2542AEF0" w:rsidR="00094D6E" w:rsidRDefault="00094D6E" w:rsidP="00094D6E">
      <w:pPr>
        <w:widowControl w:val="0"/>
        <w:adjustRightInd w:val="0"/>
        <w:spacing w:after="0" w:line="240" w:lineRule="auto"/>
        <w:ind w:firstLine="708"/>
        <w:jc w:val="both"/>
        <w:rPr>
          <w:rFonts w:ascii="Times New Roman" w:eastAsia="Calibri" w:hAnsi="Times New Roman" w:cs="Times New Roman"/>
          <w:sz w:val="24"/>
          <w:szCs w:val="24"/>
          <w:lang w:eastAsia="sk-SK"/>
        </w:rPr>
      </w:pPr>
      <w:r w:rsidRPr="00DE1062">
        <w:rPr>
          <w:rFonts w:ascii="Times New Roman" w:eastAsia="Calibri" w:hAnsi="Times New Roman" w:cs="Times New Roman"/>
          <w:sz w:val="24"/>
          <w:szCs w:val="24"/>
          <w:lang w:eastAsia="sk-SK"/>
        </w:rPr>
        <w:t xml:space="preserve">Návrh zákona bude mať negatívny vplyv na rozpočet verejnej správy, ktorý je však  rozpočtovo zabezpečený a pozitívny sociálny vplyv. Návrh zákona nebude mať vplyv na informatizáciu spoločnosti, na podnikateľské prostredie, na životné prostredie, na služby verejnej správy pre občana, ani na manželstvo, rodičovstvo a rodinu. </w:t>
      </w:r>
    </w:p>
    <w:p w14:paraId="0A3DE2C4" w14:textId="50F051D9" w:rsidR="00613BA6" w:rsidRDefault="00613BA6" w:rsidP="00094D6E">
      <w:pPr>
        <w:widowControl w:val="0"/>
        <w:adjustRightInd w:val="0"/>
        <w:spacing w:after="0" w:line="240" w:lineRule="auto"/>
        <w:ind w:firstLine="708"/>
        <w:jc w:val="both"/>
        <w:rPr>
          <w:rFonts w:ascii="Times New Roman" w:eastAsia="Calibri" w:hAnsi="Times New Roman" w:cs="Times New Roman"/>
          <w:sz w:val="24"/>
          <w:szCs w:val="24"/>
          <w:lang w:eastAsia="sk-SK"/>
        </w:rPr>
      </w:pPr>
    </w:p>
    <w:p w14:paraId="2E80E17B" w14:textId="3F7A6352" w:rsidR="00613BA6" w:rsidRPr="00DE1062" w:rsidRDefault="00613BA6" w:rsidP="00094D6E">
      <w:pPr>
        <w:widowControl w:val="0"/>
        <w:adjustRightInd w:val="0"/>
        <w:spacing w:after="0" w:line="240" w:lineRule="auto"/>
        <w:ind w:firstLine="708"/>
        <w:jc w:val="both"/>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Návrh zákona bol prerokovaný Legislatívnou radou vlády Slovenskej republiky a vláda ho prerokovala a schváli</w:t>
      </w:r>
      <w:r w:rsidR="00DE3E32">
        <w:rPr>
          <w:rFonts w:ascii="Times New Roman" w:eastAsia="Calibri" w:hAnsi="Times New Roman" w:cs="Times New Roman"/>
          <w:sz w:val="24"/>
          <w:szCs w:val="24"/>
          <w:lang w:eastAsia="sk-SK"/>
        </w:rPr>
        <w:t>l</w:t>
      </w:r>
      <w:r>
        <w:rPr>
          <w:rFonts w:ascii="Times New Roman" w:eastAsia="Calibri" w:hAnsi="Times New Roman" w:cs="Times New Roman"/>
          <w:sz w:val="24"/>
          <w:szCs w:val="24"/>
          <w:lang w:eastAsia="sk-SK"/>
        </w:rPr>
        <w:t>a 11. januára 2023.</w:t>
      </w:r>
    </w:p>
    <w:p w14:paraId="56A590F3" w14:textId="77777777" w:rsidR="00094D6E" w:rsidRDefault="00094D6E" w:rsidP="00094D6E">
      <w:pPr>
        <w:rPr>
          <w:rFonts w:ascii="Times New Roman" w:hAnsi="Times New Roman" w:cs="Times New Roman"/>
          <w:b/>
          <w:sz w:val="24"/>
          <w:szCs w:val="24"/>
          <w:lang w:eastAsia="sk-SK"/>
        </w:rPr>
      </w:pPr>
      <w:r>
        <w:rPr>
          <w:rFonts w:ascii="Times New Roman" w:hAnsi="Times New Roman" w:cs="Times New Roman"/>
          <w:b/>
          <w:sz w:val="24"/>
          <w:szCs w:val="24"/>
          <w:lang w:eastAsia="sk-SK"/>
        </w:rPr>
        <w:br w:type="page"/>
      </w:r>
    </w:p>
    <w:p w14:paraId="28B6AA39" w14:textId="77777777" w:rsidR="00094D6E" w:rsidRPr="00F03D0C" w:rsidRDefault="00094D6E" w:rsidP="00094D6E">
      <w:pPr>
        <w:widowControl w:val="0"/>
        <w:adjustRightInd w:val="0"/>
        <w:spacing w:after="0" w:line="240" w:lineRule="auto"/>
        <w:ind w:firstLine="708"/>
        <w:jc w:val="both"/>
        <w:rPr>
          <w:rFonts w:ascii="Times New Roman" w:hAnsi="Times New Roman" w:cs="Times New Roman"/>
          <w:sz w:val="24"/>
          <w:szCs w:val="24"/>
          <w:lang w:eastAsia="sk-SK"/>
        </w:rPr>
      </w:pPr>
      <w:r w:rsidRPr="00F03D0C">
        <w:rPr>
          <w:rFonts w:ascii="Times New Roman" w:hAnsi="Times New Roman" w:cs="Times New Roman"/>
          <w:b/>
          <w:sz w:val="24"/>
          <w:szCs w:val="24"/>
          <w:lang w:eastAsia="sk-SK"/>
        </w:rPr>
        <w:lastRenderedPageBreak/>
        <w:t>B.  Osobitná časť</w:t>
      </w:r>
    </w:p>
    <w:p w14:paraId="02AD0E6C" w14:textId="77777777" w:rsidR="00094D6E" w:rsidRPr="00F03D0C" w:rsidRDefault="00094D6E" w:rsidP="00094D6E">
      <w:pPr>
        <w:spacing w:after="0" w:line="240" w:lineRule="auto"/>
        <w:jc w:val="both"/>
        <w:rPr>
          <w:rFonts w:ascii="Times New Roman" w:hAnsi="Times New Roman" w:cs="Times New Roman"/>
          <w:b/>
          <w:sz w:val="24"/>
          <w:szCs w:val="24"/>
        </w:rPr>
      </w:pPr>
      <w:r w:rsidRPr="00F03D0C">
        <w:rPr>
          <w:rFonts w:ascii="Times New Roman" w:hAnsi="Times New Roman" w:cs="Times New Roman"/>
          <w:b/>
          <w:sz w:val="24"/>
          <w:szCs w:val="24"/>
        </w:rPr>
        <w:t xml:space="preserve"> </w:t>
      </w:r>
    </w:p>
    <w:p w14:paraId="440F042D" w14:textId="77777777" w:rsidR="00094D6E" w:rsidRPr="00F03D0C" w:rsidRDefault="00094D6E" w:rsidP="00094D6E">
      <w:pPr>
        <w:spacing w:after="0" w:line="240" w:lineRule="auto"/>
        <w:jc w:val="both"/>
        <w:rPr>
          <w:rFonts w:ascii="Times New Roman" w:hAnsi="Times New Roman" w:cs="Times New Roman"/>
          <w:b/>
          <w:sz w:val="24"/>
          <w:szCs w:val="24"/>
        </w:rPr>
      </w:pPr>
      <w:r w:rsidRPr="00F03D0C">
        <w:rPr>
          <w:rFonts w:ascii="Times New Roman" w:hAnsi="Times New Roman" w:cs="Times New Roman"/>
          <w:b/>
          <w:sz w:val="24"/>
          <w:szCs w:val="24"/>
        </w:rPr>
        <w:t>K čl. I</w:t>
      </w:r>
    </w:p>
    <w:p w14:paraId="0F1FFC02" w14:textId="77777777" w:rsidR="00094D6E" w:rsidRPr="00F03D0C" w:rsidRDefault="00094D6E" w:rsidP="00094D6E">
      <w:pPr>
        <w:spacing w:after="0" w:line="240" w:lineRule="auto"/>
        <w:jc w:val="both"/>
        <w:rPr>
          <w:rFonts w:ascii="Times New Roman" w:hAnsi="Times New Roman" w:cs="Times New Roman"/>
          <w:b/>
          <w:sz w:val="24"/>
          <w:szCs w:val="24"/>
        </w:rPr>
      </w:pPr>
    </w:p>
    <w:p w14:paraId="5913920C" w14:textId="77777777" w:rsidR="00094D6E" w:rsidRPr="001C46A0" w:rsidRDefault="00094D6E" w:rsidP="00094D6E">
      <w:pPr>
        <w:spacing w:after="0" w:line="240" w:lineRule="auto"/>
        <w:jc w:val="both"/>
        <w:rPr>
          <w:rFonts w:ascii="Times New Roman" w:hAnsi="Times New Roman" w:cs="Times New Roman"/>
          <w:sz w:val="24"/>
          <w:szCs w:val="24"/>
          <w:u w:val="single"/>
        </w:rPr>
      </w:pPr>
      <w:r w:rsidRPr="001C46A0">
        <w:rPr>
          <w:rFonts w:ascii="Times New Roman" w:hAnsi="Times New Roman" w:cs="Times New Roman"/>
          <w:sz w:val="24"/>
          <w:szCs w:val="24"/>
          <w:u w:val="single"/>
        </w:rPr>
        <w:t>K bodu 1</w:t>
      </w:r>
    </w:p>
    <w:p w14:paraId="5ED6AE79" w14:textId="77777777" w:rsidR="00094D6E" w:rsidRPr="00F03D0C" w:rsidRDefault="00094D6E" w:rsidP="00094D6E">
      <w:pPr>
        <w:spacing w:after="0" w:line="240" w:lineRule="auto"/>
        <w:ind w:firstLine="708"/>
        <w:jc w:val="both"/>
        <w:rPr>
          <w:rFonts w:ascii="Times New Roman" w:hAnsi="Times New Roman" w:cs="Times New Roman"/>
          <w:sz w:val="24"/>
          <w:szCs w:val="24"/>
        </w:rPr>
      </w:pPr>
    </w:p>
    <w:p w14:paraId="6CF0492C" w14:textId="5034D30A" w:rsidR="00094D6E" w:rsidRDefault="00094D6E" w:rsidP="00094D6E">
      <w:pPr>
        <w:spacing w:after="0" w:line="240" w:lineRule="auto"/>
        <w:ind w:firstLine="708"/>
        <w:jc w:val="both"/>
        <w:rPr>
          <w:rFonts w:ascii="Times New Roman" w:eastAsia="SimSun" w:hAnsi="Times New Roman" w:cs="Times New Roman"/>
          <w:kern w:val="2"/>
          <w:sz w:val="24"/>
          <w:szCs w:val="24"/>
          <w:lang w:eastAsia="hi-IN" w:bidi="hi-IN"/>
        </w:rPr>
      </w:pPr>
      <w:r w:rsidRPr="00F03D0C">
        <w:rPr>
          <w:rFonts w:ascii="Times New Roman" w:hAnsi="Times New Roman" w:cs="Times New Roman"/>
          <w:sz w:val="24"/>
          <w:szCs w:val="24"/>
        </w:rPr>
        <w:t xml:space="preserve">V celom texte zákona sa nahrádzajú slová </w:t>
      </w:r>
      <w:r w:rsidRPr="00F03D0C">
        <w:rPr>
          <w:rFonts w:ascii="Times New Roman" w:eastAsia="SimSun" w:hAnsi="Times New Roman" w:cs="Times New Roman"/>
          <w:kern w:val="2"/>
          <w:sz w:val="24"/>
          <w:szCs w:val="24"/>
          <w:lang w:eastAsia="hi-IN" w:bidi="hi-IN"/>
        </w:rPr>
        <w:t>„orgán verejnej správy“ vo všetkých tvaroch slovami „orgán verejnej moci“ v príslušnom tvare s výnimkou § 7 ods. 1, ktorý sa netýka činnosti verejného ochrancu práv</w:t>
      </w:r>
      <w:r w:rsidR="000969DC">
        <w:rPr>
          <w:rFonts w:ascii="Times New Roman" w:eastAsia="SimSun" w:hAnsi="Times New Roman" w:cs="Times New Roman"/>
          <w:kern w:val="2"/>
          <w:sz w:val="24"/>
          <w:szCs w:val="24"/>
          <w:lang w:eastAsia="hi-IN" w:bidi="hi-IN"/>
        </w:rPr>
        <w:t xml:space="preserve"> a § 14 ods. 4</w:t>
      </w:r>
      <w:r w:rsidRPr="00F03D0C">
        <w:rPr>
          <w:rFonts w:ascii="Times New Roman" w:eastAsia="SimSun" w:hAnsi="Times New Roman" w:cs="Times New Roman"/>
          <w:kern w:val="2"/>
          <w:sz w:val="24"/>
          <w:szCs w:val="24"/>
          <w:lang w:eastAsia="hi-IN" w:bidi="hi-IN"/>
        </w:rPr>
        <w:t>. Táto zmena súvisí so zosúladením zákona ako právneho predpisu nižšie právnej sily oproti ústave s úpravou obsiahnutou v Ústave Slovenskej republiky, ktorá upravuje postavenie verejného ochrancu práv (čl. 151a ods. 1).</w:t>
      </w:r>
    </w:p>
    <w:p w14:paraId="5934086E" w14:textId="77777777" w:rsidR="00094D6E" w:rsidRDefault="00094D6E" w:rsidP="00094D6E">
      <w:pPr>
        <w:spacing w:after="0" w:line="240" w:lineRule="auto"/>
        <w:ind w:firstLine="708"/>
        <w:jc w:val="both"/>
        <w:rPr>
          <w:rFonts w:ascii="Times New Roman" w:eastAsia="SimSun" w:hAnsi="Times New Roman" w:cs="Times New Roman"/>
          <w:kern w:val="2"/>
          <w:sz w:val="24"/>
          <w:szCs w:val="24"/>
          <w:lang w:eastAsia="hi-IN" w:bidi="hi-IN"/>
        </w:rPr>
      </w:pPr>
    </w:p>
    <w:p w14:paraId="3C345015" w14:textId="28D24C4B" w:rsidR="00094D6E" w:rsidRPr="00F03D0C" w:rsidRDefault="00094D6E" w:rsidP="00094D6E">
      <w:pPr>
        <w:spacing w:after="0" w:line="240" w:lineRule="auto"/>
        <w:ind w:firstLine="708"/>
        <w:jc w:val="both"/>
        <w:rPr>
          <w:rFonts w:ascii="Times New Roman" w:eastAsia="SimSun" w:hAnsi="Times New Roman" w:cs="Times New Roman"/>
          <w:kern w:val="2"/>
          <w:sz w:val="24"/>
          <w:szCs w:val="24"/>
          <w:lang w:eastAsia="hi-IN" w:bidi="hi-IN"/>
        </w:rPr>
      </w:pPr>
      <w:r w:rsidRPr="00E80757">
        <w:rPr>
          <w:rFonts w:ascii="Times New Roman" w:eastAsia="SimSun" w:hAnsi="Times New Roman" w:cs="Times New Roman"/>
          <w:kern w:val="2"/>
          <w:sz w:val="24"/>
          <w:szCs w:val="24"/>
          <w:lang w:eastAsia="hi-IN" w:bidi="hi-IN"/>
        </w:rPr>
        <w:t>V nadväznosti na túto zmenu predkladateľ poukazuje na ustanovenie § 27 ods. 3 zákona, ktoré obsahuje oprávnenie kancelárie verejného ochrancu práv požadovať od orgánov verejnej moci podklady a informácie, ktoré verejný ochranca práv potrebuje na plnenie svojich úloh. Tak, ako tomu bolo aj doteraz, toto oprávnenie nie je absolútne a vzťahujú sa naň výnimky, resp. o</w:t>
      </w:r>
      <w:r>
        <w:rPr>
          <w:rFonts w:ascii="Times New Roman" w:eastAsia="SimSun" w:hAnsi="Times New Roman" w:cs="Times New Roman"/>
          <w:kern w:val="2"/>
          <w:sz w:val="24"/>
          <w:szCs w:val="24"/>
          <w:lang w:eastAsia="hi-IN" w:bidi="hi-IN"/>
        </w:rPr>
        <w:t>bmedzenia vyplývajúce tak z ustanovenia</w:t>
      </w:r>
      <w:r w:rsidRPr="00E80757">
        <w:rPr>
          <w:rFonts w:ascii="Times New Roman" w:eastAsia="SimSun" w:hAnsi="Times New Roman" w:cs="Times New Roman"/>
          <w:kern w:val="2"/>
          <w:sz w:val="24"/>
          <w:szCs w:val="24"/>
          <w:lang w:eastAsia="hi-IN" w:bidi="hi-IN"/>
        </w:rPr>
        <w:t xml:space="preserve"> § 3 ods. 2 zákona, ako aj  z osobitných právnych predpisov. Táto zmena tak nevytvára priestor na poskytovanie spravodajských informácií, ktorých poskytovanie sa riadi osobitným zákonom (t. j. zákonom Národnej rady Slovenskej republiky č. 46/1993 Z. z. o Slovenskej informačnej službe</w:t>
      </w:r>
      <w:r w:rsidR="00DA1E54">
        <w:rPr>
          <w:rFonts w:ascii="Times New Roman" w:eastAsia="SimSun" w:hAnsi="Times New Roman" w:cs="Times New Roman"/>
          <w:kern w:val="2"/>
          <w:sz w:val="24"/>
          <w:szCs w:val="24"/>
          <w:lang w:eastAsia="hi-IN" w:bidi="hi-IN"/>
        </w:rPr>
        <w:t xml:space="preserve"> v znení neskorších predpisov</w:t>
      </w:r>
      <w:r w:rsidRPr="00E80757">
        <w:rPr>
          <w:rFonts w:ascii="Times New Roman" w:eastAsia="SimSun" w:hAnsi="Times New Roman" w:cs="Times New Roman"/>
          <w:kern w:val="2"/>
          <w:sz w:val="24"/>
          <w:szCs w:val="24"/>
          <w:lang w:eastAsia="hi-IN" w:bidi="hi-IN"/>
        </w:rPr>
        <w:t>).</w:t>
      </w:r>
    </w:p>
    <w:p w14:paraId="3DF11397" w14:textId="77777777" w:rsidR="00094D6E" w:rsidRPr="00F03D0C" w:rsidRDefault="00094D6E" w:rsidP="00094D6E">
      <w:pPr>
        <w:spacing w:after="0" w:line="240" w:lineRule="auto"/>
        <w:jc w:val="both"/>
        <w:rPr>
          <w:rFonts w:ascii="Times New Roman" w:eastAsia="SimSun" w:hAnsi="Times New Roman" w:cs="Times New Roman"/>
          <w:kern w:val="2"/>
          <w:sz w:val="24"/>
          <w:szCs w:val="24"/>
          <w:lang w:eastAsia="hi-IN" w:bidi="hi-IN"/>
        </w:rPr>
      </w:pPr>
    </w:p>
    <w:p w14:paraId="64895927" w14:textId="77777777" w:rsidR="00094D6E" w:rsidRPr="001C46A0" w:rsidRDefault="00094D6E" w:rsidP="00094D6E">
      <w:pPr>
        <w:spacing w:after="0" w:line="240" w:lineRule="auto"/>
        <w:jc w:val="both"/>
        <w:rPr>
          <w:rFonts w:ascii="Times New Roman" w:eastAsia="SimSun" w:hAnsi="Times New Roman" w:cs="Times New Roman"/>
          <w:kern w:val="2"/>
          <w:sz w:val="24"/>
          <w:szCs w:val="24"/>
          <w:u w:val="single"/>
          <w:lang w:eastAsia="hi-IN" w:bidi="hi-IN"/>
        </w:rPr>
      </w:pPr>
      <w:r w:rsidRPr="001C46A0">
        <w:rPr>
          <w:rFonts w:ascii="Times New Roman" w:eastAsia="SimSun" w:hAnsi="Times New Roman" w:cs="Times New Roman"/>
          <w:kern w:val="2"/>
          <w:sz w:val="24"/>
          <w:szCs w:val="24"/>
          <w:u w:val="single"/>
          <w:lang w:eastAsia="hi-IN" w:bidi="hi-IN"/>
        </w:rPr>
        <w:t>K bodu 2</w:t>
      </w:r>
    </w:p>
    <w:p w14:paraId="042E0A15" w14:textId="77777777" w:rsidR="00094D6E" w:rsidRDefault="00094D6E" w:rsidP="00094D6E">
      <w:pPr>
        <w:spacing w:after="0" w:line="240" w:lineRule="auto"/>
        <w:jc w:val="both"/>
        <w:rPr>
          <w:rFonts w:ascii="Times New Roman" w:eastAsia="SimSun" w:hAnsi="Times New Roman" w:cs="Times New Roman"/>
          <w:kern w:val="2"/>
          <w:sz w:val="24"/>
          <w:szCs w:val="24"/>
          <w:lang w:eastAsia="hi-IN" w:bidi="hi-IN"/>
        </w:rPr>
      </w:pPr>
    </w:p>
    <w:p w14:paraId="75458418" w14:textId="77777777" w:rsidR="00094D6E" w:rsidRPr="001C46A0" w:rsidRDefault="00094D6E" w:rsidP="00094D6E">
      <w:pPr>
        <w:spacing w:after="0" w:line="240" w:lineRule="auto"/>
        <w:jc w:val="both"/>
        <w:rPr>
          <w:rFonts w:ascii="Times New Roman" w:eastAsia="SimSun" w:hAnsi="Times New Roman" w:cs="Times New Roman"/>
          <w:i/>
          <w:iCs/>
          <w:kern w:val="2"/>
          <w:sz w:val="24"/>
          <w:szCs w:val="24"/>
          <w:lang w:eastAsia="hi-IN" w:bidi="hi-IN"/>
        </w:rPr>
      </w:pPr>
      <w:r w:rsidRPr="001C46A0">
        <w:rPr>
          <w:rFonts w:ascii="Times New Roman" w:eastAsia="SimSun" w:hAnsi="Times New Roman" w:cs="Times New Roman"/>
          <w:i/>
          <w:iCs/>
          <w:kern w:val="2"/>
          <w:sz w:val="24"/>
          <w:szCs w:val="24"/>
          <w:lang w:eastAsia="hi-IN" w:bidi="hi-IN"/>
        </w:rPr>
        <w:t>Všeobecne</w:t>
      </w:r>
    </w:p>
    <w:p w14:paraId="06E97CF7" w14:textId="77777777" w:rsidR="00094D6E" w:rsidRPr="00F03D0C" w:rsidRDefault="00094D6E" w:rsidP="00094D6E">
      <w:pPr>
        <w:spacing w:after="0" w:line="240" w:lineRule="auto"/>
        <w:jc w:val="both"/>
        <w:rPr>
          <w:rFonts w:ascii="Times New Roman" w:eastAsia="SimSun" w:hAnsi="Times New Roman" w:cs="Times New Roman"/>
          <w:kern w:val="2"/>
          <w:sz w:val="24"/>
          <w:szCs w:val="24"/>
          <w:lang w:eastAsia="hi-IN" w:bidi="hi-IN"/>
        </w:rPr>
      </w:pPr>
    </w:p>
    <w:p w14:paraId="466BC71A" w14:textId="77777777" w:rsidR="00094D6E" w:rsidRDefault="00094D6E" w:rsidP="00094D6E">
      <w:pPr>
        <w:spacing w:after="0" w:line="240" w:lineRule="auto"/>
        <w:jc w:val="both"/>
        <w:rPr>
          <w:rFonts w:ascii="Times New Roman" w:eastAsia="SimSun" w:hAnsi="Times New Roman" w:cs="Times New Roman"/>
          <w:kern w:val="2"/>
          <w:sz w:val="24"/>
          <w:szCs w:val="24"/>
          <w:lang w:eastAsia="hi-IN" w:bidi="hi-IN"/>
        </w:rPr>
      </w:pPr>
      <w:r w:rsidRPr="00F03D0C">
        <w:rPr>
          <w:rFonts w:ascii="Times New Roman" w:eastAsia="SimSun" w:hAnsi="Times New Roman" w:cs="Times New Roman"/>
          <w:kern w:val="2"/>
          <w:sz w:val="24"/>
          <w:szCs w:val="24"/>
          <w:lang w:eastAsia="hi-IN" w:bidi="hi-IN"/>
        </w:rPr>
        <w:tab/>
        <w:t>Opčný protokol k Dohovoru proti mučeniu a inému krutému, neľudskému alebo ponižujúcemu zaobchádzaniu alebo trestan</w:t>
      </w:r>
      <w:r>
        <w:rPr>
          <w:rFonts w:ascii="Times New Roman" w:eastAsia="SimSun" w:hAnsi="Times New Roman" w:cs="Times New Roman"/>
          <w:kern w:val="2"/>
          <w:sz w:val="24"/>
          <w:szCs w:val="24"/>
          <w:lang w:eastAsia="hi-IN" w:bidi="hi-IN"/>
        </w:rPr>
        <w:t xml:space="preserve">iu (ďalej len „opčný protokol“) </w:t>
      </w:r>
      <w:r w:rsidRPr="00F03D0C">
        <w:rPr>
          <w:rFonts w:ascii="Times New Roman" w:eastAsia="SimSun" w:hAnsi="Times New Roman" w:cs="Times New Roman"/>
          <w:kern w:val="2"/>
          <w:sz w:val="24"/>
          <w:szCs w:val="24"/>
          <w:lang w:eastAsia="hi-IN" w:bidi="hi-IN"/>
        </w:rPr>
        <w:t xml:space="preserve">zavádza </w:t>
      </w:r>
      <w:r w:rsidRPr="00C1431F">
        <w:rPr>
          <w:rFonts w:ascii="Times New Roman" w:eastAsia="SimSun" w:hAnsi="Times New Roman" w:cs="Times New Roman"/>
          <w:b/>
          <w:kern w:val="2"/>
          <w:sz w:val="24"/>
          <w:szCs w:val="24"/>
          <w:lang w:eastAsia="hi-IN" w:bidi="hi-IN"/>
        </w:rPr>
        <w:t>dvoj</w:t>
      </w:r>
      <w:r>
        <w:rPr>
          <w:rFonts w:ascii="Times New Roman" w:eastAsia="SimSun" w:hAnsi="Times New Roman" w:cs="Times New Roman"/>
          <w:b/>
          <w:kern w:val="2"/>
          <w:sz w:val="24"/>
          <w:szCs w:val="24"/>
          <w:lang w:eastAsia="hi-IN" w:bidi="hi-IN"/>
        </w:rPr>
        <w:t>zložkový</w:t>
      </w:r>
      <w:r w:rsidRPr="00C1431F">
        <w:rPr>
          <w:rFonts w:ascii="Times New Roman" w:eastAsia="SimSun" w:hAnsi="Times New Roman" w:cs="Times New Roman"/>
          <w:b/>
          <w:kern w:val="2"/>
          <w:sz w:val="24"/>
          <w:szCs w:val="24"/>
          <w:lang w:eastAsia="hi-IN" w:bidi="hi-IN"/>
        </w:rPr>
        <w:t xml:space="preserve"> systém ochrany</w:t>
      </w:r>
      <w:r w:rsidRPr="00F03D0C">
        <w:rPr>
          <w:rFonts w:ascii="Times New Roman" w:eastAsia="SimSun" w:hAnsi="Times New Roman" w:cs="Times New Roman"/>
          <w:kern w:val="2"/>
          <w:sz w:val="24"/>
          <w:szCs w:val="24"/>
          <w:lang w:eastAsia="hi-IN" w:bidi="hi-IN"/>
        </w:rPr>
        <w:t xml:space="preserve"> </w:t>
      </w:r>
      <w:r>
        <w:rPr>
          <w:rFonts w:ascii="Times New Roman" w:eastAsia="SimSun" w:hAnsi="Times New Roman" w:cs="Times New Roman"/>
          <w:kern w:val="2"/>
          <w:sz w:val="24"/>
          <w:szCs w:val="24"/>
          <w:lang w:eastAsia="hi-IN" w:bidi="hi-IN"/>
        </w:rPr>
        <w:t>prostredníctvom neohlásených návštev miest, kde sa nachádzajú alebo môžu nachádzať osoby obmedzené na slobode.</w:t>
      </w:r>
    </w:p>
    <w:p w14:paraId="2FC21334" w14:textId="77777777" w:rsidR="00094D6E" w:rsidRDefault="00094D6E" w:rsidP="00094D6E">
      <w:pPr>
        <w:spacing w:after="0" w:line="240" w:lineRule="auto"/>
        <w:jc w:val="both"/>
        <w:rPr>
          <w:rFonts w:ascii="Times New Roman" w:eastAsia="SimSun" w:hAnsi="Times New Roman" w:cs="Times New Roman"/>
          <w:kern w:val="2"/>
          <w:sz w:val="24"/>
          <w:szCs w:val="24"/>
          <w:lang w:eastAsia="hi-IN" w:bidi="hi-IN"/>
        </w:rPr>
      </w:pPr>
    </w:p>
    <w:p w14:paraId="436774CD" w14:textId="77777777" w:rsidR="00094D6E" w:rsidRDefault="00094D6E" w:rsidP="00094D6E">
      <w:pPr>
        <w:spacing w:after="0" w:line="240" w:lineRule="auto"/>
        <w:ind w:firstLine="708"/>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 xml:space="preserve">Na medzinárodnej úrovni napĺňa účel opčného protokolu </w:t>
      </w:r>
      <w:r>
        <w:rPr>
          <w:rFonts w:ascii="Times New Roman" w:eastAsia="SimSun" w:hAnsi="Times New Roman" w:cs="Times New Roman"/>
          <w:b/>
          <w:kern w:val="2"/>
          <w:sz w:val="24"/>
          <w:szCs w:val="24"/>
          <w:lang w:eastAsia="hi-IN" w:bidi="hi-IN"/>
        </w:rPr>
        <w:t>Podvýbor pre</w:t>
      </w:r>
      <w:r w:rsidRPr="00C1431F">
        <w:rPr>
          <w:rFonts w:ascii="Times New Roman" w:eastAsia="SimSun" w:hAnsi="Times New Roman" w:cs="Times New Roman"/>
          <w:b/>
          <w:kern w:val="2"/>
          <w:sz w:val="24"/>
          <w:szCs w:val="24"/>
          <w:lang w:eastAsia="hi-IN" w:bidi="hi-IN"/>
        </w:rPr>
        <w:t xml:space="preserve"> predchádzanie mučeniu a inému krutému, neľudskému alebo ponižujúcemu zaobchádzaniu alebo trestaniu Komisie proti mučeniu</w:t>
      </w:r>
      <w:r>
        <w:rPr>
          <w:rFonts w:ascii="Times New Roman" w:eastAsia="SimSun" w:hAnsi="Times New Roman" w:cs="Times New Roman"/>
          <w:kern w:val="2"/>
          <w:sz w:val="24"/>
          <w:szCs w:val="24"/>
          <w:lang w:eastAsia="hi-IN" w:bidi="hi-IN"/>
        </w:rPr>
        <w:t xml:space="preserve"> (ďalej len „podvýbor pre prevenciu“)</w:t>
      </w:r>
      <w:r w:rsidRPr="00F03D0C">
        <w:rPr>
          <w:rFonts w:ascii="Times New Roman" w:eastAsia="SimSun" w:hAnsi="Times New Roman" w:cs="Times New Roman"/>
          <w:kern w:val="2"/>
          <w:sz w:val="24"/>
          <w:szCs w:val="24"/>
          <w:lang w:eastAsia="hi-IN" w:bidi="hi-IN"/>
        </w:rPr>
        <w:t xml:space="preserve">. Na národnej úrovni dáva priestor jednotlivým štátom, ktoré podpíšu opčný protokol ustanoviť orgán, ktorý bude mať funkcie, ktoré mu prislúchajú ako </w:t>
      </w:r>
      <w:r w:rsidRPr="00C1431F">
        <w:rPr>
          <w:rFonts w:ascii="Times New Roman" w:eastAsia="SimSun" w:hAnsi="Times New Roman" w:cs="Times New Roman"/>
          <w:b/>
          <w:kern w:val="2"/>
          <w:sz w:val="24"/>
          <w:szCs w:val="24"/>
          <w:lang w:eastAsia="hi-IN" w:bidi="hi-IN"/>
        </w:rPr>
        <w:t>národnému preventívnemu mechanizmu</w:t>
      </w:r>
      <w:r w:rsidRPr="00F03D0C">
        <w:rPr>
          <w:rFonts w:ascii="Times New Roman" w:eastAsia="SimSun" w:hAnsi="Times New Roman" w:cs="Times New Roman"/>
          <w:kern w:val="2"/>
          <w:sz w:val="24"/>
          <w:szCs w:val="24"/>
          <w:lang w:eastAsia="hi-IN" w:bidi="hi-IN"/>
        </w:rPr>
        <w:t>. Konkrétne č</w:t>
      </w:r>
      <w:r>
        <w:rPr>
          <w:rFonts w:ascii="Times New Roman" w:eastAsia="SimSun" w:hAnsi="Times New Roman" w:cs="Times New Roman"/>
          <w:kern w:val="2"/>
          <w:sz w:val="24"/>
          <w:szCs w:val="24"/>
          <w:lang w:eastAsia="hi-IN" w:bidi="hi-IN"/>
        </w:rPr>
        <w:t>lánok 3 opčného protokolu za</w:t>
      </w:r>
      <w:r w:rsidRPr="00F03D0C">
        <w:rPr>
          <w:rFonts w:ascii="Times New Roman" w:eastAsia="SimSun" w:hAnsi="Times New Roman" w:cs="Times New Roman"/>
          <w:kern w:val="2"/>
          <w:sz w:val="24"/>
          <w:szCs w:val="24"/>
          <w:lang w:eastAsia="hi-IN" w:bidi="hi-IN"/>
        </w:rPr>
        <w:t xml:space="preserve">vádza národný element systému ochrany osôb proti mučeniu a inému krutému, neľudskému alebo ponižujúcemu zaobchádzaniu alebo trestaniu: </w:t>
      </w:r>
      <w:r w:rsidRPr="00F03D0C">
        <w:rPr>
          <w:rFonts w:ascii="Times New Roman" w:eastAsia="SimSun" w:hAnsi="Times New Roman" w:cs="Times New Roman"/>
          <w:i/>
          <w:kern w:val="2"/>
          <w:sz w:val="24"/>
          <w:szCs w:val="24"/>
          <w:lang w:eastAsia="hi-IN" w:bidi="hi-IN"/>
        </w:rPr>
        <w:t>„Každý zmluvný štát ustanoví, určí alebo zachová na vnútroštátnej úrovni jeden alebo viacero kontrolných orgánov pre predchádzanie mučeniu a inému krutému, neľudskému alebo ponižujúcemu zaobchádzaniu alebo trestaniu (ďalej len „národný preventívny mechanizmus“).“</w:t>
      </w:r>
      <w:r>
        <w:rPr>
          <w:rFonts w:ascii="Times New Roman" w:eastAsia="SimSun" w:hAnsi="Times New Roman" w:cs="Times New Roman"/>
          <w:kern w:val="2"/>
          <w:sz w:val="24"/>
          <w:szCs w:val="24"/>
          <w:lang w:eastAsia="hi-IN" w:bidi="hi-IN"/>
        </w:rPr>
        <w:t xml:space="preserve"> Následne v čl. 17 je špecifikované, že zmluvný štát do jedného roka od ratifikácie opčného protokolu ustanoví alebo vytvorí jeden alebo viacero </w:t>
      </w:r>
      <w:r>
        <w:rPr>
          <w:rFonts w:ascii="Times New Roman" w:eastAsia="SimSun" w:hAnsi="Times New Roman" w:cs="Times New Roman"/>
          <w:b/>
          <w:kern w:val="2"/>
          <w:sz w:val="24"/>
          <w:szCs w:val="24"/>
          <w:lang w:eastAsia="hi-IN" w:bidi="hi-IN"/>
        </w:rPr>
        <w:t>nezávislých</w:t>
      </w:r>
      <w:r w:rsidRPr="00BE45D6">
        <w:t xml:space="preserve"> </w:t>
      </w:r>
      <w:r w:rsidRPr="00BE45D6">
        <w:rPr>
          <w:rFonts w:ascii="Times New Roman" w:eastAsia="SimSun" w:hAnsi="Times New Roman" w:cs="Times New Roman"/>
          <w:b/>
          <w:kern w:val="2"/>
          <w:sz w:val="24"/>
          <w:szCs w:val="24"/>
          <w:lang w:eastAsia="hi-IN" w:bidi="hi-IN"/>
        </w:rPr>
        <w:t xml:space="preserve">národných preventívnych mechanizmov </w:t>
      </w:r>
      <w:r w:rsidRPr="00E45114">
        <w:rPr>
          <w:rFonts w:ascii="Times New Roman" w:eastAsia="SimSun" w:hAnsi="Times New Roman" w:cs="Times New Roman"/>
          <w:kern w:val="2"/>
          <w:sz w:val="24"/>
          <w:szCs w:val="24"/>
          <w:lang w:eastAsia="hi-IN" w:bidi="hi-IN"/>
        </w:rPr>
        <w:t>pre predchádzanie</w:t>
      </w:r>
      <w:r w:rsidRPr="00BE45D6">
        <w:rPr>
          <w:rFonts w:ascii="Times New Roman" w:eastAsia="SimSun" w:hAnsi="Times New Roman" w:cs="Times New Roman"/>
          <w:b/>
          <w:kern w:val="2"/>
          <w:sz w:val="24"/>
          <w:szCs w:val="24"/>
          <w:lang w:eastAsia="hi-IN" w:bidi="hi-IN"/>
        </w:rPr>
        <w:t xml:space="preserve"> </w:t>
      </w:r>
      <w:r w:rsidRPr="00E45114">
        <w:rPr>
          <w:rFonts w:ascii="Times New Roman" w:eastAsia="SimSun" w:hAnsi="Times New Roman" w:cs="Times New Roman"/>
          <w:kern w:val="2"/>
          <w:sz w:val="24"/>
          <w:szCs w:val="24"/>
          <w:lang w:eastAsia="hi-IN" w:bidi="hi-IN"/>
        </w:rPr>
        <w:t>mučeniu na vnútroštátnej úrovni.</w:t>
      </w:r>
      <w:r w:rsidRPr="00BE45D6">
        <w:rPr>
          <w:rFonts w:ascii="Times New Roman" w:eastAsia="SimSun" w:hAnsi="Times New Roman" w:cs="Times New Roman"/>
          <w:b/>
          <w:kern w:val="2"/>
          <w:sz w:val="24"/>
          <w:szCs w:val="24"/>
          <w:lang w:eastAsia="hi-IN" w:bidi="hi-IN"/>
        </w:rPr>
        <w:t xml:space="preserve"> </w:t>
      </w:r>
      <w:r>
        <w:rPr>
          <w:rFonts w:ascii="Times New Roman" w:eastAsia="SimSun" w:hAnsi="Times New Roman" w:cs="Times New Roman"/>
          <w:kern w:val="2"/>
          <w:sz w:val="24"/>
          <w:szCs w:val="24"/>
          <w:lang w:eastAsia="hi-IN" w:bidi="hi-IN"/>
        </w:rPr>
        <w:t xml:space="preserve"> </w:t>
      </w:r>
      <w:r w:rsidRPr="00D54137">
        <w:rPr>
          <w:rFonts w:ascii="Times New Roman" w:eastAsia="SimSun" w:hAnsi="Times New Roman" w:cs="Times New Roman"/>
          <w:kern w:val="2"/>
          <w:sz w:val="24"/>
          <w:szCs w:val="24"/>
          <w:lang w:eastAsia="hi-IN" w:bidi="hi-IN"/>
        </w:rPr>
        <w:t xml:space="preserve">Zriadenie národného preventívneho mechanizmu (ďalej </w:t>
      </w:r>
      <w:r>
        <w:rPr>
          <w:rFonts w:ascii="Times New Roman" w:eastAsia="SimSun" w:hAnsi="Times New Roman" w:cs="Times New Roman"/>
          <w:kern w:val="2"/>
          <w:sz w:val="24"/>
          <w:szCs w:val="24"/>
          <w:lang w:eastAsia="hi-IN" w:bidi="hi-IN"/>
        </w:rPr>
        <w:t xml:space="preserve">aj </w:t>
      </w:r>
      <w:r w:rsidRPr="00D54137">
        <w:rPr>
          <w:rFonts w:ascii="Times New Roman" w:eastAsia="SimSun" w:hAnsi="Times New Roman" w:cs="Times New Roman"/>
          <w:kern w:val="2"/>
          <w:sz w:val="24"/>
          <w:szCs w:val="24"/>
          <w:lang w:eastAsia="hi-IN" w:bidi="hi-IN"/>
        </w:rPr>
        <w:t>len „NPM“) v jednotlivých zmluvných štátoch umožňuje efektívnu implementáciu medzinárodných štandardov na domácej – národnej úrovni. Tým, že je NPM trvalo umiestnen</w:t>
      </w:r>
      <w:r>
        <w:rPr>
          <w:rFonts w:ascii="Times New Roman" w:eastAsia="SimSun" w:hAnsi="Times New Roman" w:cs="Times New Roman"/>
          <w:kern w:val="2"/>
          <w:sz w:val="24"/>
          <w:szCs w:val="24"/>
          <w:lang w:eastAsia="hi-IN" w:bidi="hi-IN"/>
        </w:rPr>
        <w:t>ý</w:t>
      </w:r>
      <w:r w:rsidRPr="00D54137">
        <w:rPr>
          <w:rFonts w:ascii="Times New Roman" w:eastAsia="SimSun" w:hAnsi="Times New Roman" w:cs="Times New Roman"/>
          <w:kern w:val="2"/>
          <w:sz w:val="24"/>
          <w:szCs w:val="24"/>
          <w:lang w:eastAsia="hi-IN" w:bidi="hi-IN"/>
        </w:rPr>
        <w:t xml:space="preserve"> na území zmluvného štátu môže vykonávať častejšie návštevy a jednoduchšie udržiavať dialóg s príslušnými orgánmi.</w:t>
      </w:r>
      <w:r>
        <w:rPr>
          <w:rStyle w:val="Odkaznapoznmkupodiarou"/>
          <w:rFonts w:ascii="Times New Roman" w:eastAsia="SimSun" w:hAnsi="Times New Roman" w:cs="Times New Roman"/>
          <w:kern w:val="2"/>
          <w:sz w:val="24"/>
          <w:szCs w:val="24"/>
          <w:lang w:eastAsia="hi-IN" w:bidi="hi-IN"/>
        </w:rPr>
        <w:footnoteReference w:id="3"/>
      </w:r>
    </w:p>
    <w:p w14:paraId="72F8BE2D" w14:textId="77777777" w:rsidR="00094D6E" w:rsidRDefault="00094D6E" w:rsidP="00094D6E">
      <w:pPr>
        <w:spacing w:after="0" w:line="240" w:lineRule="auto"/>
        <w:ind w:firstLine="708"/>
        <w:jc w:val="both"/>
        <w:rPr>
          <w:rFonts w:ascii="Times New Roman" w:eastAsia="SimSun" w:hAnsi="Times New Roman" w:cs="Times New Roman"/>
          <w:kern w:val="2"/>
          <w:sz w:val="24"/>
          <w:szCs w:val="24"/>
          <w:lang w:eastAsia="hi-IN" w:bidi="hi-IN"/>
        </w:rPr>
      </w:pPr>
    </w:p>
    <w:p w14:paraId="4BA4BF28" w14:textId="297D1ED1" w:rsidR="00094D6E" w:rsidRDefault="00094D6E" w:rsidP="00094D6E">
      <w:pPr>
        <w:spacing w:after="0" w:line="240" w:lineRule="auto"/>
        <w:ind w:firstLine="708"/>
        <w:jc w:val="both"/>
        <w:rPr>
          <w:rFonts w:ascii="Times New Roman" w:eastAsia="SimSun" w:hAnsi="Times New Roman" w:cs="Times New Roman"/>
          <w:kern w:val="2"/>
          <w:sz w:val="24"/>
          <w:szCs w:val="24"/>
          <w:lang w:eastAsia="hi-IN" w:bidi="hi-IN"/>
        </w:rPr>
      </w:pPr>
      <w:r w:rsidRPr="00F03D0C">
        <w:rPr>
          <w:rFonts w:ascii="Times New Roman" w:eastAsia="SimSun" w:hAnsi="Times New Roman" w:cs="Times New Roman"/>
          <w:kern w:val="2"/>
          <w:sz w:val="24"/>
          <w:szCs w:val="24"/>
          <w:lang w:eastAsia="hi-IN" w:bidi="hi-IN"/>
        </w:rPr>
        <w:t xml:space="preserve">Slovenská republika </w:t>
      </w:r>
      <w:r>
        <w:rPr>
          <w:rFonts w:ascii="Times New Roman" w:eastAsia="SimSun" w:hAnsi="Times New Roman" w:cs="Times New Roman"/>
          <w:kern w:val="2"/>
          <w:sz w:val="24"/>
          <w:szCs w:val="24"/>
          <w:lang w:eastAsia="hi-IN" w:bidi="hi-IN"/>
        </w:rPr>
        <w:t xml:space="preserve">sa rozhodla kompetenciu NPM rozdeliť medzi trojicu už existujúcich orgánov, ktoré plnia úlohy im zverené v oblasti ochrany a podpory ľudských práv. Ide o </w:t>
      </w:r>
      <w:r w:rsidRPr="00C1431F">
        <w:rPr>
          <w:rFonts w:ascii="Times New Roman" w:eastAsia="SimSun" w:hAnsi="Times New Roman" w:cs="Times New Roman"/>
          <w:b/>
          <w:kern w:val="2"/>
          <w:sz w:val="24"/>
          <w:szCs w:val="24"/>
          <w:lang w:eastAsia="hi-IN" w:bidi="hi-IN"/>
        </w:rPr>
        <w:t>verejného ochrancu práv</w:t>
      </w:r>
      <w:r>
        <w:rPr>
          <w:rFonts w:ascii="Times New Roman" w:eastAsia="SimSun" w:hAnsi="Times New Roman" w:cs="Times New Roman"/>
          <w:b/>
          <w:kern w:val="2"/>
          <w:sz w:val="24"/>
          <w:szCs w:val="24"/>
          <w:lang w:eastAsia="hi-IN" w:bidi="hi-IN"/>
        </w:rPr>
        <w:t>, komisára pre deti a komisára pre osoby so zdravotným postihnutím.</w:t>
      </w:r>
      <w:r w:rsidRPr="00F03D0C">
        <w:rPr>
          <w:rFonts w:ascii="Times New Roman" w:eastAsia="SimSun" w:hAnsi="Times New Roman" w:cs="Times New Roman"/>
          <w:kern w:val="2"/>
          <w:sz w:val="24"/>
          <w:szCs w:val="24"/>
          <w:lang w:eastAsia="hi-IN" w:bidi="hi-IN"/>
        </w:rPr>
        <w:t xml:space="preserve"> </w:t>
      </w:r>
      <w:r>
        <w:rPr>
          <w:rFonts w:ascii="Times New Roman" w:eastAsia="SimSun" w:hAnsi="Times New Roman" w:cs="Times New Roman"/>
          <w:kern w:val="2"/>
          <w:sz w:val="24"/>
          <w:szCs w:val="24"/>
          <w:lang w:eastAsia="hi-IN" w:bidi="hi-IN"/>
        </w:rPr>
        <w:t xml:space="preserve">Požiadavka zverenia právomoci NPM medzi viaceré orgány vzišla z medzirezortného pripomienkového konania k návrhu zákona, ktorý navrhoval zverenie tejto právomoci výlučne verejnému ochrancovi práv. Vzhľadom k tomu predkladateľ pristúpil k tematickému rozdeleniu kompetencie medzi úrady, ktoré poskytujú ochranu konkrétnym skupinám osôb (komisár pre deti – miesta, kde sa nachádzajú alebo môžu nachádzať deti a komisár pre osoby so zdravotným postihnutím – miesta, kde sa nachádzajú alebo môžu nachádzať osoby so zdravotným postihnutím). Všetky ostatné miesta spadajú pod kompetenciu </w:t>
      </w:r>
      <w:r w:rsidRPr="000B10C1">
        <w:rPr>
          <w:rFonts w:ascii="Times New Roman" w:eastAsia="SimSun" w:hAnsi="Times New Roman" w:cs="Times New Roman"/>
          <w:kern w:val="2"/>
          <w:sz w:val="24"/>
          <w:szCs w:val="24"/>
          <w:lang w:eastAsia="hi-IN" w:bidi="hi-IN"/>
        </w:rPr>
        <w:t>NPM, ktorá prislúcha verejnému ochrancovi práv. V prípadoch, ke</w:t>
      </w:r>
      <w:r>
        <w:rPr>
          <w:rFonts w:ascii="Times New Roman" w:eastAsia="SimSun" w:hAnsi="Times New Roman" w:cs="Times New Roman"/>
          <w:kern w:val="2"/>
          <w:sz w:val="24"/>
          <w:szCs w:val="24"/>
          <w:lang w:eastAsia="hi-IN" w:bidi="hi-IN"/>
        </w:rPr>
        <w:t>ď</w:t>
      </w:r>
      <w:r w:rsidRPr="000B10C1">
        <w:rPr>
          <w:rFonts w:ascii="Times New Roman" w:eastAsia="SimSun" w:hAnsi="Times New Roman" w:cs="Times New Roman"/>
          <w:kern w:val="2"/>
          <w:sz w:val="24"/>
          <w:szCs w:val="24"/>
          <w:lang w:eastAsia="hi-IN" w:bidi="hi-IN"/>
        </w:rPr>
        <w:t xml:space="preserve"> nebude možné určiť príslušnosť niektorého z orgánov, kontrolu na danom mieste vykoná verejný oc</w:t>
      </w:r>
      <w:r w:rsidR="000969DC">
        <w:rPr>
          <w:rFonts w:ascii="Times New Roman" w:eastAsia="SimSun" w:hAnsi="Times New Roman" w:cs="Times New Roman"/>
          <w:kern w:val="2"/>
          <w:sz w:val="24"/>
          <w:szCs w:val="24"/>
          <w:lang w:eastAsia="hi-IN" w:bidi="hi-IN"/>
        </w:rPr>
        <w:t>hranca práv (bližšie pozri bod 6</w:t>
      </w:r>
      <w:r w:rsidRPr="000B10C1">
        <w:rPr>
          <w:rFonts w:ascii="Times New Roman" w:eastAsia="SimSun" w:hAnsi="Times New Roman" w:cs="Times New Roman"/>
          <w:kern w:val="2"/>
          <w:sz w:val="24"/>
          <w:szCs w:val="24"/>
          <w:lang w:eastAsia="hi-IN" w:bidi="hi-IN"/>
        </w:rPr>
        <w:t>).</w:t>
      </w:r>
    </w:p>
    <w:p w14:paraId="0A463049" w14:textId="77777777" w:rsidR="00094D6E" w:rsidRDefault="00094D6E" w:rsidP="00094D6E">
      <w:pPr>
        <w:spacing w:after="0" w:line="240" w:lineRule="auto"/>
        <w:ind w:firstLine="708"/>
        <w:jc w:val="both"/>
        <w:rPr>
          <w:rFonts w:ascii="Times New Roman" w:eastAsia="SimSun" w:hAnsi="Times New Roman" w:cs="Times New Roman"/>
          <w:kern w:val="2"/>
          <w:sz w:val="24"/>
          <w:szCs w:val="24"/>
          <w:lang w:eastAsia="hi-IN" w:bidi="hi-IN"/>
        </w:rPr>
      </w:pPr>
    </w:p>
    <w:p w14:paraId="41B71053" w14:textId="77777777" w:rsidR="00094D6E" w:rsidRDefault="00094D6E" w:rsidP="00094D6E">
      <w:pPr>
        <w:spacing w:after="0" w:line="240" w:lineRule="auto"/>
        <w:ind w:firstLine="708"/>
        <w:jc w:val="both"/>
        <w:rPr>
          <w:rFonts w:ascii="Times New Roman" w:eastAsia="SimSun" w:hAnsi="Times New Roman" w:cs="Times New Roman"/>
          <w:kern w:val="2"/>
          <w:sz w:val="24"/>
          <w:szCs w:val="24"/>
          <w:lang w:eastAsia="hi-IN" w:bidi="hi-IN"/>
        </w:rPr>
      </w:pPr>
      <w:r w:rsidRPr="00C40776">
        <w:rPr>
          <w:rFonts w:ascii="Times New Roman" w:eastAsia="SimSun" w:hAnsi="Times New Roman" w:cs="Times New Roman"/>
          <w:kern w:val="2"/>
          <w:sz w:val="24"/>
          <w:szCs w:val="24"/>
          <w:lang w:eastAsia="hi-IN" w:bidi="hi-IN"/>
        </w:rPr>
        <w:t>Úlohou NPM nie je nahrádzať</w:t>
      </w:r>
      <w:r>
        <w:rPr>
          <w:rFonts w:ascii="Times New Roman" w:eastAsia="SimSun" w:hAnsi="Times New Roman" w:cs="Times New Roman"/>
          <w:kern w:val="2"/>
          <w:sz w:val="24"/>
          <w:szCs w:val="24"/>
          <w:lang w:eastAsia="hi-IN" w:bidi="hi-IN"/>
        </w:rPr>
        <w:t>,</w:t>
      </w:r>
      <w:r w:rsidRPr="00C40776">
        <w:rPr>
          <w:rFonts w:ascii="Times New Roman" w:eastAsia="SimSun" w:hAnsi="Times New Roman" w:cs="Times New Roman"/>
          <w:kern w:val="2"/>
          <w:sz w:val="24"/>
          <w:szCs w:val="24"/>
          <w:lang w:eastAsia="hi-IN" w:bidi="hi-IN"/>
        </w:rPr>
        <w:t xml:space="preserve"> ale dopĺňať existujúce formy kontroly a dohľadu realizované štátnymi orgánmi</w:t>
      </w:r>
      <w:r>
        <w:rPr>
          <w:rFonts w:ascii="Times New Roman" w:eastAsia="SimSun" w:hAnsi="Times New Roman" w:cs="Times New Roman"/>
          <w:kern w:val="2"/>
          <w:sz w:val="24"/>
          <w:szCs w:val="24"/>
          <w:lang w:eastAsia="hi-IN" w:bidi="hi-IN"/>
        </w:rPr>
        <w:t xml:space="preserve"> v súlade s národnou legislatívou</w:t>
      </w:r>
      <w:r w:rsidRPr="00C40776">
        <w:rPr>
          <w:rFonts w:ascii="Times New Roman" w:eastAsia="SimSun" w:hAnsi="Times New Roman" w:cs="Times New Roman"/>
          <w:kern w:val="2"/>
          <w:sz w:val="24"/>
          <w:szCs w:val="24"/>
          <w:lang w:eastAsia="hi-IN" w:bidi="hi-IN"/>
        </w:rPr>
        <w:t xml:space="preserve">. </w:t>
      </w:r>
    </w:p>
    <w:p w14:paraId="26FA15A6" w14:textId="77777777" w:rsidR="00094D6E" w:rsidRPr="00F03D0C" w:rsidRDefault="00094D6E" w:rsidP="00094D6E">
      <w:pPr>
        <w:spacing w:after="0" w:line="240" w:lineRule="auto"/>
        <w:jc w:val="both"/>
        <w:rPr>
          <w:rFonts w:ascii="Times New Roman" w:eastAsia="SimSun" w:hAnsi="Times New Roman" w:cs="Times New Roman"/>
          <w:kern w:val="2"/>
          <w:sz w:val="24"/>
          <w:szCs w:val="24"/>
          <w:lang w:eastAsia="hi-IN" w:bidi="hi-IN"/>
        </w:rPr>
      </w:pPr>
    </w:p>
    <w:p w14:paraId="631D3E72" w14:textId="77777777" w:rsidR="00094D6E" w:rsidRDefault="00094D6E" w:rsidP="00094D6E">
      <w:pPr>
        <w:spacing w:after="0" w:line="240" w:lineRule="auto"/>
        <w:ind w:firstLine="708"/>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 xml:space="preserve">Hlavnou úlohou NPM je právomoc </w:t>
      </w:r>
      <w:r w:rsidRPr="00A43F88">
        <w:rPr>
          <w:rFonts w:ascii="Times New Roman" w:eastAsia="SimSun" w:hAnsi="Times New Roman" w:cs="Times New Roman"/>
          <w:b/>
          <w:kern w:val="2"/>
          <w:sz w:val="24"/>
          <w:szCs w:val="24"/>
          <w:lang w:eastAsia="hi-IN" w:bidi="hi-IN"/>
        </w:rPr>
        <w:t>vykonávať systematické a pravidelné návštevy a prehliadky miest, kde sa nachádzajú alebo môžu nachádzať osoby obmedzené na ich slobode, v záujme predchádzania mučeniu a iného krutého, neľudského alebo ponižujúceho zaobchádzania alebo trestania</w:t>
      </w:r>
      <w:r w:rsidRPr="00F03D0C">
        <w:rPr>
          <w:rFonts w:ascii="Times New Roman" w:eastAsia="SimSun" w:hAnsi="Times New Roman" w:cs="Times New Roman"/>
          <w:kern w:val="2"/>
          <w:sz w:val="24"/>
          <w:szCs w:val="24"/>
          <w:lang w:eastAsia="hi-IN" w:bidi="hi-IN"/>
        </w:rPr>
        <w:t xml:space="preserve">. </w:t>
      </w:r>
    </w:p>
    <w:p w14:paraId="26C5AC0B" w14:textId="77777777" w:rsidR="00DA1E54" w:rsidRDefault="00DA1E54" w:rsidP="00094D6E">
      <w:pPr>
        <w:spacing w:after="0" w:line="240" w:lineRule="auto"/>
        <w:ind w:firstLine="708"/>
        <w:jc w:val="both"/>
        <w:rPr>
          <w:rFonts w:ascii="Times New Roman" w:eastAsia="SimSun" w:hAnsi="Times New Roman" w:cs="Times New Roman"/>
          <w:kern w:val="2"/>
          <w:sz w:val="24"/>
          <w:szCs w:val="24"/>
          <w:lang w:eastAsia="hi-IN" w:bidi="hi-IN"/>
        </w:rPr>
      </w:pPr>
    </w:p>
    <w:p w14:paraId="73F17DA4" w14:textId="77777777" w:rsidR="00094D6E" w:rsidRDefault="00094D6E" w:rsidP="00094D6E">
      <w:pPr>
        <w:spacing w:after="0" w:line="240" w:lineRule="auto"/>
        <w:ind w:firstLine="708"/>
        <w:jc w:val="both"/>
        <w:rPr>
          <w:rFonts w:ascii="Times New Roman" w:hAnsi="Times New Roman" w:cs="Times New Roman"/>
          <w:sz w:val="24"/>
          <w:szCs w:val="24"/>
        </w:rPr>
      </w:pPr>
      <w:r w:rsidRPr="00F03D0C">
        <w:rPr>
          <w:rFonts w:ascii="Times New Roman" w:hAnsi="Times New Roman" w:cs="Times New Roman"/>
          <w:sz w:val="24"/>
          <w:szCs w:val="24"/>
        </w:rPr>
        <w:t xml:space="preserve">Opčný protokol v článku 4 </w:t>
      </w:r>
      <w:r>
        <w:rPr>
          <w:rFonts w:ascii="Times New Roman" w:hAnsi="Times New Roman" w:cs="Times New Roman"/>
          <w:sz w:val="24"/>
          <w:szCs w:val="24"/>
        </w:rPr>
        <w:t>všeobecne stanovuje o ktoré miesta ide</w:t>
      </w:r>
      <w:r w:rsidRPr="00F03D0C">
        <w:rPr>
          <w:rFonts w:ascii="Times New Roman" w:hAnsi="Times New Roman" w:cs="Times New Roman"/>
          <w:sz w:val="24"/>
          <w:szCs w:val="24"/>
        </w:rPr>
        <w:t xml:space="preserve">, keď uvádza, že </w:t>
      </w:r>
      <w:r>
        <w:rPr>
          <w:rFonts w:ascii="Times New Roman" w:hAnsi="Times New Roman" w:cs="Times New Roman"/>
          <w:i/>
          <w:sz w:val="24"/>
          <w:szCs w:val="24"/>
        </w:rPr>
        <w:t>„</w:t>
      </w:r>
      <w:r w:rsidRPr="00F03D0C">
        <w:rPr>
          <w:rFonts w:ascii="Times New Roman" w:hAnsi="Times New Roman" w:cs="Times New Roman"/>
          <w:i/>
          <w:sz w:val="24"/>
          <w:szCs w:val="24"/>
        </w:rPr>
        <w:t>V súlade s týmto protokolom každý zmluvný štát povolí prehliadky, prostredníctvom mechanizmu uvedeného v článkoch 2 a 3, na ktoromkoľvek mieste pod jeho jurisdikciou a kontrolou, kde sú alebo môžu byť osoby pozbavené ich slobody, buď na základe rozhodnutia vydaného štátnym orgánom alebo na jeho podnet, alebo s jeho schválením, alebo súhlasom (ďalej len „miesta zadržania“).“</w:t>
      </w:r>
      <w:r w:rsidRPr="00F03D0C">
        <w:rPr>
          <w:rFonts w:ascii="Times New Roman" w:hAnsi="Times New Roman" w:cs="Times New Roman"/>
          <w:sz w:val="24"/>
          <w:szCs w:val="24"/>
        </w:rPr>
        <w:t xml:space="preserve"> V odseku 2 ďalej špecifikuje, že „</w:t>
      </w:r>
      <w:r w:rsidRPr="00F03D0C">
        <w:rPr>
          <w:rFonts w:ascii="Times New Roman" w:hAnsi="Times New Roman" w:cs="Times New Roman"/>
          <w:i/>
          <w:sz w:val="24"/>
          <w:szCs w:val="24"/>
        </w:rPr>
        <w:t>Na účely tohto protokolu, pozbavenie slobody znamená akúkoľvek formu zadržania alebo uväznenia, alebo umiestnenia osoby vo verejnom alebo súkromnom zariadení, v ktorom sú osoby pod dohľadom, na základe príkazu ktoréhokoľvek súdneho, správneho alebo iného orgánu, ktoré táto osoba nie je oprávnená svojvoľne opustiť.“</w:t>
      </w:r>
      <w:r w:rsidRPr="00F03D0C">
        <w:rPr>
          <w:rFonts w:ascii="Times New Roman" w:hAnsi="Times New Roman" w:cs="Times New Roman"/>
          <w:sz w:val="24"/>
          <w:szCs w:val="24"/>
        </w:rPr>
        <w:t xml:space="preserve">. </w:t>
      </w:r>
    </w:p>
    <w:p w14:paraId="0865F0D3" w14:textId="77777777" w:rsidR="00DA1E54" w:rsidRDefault="00DA1E54" w:rsidP="00094D6E">
      <w:pPr>
        <w:spacing w:after="0" w:line="240" w:lineRule="auto"/>
        <w:ind w:firstLine="708"/>
        <w:jc w:val="both"/>
        <w:rPr>
          <w:rFonts w:ascii="Times New Roman" w:hAnsi="Times New Roman" w:cs="Times New Roman"/>
          <w:sz w:val="24"/>
          <w:szCs w:val="24"/>
        </w:rPr>
      </w:pPr>
    </w:p>
    <w:p w14:paraId="126E01CE" w14:textId="77777777" w:rsidR="00094D6E" w:rsidRDefault="00094D6E" w:rsidP="00094D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Preventívny prístup, ktorý je základom opčného protokolu znamená, že interpretácia slovného spojenia </w:t>
      </w:r>
      <w:r w:rsidRPr="00694A41">
        <w:rPr>
          <w:rFonts w:ascii="Times New Roman" w:hAnsi="Times New Roman" w:cs="Times New Roman"/>
          <w:i/>
          <w:sz w:val="24"/>
          <w:szCs w:val="24"/>
        </w:rPr>
        <w:t>„miesta, kde osoby sú alebo môžu byť pozbavené ich slobody“</w:t>
      </w:r>
      <w:r>
        <w:rPr>
          <w:rFonts w:ascii="Times New Roman" w:hAnsi="Times New Roman" w:cs="Times New Roman"/>
          <w:sz w:val="24"/>
          <w:szCs w:val="24"/>
        </w:rPr>
        <w:t xml:space="preserve"> by mal byť čo najširší, aby maximalizoval preventívny vplyv funkcie NPM. Opčný protokol neobsahuje žiaden zoznam miest, kde môže dôjsť k pozbaveniu slobody a zámerne je koncipovaný tak, aby podporoval široký prístup ohľadne týchto miest.</w:t>
      </w:r>
      <w:r>
        <w:rPr>
          <w:rStyle w:val="Odkaznapoznmkupodiarou"/>
          <w:rFonts w:ascii="Times New Roman" w:hAnsi="Times New Roman" w:cs="Times New Roman"/>
          <w:sz w:val="24"/>
          <w:szCs w:val="24"/>
        </w:rPr>
        <w:footnoteReference w:id="4"/>
      </w:r>
    </w:p>
    <w:p w14:paraId="49D4856D" w14:textId="77777777" w:rsidR="00DA1E54" w:rsidRPr="002D2B89" w:rsidRDefault="00DA1E54" w:rsidP="00094D6E">
      <w:pPr>
        <w:spacing w:after="0" w:line="240" w:lineRule="auto"/>
        <w:ind w:firstLine="708"/>
        <w:jc w:val="both"/>
        <w:rPr>
          <w:rFonts w:ascii="Times New Roman" w:hAnsi="Times New Roman" w:cs="Times New Roman"/>
          <w:sz w:val="24"/>
          <w:szCs w:val="24"/>
        </w:rPr>
      </w:pPr>
    </w:p>
    <w:p w14:paraId="2147EDD1" w14:textId="746B8B68" w:rsidR="00094D6E" w:rsidRDefault="00094D6E" w:rsidP="00094D6E">
      <w:pPr>
        <w:spacing w:after="0" w:line="240" w:lineRule="auto"/>
        <w:ind w:firstLine="708"/>
        <w:jc w:val="both"/>
        <w:rPr>
          <w:rFonts w:ascii="Times New Roman" w:eastAsia="SimSun" w:hAnsi="Times New Roman" w:cs="Times New Roman"/>
          <w:kern w:val="2"/>
          <w:sz w:val="24"/>
          <w:szCs w:val="24"/>
          <w:lang w:eastAsia="hi-IN" w:bidi="hi-IN"/>
        </w:rPr>
      </w:pPr>
      <w:r w:rsidRPr="009C31A7">
        <w:rPr>
          <w:rFonts w:ascii="Times New Roman" w:hAnsi="Times New Roman" w:cs="Times New Roman"/>
          <w:sz w:val="24"/>
          <w:szCs w:val="24"/>
        </w:rPr>
        <w:t>Pri koncipovaní okruhu miest, o ktoré v podmienkach Slovenskej republiky ide, predkladateľ vychádzal v prvom rade z textu opčného protokolu, inšpiroval sa aj úpravou uvedenou v zákone č. 349/199</w:t>
      </w:r>
      <w:r w:rsidR="00DA1E54">
        <w:rPr>
          <w:rFonts w:ascii="Times New Roman" w:hAnsi="Times New Roman" w:cs="Times New Roman"/>
          <w:sz w:val="24"/>
          <w:szCs w:val="24"/>
        </w:rPr>
        <w:t>9</w:t>
      </w:r>
      <w:r w:rsidRPr="009C31A7">
        <w:rPr>
          <w:rFonts w:ascii="Times New Roman" w:hAnsi="Times New Roman" w:cs="Times New Roman"/>
          <w:sz w:val="24"/>
          <w:szCs w:val="24"/>
        </w:rPr>
        <w:t xml:space="preserve"> </w:t>
      </w:r>
      <w:proofErr w:type="spellStart"/>
      <w:r w:rsidRPr="009C31A7">
        <w:rPr>
          <w:rFonts w:ascii="Times New Roman" w:hAnsi="Times New Roman" w:cs="Times New Roman"/>
          <w:sz w:val="24"/>
          <w:szCs w:val="24"/>
        </w:rPr>
        <w:t>Sb</w:t>
      </w:r>
      <w:proofErr w:type="spellEnd"/>
      <w:r w:rsidRPr="009C31A7">
        <w:rPr>
          <w:rFonts w:ascii="Times New Roman" w:hAnsi="Times New Roman" w:cs="Times New Roman"/>
          <w:sz w:val="24"/>
          <w:szCs w:val="24"/>
        </w:rPr>
        <w:t>. o </w:t>
      </w:r>
      <w:proofErr w:type="spellStart"/>
      <w:r w:rsidRPr="009C31A7">
        <w:rPr>
          <w:rFonts w:ascii="Times New Roman" w:hAnsi="Times New Roman" w:cs="Times New Roman"/>
          <w:sz w:val="24"/>
          <w:szCs w:val="24"/>
        </w:rPr>
        <w:t>Veřejném</w:t>
      </w:r>
      <w:proofErr w:type="spellEnd"/>
      <w:r w:rsidRPr="009C31A7">
        <w:rPr>
          <w:rFonts w:ascii="Times New Roman" w:hAnsi="Times New Roman" w:cs="Times New Roman"/>
          <w:sz w:val="24"/>
          <w:szCs w:val="24"/>
        </w:rPr>
        <w:t xml:space="preserve"> </w:t>
      </w:r>
      <w:proofErr w:type="spellStart"/>
      <w:r w:rsidRPr="009C31A7">
        <w:rPr>
          <w:rFonts w:ascii="Times New Roman" w:hAnsi="Times New Roman" w:cs="Times New Roman"/>
          <w:sz w:val="24"/>
          <w:szCs w:val="24"/>
        </w:rPr>
        <w:t>ochránci</w:t>
      </w:r>
      <w:proofErr w:type="spellEnd"/>
      <w:r w:rsidRPr="009C31A7">
        <w:rPr>
          <w:rFonts w:ascii="Times New Roman" w:hAnsi="Times New Roman" w:cs="Times New Roman"/>
          <w:sz w:val="24"/>
          <w:szCs w:val="24"/>
        </w:rPr>
        <w:t xml:space="preserve"> práv v znení neskorších predpisov (pozri § 1 ods. 4 predmetného zákona), a bral ohľad aj na pôsobnosť jednotlivých úradov (úrady komisárov a kancelária verejného ochrancu práv) tak, ako je už teraz koncipovaná.</w:t>
      </w:r>
    </w:p>
    <w:p w14:paraId="5F7B2452" w14:textId="77777777" w:rsidR="00094D6E" w:rsidRPr="00E0626E" w:rsidRDefault="00094D6E" w:rsidP="00094D6E">
      <w:pPr>
        <w:spacing w:after="0" w:line="240" w:lineRule="auto"/>
        <w:ind w:firstLine="708"/>
        <w:jc w:val="both"/>
        <w:rPr>
          <w:rFonts w:ascii="Times New Roman" w:eastAsia="SimSun" w:hAnsi="Times New Roman" w:cs="Times New Roman"/>
          <w:kern w:val="2"/>
          <w:sz w:val="24"/>
          <w:szCs w:val="24"/>
          <w:lang w:eastAsia="hi-IN" w:bidi="hi-IN"/>
        </w:rPr>
      </w:pPr>
    </w:p>
    <w:p w14:paraId="122D3CE0" w14:textId="77777777" w:rsidR="00094D6E" w:rsidRPr="001C46A0" w:rsidRDefault="00094D6E" w:rsidP="00094D6E">
      <w:pPr>
        <w:spacing w:after="0" w:line="240" w:lineRule="auto"/>
        <w:jc w:val="both"/>
        <w:rPr>
          <w:rFonts w:ascii="Times New Roman" w:eastAsia="SimSun" w:hAnsi="Times New Roman" w:cs="Times New Roman"/>
          <w:i/>
          <w:iCs/>
          <w:kern w:val="2"/>
          <w:sz w:val="24"/>
          <w:szCs w:val="24"/>
          <w:lang w:eastAsia="hi-IN" w:bidi="hi-IN"/>
        </w:rPr>
      </w:pPr>
      <w:r w:rsidRPr="001C46A0">
        <w:rPr>
          <w:rFonts w:ascii="Times New Roman" w:eastAsia="SimSun" w:hAnsi="Times New Roman" w:cs="Times New Roman"/>
          <w:i/>
          <w:iCs/>
          <w:kern w:val="2"/>
          <w:sz w:val="24"/>
          <w:szCs w:val="24"/>
          <w:lang w:eastAsia="hi-IN" w:bidi="hi-IN"/>
        </w:rPr>
        <w:t>K novému odseku 2</w:t>
      </w:r>
    </w:p>
    <w:p w14:paraId="6C85241B" w14:textId="77777777" w:rsidR="00094D6E" w:rsidRDefault="00094D6E" w:rsidP="00094D6E">
      <w:pPr>
        <w:spacing w:after="0" w:line="240" w:lineRule="auto"/>
        <w:jc w:val="both"/>
        <w:rPr>
          <w:rFonts w:ascii="Times New Roman" w:eastAsia="SimSun" w:hAnsi="Times New Roman" w:cs="Times New Roman"/>
          <w:kern w:val="2"/>
          <w:sz w:val="24"/>
          <w:szCs w:val="24"/>
          <w:lang w:eastAsia="hi-IN" w:bidi="hi-IN"/>
        </w:rPr>
      </w:pPr>
    </w:p>
    <w:p w14:paraId="4AC70BA1" w14:textId="57B91A66" w:rsidR="00094D6E" w:rsidRDefault="00094D6E" w:rsidP="00094D6E">
      <w:pPr>
        <w:spacing w:after="0" w:line="240" w:lineRule="auto"/>
        <w:ind w:firstLine="708"/>
        <w:jc w:val="both"/>
        <w:rPr>
          <w:rFonts w:ascii="Times New Roman" w:eastAsia="SimSun" w:hAnsi="Times New Roman" w:cs="Times New Roman"/>
          <w:kern w:val="2"/>
          <w:sz w:val="24"/>
          <w:szCs w:val="24"/>
          <w:lang w:eastAsia="hi-IN" w:bidi="hi-IN"/>
        </w:rPr>
      </w:pPr>
      <w:r w:rsidRPr="005D13D2">
        <w:rPr>
          <w:rFonts w:ascii="Times New Roman" w:eastAsia="SimSun" w:hAnsi="Times New Roman" w:cs="Times New Roman"/>
          <w:kern w:val="2"/>
          <w:sz w:val="24"/>
          <w:szCs w:val="24"/>
          <w:lang w:eastAsia="hi-IN" w:bidi="hi-IN"/>
        </w:rPr>
        <w:lastRenderedPageBreak/>
        <w:t xml:space="preserve">V navrhovanej právnej úprave sa stanovuje, že verejný ochranca práv bude v sústave orgánov, ktoré budú vykonávať pôsobnosť NPM v pozícii koordinačného orgánu. Článok 17 opčného protokolu umožňuje určenie viacerých orgánov, ktoré budú túto pôsobnosť vykonávať. Slovenská republika pristúpila k rozdeleniu tejto kompetencie. Vzhľadom k tomu </w:t>
      </w:r>
      <w:r>
        <w:rPr>
          <w:rFonts w:ascii="Times New Roman" w:eastAsia="SimSun" w:hAnsi="Times New Roman" w:cs="Times New Roman"/>
          <w:kern w:val="2"/>
          <w:sz w:val="24"/>
          <w:szCs w:val="24"/>
          <w:lang w:eastAsia="hi-IN" w:bidi="hi-IN"/>
        </w:rPr>
        <w:t>podvýbor pre prevenciu</w:t>
      </w:r>
      <w:r w:rsidRPr="005D13D2">
        <w:rPr>
          <w:rFonts w:ascii="Times New Roman" w:eastAsia="SimSun" w:hAnsi="Times New Roman" w:cs="Times New Roman"/>
          <w:kern w:val="2"/>
          <w:sz w:val="24"/>
          <w:szCs w:val="24"/>
          <w:lang w:eastAsia="hi-IN" w:bidi="hi-IN"/>
        </w:rPr>
        <w:t xml:space="preserve"> odporúča v týchto prípadoch, aby bol určený koordinačný orgán, ktorý bude koordinovať činnosť všetkých NPM v krajine najmä smerom navonok – vydávaním osobitnej správy z návštev miest, komunikáciou navonok smerom k spoločnosti, občanom, ako aj komunikáciou s</w:t>
      </w:r>
      <w:r>
        <w:rPr>
          <w:rFonts w:ascii="Times New Roman" w:eastAsia="SimSun" w:hAnsi="Times New Roman" w:cs="Times New Roman"/>
          <w:kern w:val="2"/>
          <w:sz w:val="24"/>
          <w:szCs w:val="24"/>
          <w:lang w:eastAsia="hi-IN" w:bidi="hi-IN"/>
        </w:rPr>
        <w:t> podvýborom pre prevenciu</w:t>
      </w:r>
      <w:r w:rsidRPr="005D13D2">
        <w:rPr>
          <w:rFonts w:ascii="Times New Roman" w:eastAsia="SimSun" w:hAnsi="Times New Roman" w:cs="Times New Roman"/>
          <w:kern w:val="2"/>
          <w:sz w:val="24"/>
          <w:szCs w:val="24"/>
          <w:lang w:eastAsia="hi-IN" w:bidi="hi-IN"/>
        </w:rPr>
        <w:t>,</w:t>
      </w:r>
      <w:r>
        <w:rPr>
          <w:rFonts w:ascii="Times New Roman" w:eastAsia="SimSun" w:hAnsi="Times New Roman" w:cs="Times New Roman"/>
          <w:kern w:val="2"/>
          <w:sz w:val="24"/>
          <w:szCs w:val="24"/>
          <w:lang w:eastAsia="hi-IN" w:bidi="hi-IN"/>
        </w:rPr>
        <w:t xml:space="preserve"> či</w:t>
      </w:r>
      <w:r w:rsidRPr="005D13D2">
        <w:rPr>
          <w:rFonts w:ascii="Times New Roman" w:eastAsia="SimSun" w:hAnsi="Times New Roman" w:cs="Times New Roman"/>
          <w:kern w:val="2"/>
          <w:sz w:val="24"/>
          <w:szCs w:val="24"/>
          <w:lang w:eastAsia="hi-IN" w:bidi="hi-IN"/>
        </w:rPr>
        <w:t xml:space="preserve"> </w:t>
      </w:r>
      <w:r w:rsidRPr="00C40776">
        <w:rPr>
          <w:rFonts w:ascii="Times New Roman" w:eastAsia="SimSun" w:hAnsi="Times New Roman" w:cs="Times New Roman"/>
          <w:kern w:val="2"/>
          <w:sz w:val="24"/>
          <w:szCs w:val="24"/>
          <w:lang w:eastAsia="hi-IN" w:bidi="hi-IN"/>
        </w:rPr>
        <w:t>vydávaním metodík vykonávania neohlásených návštev</w:t>
      </w:r>
      <w:r w:rsidRPr="005D13D2">
        <w:rPr>
          <w:rFonts w:ascii="Times New Roman" w:eastAsia="SimSun" w:hAnsi="Times New Roman" w:cs="Times New Roman"/>
          <w:kern w:val="2"/>
          <w:sz w:val="24"/>
          <w:szCs w:val="24"/>
          <w:lang w:eastAsia="hi-IN" w:bidi="hi-IN"/>
        </w:rPr>
        <w:t xml:space="preserve">. Predkladateľ má súčasne za to, že pri aktuálnej štruktúre </w:t>
      </w:r>
      <w:proofErr w:type="spellStart"/>
      <w:r w:rsidRPr="005D13D2">
        <w:rPr>
          <w:rFonts w:ascii="Times New Roman" w:eastAsia="SimSun" w:hAnsi="Times New Roman" w:cs="Times New Roman"/>
          <w:kern w:val="2"/>
          <w:sz w:val="24"/>
          <w:szCs w:val="24"/>
          <w:lang w:eastAsia="hi-IN" w:bidi="hi-IN"/>
        </w:rPr>
        <w:t>ľudskoprávnych</w:t>
      </w:r>
      <w:proofErr w:type="spellEnd"/>
      <w:r w:rsidRPr="005D13D2">
        <w:rPr>
          <w:rFonts w:ascii="Times New Roman" w:eastAsia="SimSun" w:hAnsi="Times New Roman" w:cs="Times New Roman"/>
          <w:kern w:val="2"/>
          <w:sz w:val="24"/>
          <w:szCs w:val="24"/>
          <w:lang w:eastAsia="hi-IN" w:bidi="hi-IN"/>
        </w:rPr>
        <w:t xml:space="preserve"> orgánov nie je vhodné, ani potrebné vytvárať nový orgán, ktorý by mal len koordinačnú úlohu a ako vhodnejšie sa javí využiť orgán, ktorý už existuje. Predkladateľ pri tomto prístupe vzal do úvahy aj ekonomické hľadisko. Verejný ochranca práv je priamo z Ústavy Slovenskej republiky konštituovaný ako nezávislý orgán, a teda disponuje ústavnou silou. Rozsah jeho právomocí je široký s ohľadom na okruh osôb, ktoré sa môžu na neho obrátiť. Zriadenie úradov komisárov bolo odôvodnené požiadavkou špecializácie riešenia podnetov a situácií súvisiacich s</w:t>
      </w:r>
      <w:r>
        <w:rPr>
          <w:rFonts w:ascii="Times New Roman" w:eastAsia="SimSun" w:hAnsi="Times New Roman" w:cs="Times New Roman"/>
          <w:kern w:val="2"/>
          <w:sz w:val="24"/>
          <w:szCs w:val="24"/>
          <w:lang w:eastAsia="hi-IN" w:bidi="hi-IN"/>
        </w:rPr>
        <w:t xml:space="preserve">o špecifickými zraniteľnými </w:t>
      </w:r>
      <w:r w:rsidRPr="005D13D2">
        <w:rPr>
          <w:rFonts w:ascii="Times New Roman" w:eastAsia="SimSun" w:hAnsi="Times New Roman" w:cs="Times New Roman"/>
          <w:kern w:val="2"/>
          <w:sz w:val="24"/>
          <w:szCs w:val="24"/>
          <w:lang w:eastAsia="hi-IN" w:bidi="hi-IN"/>
        </w:rPr>
        <w:t xml:space="preserve">skupinami obyvateľstva. Vzhľadom na všeobecný charakter orgánu ochrany a podpory ľudských práv, ako aj </w:t>
      </w:r>
      <w:r>
        <w:rPr>
          <w:rFonts w:ascii="Times New Roman" w:eastAsia="SimSun" w:hAnsi="Times New Roman" w:cs="Times New Roman"/>
          <w:kern w:val="2"/>
          <w:sz w:val="24"/>
          <w:szCs w:val="24"/>
          <w:lang w:eastAsia="hi-IN" w:bidi="hi-IN"/>
        </w:rPr>
        <w:t xml:space="preserve">jeho </w:t>
      </w:r>
      <w:r w:rsidRPr="005D13D2">
        <w:rPr>
          <w:rFonts w:ascii="Times New Roman" w:eastAsia="SimSun" w:hAnsi="Times New Roman" w:cs="Times New Roman"/>
          <w:kern w:val="2"/>
          <w:sz w:val="24"/>
          <w:szCs w:val="24"/>
          <w:lang w:eastAsia="hi-IN" w:bidi="hi-IN"/>
        </w:rPr>
        <w:t xml:space="preserve">ústavnú silu, bol za koordinačný orgán určený práve verejný ochranca práv. Bližšie informácie k postaveniu verejného ochrancu práv ako koordinačného orgánu pozri </w:t>
      </w:r>
      <w:r>
        <w:rPr>
          <w:rFonts w:ascii="Times New Roman" w:eastAsia="SimSun" w:hAnsi="Times New Roman" w:cs="Times New Roman"/>
          <w:kern w:val="2"/>
          <w:sz w:val="24"/>
          <w:szCs w:val="24"/>
          <w:lang w:eastAsia="hi-IN" w:bidi="hi-IN"/>
        </w:rPr>
        <w:t xml:space="preserve">v </w:t>
      </w:r>
      <w:r w:rsidRPr="005D13D2">
        <w:rPr>
          <w:rFonts w:ascii="Times New Roman" w:eastAsia="SimSun" w:hAnsi="Times New Roman" w:cs="Times New Roman"/>
          <w:kern w:val="2"/>
          <w:sz w:val="24"/>
          <w:szCs w:val="24"/>
          <w:lang w:eastAsia="hi-IN" w:bidi="hi-IN"/>
        </w:rPr>
        <w:t>bod</w:t>
      </w:r>
      <w:r>
        <w:rPr>
          <w:rFonts w:ascii="Times New Roman" w:eastAsia="SimSun" w:hAnsi="Times New Roman" w:cs="Times New Roman"/>
          <w:kern w:val="2"/>
          <w:sz w:val="24"/>
          <w:szCs w:val="24"/>
          <w:lang w:eastAsia="hi-IN" w:bidi="hi-IN"/>
        </w:rPr>
        <w:t>e</w:t>
      </w:r>
      <w:r w:rsidR="000969DC">
        <w:rPr>
          <w:rFonts w:ascii="Times New Roman" w:eastAsia="SimSun" w:hAnsi="Times New Roman" w:cs="Times New Roman"/>
          <w:kern w:val="2"/>
          <w:sz w:val="24"/>
          <w:szCs w:val="24"/>
          <w:lang w:eastAsia="hi-IN" w:bidi="hi-IN"/>
        </w:rPr>
        <w:t xml:space="preserve"> 6</w:t>
      </w:r>
      <w:r w:rsidRPr="005D13D2">
        <w:rPr>
          <w:rFonts w:ascii="Times New Roman" w:eastAsia="SimSun" w:hAnsi="Times New Roman" w:cs="Times New Roman"/>
          <w:kern w:val="2"/>
          <w:sz w:val="24"/>
          <w:szCs w:val="24"/>
          <w:lang w:eastAsia="hi-IN" w:bidi="hi-IN"/>
        </w:rPr>
        <w:t>.</w:t>
      </w:r>
      <w:r>
        <w:rPr>
          <w:rFonts w:ascii="Times New Roman" w:eastAsia="SimSun" w:hAnsi="Times New Roman" w:cs="Times New Roman"/>
          <w:kern w:val="2"/>
          <w:sz w:val="24"/>
          <w:szCs w:val="24"/>
          <w:lang w:eastAsia="hi-IN" w:bidi="hi-IN"/>
        </w:rPr>
        <w:t xml:space="preserve"> </w:t>
      </w:r>
    </w:p>
    <w:p w14:paraId="51160803" w14:textId="77777777" w:rsidR="00094D6E" w:rsidRDefault="00094D6E" w:rsidP="00094D6E">
      <w:pPr>
        <w:spacing w:after="0" w:line="240" w:lineRule="auto"/>
        <w:ind w:firstLine="708"/>
        <w:jc w:val="both"/>
        <w:rPr>
          <w:rFonts w:ascii="Times New Roman" w:eastAsia="SimSun" w:hAnsi="Times New Roman" w:cs="Times New Roman"/>
          <w:kern w:val="2"/>
          <w:sz w:val="24"/>
          <w:szCs w:val="24"/>
          <w:lang w:eastAsia="hi-IN" w:bidi="hi-IN"/>
        </w:rPr>
      </w:pPr>
    </w:p>
    <w:p w14:paraId="553E43D7" w14:textId="77777777" w:rsidR="00094D6E" w:rsidRDefault="00094D6E" w:rsidP="00094D6E">
      <w:pPr>
        <w:spacing w:after="0" w:line="240" w:lineRule="auto"/>
        <w:ind w:firstLine="708"/>
        <w:jc w:val="both"/>
        <w:rPr>
          <w:rFonts w:ascii="Times New Roman" w:hAnsi="Times New Roman" w:cs="Times New Roman"/>
          <w:sz w:val="24"/>
          <w:szCs w:val="24"/>
        </w:rPr>
      </w:pPr>
      <w:r>
        <w:rPr>
          <w:rFonts w:ascii="Times New Roman" w:eastAsia="SimSun" w:hAnsi="Times New Roman" w:cs="Times New Roman"/>
          <w:kern w:val="2"/>
          <w:sz w:val="24"/>
          <w:szCs w:val="24"/>
          <w:lang w:eastAsia="hi-IN" w:bidi="hi-IN"/>
        </w:rPr>
        <w:t>Všeobecné vymedzenie miest, na ktoré sa právomoc vykonávať systematické návštevy zo strany verejného ochrancu práv vzťahuje je premietnuté v znení obsiahnutom v § 3 ods. 2 druhá veta návrhu zákona ako</w:t>
      </w:r>
      <w:r w:rsidRPr="00F03D0C">
        <w:rPr>
          <w:rFonts w:ascii="Times New Roman" w:eastAsia="SimSun" w:hAnsi="Times New Roman" w:cs="Times New Roman"/>
          <w:kern w:val="2"/>
          <w:sz w:val="24"/>
          <w:szCs w:val="24"/>
          <w:lang w:eastAsia="hi-IN" w:bidi="hi-IN"/>
        </w:rPr>
        <w:t xml:space="preserve"> </w:t>
      </w:r>
      <w:r w:rsidRPr="00F03D0C">
        <w:rPr>
          <w:rFonts w:ascii="Times New Roman" w:eastAsia="SimSun" w:hAnsi="Times New Roman" w:cs="Times New Roman"/>
          <w:i/>
          <w:kern w:val="2"/>
          <w:sz w:val="24"/>
          <w:szCs w:val="24"/>
          <w:lang w:eastAsia="hi-IN" w:bidi="hi-IN"/>
        </w:rPr>
        <w:t>„</w:t>
      </w:r>
      <w:r w:rsidRPr="00F03D0C">
        <w:rPr>
          <w:rFonts w:ascii="Times New Roman" w:hAnsi="Times New Roman" w:cs="Times New Roman"/>
          <w:i/>
          <w:sz w:val="24"/>
          <w:szCs w:val="24"/>
        </w:rPr>
        <w:t>miesta, kde sa nachádzajú alebo sa môžu nachádzať osoby obmedzené na slobode orgánmi verejnej moci s cieľom posilniť ochranu týchto osôb pred mučením, krutým, neľudským, ponižujúcim zaobchádzaním alebo trestaním a iným zlým zaobchádzaním, a to na základe podnetu alebo z vlastnej iniciatívy“</w:t>
      </w:r>
      <w:r>
        <w:rPr>
          <w:rFonts w:ascii="Times New Roman" w:hAnsi="Times New Roman" w:cs="Times New Roman"/>
          <w:sz w:val="24"/>
          <w:szCs w:val="24"/>
        </w:rPr>
        <w:t>.</w:t>
      </w:r>
      <w:r w:rsidRPr="00F03D0C">
        <w:rPr>
          <w:rFonts w:ascii="Times New Roman" w:hAnsi="Times New Roman" w:cs="Times New Roman"/>
          <w:sz w:val="24"/>
          <w:szCs w:val="24"/>
        </w:rPr>
        <w:t xml:space="preserve">  </w:t>
      </w:r>
    </w:p>
    <w:p w14:paraId="399F33CA" w14:textId="77777777" w:rsidR="00DA1E54" w:rsidRDefault="00DA1E54" w:rsidP="00094D6E">
      <w:pPr>
        <w:spacing w:after="0" w:line="240" w:lineRule="auto"/>
        <w:ind w:firstLine="708"/>
        <w:jc w:val="both"/>
        <w:rPr>
          <w:rFonts w:ascii="Times New Roman" w:hAnsi="Times New Roman" w:cs="Times New Roman"/>
          <w:sz w:val="24"/>
          <w:szCs w:val="24"/>
        </w:rPr>
      </w:pPr>
    </w:p>
    <w:p w14:paraId="50BD6665" w14:textId="77777777" w:rsidR="00094D6E" w:rsidRDefault="00094D6E" w:rsidP="00094D6E">
      <w:pPr>
        <w:spacing w:after="0" w:line="240" w:lineRule="auto"/>
        <w:ind w:firstLine="708"/>
        <w:jc w:val="both"/>
        <w:rPr>
          <w:rFonts w:ascii="Times New Roman" w:hAnsi="Times New Roman" w:cs="Times New Roman"/>
          <w:bCs/>
          <w:sz w:val="24"/>
          <w:szCs w:val="24"/>
        </w:rPr>
      </w:pPr>
      <w:r w:rsidRPr="00E102F7">
        <w:rPr>
          <w:rFonts w:ascii="Times New Roman" w:eastAsia="SimSun" w:hAnsi="Times New Roman" w:cs="Times New Roman"/>
          <w:kern w:val="2"/>
          <w:sz w:val="24"/>
          <w:szCs w:val="24"/>
          <w:lang w:eastAsia="hi-IN" w:bidi="hi-IN"/>
        </w:rPr>
        <w:t xml:space="preserve">Navrhovaná právna úprava tak </w:t>
      </w:r>
      <w:r w:rsidRPr="00E45114">
        <w:rPr>
          <w:rFonts w:ascii="Times New Roman" w:eastAsia="SimSun" w:hAnsi="Times New Roman" w:cs="Times New Roman"/>
          <w:kern w:val="2"/>
          <w:sz w:val="24"/>
          <w:szCs w:val="24"/>
          <w:lang w:eastAsia="hi-IN" w:bidi="hi-IN"/>
        </w:rPr>
        <w:t>rozširuje pôsobnosť verejného ochrancu práv</w:t>
      </w:r>
      <w:r w:rsidRPr="00E102F7">
        <w:rPr>
          <w:rFonts w:ascii="Times New Roman" w:eastAsia="SimSun" w:hAnsi="Times New Roman" w:cs="Times New Roman"/>
          <w:kern w:val="2"/>
          <w:sz w:val="24"/>
          <w:szCs w:val="24"/>
          <w:lang w:eastAsia="hi-IN" w:bidi="hi-IN"/>
        </w:rPr>
        <w:t>. Vzhľadom k tomu, že n</w:t>
      </w:r>
      <w:r w:rsidRPr="00E102F7">
        <w:rPr>
          <w:rFonts w:ascii="Times New Roman" w:hAnsi="Times New Roman" w:cs="Times New Roman"/>
          <w:bCs/>
          <w:sz w:val="24"/>
          <w:szCs w:val="24"/>
        </w:rPr>
        <w:t>avrhovaná úprava kladie dôraz na prevenci</w:t>
      </w:r>
      <w:r>
        <w:rPr>
          <w:rFonts w:ascii="Times New Roman" w:hAnsi="Times New Roman" w:cs="Times New Roman"/>
          <w:bCs/>
          <w:sz w:val="24"/>
          <w:szCs w:val="24"/>
        </w:rPr>
        <w:t xml:space="preserve">u, </w:t>
      </w:r>
      <w:r w:rsidRPr="00E102F7">
        <w:rPr>
          <w:rFonts w:ascii="Times New Roman" w:hAnsi="Times New Roman" w:cs="Times New Roman"/>
          <w:bCs/>
          <w:sz w:val="24"/>
          <w:szCs w:val="24"/>
        </w:rPr>
        <w:t xml:space="preserve">pôsobnosť </w:t>
      </w:r>
      <w:r>
        <w:rPr>
          <w:rFonts w:ascii="Times New Roman" w:hAnsi="Times New Roman" w:cs="Times New Roman"/>
          <w:bCs/>
          <w:sz w:val="24"/>
          <w:szCs w:val="24"/>
        </w:rPr>
        <w:t xml:space="preserve">NPM sa </w:t>
      </w:r>
      <w:r w:rsidRPr="00E102F7">
        <w:rPr>
          <w:rFonts w:ascii="Times New Roman" w:hAnsi="Times New Roman" w:cs="Times New Roman"/>
          <w:bCs/>
          <w:sz w:val="24"/>
          <w:szCs w:val="24"/>
        </w:rPr>
        <w:t xml:space="preserve">bude vzťahovať aj na miesta, kde </w:t>
      </w:r>
      <w:r>
        <w:rPr>
          <w:rFonts w:ascii="Times New Roman" w:hAnsi="Times New Roman" w:cs="Times New Roman"/>
          <w:bCs/>
          <w:sz w:val="24"/>
          <w:szCs w:val="24"/>
        </w:rPr>
        <w:t xml:space="preserve">sa </w:t>
      </w:r>
      <w:r w:rsidRPr="00E102F7">
        <w:rPr>
          <w:rFonts w:ascii="Times New Roman" w:hAnsi="Times New Roman" w:cs="Times New Roman"/>
          <w:bCs/>
          <w:sz w:val="24"/>
          <w:szCs w:val="24"/>
        </w:rPr>
        <w:t>aktuálne žiadne osoby obmedzené na slobode n</w:t>
      </w:r>
      <w:r>
        <w:rPr>
          <w:rFonts w:ascii="Times New Roman" w:hAnsi="Times New Roman" w:cs="Times New Roman"/>
          <w:bCs/>
          <w:sz w:val="24"/>
          <w:szCs w:val="24"/>
        </w:rPr>
        <w:t>enachádzajú</w:t>
      </w:r>
      <w:r w:rsidRPr="00E102F7">
        <w:rPr>
          <w:rFonts w:ascii="Times New Roman" w:hAnsi="Times New Roman" w:cs="Times New Roman"/>
          <w:bCs/>
          <w:sz w:val="24"/>
          <w:szCs w:val="24"/>
        </w:rPr>
        <w:t xml:space="preserve">, ktoré však napríklad takému účelu slúžia alebo môžu slúžiť. Z výslovne uvedeného </w:t>
      </w:r>
      <w:r>
        <w:rPr>
          <w:rFonts w:ascii="Times New Roman" w:hAnsi="Times New Roman" w:cs="Times New Roman"/>
          <w:bCs/>
          <w:sz w:val="24"/>
          <w:szCs w:val="24"/>
        </w:rPr>
        <w:t xml:space="preserve">nového </w:t>
      </w:r>
      <w:r w:rsidRPr="00E102F7">
        <w:rPr>
          <w:rFonts w:ascii="Times New Roman" w:hAnsi="Times New Roman" w:cs="Times New Roman"/>
          <w:bCs/>
          <w:sz w:val="24"/>
          <w:szCs w:val="24"/>
        </w:rPr>
        <w:t>cieľ</w:t>
      </w:r>
      <w:r>
        <w:rPr>
          <w:rFonts w:ascii="Times New Roman" w:hAnsi="Times New Roman" w:cs="Times New Roman"/>
          <w:bCs/>
          <w:sz w:val="24"/>
          <w:szCs w:val="24"/>
        </w:rPr>
        <w:t>a</w:t>
      </w:r>
      <w:r w:rsidRPr="00E102F7">
        <w:rPr>
          <w:rFonts w:ascii="Times New Roman" w:hAnsi="Times New Roman" w:cs="Times New Roman"/>
          <w:bCs/>
          <w:sz w:val="24"/>
          <w:szCs w:val="24"/>
        </w:rPr>
        <w:t xml:space="preserve"> činnosti verejného ochrancu práv vyplýva, že sa nebude zameriav</w:t>
      </w:r>
      <w:r>
        <w:rPr>
          <w:rFonts w:ascii="Times New Roman" w:hAnsi="Times New Roman" w:cs="Times New Roman"/>
          <w:bCs/>
          <w:sz w:val="24"/>
          <w:szCs w:val="24"/>
        </w:rPr>
        <w:t xml:space="preserve">ať len na formálne </w:t>
      </w:r>
      <w:r w:rsidRPr="00DE3C03">
        <w:rPr>
          <w:rFonts w:ascii="Times New Roman" w:hAnsi="Times New Roman" w:cs="Times New Roman"/>
          <w:bCs/>
          <w:sz w:val="24"/>
          <w:szCs w:val="24"/>
        </w:rPr>
        <w:t>dodržiavanie zákonnosti.</w:t>
      </w:r>
    </w:p>
    <w:p w14:paraId="5CD13852" w14:textId="77777777" w:rsidR="00DA1E54" w:rsidRPr="00DE3C03" w:rsidRDefault="00DA1E54" w:rsidP="00094D6E">
      <w:pPr>
        <w:spacing w:after="0" w:line="240" w:lineRule="auto"/>
        <w:ind w:firstLine="708"/>
        <w:jc w:val="both"/>
        <w:rPr>
          <w:rFonts w:ascii="Times New Roman" w:hAnsi="Times New Roman" w:cs="Times New Roman"/>
          <w:bCs/>
          <w:sz w:val="24"/>
          <w:szCs w:val="24"/>
        </w:rPr>
      </w:pPr>
    </w:p>
    <w:p w14:paraId="0D0E21FD" w14:textId="4282351B" w:rsidR="00094D6E" w:rsidRPr="00DA1E54" w:rsidRDefault="00094D6E" w:rsidP="00DA1E54">
      <w:pPr>
        <w:spacing w:after="0" w:line="240" w:lineRule="auto"/>
        <w:ind w:firstLine="708"/>
        <w:jc w:val="both"/>
        <w:rPr>
          <w:rFonts w:ascii="Times New Roman" w:hAnsi="Times New Roman" w:cs="Times New Roman"/>
          <w:bCs/>
          <w:sz w:val="24"/>
          <w:szCs w:val="24"/>
        </w:rPr>
      </w:pPr>
      <w:r w:rsidRPr="00DE3C03">
        <w:rPr>
          <w:rFonts w:ascii="Times New Roman" w:hAnsi="Times New Roman" w:cs="Times New Roman"/>
          <w:bCs/>
          <w:sz w:val="24"/>
          <w:szCs w:val="24"/>
        </w:rPr>
        <w:t>Pôsobnosť verejného ochrancu práv sa v nadväznosti na to vzťahuje na všetky miesta, kde sa nachádzajú alebo môžu nachádzať osoby obmedzené na slobode, či už na základe zákonného oprávnenia alebo s tichým súhlasom orgánu verejnej moci</w:t>
      </w:r>
      <w:r>
        <w:rPr>
          <w:rFonts w:ascii="Times New Roman" w:hAnsi="Times New Roman" w:cs="Times New Roman"/>
          <w:bCs/>
          <w:sz w:val="24"/>
          <w:szCs w:val="24"/>
        </w:rPr>
        <w:t xml:space="preserve">. </w:t>
      </w:r>
      <w:r>
        <w:rPr>
          <w:rFonts w:ascii="Times New Roman" w:hAnsi="Times New Roman" w:cs="Times New Roman"/>
          <w:sz w:val="24"/>
          <w:szCs w:val="24"/>
        </w:rPr>
        <w:t xml:space="preserve">Miesta, kde sa nachádzajú alebo kde sa môžu nachádzať osoby obmedzené na osobnej slobode na základe odkázanosti na starostlivosť, na ktoré sa podľa opčného protokolu taktiež vzťahuje pôsobnosť NPM, spadajú pod pôsobnosť </w:t>
      </w:r>
      <w:r w:rsidRPr="006E6F25">
        <w:rPr>
          <w:rFonts w:ascii="Times New Roman" w:hAnsi="Times New Roman" w:cs="Times New Roman"/>
          <w:sz w:val="24"/>
          <w:szCs w:val="24"/>
        </w:rPr>
        <w:t>komisárov (bližšie pozri čl. IV</w:t>
      </w:r>
      <w:r w:rsidR="006E6F25" w:rsidRPr="006E6F25">
        <w:rPr>
          <w:rFonts w:ascii="Times New Roman" w:hAnsi="Times New Roman" w:cs="Times New Roman"/>
          <w:sz w:val="24"/>
          <w:szCs w:val="24"/>
        </w:rPr>
        <w:t xml:space="preserve"> body 4 a 9</w:t>
      </w:r>
      <w:r w:rsidRPr="006E6F25">
        <w:rPr>
          <w:rFonts w:ascii="Times New Roman" w:hAnsi="Times New Roman" w:cs="Times New Roman"/>
          <w:sz w:val="24"/>
          <w:szCs w:val="24"/>
        </w:rPr>
        <w:t xml:space="preserve"> tohto návrhu).</w:t>
      </w:r>
    </w:p>
    <w:p w14:paraId="1DC35588" w14:textId="77777777" w:rsidR="00DA1E54" w:rsidRDefault="00DA1E54" w:rsidP="00094D6E">
      <w:pPr>
        <w:spacing w:after="0" w:line="240" w:lineRule="auto"/>
        <w:ind w:firstLine="708"/>
        <w:jc w:val="both"/>
        <w:rPr>
          <w:rFonts w:ascii="Times New Roman" w:hAnsi="Times New Roman" w:cs="Times New Roman"/>
          <w:sz w:val="24"/>
          <w:szCs w:val="24"/>
        </w:rPr>
      </w:pPr>
    </w:p>
    <w:p w14:paraId="723A8C99" w14:textId="6FAF0128" w:rsidR="00094D6E" w:rsidRDefault="00094D6E" w:rsidP="00094D6E">
      <w:pPr>
        <w:spacing w:after="0" w:line="240" w:lineRule="auto"/>
        <w:ind w:firstLine="708"/>
        <w:jc w:val="both"/>
        <w:rPr>
          <w:rFonts w:ascii="Times New Roman" w:hAnsi="Times New Roman" w:cs="Times New Roman"/>
          <w:bCs/>
          <w:sz w:val="24"/>
          <w:szCs w:val="24"/>
        </w:rPr>
      </w:pPr>
      <w:r w:rsidRPr="00E102F7">
        <w:rPr>
          <w:rFonts w:ascii="Times New Roman" w:hAnsi="Times New Roman" w:cs="Times New Roman"/>
          <w:bCs/>
          <w:sz w:val="24"/>
          <w:szCs w:val="24"/>
        </w:rPr>
        <w:t>Toto všeobecné vymedzenie personálnej pôsobnosti je pre posilnenie právnej istoty a predvídateľnosti zákona doplnené demonštratívnym výpočtom zariadení, na ktoré sa pôsobnosť verejného ochrancu práv vzťahuje bez akejkoľvek pochybnosti</w:t>
      </w:r>
      <w:r>
        <w:rPr>
          <w:rFonts w:ascii="Times New Roman" w:hAnsi="Times New Roman" w:cs="Times New Roman"/>
          <w:bCs/>
          <w:sz w:val="24"/>
          <w:szCs w:val="24"/>
        </w:rPr>
        <w:t xml:space="preserve"> (viď</w:t>
      </w:r>
      <w:r w:rsidR="007A328C">
        <w:rPr>
          <w:rFonts w:ascii="Times New Roman" w:hAnsi="Times New Roman" w:cs="Times New Roman"/>
          <w:bCs/>
          <w:sz w:val="24"/>
          <w:szCs w:val="24"/>
        </w:rPr>
        <w:t>.</w:t>
      </w:r>
      <w:r>
        <w:rPr>
          <w:rFonts w:ascii="Times New Roman" w:hAnsi="Times New Roman" w:cs="Times New Roman"/>
          <w:bCs/>
          <w:sz w:val="24"/>
          <w:szCs w:val="24"/>
        </w:rPr>
        <w:t xml:space="preserve"> nový odsek 3).</w:t>
      </w:r>
    </w:p>
    <w:p w14:paraId="5EB4B1F7" w14:textId="77777777" w:rsidR="00094D6E" w:rsidRDefault="00094D6E" w:rsidP="00094D6E">
      <w:pPr>
        <w:spacing w:after="0" w:line="240" w:lineRule="auto"/>
        <w:jc w:val="both"/>
        <w:rPr>
          <w:rFonts w:ascii="Times New Roman" w:hAnsi="Times New Roman" w:cs="Times New Roman"/>
          <w:sz w:val="24"/>
          <w:szCs w:val="24"/>
        </w:rPr>
      </w:pPr>
    </w:p>
    <w:p w14:paraId="36602047" w14:textId="77777777" w:rsidR="00094D6E" w:rsidRPr="001C46A0" w:rsidRDefault="00094D6E" w:rsidP="00094D6E">
      <w:pPr>
        <w:spacing w:after="0" w:line="240" w:lineRule="auto"/>
        <w:jc w:val="both"/>
        <w:rPr>
          <w:rFonts w:ascii="Times New Roman" w:hAnsi="Times New Roman" w:cs="Times New Roman"/>
          <w:i/>
          <w:iCs/>
          <w:sz w:val="24"/>
          <w:szCs w:val="24"/>
        </w:rPr>
      </w:pPr>
      <w:r w:rsidRPr="001C46A0">
        <w:rPr>
          <w:rFonts w:ascii="Times New Roman" w:hAnsi="Times New Roman" w:cs="Times New Roman"/>
          <w:i/>
          <w:iCs/>
          <w:sz w:val="24"/>
          <w:szCs w:val="24"/>
        </w:rPr>
        <w:t>K novému odseku 3</w:t>
      </w:r>
    </w:p>
    <w:p w14:paraId="20C31E3C" w14:textId="77777777" w:rsidR="00094D6E" w:rsidRDefault="00094D6E" w:rsidP="00094D6E">
      <w:pPr>
        <w:spacing w:after="0" w:line="240" w:lineRule="auto"/>
        <w:jc w:val="both"/>
        <w:rPr>
          <w:rFonts w:ascii="Times New Roman" w:hAnsi="Times New Roman" w:cs="Times New Roman"/>
          <w:sz w:val="24"/>
          <w:szCs w:val="24"/>
        </w:rPr>
      </w:pPr>
    </w:p>
    <w:p w14:paraId="786BA07C" w14:textId="77777777" w:rsidR="00094D6E" w:rsidRDefault="00094D6E" w:rsidP="00094D6E">
      <w:pPr>
        <w:spacing w:after="0" w:line="240" w:lineRule="auto"/>
        <w:ind w:firstLine="708"/>
        <w:jc w:val="both"/>
        <w:rPr>
          <w:rFonts w:ascii="Times New Roman" w:hAnsi="Times New Roman" w:cs="Times New Roman"/>
          <w:sz w:val="24"/>
          <w:szCs w:val="24"/>
        </w:rPr>
      </w:pPr>
      <w:r w:rsidRPr="00F03D0C">
        <w:rPr>
          <w:rFonts w:ascii="Times New Roman" w:hAnsi="Times New Roman" w:cs="Times New Roman"/>
          <w:sz w:val="24"/>
          <w:szCs w:val="24"/>
        </w:rPr>
        <w:t xml:space="preserve">V odseku 3 sú uvedené </w:t>
      </w:r>
      <w:r>
        <w:rPr>
          <w:rFonts w:ascii="Times New Roman" w:hAnsi="Times New Roman" w:cs="Times New Roman"/>
          <w:sz w:val="24"/>
          <w:szCs w:val="24"/>
        </w:rPr>
        <w:t xml:space="preserve">konkrétne </w:t>
      </w:r>
      <w:r w:rsidRPr="00F03D0C">
        <w:rPr>
          <w:rFonts w:ascii="Times New Roman" w:hAnsi="Times New Roman" w:cs="Times New Roman"/>
          <w:sz w:val="24"/>
          <w:szCs w:val="24"/>
        </w:rPr>
        <w:t xml:space="preserve">miesta, ktorých sa </w:t>
      </w:r>
      <w:r>
        <w:rPr>
          <w:rFonts w:ascii="Times New Roman" w:hAnsi="Times New Roman" w:cs="Times New Roman"/>
          <w:sz w:val="24"/>
          <w:szCs w:val="24"/>
        </w:rPr>
        <w:t>predmetné návštevy zo strany verejného ochrancu práv ako NPM</w:t>
      </w:r>
      <w:r w:rsidRPr="00F03D0C">
        <w:rPr>
          <w:rFonts w:ascii="Times New Roman" w:hAnsi="Times New Roman" w:cs="Times New Roman"/>
          <w:sz w:val="24"/>
          <w:szCs w:val="24"/>
        </w:rPr>
        <w:t xml:space="preserve">, ale aj </w:t>
      </w:r>
      <w:r>
        <w:rPr>
          <w:rFonts w:ascii="Times New Roman" w:hAnsi="Times New Roman" w:cs="Times New Roman"/>
          <w:sz w:val="24"/>
          <w:szCs w:val="24"/>
        </w:rPr>
        <w:t>zo strany podvýboru pre prevenciu,</w:t>
      </w:r>
      <w:r w:rsidRPr="00F03D0C">
        <w:rPr>
          <w:rFonts w:ascii="Times New Roman" w:hAnsi="Times New Roman" w:cs="Times New Roman"/>
          <w:sz w:val="24"/>
          <w:szCs w:val="24"/>
        </w:rPr>
        <w:t xml:space="preserve"> </w:t>
      </w:r>
      <w:r>
        <w:rPr>
          <w:rFonts w:ascii="Times New Roman" w:hAnsi="Times New Roman" w:cs="Times New Roman"/>
          <w:sz w:val="24"/>
          <w:szCs w:val="24"/>
        </w:rPr>
        <w:t>môžu týkať</w:t>
      </w:r>
      <w:r w:rsidRPr="00F03D0C">
        <w:rPr>
          <w:rFonts w:ascii="Times New Roman" w:hAnsi="Times New Roman" w:cs="Times New Roman"/>
          <w:sz w:val="24"/>
          <w:szCs w:val="24"/>
        </w:rPr>
        <w:t xml:space="preserve">. </w:t>
      </w:r>
      <w:r>
        <w:rPr>
          <w:rFonts w:ascii="Times New Roman" w:hAnsi="Times New Roman" w:cs="Times New Roman"/>
          <w:sz w:val="24"/>
          <w:szCs w:val="24"/>
        </w:rPr>
        <w:t xml:space="preserve">Je dôležité pripomenúť, že ide o demonštratívny výpočet. Preventívny prvok, ktorý je základným </w:t>
      </w:r>
      <w:r>
        <w:rPr>
          <w:rFonts w:ascii="Times New Roman" w:hAnsi="Times New Roman" w:cs="Times New Roman"/>
          <w:sz w:val="24"/>
          <w:szCs w:val="24"/>
        </w:rPr>
        <w:lastRenderedPageBreak/>
        <w:t>princípom zavedeným opčným protokolom vzťahujúcim sa k jeho účinnému uplatňovaniu predpokladá, že nie je žiaduce obmedziť právomoc iba na konkrétne vymenované miesta. Takýmto prístupom by sa zmarila základná funkcia zavedená opčným protokolom. Osoby obmedzené na slobode sa môžu nachádzať na miestach, ktoré by nespadali pod žiadne z vymenovaných zariadení alebo miest, avšak v skutočnosti slúžia na takýto účel. Opčný protokol predpokladá široký prístup k výkladu týchto miest. Napriek tomu, ako je uvedené vyššie, pre posilnenie právnej istoty sú v odseku 3 uvedené zariadenia, na ktoré sa pôsobnosť verejného ochrancu práv vzťahuje bez akejkoľvek pochybnosti.</w:t>
      </w:r>
    </w:p>
    <w:p w14:paraId="53F8BA32" w14:textId="77777777" w:rsidR="00094D6E" w:rsidRDefault="00094D6E" w:rsidP="00094D6E">
      <w:pPr>
        <w:spacing w:after="0" w:line="240" w:lineRule="auto"/>
        <w:ind w:firstLine="708"/>
        <w:jc w:val="both"/>
        <w:rPr>
          <w:rFonts w:ascii="Times New Roman" w:hAnsi="Times New Roman" w:cs="Times New Roman"/>
          <w:sz w:val="24"/>
          <w:szCs w:val="24"/>
        </w:rPr>
      </w:pPr>
    </w:p>
    <w:p w14:paraId="4AD548C7" w14:textId="31880E47" w:rsidR="00094D6E" w:rsidRDefault="00094D6E" w:rsidP="00C272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Aktuálne ide predovšetkým o tieto zariadenia:</w:t>
      </w:r>
    </w:p>
    <w:p w14:paraId="7355DD1F" w14:textId="16151E2B" w:rsidR="00094D6E" w:rsidRPr="008D49EB" w:rsidRDefault="00094D6E" w:rsidP="00094D6E">
      <w:pPr>
        <w:pStyle w:val="Zarkazkladnhotextu2"/>
        <w:rPr>
          <w:color w:val="auto"/>
          <w:lang w:val="sk-SK"/>
        </w:rPr>
      </w:pPr>
      <w:r w:rsidRPr="008D49EB">
        <w:rPr>
          <w:b/>
          <w:color w:val="auto"/>
          <w:lang w:val="sk-SK"/>
        </w:rPr>
        <w:t>ústavy na výkon trestu odňatia slobody, ústavy na výkon väzby, nemocnica pre obvinených a odsúdených</w:t>
      </w:r>
      <w:r w:rsidRPr="008D49EB">
        <w:rPr>
          <w:color w:val="auto"/>
          <w:lang w:val="sk-SK"/>
        </w:rPr>
        <w:t xml:space="preserve">, t. j. zariadenia, v ktorých sa vykonáva väzba v trestnom konaní, trest odňatia </w:t>
      </w:r>
      <w:r w:rsidRPr="00A66362">
        <w:rPr>
          <w:color w:val="auto"/>
          <w:lang w:val="sk-SK"/>
        </w:rPr>
        <w:t>slobody, prípadne ochranné liečenie podľa</w:t>
      </w:r>
      <w:r w:rsidRPr="008D49EB">
        <w:rPr>
          <w:color w:val="auto"/>
          <w:lang w:val="sk-SK"/>
        </w:rPr>
        <w:t xml:space="preserve"> zákona č. 475/2005 Z. z. o výkone trestu odňatia slobody a o zmene a doplnení niektorých zákonov </w:t>
      </w:r>
      <w:r w:rsidR="000E55D0">
        <w:rPr>
          <w:color w:val="auto"/>
          <w:lang w:val="sk-SK"/>
        </w:rPr>
        <w:t xml:space="preserve">v znení neskorších predpisov </w:t>
      </w:r>
      <w:r w:rsidRPr="008D49EB">
        <w:rPr>
          <w:color w:val="auto"/>
          <w:lang w:val="sk-SK"/>
        </w:rPr>
        <w:t>a zákona č. 221/2006 Z. z. o výkone väzby</w:t>
      </w:r>
      <w:r w:rsidR="00DA1E54">
        <w:rPr>
          <w:color w:val="auto"/>
          <w:lang w:val="sk-SK"/>
        </w:rPr>
        <w:t xml:space="preserve"> v znení neskorších predpisov</w:t>
      </w:r>
      <w:r w:rsidRPr="008D49EB">
        <w:rPr>
          <w:color w:val="auto"/>
          <w:lang w:val="sk-SK"/>
        </w:rPr>
        <w:t>;</w:t>
      </w:r>
    </w:p>
    <w:p w14:paraId="7251469A" w14:textId="5A6662D3" w:rsidR="005A2CD2" w:rsidRPr="008D49EB" w:rsidRDefault="00094D6E" w:rsidP="00EF3580">
      <w:pPr>
        <w:pStyle w:val="Zarkazkladnhotextu2"/>
        <w:rPr>
          <w:color w:val="auto"/>
          <w:lang w:val="sk-SK"/>
        </w:rPr>
      </w:pPr>
      <w:proofErr w:type="spellStart"/>
      <w:r w:rsidRPr="008D49EB">
        <w:rPr>
          <w:b/>
          <w:color w:val="auto"/>
          <w:lang w:val="sk-SK"/>
        </w:rPr>
        <w:t>detenčný</w:t>
      </w:r>
      <w:proofErr w:type="spellEnd"/>
      <w:r w:rsidRPr="008D49EB">
        <w:rPr>
          <w:b/>
          <w:color w:val="auto"/>
          <w:lang w:val="sk-SK"/>
        </w:rPr>
        <w:t xml:space="preserve"> ústav</w:t>
      </w:r>
      <w:r w:rsidRPr="008D49EB">
        <w:rPr>
          <w:color w:val="auto"/>
          <w:lang w:val="sk-SK"/>
        </w:rPr>
        <w:t xml:space="preserve"> podľa § 81 a </w:t>
      </w:r>
      <w:proofErr w:type="spellStart"/>
      <w:r w:rsidRPr="008D49EB">
        <w:rPr>
          <w:color w:val="auto"/>
          <w:lang w:val="sk-SK"/>
        </w:rPr>
        <w:t>nasl</w:t>
      </w:r>
      <w:proofErr w:type="spellEnd"/>
      <w:r w:rsidRPr="008D49EB">
        <w:rPr>
          <w:color w:val="auto"/>
          <w:lang w:val="sk-SK"/>
        </w:rPr>
        <w:t>. Trestného zákona, § 462 a </w:t>
      </w:r>
      <w:proofErr w:type="spellStart"/>
      <w:r w:rsidRPr="008D49EB">
        <w:rPr>
          <w:color w:val="auto"/>
          <w:lang w:val="sk-SK"/>
        </w:rPr>
        <w:t>nasl</w:t>
      </w:r>
      <w:proofErr w:type="spellEnd"/>
      <w:r w:rsidRPr="008D49EB">
        <w:rPr>
          <w:color w:val="auto"/>
          <w:lang w:val="sk-SK"/>
        </w:rPr>
        <w:t xml:space="preserve">. Trestného poriadku a podľa zákona č. 231/2019 Z. z. o výkone </w:t>
      </w:r>
      <w:proofErr w:type="spellStart"/>
      <w:r w:rsidRPr="008D49EB">
        <w:rPr>
          <w:color w:val="auto"/>
          <w:lang w:val="sk-SK"/>
        </w:rPr>
        <w:t>detencie</w:t>
      </w:r>
      <w:proofErr w:type="spellEnd"/>
      <w:r w:rsidRPr="008D49EB">
        <w:rPr>
          <w:color w:val="auto"/>
          <w:lang w:val="sk-SK"/>
        </w:rPr>
        <w:t xml:space="preserve"> a o zmene a doplnení niektorých zákonov (prvý </w:t>
      </w:r>
      <w:proofErr w:type="spellStart"/>
      <w:r w:rsidRPr="008D49EB">
        <w:rPr>
          <w:color w:val="auto"/>
          <w:lang w:val="sk-SK"/>
        </w:rPr>
        <w:t>detenčný</w:t>
      </w:r>
      <w:proofErr w:type="spellEnd"/>
      <w:r w:rsidRPr="008D49EB">
        <w:rPr>
          <w:color w:val="auto"/>
          <w:lang w:val="sk-SK"/>
        </w:rPr>
        <w:t xml:space="preserve"> ústav na Slovensku </w:t>
      </w:r>
      <w:r w:rsidR="005A2CD2">
        <w:rPr>
          <w:color w:val="auto"/>
          <w:lang w:val="sk-SK"/>
        </w:rPr>
        <w:t>sa nachádza</w:t>
      </w:r>
      <w:r w:rsidRPr="008D49EB">
        <w:rPr>
          <w:color w:val="auto"/>
          <w:lang w:val="sk-SK"/>
        </w:rPr>
        <w:t xml:space="preserve"> v</w:t>
      </w:r>
      <w:r w:rsidR="005A2CD2">
        <w:rPr>
          <w:color w:val="auto"/>
          <w:lang w:val="sk-SK"/>
        </w:rPr>
        <w:t> </w:t>
      </w:r>
      <w:r w:rsidRPr="008D49EB">
        <w:rPr>
          <w:color w:val="auto"/>
          <w:lang w:val="sk-SK"/>
        </w:rPr>
        <w:t>Hronovciach</w:t>
      </w:r>
      <w:r w:rsidR="005A2CD2">
        <w:rPr>
          <w:color w:val="auto"/>
          <w:lang w:val="sk-SK"/>
        </w:rPr>
        <w:t>)</w:t>
      </w:r>
      <w:r w:rsidR="005A2CD2">
        <w:rPr>
          <w:rStyle w:val="Odkaznapoznmkupodiarou"/>
          <w:color w:val="auto"/>
          <w:lang w:val="sk-SK"/>
        </w:rPr>
        <w:footnoteReference w:id="5"/>
      </w:r>
      <w:r w:rsidRPr="008D49EB">
        <w:rPr>
          <w:color w:val="auto"/>
          <w:lang w:val="sk-SK"/>
        </w:rPr>
        <w:t>;</w:t>
      </w:r>
      <w:r>
        <w:rPr>
          <w:color w:val="auto"/>
          <w:lang w:val="sk-SK"/>
        </w:rPr>
        <w:t xml:space="preserve"> </w:t>
      </w:r>
    </w:p>
    <w:p w14:paraId="6234D899" w14:textId="5F3DBDEB" w:rsidR="00094D6E" w:rsidRPr="00E516C4" w:rsidRDefault="00094D6E" w:rsidP="00094D6E">
      <w:pPr>
        <w:pStyle w:val="Zarkazkladnhotextu2"/>
        <w:rPr>
          <w:color w:val="auto"/>
          <w:lang w:val="sk-SK"/>
        </w:rPr>
      </w:pPr>
      <w:r w:rsidRPr="008D49EB">
        <w:rPr>
          <w:b/>
          <w:color w:val="auto"/>
          <w:lang w:val="sk-SK"/>
        </w:rPr>
        <w:t>policajné zariadenia</w:t>
      </w:r>
      <w:r w:rsidRPr="008D49EB">
        <w:rPr>
          <w:color w:val="auto"/>
          <w:lang w:val="sk-SK"/>
        </w:rPr>
        <w:t xml:space="preserve">, t. j. zariadenie pre zaistenie štátneho príslušníka tretej krajiny (§ 2 ods. 1 písm. </w:t>
      </w:r>
      <w:r w:rsidR="00B303E0">
        <w:rPr>
          <w:color w:val="auto"/>
          <w:lang w:val="sk-SK"/>
        </w:rPr>
        <w:t>t</w:t>
      </w:r>
      <w:r w:rsidRPr="008D49EB">
        <w:rPr>
          <w:color w:val="auto"/>
          <w:lang w:val="sk-SK"/>
        </w:rPr>
        <w:t xml:space="preserve">) zákona č. 404/2011 Z. z. o pobyte cudzincov a o zmene a doplnení niektorých zákonov </w:t>
      </w:r>
      <w:r w:rsidR="00DA1E54">
        <w:rPr>
          <w:color w:val="auto"/>
          <w:lang w:val="sk-SK"/>
        </w:rPr>
        <w:t>v znení zákona č. 82/2017 Z. z.)</w:t>
      </w:r>
      <w:r w:rsidR="00B303E0">
        <w:rPr>
          <w:color w:val="auto"/>
          <w:lang w:val="sk-SK"/>
        </w:rPr>
        <w:t xml:space="preserve">, v ktorom je štátny príslušník tretej krajiny umiestnený na základe rozhodnutia o zaistení podľa § 88 alebo 88a zákona č. 404/2011 Z. z. </w:t>
      </w:r>
      <w:r w:rsidR="00B303E0" w:rsidRPr="008D49EB">
        <w:rPr>
          <w:color w:val="auto"/>
          <w:lang w:val="sk-SK"/>
        </w:rPr>
        <w:t>o pobyte cudzincov a o zmene a doplnení niektorých zákonov</w:t>
      </w:r>
      <w:r w:rsidRPr="00E516C4">
        <w:rPr>
          <w:color w:val="auto"/>
          <w:lang w:val="sk-SK"/>
        </w:rPr>
        <w:t xml:space="preserve"> a cely policajného zaistenia podľa § 42 zákona č. 171/1993 Z. z. o Policajnom zbore </w:t>
      </w:r>
      <w:r w:rsidR="00DA1E54">
        <w:rPr>
          <w:color w:val="auto"/>
          <w:lang w:val="sk-SK"/>
        </w:rPr>
        <w:t xml:space="preserve">v znení neskorších predpisov </w:t>
      </w:r>
      <w:r w:rsidRPr="00E516C4">
        <w:rPr>
          <w:color w:val="auto"/>
          <w:lang w:val="sk-SK"/>
        </w:rPr>
        <w:t>slúžiace na umiestnenie zatknutých (§ 73 Trestného poriadku), zadržaných (§ 85 a 86 Trestného poriadku), predvedených - svedkov na základe príkazu súdu (§ 88 Trestného poriadku), zaistených osôb (§ 19 zákona o Policajnom zbore), osôb prevzatých na vykonanie procesných úkonov alebo osôb, ktoré majú byť dodané do väzby alebo do výkonu trestu odňatia slobody (§ 42 zákona o Policajnom zbore);</w:t>
      </w:r>
    </w:p>
    <w:p w14:paraId="20664857" w14:textId="77777777" w:rsidR="00094D6E" w:rsidRPr="00E516C4" w:rsidRDefault="00094D6E" w:rsidP="00094D6E">
      <w:pPr>
        <w:pStyle w:val="Zarkazkladnhotextu2"/>
        <w:ind w:firstLine="708"/>
        <w:rPr>
          <w:color w:val="auto"/>
          <w:lang w:val="sk-SK"/>
        </w:rPr>
      </w:pPr>
      <w:r w:rsidRPr="00E516C4">
        <w:rPr>
          <w:b/>
          <w:color w:val="auto"/>
          <w:lang w:val="sk-SK"/>
        </w:rPr>
        <w:t xml:space="preserve">azylové zariadenia </w:t>
      </w:r>
      <w:r w:rsidRPr="00E516C4">
        <w:rPr>
          <w:color w:val="auto"/>
          <w:lang w:val="sk-SK"/>
        </w:rPr>
        <w:t>zriaďované podľa § 37 zákona č. 480/2002 Z. z. o azyle a o zmene a doplnení niektorých zákonov, t. j. záchytný tábor, pobytový tábor, prijímacie centrum a humanitné centrum</w:t>
      </w:r>
      <w:r>
        <w:rPr>
          <w:color w:val="auto"/>
          <w:lang w:val="sk-SK"/>
        </w:rPr>
        <w:t xml:space="preserve">. </w:t>
      </w:r>
    </w:p>
    <w:p w14:paraId="0EF1F485" w14:textId="5EABD4CF" w:rsidR="00094D6E" w:rsidRPr="006F66E9" w:rsidRDefault="00094D6E" w:rsidP="00094D6E">
      <w:pPr>
        <w:pStyle w:val="Zarkazkladnhotextu2"/>
        <w:rPr>
          <w:color w:val="auto"/>
          <w:lang w:val="sk-SK"/>
        </w:rPr>
      </w:pPr>
      <w:r w:rsidRPr="00E516C4">
        <w:rPr>
          <w:color w:val="auto"/>
          <w:lang w:val="sk-SK"/>
        </w:rPr>
        <w:t xml:space="preserve">Pôsobnosť verejného ochrancu práv sa vzťahuje aj na </w:t>
      </w:r>
      <w:r w:rsidRPr="00E516C4">
        <w:rPr>
          <w:b/>
          <w:color w:val="auto"/>
          <w:lang w:val="sk-SK"/>
        </w:rPr>
        <w:t>miesta, kde sa vykonáva karanténa alebo izolácia osôb</w:t>
      </w:r>
      <w:r w:rsidRPr="00E516C4">
        <w:rPr>
          <w:color w:val="auto"/>
          <w:lang w:val="sk-SK"/>
        </w:rPr>
        <w:t xml:space="preserve"> pri opatreniach na predchádzanie vzniku a šírenia prenosných ochorení podľa zákona </w:t>
      </w:r>
      <w:r w:rsidR="00DA1E54">
        <w:rPr>
          <w:color w:val="auto"/>
          <w:lang w:val="sk-SK"/>
        </w:rPr>
        <w:t xml:space="preserve">č. </w:t>
      </w:r>
      <w:r w:rsidRPr="00E516C4">
        <w:rPr>
          <w:color w:val="auto"/>
          <w:lang w:val="sk-SK"/>
        </w:rPr>
        <w:t>355/2007 Z. z. o ochrane, podpore a rozvoji verejného zdravia a o zmene a doplnení niektorých zákonov</w:t>
      </w:r>
      <w:r w:rsidR="00DA1E54">
        <w:rPr>
          <w:color w:val="auto"/>
          <w:lang w:val="sk-SK"/>
        </w:rPr>
        <w:t xml:space="preserve"> v znení neskorších predpisov</w:t>
      </w:r>
      <w:r w:rsidRPr="00E516C4">
        <w:rPr>
          <w:color w:val="auto"/>
          <w:lang w:val="sk-SK"/>
        </w:rPr>
        <w:t xml:space="preserve">, a to izolácia v domácom prostredí alebo v zdravotníckom zariadení, prípadne inom určenom zariadení (podľa § 12 ods. 2 písm. f)) a karanténa, t. j. izolácia osoby podozrivej z nákazy, jej vyšetrovanie a pozorovanie v rámci lekárskeho dohľadu v zdravotníckom zariadení, v domácom prostredí alebo v inom jej prirodzenom sociálnom prostredí (§ 12 ods. 2 písm. f) zákona v spojení s § 18 ods. 4 vyhlášky </w:t>
      </w:r>
      <w:r w:rsidRPr="00E516C4">
        <w:rPr>
          <w:color w:val="auto"/>
          <w:lang w:val="sk-SK"/>
        </w:rPr>
        <w:lastRenderedPageBreak/>
        <w:t>M</w:t>
      </w:r>
      <w:r w:rsidR="000E55D0">
        <w:rPr>
          <w:color w:val="auto"/>
          <w:lang w:val="sk-SK"/>
        </w:rPr>
        <w:t>inisterstva zdravotníctva Slovenskej republiky</w:t>
      </w:r>
      <w:r w:rsidRPr="00E516C4">
        <w:rPr>
          <w:color w:val="auto"/>
          <w:lang w:val="sk-SK"/>
        </w:rPr>
        <w:t xml:space="preserve"> č. 585/2008 Z. z., ktorou sa ustanovujú podrobnosti o prevencii a kontrole prenosných ochorení).</w:t>
      </w:r>
    </w:p>
    <w:p w14:paraId="733E4DA8" w14:textId="77777777" w:rsidR="00094D6E" w:rsidRDefault="00094D6E" w:rsidP="00094D6E">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hi-IN" w:bidi="hi-IN"/>
        </w:rPr>
      </w:pPr>
    </w:p>
    <w:p w14:paraId="383620D7" w14:textId="77777777" w:rsidR="00094D6E" w:rsidRDefault="00094D6E" w:rsidP="00094D6E">
      <w:pPr>
        <w:spacing w:after="0" w:line="240" w:lineRule="auto"/>
        <w:ind w:firstLine="708"/>
        <w:jc w:val="both"/>
        <w:rPr>
          <w:rFonts w:ascii="Times New Roman" w:eastAsia="SimSun" w:hAnsi="Times New Roman" w:cs="Times New Roman"/>
          <w:kern w:val="2"/>
          <w:sz w:val="24"/>
          <w:szCs w:val="24"/>
          <w:lang w:eastAsia="hi-IN" w:bidi="hi-IN"/>
        </w:rPr>
      </w:pPr>
      <w:r w:rsidRPr="00167FD4">
        <w:rPr>
          <w:rFonts w:ascii="Times New Roman" w:eastAsia="SimSun" w:hAnsi="Times New Roman" w:cs="Times New Roman"/>
          <w:kern w:val="2"/>
          <w:sz w:val="24"/>
          <w:szCs w:val="24"/>
          <w:lang w:eastAsia="hi-IN" w:bidi="hi-IN"/>
        </w:rPr>
        <w:t>Vzhľadom k tomu, že opčný protokol je medzinárodnou zmluvou, ktorá má prednosť pred zákonmi, oprávnenie NPM vstupovať na miesta vymedzené v odsekoch 2 a 3 nie je potrebné upravovať v osobitných zákonoch vzťahujúcich sa ku konkrétnym už existujúcim zariadeniam alebo miestam. Opčný protokol sa vzťahuje na celé územie Slovenskej republiky, t. j. na všetky miesta a zariadenia, ktoré spadajú pod článok 4 opčného protokolu.</w:t>
      </w:r>
    </w:p>
    <w:p w14:paraId="0F96A6DC" w14:textId="77777777" w:rsidR="00094D6E" w:rsidRDefault="00094D6E" w:rsidP="00094D6E">
      <w:pPr>
        <w:spacing w:after="0" w:line="240" w:lineRule="auto"/>
        <w:jc w:val="both"/>
        <w:rPr>
          <w:rFonts w:ascii="Times New Roman" w:eastAsia="SimSun" w:hAnsi="Times New Roman" w:cs="Times New Roman"/>
          <w:kern w:val="2"/>
          <w:sz w:val="24"/>
          <w:szCs w:val="24"/>
          <w:lang w:eastAsia="hi-IN" w:bidi="hi-IN"/>
        </w:rPr>
      </w:pPr>
    </w:p>
    <w:p w14:paraId="218BF5BA" w14:textId="7EA87AC7" w:rsidR="00094D6E" w:rsidRPr="001C46A0" w:rsidRDefault="006E6F25" w:rsidP="00094D6E">
      <w:pPr>
        <w:spacing w:after="0" w:line="240" w:lineRule="auto"/>
        <w:jc w:val="both"/>
        <w:rPr>
          <w:rFonts w:ascii="Times New Roman" w:eastAsia="SimSun" w:hAnsi="Times New Roman" w:cs="Times New Roman"/>
          <w:kern w:val="2"/>
          <w:sz w:val="24"/>
          <w:szCs w:val="24"/>
          <w:u w:val="single"/>
          <w:lang w:eastAsia="hi-IN" w:bidi="hi-IN"/>
        </w:rPr>
      </w:pPr>
      <w:r w:rsidRPr="001C46A0">
        <w:rPr>
          <w:rFonts w:ascii="Times New Roman" w:eastAsia="SimSun" w:hAnsi="Times New Roman" w:cs="Times New Roman"/>
          <w:kern w:val="2"/>
          <w:sz w:val="24"/>
          <w:szCs w:val="24"/>
          <w:u w:val="single"/>
          <w:lang w:eastAsia="hi-IN" w:bidi="hi-IN"/>
        </w:rPr>
        <w:t xml:space="preserve">K bodu </w:t>
      </w:r>
      <w:r w:rsidR="008C322B" w:rsidRPr="001C46A0">
        <w:rPr>
          <w:rFonts w:ascii="Times New Roman" w:eastAsia="SimSun" w:hAnsi="Times New Roman" w:cs="Times New Roman"/>
          <w:kern w:val="2"/>
          <w:sz w:val="24"/>
          <w:szCs w:val="24"/>
          <w:u w:val="single"/>
          <w:lang w:eastAsia="hi-IN" w:bidi="hi-IN"/>
        </w:rPr>
        <w:t>3</w:t>
      </w:r>
    </w:p>
    <w:p w14:paraId="115EB611" w14:textId="77777777" w:rsidR="00094D6E" w:rsidRPr="00AD5AE2" w:rsidRDefault="00094D6E" w:rsidP="00094D6E">
      <w:pPr>
        <w:widowControl w:val="0"/>
        <w:autoSpaceDE w:val="0"/>
        <w:autoSpaceDN w:val="0"/>
        <w:adjustRightInd w:val="0"/>
        <w:spacing w:after="0" w:line="240" w:lineRule="auto"/>
        <w:jc w:val="both"/>
        <w:rPr>
          <w:rFonts w:ascii="Times New Roman" w:hAnsi="Times New Roman" w:cs="Times New Roman"/>
          <w:sz w:val="24"/>
          <w:szCs w:val="24"/>
        </w:rPr>
      </w:pPr>
    </w:p>
    <w:p w14:paraId="5F8FAD35" w14:textId="77777777" w:rsidR="006E6F25" w:rsidRDefault="00094D6E" w:rsidP="006E6F25">
      <w:pPr>
        <w:spacing w:after="0" w:line="240" w:lineRule="auto"/>
        <w:ind w:firstLine="708"/>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Článok 21 opčného protokolu zakazuje akékoľvek represálie voči komukoľvek (či osobe alebo organizácii) len preto, že komunikuje a zdieľa s NPM informácie. Takáto úprava je opodstatnená a dôležitá na zaistenie osobnej bezpečnosti osôb, a na zaistenie toho, aby sa osoby a organizácie cítili bezpečne v prípade, že sa rozhodnú pristúpiť ku komunikácií s NPM. Avšak na to, aby článok 21 ods. 1 opčného protokolu bol naozaj účinne aplikovateľný, osoby musia vopred vedieť, že sú chránené proti postihu za informovanie NPM. Preto by mali byť ustanovenia článku 21 inkorporované priamo do vnútroštátnej právnej úpravy prijatej na vykonávanie opčného protokolu.</w:t>
      </w:r>
      <w:r>
        <w:rPr>
          <w:rStyle w:val="Odkaznapoznmkupodiarou"/>
          <w:rFonts w:ascii="Times New Roman" w:eastAsia="SimSun" w:hAnsi="Times New Roman" w:cs="Times New Roman"/>
          <w:kern w:val="2"/>
          <w:sz w:val="24"/>
          <w:szCs w:val="24"/>
          <w:lang w:eastAsia="hi-IN" w:bidi="hi-IN"/>
        </w:rPr>
        <w:footnoteReference w:id="6"/>
      </w:r>
      <w:r>
        <w:rPr>
          <w:rFonts w:ascii="Times New Roman" w:eastAsia="SimSun" w:hAnsi="Times New Roman" w:cs="Times New Roman"/>
          <w:kern w:val="2"/>
          <w:sz w:val="24"/>
          <w:szCs w:val="24"/>
          <w:lang w:eastAsia="hi-IN" w:bidi="hi-IN"/>
        </w:rPr>
        <w:t xml:space="preserve"> </w:t>
      </w:r>
    </w:p>
    <w:p w14:paraId="35AF79BC" w14:textId="77777777" w:rsidR="006E6F25" w:rsidRDefault="006E6F25" w:rsidP="006E6F25">
      <w:pPr>
        <w:spacing w:after="0" w:line="240" w:lineRule="auto"/>
        <w:ind w:firstLine="708"/>
        <w:jc w:val="both"/>
        <w:rPr>
          <w:rFonts w:ascii="Times New Roman" w:eastAsia="SimSun" w:hAnsi="Times New Roman" w:cs="Times New Roman"/>
          <w:kern w:val="2"/>
          <w:sz w:val="24"/>
          <w:szCs w:val="24"/>
          <w:lang w:eastAsia="hi-IN" w:bidi="hi-IN"/>
        </w:rPr>
      </w:pPr>
    </w:p>
    <w:p w14:paraId="1F4B58CE" w14:textId="27DDFFC9" w:rsidR="006E6F25" w:rsidRDefault="006E6F25" w:rsidP="006E6F25">
      <w:pPr>
        <w:spacing w:after="0" w:line="240" w:lineRule="auto"/>
        <w:ind w:firstLine="708"/>
        <w:jc w:val="both"/>
        <w:rPr>
          <w:rFonts w:ascii="Times New Roman" w:eastAsia="SimSun" w:hAnsi="Times New Roman" w:cs="Times New Roman"/>
          <w:kern w:val="2"/>
          <w:sz w:val="24"/>
          <w:szCs w:val="24"/>
          <w:lang w:eastAsia="hi-IN" w:bidi="hi-IN"/>
        </w:rPr>
      </w:pPr>
      <w:r w:rsidRPr="00E9535C">
        <w:rPr>
          <w:rFonts w:ascii="Times New Roman" w:eastAsia="SimSun" w:hAnsi="Times New Roman" w:cs="Times New Roman"/>
          <w:kern w:val="2"/>
          <w:sz w:val="24"/>
          <w:szCs w:val="24"/>
          <w:lang w:eastAsia="hi-IN" w:bidi="hi-IN"/>
        </w:rPr>
        <w:t>Ochrana opísaná v článku 21 sa musí vzťahovať aj na informácie, o ktorých môžu štátne orgány alebo iné subjekty tvrdiť, že sú nepravdivé, pretože inak by ochrana, na ktorú sa vzťahuje tento článok bola zmarená.</w:t>
      </w:r>
      <w:r>
        <w:rPr>
          <w:rStyle w:val="Odkaznapoznmkupodiarou"/>
          <w:rFonts w:ascii="Times New Roman" w:eastAsia="SimSun" w:hAnsi="Times New Roman" w:cs="Times New Roman"/>
          <w:kern w:val="2"/>
          <w:sz w:val="24"/>
          <w:szCs w:val="24"/>
          <w:lang w:eastAsia="hi-IN" w:bidi="hi-IN"/>
        </w:rPr>
        <w:footnoteReference w:id="7"/>
      </w:r>
    </w:p>
    <w:p w14:paraId="4C6568F9" w14:textId="77777777" w:rsidR="006E6F25" w:rsidRDefault="006E6F25" w:rsidP="00094D6E">
      <w:pPr>
        <w:spacing w:after="0" w:line="240" w:lineRule="auto"/>
        <w:ind w:firstLine="708"/>
        <w:jc w:val="both"/>
        <w:rPr>
          <w:rFonts w:ascii="Times New Roman" w:eastAsia="SimSun" w:hAnsi="Times New Roman" w:cs="Times New Roman"/>
          <w:kern w:val="2"/>
          <w:sz w:val="24"/>
          <w:szCs w:val="24"/>
          <w:lang w:eastAsia="hi-IN" w:bidi="hi-IN"/>
        </w:rPr>
      </w:pPr>
    </w:p>
    <w:p w14:paraId="03F10AD1" w14:textId="676DF05B" w:rsidR="006E6F25" w:rsidRDefault="00094D6E" w:rsidP="00094D6E">
      <w:pPr>
        <w:spacing w:after="0" w:line="240" w:lineRule="auto"/>
        <w:ind w:firstLine="708"/>
        <w:jc w:val="both"/>
        <w:rPr>
          <w:rFonts w:ascii="Times New Roman" w:eastAsia="SimSun" w:hAnsi="Times New Roman" w:cs="Times New Roman"/>
          <w:kern w:val="2"/>
          <w:sz w:val="24"/>
          <w:szCs w:val="24"/>
          <w:lang w:eastAsia="hi-IN" w:bidi="hi-IN"/>
        </w:rPr>
      </w:pPr>
      <w:r w:rsidRPr="00C40776">
        <w:rPr>
          <w:rFonts w:ascii="Times New Roman" w:eastAsia="SimSun" w:hAnsi="Times New Roman" w:cs="Times New Roman"/>
          <w:kern w:val="2"/>
          <w:sz w:val="24"/>
          <w:szCs w:val="24"/>
          <w:lang w:eastAsia="hi-IN" w:bidi="hi-IN"/>
        </w:rPr>
        <w:t>Novo-doplnený odsek</w:t>
      </w:r>
      <w:r w:rsidR="00F84D9D">
        <w:rPr>
          <w:rFonts w:ascii="Times New Roman" w:eastAsia="SimSun" w:hAnsi="Times New Roman" w:cs="Times New Roman"/>
          <w:kern w:val="2"/>
          <w:sz w:val="24"/>
          <w:szCs w:val="24"/>
          <w:lang w:eastAsia="hi-IN" w:bidi="hi-IN"/>
        </w:rPr>
        <w:t xml:space="preserve"> </w:t>
      </w:r>
      <w:r w:rsidRPr="00C40776">
        <w:rPr>
          <w:rFonts w:ascii="Times New Roman" w:eastAsia="SimSun" w:hAnsi="Times New Roman" w:cs="Times New Roman"/>
          <w:kern w:val="2"/>
          <w:sz w:val="24"/>
          <w:szCs w:val="24"/>
          <w:lang w:eastAsia="hi-IN" w:bidi="hi-IN"/>
        </w:rPr>
        <w:t>9 je takýmto ustanovením vo vnútroštátnej legislatíve.</w:t>
      </w:r>
      <w:r w:rsidR="006E6F25">
        <w:rPr>
          <w:rFonts w:ascii="Times New Roman" w:eastAsia="SimSun" w:hAnsi="Times New Roman" w:cs="Times New Roman"/>
          <w:kern w:val="2"/>
          <w:sz w:val="24"/>
          <w:szCs w:val="24"/>
          <w:lang w:eastAsia="hi-IN" w:bidi="hi-IN"/>
        </w:rPr>
        <w:t xml:space="preserve"> Vzhľadom na zaslané</w:t>
      </w:r>
      <w:r>
        <w:rPr>
          <w:rFonts w:ascii="Times New Roman" w:eastAsia="SimSun" w:hAnsi="Times New Roman" w:cs="Times New Roman"/>
          <w:kern w:val="2"/>
          <w:sz w:val="24"/>
          <w:szCs w:val="24"/>
          <w:lang w:eastAsia="hi-IN" w:bidi="hi-IN"/>
        </w:rPr>
        <w:t xml:space="preserve"> </w:t>
      </w:r>
      <w:r w:rsidR="006E6F25">
        <w:rPr>
          <w:rFonts w:ascii="Times New Roman" w:eastAsia="SimSun" w:hAnsi="Times New Roman" w:cs="Times New Roman"/>
          <w:kern w:val="2"/>
          <w:sz w:val="24"/>
          <w:szCs w:val="24"/>
          <w:lang w:eastAsia="hi-IN" w:bidi="hi-IN"/>
        </w:rPr>
        <w:t xml:space="preserve">pripomienky v rámci medzirezortného pripomienkového konania a absentujúcu právnu úpravu, predkladateľ pristúpil k rozšíreniu tejto ochrany nad rámec článku 21 ods. 1 opčného protokolu na všetky oznámenia, podnety a informácie, ktoré budú poskytnuté verejnému ochrancovi práv v súvislosti s výkonom jeho úloh podľa zákona. </w:t>
      </w:r>
    </w:p>
    <w:p w14:paraId="041F273D" w14:textId="77777777" w:rsidR="006E6F25" w:rsidRDefault="006E6F25" w:rsidP="00094D6E">
      <w:pPr>
        <w:spacing w:after="0" w:line="240" w:lineRule="auto"/>
        <w:ind w:firstLine="708"/>
        <w:jc w:val="both"/>
        <w:rPr>
          <w:rFonts w:ascii="Times New Roman" w:eastAsia="SimSun" w:hAnsi="Times New Roman" w:cs="Times New Roman"/>
          <w:kern w:val="2"/>
          <w:sz w:val="24"/>
          <w:szCs w:val="24"/>
          <w:lang w:eastAsia="hi-IN" w:bidi="hi-IN"/>
        </w:rPr>
      </w:pPr>
    </w:p>
    <w:p w14:paraId="797B6750" w14:textId="67D95CAE" w:rsidR="00094D6E" w:rsidRDefault="00094D6E" w:rsidP="00094D6E">
      <w:pPr>
        <w:spacing w:after="0" w:line="240" w:lineRule="auto"/>
        <w:ind w:firstLine="708"/>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 xml:space="preserve">Rovnaké ustanovenie je analogicky doplnené aj do právneho predpisu upravujúceho postavenie komisárov vo vzťahu k výkonu ich pôsobnosti </w:t>
      </w:r>
      <w:r w:rsidRPr="006E6F25">
        <w:rPr>
          <w:rFonts w:ascii="Times New Roman" w:eastAsia="SimSun" w:hAnsi="Times New Roman" w:cs="Times New Roman"/>
          <w:kern w:val="2"/>
          <w:sz w:val="24"/>
          <w:szCs w:val="24"/>
          <w:lang w:eastAsia="hi-IN" w:bidi="hi-IN"/>
        </w:rPr>
        <w:t>NPM (viď</w:t>
      </w:r>
      <w:r w:rsidR="006E6F25" w:rsidRPr="006E6F25">
        <w:rPr>
          <w:rFonts w:ascii="Times New Roman" w:eastAsia="SimSun" w:hAnsi="Times New Roman" w:cs="Times New Roman"/>
          <w:kern w:val="2"/>
          <w:sz w:val="24"/>
          <w:szCs w:val="24"/>
          <w:lang w:eastAsia="hi-IN" w:bidi="hi-IN"/>
        </w:rPr>
        <w:t>.</w:t>
      </w:r>
      <w:r w:rsidRPr="006E6F25">
        <w:rPr>
          <w:rFonts w:ascii="Times New Roman" w:eastAsia="SimSun" w:hAnsi="Times New Roman" w:cs="Times New Roman"/>
          <w:kern w:val="2"/>
          <w:sz w:val="24"/>
          <w:szCs w:val="24"/>
          <w:lang w:eastAsia="hi-IN" w:bidi="hi-IN"/>
        </w:rPr>
        <w:t xml:space="preserve"> čl. IV </w:t>
      </w:r>
      <w:r w:rsidR="006E6F25" w:rsidRPr="006E6F25">
        <w:rPr>
          <w:rFonts w:ascii="Times New Roman" w:eastAsia="SimSun" w:hAnsi="Times New Roman" w:cs="Times New Roman"/>
          <w:kern w:val="2"/>
          <w:sz w:val="24"/>
          <w:szCs w:val="24"/>
          <w:lang w:eastAsia="hi-IN" w:bidi="hi-IN"/>
        </w:rPr>
        <w:t>bod 11</w:t>
      </w:r>
      <w:r w:rsidRPr="006E6F25">
        <w:rPr>
          <w:rFonts w:ascii="Times New Roman" w:eastAsia="SimSun" w:hAnsi="Times New Roman" w:cs="Times New Roman"/>
          <w:kern w:val="2"/>
          <w:sz w:val="24"/>
          <w:szCs w:val="24"/>
          <w:lang w:eastAsia="hi-IN" w:bidi="hi-IN"/>
        </w:rPr>
        <w:t>).</w:t>
      </w:r>
    </w:p>
    <w:p w14:paraId="44DCD1E4" w14:textId="77777777" w:rsidR="00094D6E" w:rsidRDefault="00094D6E" w:rsidP="00094D6E">
      <w:pPr>
        <w:spacing w:after="0" w:line="240" w:lineRule="auto"/>
        <w:jc w:val="both"/>
        <w:rPr>
          <w:rFonts w:ascii="Times New Roman" w:eastAsia="SimSun" w:hAnsi="Times New Roman" w:cs="Times New Roman"/>
          <w:kern w:val="2"/>
          <w:sz w:val="24"/>
          <w:szCs w:val="24"/>
          <w:lang w:eastAsia="hi-IN" w:bidi="hi-IN"/>
        </w:rPr>
      </w:pPr>
    </w:p>
    <w:p w14:paraId="666CE5AD" w14:textId="207B32F5" w:rsidR="00094D6E" w:rsidRPr="001C46A0" w:rsidRDefault="00EB5509" w:rsidP="00094D6E">
      <w:pPr>
        <w:spacing w:after="0" w:line="240" w:lineRule="auto"/>
        <w:jc w:val="both"/>
        <w:rPr>
          <w:rFonts w:ascii="Times New Roman" w:eastAsia="SimSun" w:hAnsi="Times New Roman" w:cs="Times New Roman"/>
          <w:kern w:val="2"/>
          <w:sz w:val="24"/>
          <w:szCs w:val="24"/>
          <w:u w:val="single"/>
          <w:lang w:eastAsia="hi-IN" w:bidi="hi-IN"/>
        </w:rPr>
      </w:pPr>
      <w:r w:rsidRPr="001C46A0">
        <w:rPr>
          <w:rFonts w:ascii="Times New Roman" w:eastAsia="SimSun" w:hAnsi="Times New Roman" w:cs="Times New Roman"/>
          <w:kern w:val="2"/>
          <w:sz w:val="24"/>
          <w:szCs w:val="24"/>
          <w:u w:val="single"/>
          <w:lang w:eastAsia="hi-IN" w:bidi="hi-IN"/>
        </w:rPr>
        <w:t xml:space="preserve">K bodu </w:t>
      </w:r>
      <w:r w:rsidR="008C322B" w:rsidRPr="001C46A0">
        <w:rPr>
          <w:rFonts w:ascii="Times New Roman" w:eastAsia="SimSun" w:hAnsi="Times New Roman" w:cs="Times New Roman"/>
          <w:kern w:val="2"/>
          <w:sz w:val="24"/>
          <w:szCs w:val="24"/>
          <w:u w:val="single"/>
          <w:lang w:eastAsia="hi-IN" w:bidi="hi-IN"/>
        </w:rPr>
        <w:t>4</w:t>
      </w:r>
    </w:p>
    <w:p w14:paraId="7AB4137B" w14:textId="77777777" w:rsidR="00094D6E" w:rsidRPr="00675C1A" w:rsidRDefault="00094D6E" w:rsidP="00094D6E">
      <w:pPr>
        <w:spacing w:after="0" w:line="240" w:lineRule="auto"/>
        <w:jc w:val="both"/>
        <w:rPr>
          <w:rFonts w:ascii="Times New Roman" w:eastAsia="SimSun" w:hAnsi="Times New Roman" w:cs="Times New Roman"/>
          <w:kern w:val="2"/>
          <w:sz w:val="24"/>
          <w:szCs w:val="24"/>
          <w:lang w:eastAsia="hi-IN" w:bidi="hi-IN"/>
        </w:rPr>
      </w:pPr>
    </w:p>
    <w:p w14:paraId="695C5CA1" w14:textId="53B8BB2B" w:rsidR="00094D6E" w:rsidRDefault="00094D6E" w:rsidP="00094D6E">
      <w:pPr>
        <w:spacing w:after="0" w:line="240" w:lineRule="auto"/>
        <w:ind w:firstLine="708"/>
        <w:jc w:val="both"/>
        <w:rPr>
          <w:rFonts w:ascii="Times New Roman" w:hAnsi="Times New Roman"/>
          <w:sz w:val="24"/>
          <w:szCs w:val="24"/>
        </w:rPr>
      </w:pPr>
      <w:r>
        <w:rPr>
          <w:rFonts w:ascii="Times New Roman" w:hAnsi="Times New Roman"/>
          <w:sz w:val="24"/>
          <w:szCs w:val="24"/>
        </w:rPr>
        <w:t xml:space="preserve">Verejný ochranca práv je oprávnený vstupovať do objektov orgánov verejnej správy, a to aj bez predchádzajúceho upozornenia už v zmysle súčasného právneho stavu. Napriek tomu, že výslovné zakotvenie oprávnenia vstupovať do objektov verejnej správy (§ 17 ods. 1 písm. a) zákona č. 564/2001 Z. z. </w:t>
      </w:r>
      <w:r w:rsidR="000E55D0">
        <w:rPr>
          <w:rFonts w:ascii="Times New Roman" w:hAnsi="Times New Roman"/>
          <w:sz w:val="24"/>
          <w:szCs w:val="24"/>
        </w:rPr>
        <w:t>o verejnom ochrancovi práv</w:t>
      </w:r>
      <w:r>
        <w:rPr>
          <w:rFonts w:ascii="Times New Roman" w:hAnsi="Times New Roman"/>
          <w:sz w:val="24"/>
          <w:szCs w:val="24"/>
        </w:rPr>
        <w:t>) „</w:t>
      </w:r>
      <w:r w:rsidR="00EB5509">
        <w:rPr>
          <w:rFonts w:ascii="Times New Roman" w:hAnsi="Times New Roman"/>
          <w:sz w:val="24"/>
          <w:szCs w:val="24"/>
        </w:rPr>
        <w:t xml:space="preserve">bez predchádzajúceho </w:t>
      </w:r>
      <w:r w:rsidR="00256297" w:rsidRPr="00256297">
        <w:rPr>
          <w:rFonts w:ascii="Times New Roman" w:hAnsi="Times New Roman"/>
          <w:sz w:val="24"/>
          <w:szCs w:val="24"/>
        </w:rPr>
        <w:t>oznámenia</w:t>
      </w:r>
      <w:r>
        <w:rPr>
          <w:rFonts w:ascii="Times New Roman" w:hAnsi="Times New Roman"/>
          <w:sz w:val="24"/>
          <w:szCs w:val="24"/>
        </w:rPr>
        <w:t xml:space="preserve">“ v zákone nie je uvedené, z podstaty výkonu už teraz zverenej pôsobnosti vyplýva, že takéto návštevy môže verejný ochranca práv vykonávať a vykonáva aj bez predchádzajúceho upozornenia (nie výlučne). </w:t>
      </w:r>
    </w:p>
    <w:p w14:paraId="175A6B93" w14:textId="77777777" w:rsidR="00094D6E" w:rsidRDefault="00094D6E" w:rsidP="00094D6E">
      <w:pPr>
        <w:spacing w:after="0" w:line="240" w:lineRule="auto"/>
        <w:ind w:firstLine="708"/>
        <w:jc w:val="both"/>
        <w:rPr>
          <w:rFonts w:ascii="Times New Roman" w:hAnsi="Times New Roman"/>
          <w:sz w:val="24"/>
          <w:szCs w:val="24"/>
        </w:rPr>
      </w:pPr>
    </w:p>
    <w:p w14:paraId="02DDAD24" w14:textId="7576C145" w:rsidR="00094D6E" w:rsidRDefault="00094D6E" w:rsidP="00094D6E">
      <w:pPr>
        <w:spacing w:after="0" w:line="240" w:lineRule="auto"/>
        <w:ind w:firstLine="708"/>
        <w:jc w:val="both"/>
        <w:rPr>
          <w:rFonts w:ascii="Times New Roman" w:hAnsi="Times New Roman"/>
          <w:sz w:val="24"/>
          <w:szCs w:val="24"/>
        </w:rPr>
      </w:pPr>
      <w:r>
        <w:rPr>
          <w:rFonts w:ascii="Times New Roman" w:hAnsi="Times New Roman"/>
          <w:sz w:val="24"/>
          <w:szCs w:val="24"/>
        </w:rPr>
        <w:t xml:space="preserve">Predkladateľ však považuje za nevyhnutné odstrániť akékoľvek interpretačné pochybnosti o tomto oprávnení (nielen) v súvislosti s výkonom pôsobnosti NPM. Limitovanie výkonu funkcie národného preventívneho mechanizmu predchádzajúcim </w:t>
      </w:r>
      <w:r w:rsidR="00256297">
        <w:rPr>
          <w:rFonts w:ascii="Times New Roman" w:hAnsi="Times New Roman"/>
          <w:sz w:val="24"/>
          <w:szCs w:val="24"/>
        </w:rPr>
        <w:lastRenderedPageBreak/>
        <w:t>oznámení/</w:t>
      </w:r>
      <w:r>
        <w:rPr>
          <w:rFonts w:ascii="Times New Roman" w:hAnsi="Times New Roman"/>
          <w:sz w:val="24"/>
          <w:szCs w:val="24"/>
        </w:rPr>
        <w:t>upozornením by bolo v rozpore s jeho účelom, ako aj v rozpore s opčným protokolom.</w:t>
      </w:r>
    </w:p>
    <w:p w14:paraId="2843BC2C" w14:textId="77777777" w:rsidR="00D060E6" w:rsidRDefault="00D060E6" w:rsidP="00094D6E">
      <w:pPr>
        <w:spacing w:after="0" w:line="240" w:lineRule="auto"/>
        <w:ind w:firstLine="708"/>
        <w:jc w:val="both"/>
        <w:rPr>
          <w:rFonts w:ascii="Times New Roman" w:hAnsi="Times New Roman"/>
          <w:sz w:val="24"/>
          <w:szCs w:val="24"/>
        </w:rPr>
      </w:pPr>
    </w:p>
    <w:p w14:paraId="18FCC971" w14:textId="77777777" w:rsidR="00094D6E" w:rsidRDefault="00094D6E" w:rsidP="00094D6E">
      <w:pPr>
        <w:spacing w:after="0" w:line="240" w:lineRule="auto"/>
        <w:ind w:firstLine="708"/>
        <w:jc w:val="both"/>
        <w:rPr>
          <w:rFonts w:ascii="Times New Roman" w:hAnsi="Times New Roman"/>
          <w:sz w:val="24"/>
          <w:szCs w:val="24"/>
        </w:rPr>
      </w:pPr>
      <w:r w:rsidRPr="000F6F0F">
        <w:rPr>
          <w:rFonts w:ascii="Times New Roman" w:hAnsi="Times New Roman"/>
          <w:sz w:val="24"/>
          <w:szCs w:val="24"/>
        </w:rPr>
        <w:t xml:space="preserve">Cieľom systému návštev zavedeného </w:t>
      </w:r>
      <w:r>
        <w:rPr>
          <w:rFonts w:ascii="Times New Roman" w:hAnsi="Times New Roman"/>
          <w:sz w:val="24"/>
          <w:szCs w:val="24"/>
        </w:rPr>
        <w:t xml:space="preserve">opčným protokolom </w:t>
      </w:r>
      <w:r w:rsidRPr="000F6F0F">
        <w:rPr>
          <w:rFonts w:ascii="Times New Roman" w:hAnsi="Times New Roman"/>
          <w:sz w:val="24"/>
          <w:szCs w:val="24"/>
        </w:rPr>
        <w:t xml:space="preserve">je zabrániť mučeniu a inému krutému, neľudskému alebo ponižujúcemu zaobchádzaniu alebo trestaniu. </w:t>
      </w:r>
      <w:r>
        <w:rPr>
          <w:rFonts w:ascii="Times New Roman" w:hAnsi="Times New Roman"/>
          <w:sz w:val="24"/>
          <w:szCs w:val="24"/>
        </w:rPr>
        <w:t>Preventívna funkcia návštev</w:t>
      </w:r>
      <w:r w:rsidRPr="000F6F0F">
        <w:rPr>
          <w:rFonts w:ascii="Times New Roman" w:hAnsi="Times New Roman"/>
          <w:sz w:val="24"/>
          <w:szCs w:val="24"/>
        </w:rPr>
        <w:t xml:space="preserve"> na miestach zadržania </w:t>
      </w:r>
      <w:r>
        <w:rPr>
          <w:rFonts w:ascii="Times New Roman" w:hAnsi="Times New Roman"/>
          <w:sz w:val="24"/>
          <w:szCs w:val="24"/>
        </w:rPr>
        <w:t xml:space="preserve">sa napĺňa dvomi </w:t>
      </w:r>
      <w:r w:rsidRPr="000F6F0F">
        <w:rPr>
          <w:rFonts w:ascii="Times New Roman" w:hAnsi="Times New Roman"/>
          <w:sz w:val="24"/>
          <w:szCs w:val="24"/>
        </w:rPr>
        <w:t>spôsobmi:</w:t>
      </w:r>
      <w:r>
        <w:rPr>
          <w:rFonts w:ascii="Times New Roman" w:hAnsi="Times New Roman"/>
          <w:sz w:val="24"/>
          <w:szCs w:val="24"/>
        </w:rPr>
        <w:t xml:space="preserve"> a) </w:t>
      </w:r>
      <w:r w:rsidRPr="000F6F0F">
        <w:rPr>
          <w:rFonts w:ascii="Times New Roman" w:hAnsi="Times New Roman"/>
          <w:sz w:val="24"/>
          <w:szCs w:val="24"/>
        </w:rPr>
        <w:t>majú odstrašujúci účinok a</w:t>
      </w:r>
      <w:r>
        <w:rPr>
          <w:rFonts w:ascii="Times New Roman" w:hAnsi="Times New Roman"/>
          <w:sz w:val="24"/>
          <w:szCs w:val="24"/>
        </w:rPr>
        <w:t xml:space="preserve"> b) </w:t>
      </w:r>
      <w:r w:rsidRPr="000F6F0F">
        <w:rPr>
          <w:rFonts w:ascii="Times New Roman" w:hAnsi="Times New Roman"/>
          <w:sz w:val="24"/>
          <w:szCs w:val="24"/>
        </w:rPr>
        <w:t>prispievajú k zmierneniu rizika mučenia a iného zlého zaobchádzania.</w:t>
      </w:r>
      <w:r>
        <w:rPr>
          <w:rFonts w:ascii="Times New Roman" w:hAnsi="Times New Roman"/>
          <w:sz w:val="24"/>
          <w:szCs w:val="24"/>
        </w:rPr>
        <w:t xml:space="preserve"> </w:t>
      </w:r>
      <w:r w:rsidRPr="000F6F0F">
        <w:rPr>
          <w:rFonts w:ascii="Times New Roman" w:hAnsi="Times New Roman"/>
          <w:sz w:val="24"/>
          <w:szCs w:val="24"/>
        </w:rPr>
        <w:t>Bohaté skúsenosti organizácií ako ICRC</w:t>
      </w:r>
      <w:r>
        <w:rPr>
          <w:rStyle w:val="Odkaznapoznmkupodiarou"/>
          <w:rFonts w:ascii="Times New Roman" w:hAnsi="Times New Roman"/>
          <w:sz w:val="24"/>
          <w:szCs w:val="24"/>
        </w:rPr>
        <w:footnoteReference w:id="8"/>
      </w:r>
      <w:r w:rsidRPr="000F6F0F">
        <w:rPr>
          <w:rFonts w:ascii="Times New Roman" w:hAnsi="Times New Roman"/>
          <w:sz w:val="24"/>
          <w:szCs w:val="24"/>
        </w:rPr>
        <w:t xml:space="preserve"> a CPT</w:t>
      </w:r>
      <w:r>
        <w:rPr>
          <w:rStyle w:val="Odkaznapoznmkupodiarou"/>
          <w:rFonts w:ascii="Times New Roman" w:hAnsi="Times New Roman"/>
          <w:sz w:val="24"/>
          <w:szCs w:val="24"/>
        </w:rPr>
        <w:footnoteReference w:id="9"/>
      </w:r>
      <w:r w:rsidRPr="000F6F0F">
        <w:rPr>
          <w:rFonts w:ascii="Times New Roman" w:hAnsi="Times New Roman"/>
          <w:sz w:val="24"/>
          <w:szCs w:val="24"/>
        </w:rPr>
        <w:t xml:space="preserve"> preukázali, že pravidelné návštevy miest zadržania môžu byť mimoriadne účinné pri predchádzaní mučeni</w:t>
      </w:r>
      <w:r>
        <w:rPr>
          <w:rFonts w:ascii="Times New Roman" w:hAnsi="Times New Roman"/>
          <w:sz w:val="24"/>
          <w:szCs w:val="24"/>
        </w:rPr>
        <w:t>u a iného zlého zaobchádzania. Už len samotná m</w:t>
      </w:r>
      <w:r w:rsidRPr="000F6F0F">
        <w:rPr>
          <w:rFonts w:ascii="Times New Roman" w:hAnsi="Times New Roman"/>
          <w:sz w:val="24"/>
          <w:szCs w:val="24"/>
        </w:rPr>
        <w:t>ožnosť</w:t>
      </w:r>
      <w:r>
        <w:rPr>
          <w:rFonts w:ascii="Times New Roman" w:hAnsi="Times New Roman"/>
          <w:sz w:val="24"/>
          <w:szCs w:val="24"/>
        </w:rPr>
        <w:t>, že miesto zadržania môže byť predmetom neohlásenej externej kontroly</w:t>
      </w:r>
      <w:r w:rsidRPr="000F6F0F">
        <w:rPr>
          <w:rFonts w:ascii="Times New Roman" w:hAnsi="Times New Roman"/>
          <w:sz w:val="24"/>
          <w:szCs w:val="24"/>
        </w:rPr>
        <w:t xml:space="preserve"> môže mať </w:t>
      </w:r>
      <w:r>
        <w:rPr>
          <w:rFonts w:ascii="Times New Roman" w:hAnsi="Times New Roman"/>
          <w:sz w:val="24"/>
          <w:szCs w:val="24"/>
        </w:rPr>
        <w:t>významný</w:t>
      </w:r>
      <w:r w:rsidRPr="000F6F0F">
        <w:rPr>
          <w:rFonts w:ascii="Times New Roman" w:hAnsi="Times New Roman"/>
          <w:sz w:val="24"/>
          <w:szCs w:val="24"/>
        </w:rPr>
        <w:t xml:space="preserve"> odstrašujúci účinok.</w:t>
      </w:r>
      <w:r>
        <w:rPr>
          <w:rStyle w:val="Odkaznapoznmkupodiarou"/>
          <w:rFonts w:ascii="Times New Roman" w:hAnsi="Times New Roman"/>
          <w:sz w:val="24"/>
          <w:szCs w:val="24"/>
        </w:rPr>
        <w:footnoteReference w:id="10"/>
      </w:r>
      <w:r>
        <w:rPr>
          <w:rFonts w:ascii="Times New Roman" w:hAnsi="Times New Roman"/>
          <w:sz w:val="24"/>
          <w:szCs w:val="24"/>
        </w:rPr>
        <w:t xml:space="preserve"> </w:t>
      </w:r>
    </w:p>
    <w:p w14:paraId="34C8A01A" w14:textId="77777777" w:rsidR="00094D6E" w:rsidRDefault="00094D6E" w:rsidP="00094D6E">
      <w:pPr>
        <w:spacing w:after="0" w:line="240" w:lineRule="auto"/>
        <w:ind w:firstLine="708"/>
        <w:jc w:val="both"/>
        <w:rPr>
          <w:rFonts w:ascii="Times New Roman" w:hAnsi="Times New Roman"/>
          <w:sz w:val="24"/>
          <w:szCs w:val="24"/>
        </w:rPr>
      </w:pPr>
    </w:p>
    <w:p w14:paraId="0FB2C88C" w14:textId="77777777" w:rsidR="00094D6E" w:rsidRDefault="00094D6E" w:rsidP="00094D6E">
      <w:pPr>
        <w:spacing w:after="0" w:line="240" w:lineRule="auto"/>
        <w:ind w:firstLine="708"/>
        <w:jc w:val="both"/>
        <w:rPr>
          <w:rFonts w:ascii="Times New Roman" w:hAnsi="Times New Roman"/>
          <w:sz w:val="24"/>
          <w:szCs w:val="24"/>
        </w:rPr>
      </w:pPr>
      <w:r>
        <w:rPr>
          <w:rFonts w:ascii="Times New Roman" w:hAnsi="Times New Roman"/>
          <w:sz w:val="24"/>
          <w:szCs w:val="24"/>
        </w:rPr>
        <w:t xml:space="preserve">Usmernenia pre národné preventívne mechanizmy, ktoré v roku 2010 vydal podvýbor pre prevenciu vo svojej tretej časti (Základné otázky týkajúce sa činnosti NPM) výslovne uvádzajú, že štát zabezpečí, aby NPM bol schopný vykonávať návštevy </w:t>
      </w:r>
      <w:r w:rsidRPr="00D74995">
        <w:rPr>
          <w:rFonts w:ascii="Times New Roman" w:hAnsi="Times New Roman"/>
          <w:sz w:val="24"/>
          <w:szCs w:val="24"/>
        </w:rPr>
        <w:t>spôsobom a s frekven</w:t>
      </w:r>
      <w:r>
        <w:rPr>
          <w:rFonts w:ascii="Times New Roman" w:hAnsi="Times New Roman"/>
          <w:sz w:val="24"/>
          <w:szCs w:val="24"/>
        </w:rPr>
        <w:t xml:space="preserve">ciou, o ktorej sám NPM rozhodne. </w:t>
      </w:r>
      <w:r w:rsidRPr="00394A0A">
        <w:rPr>
          <w:rFonts w:ascii="Times New Roman" w:hAnsi="Times New Roman"/>
          <w:i/>
          <w:sz w:val="24"/>
          <w:szCs w:val="24"/>
        </w:rPr>
        <w:t>„To zahŕňa možnosť vykonávať súkromné rozhovory s osobami pozbavenými osobnej slobody a právo vykonávať neohláse</w:t>
      </w:r>
      <w:r>
        <w:rPr>
          <w:rFonts w:ascii="Times New Roman" w:hAnsi="Times New Roman"/>
          <w:i/>
          <w:sz w:val="24"/>
          <w:szCs w:val="24"/>
        </w:rPr>
        <w:t xml:space="preserve">né návštevy </w:t>
      </w:r>
      <w:r w:rsidRPr="00394A0A">
        <w:rPr>
          <w:rFonts w:ascii="Times New Roman" w:hAnsi="Times New Roman"/>
          <w:sz w:val="24"/>
          <w:szCs w:val="24"/>
        </w:rPr>
        <w:sym w:font="Symbol" w:char="F05B"/>
      </w:r>
      <w:r w:rsidRPr="00394A0A">
        <w:rPr>
          <w:rFonts w:ascii="Times New Roman" w:hAnsi="Times New Roman"/>
          <w:sz w:val="24"/>
          <w:szCs w:val="24"/>
        </w:rPr>
        <w:t>to znamená bez predchádzajúceho upozornenia</w:t>
      </w:r>
      <w:r w:rsidRPr="00394A0A">
        <w:rPr>
          <w:rFonts w:ascii="Times New Roman" w:hAnsi="Times New Roman"/>
          <w:sz w:val="24"/>
          <w:szCs w:val="24"/>
        </w:rPr>
        <w:sym w:font="Symbol" w:char="F05D"/>
      </w:r>
      <w:r w:rsidRPr="00394A0A">
        <w:rPr>
          <w:rFonts w:ascii="Times New Roman" w:hAnsi="Times New Roman"/>
          <w:i/>
          <w:sz w:val="24"/>
          <w:szCs w:val="24"/>
        </w:rPr>
        <w:t xml:space="preserve"> kedykoľvek a vo všetkých miestach slúžiacich na obmedzenie slobody v súlade s ustanoveniami opčného protokolu.“</w:t>
      </w:r>
      <w:r>
        <w:rPr>
          <w:rStyle w:val="Odkaznapoznmkupodiarou"/>
          <w:rFonts w:ascii="Times New Roman" w:hAnsi="Times New Roman"/>
          <w:sz w:val="24"/>
          <w:szCs w:val="24"/>
        </w:rPr>
        <w:footnoteReference w:id="11"/>
      </w:r>
      <w:r>
        <w:rPr>
          <w:rFonts w:ascii="Times New Roman" w:hAnsi="Times New Roman"/>
          <w:sz w:val="24"/>
          <w:szCs w:val="24"/>
        </w:rPr>
        <w:t xml:space="preserve"> </w:t>
      </w:r>
    </w:p>
    <w:p w14:paraId="58C45C71" w14:textId="77777777" w:rsidR="00094D6E" w:rsidRPr="00394A0A" w:rsidRDefault="00094D6E" w:rsidP="00094D6E">
      <w:pPr>
        <w:spacing w:after="0" w:line="240" w:lineRule="auto"/>
        <w:ind w:firstLine="708"/>
        <w:jc w:val="both"/>
        <w:rPr>
          <w:rFonts w:ascii="Times New Roman" w:hAnsi="Times New Roman"/>
          <w:sz w:val="24"/>
          <w:szCs w:val="24"/>
        </w:rPr>
      </w:pPr>
    </w:p>
    <w:p w14:paraId="001B3861" w14:textId="77777777" w:rsidR="00094D6E" w:rsidRDefault="00094D6E" w:rsidP="00094D6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4A0A">
        <w:rPr>
          <w:rFonts w:ascii="Times New Roman" w:hAnsi="Times New Roman"/>
          <w:sz w:val="24"/>
          <w:szCs w:val="24"/>
        </w:rPr>
        <w:t xml:space="preserve">Podvýbor pre prevenciu taktiež v roku 2016 </w:t>
      </w:r>
      <w:r>
        <w:rPr>
          <w:rFonts w:ascii="Times New Roman" w:hAnsi="Times New Roman"/>
          <w:sz w:val="24"/>
          <w:szCs w:val="24"/>
        </w:rPr>
        <w:t>vo svojom Analytickom hodnotiacom</w:t>
      </w:r>
      <w:r w:rsidRPr="00793B36">
        <w:rPr>
          <w:rFonts w:ascii="Times New Roman" w:hAnsi="Times New Roman"/>
          <w:sz w:val="24"/>
          <w:szCs w:val="24"/>
        </w:rPr>
        <w:t xml:space="preserve"> nástroj</w:t>
      </w:r>
      <w:r>
        <w:rPr>
          <w:rFonts w:ascii="Times New Roman" w:hAnsi="Times New Roman"/>
          <w:sz w:val="24"/>
          <w:szCs w:val="24"/>
        </w:rPr>
        <w:t>i</w:t>
      </w:r>
      <w:r w:rsidRPr="00793B36">
        <w:rPr>
          <w:rFonts w:ascii="Times New Roman" w:hAnsi="Times New Roman"/>
          <w:sz w:val="24"/>
          <w:szCs w:val="24"/>
        </w:rPr>
        <w:t xml:space="preserve"> pre národné preventívne mechanizmy</w:t>
      </w:r>
      <w:r w:rsidRPr="00394A0A">
        <w:rPr>
          <w:rFonts w:ascii="Times New Roman" w:hAnsi="Times New Roman"/>
          <w:sz w:val="24"/>
          <w:szCs w:val="24"/>
        </w:rPr>
        <w:t xml:space="preserve"> opätovne zdôraznil potrebu vykonávania návštev bez predchádzajúceho upozornenia. </w:t>
      </w:r>
      <w:r>
        <w:rPr>
          <w:rFonts w:ascii="Times New Roman" w:hAnsi="Times New Roman"/>
          <w:sz w:val="24"/>
          <w:szCs w:val="24"/>
        </w:rPr>
        <w:t>V časti III „</w:t>
      </w:r>
      <w:r w:rsidRPr="0000045C">
        <w:rPr>
          <w:rFonts w:ascii="Times New Roman" w:hAnsi="Times New Roman"/>
          <w:sz w:val="24"/>
          <w:szCs w:val="24"/>
        </w:rPr>
        <w:t>Organizácia NPM</w:t>
      </w:r>
      <w:r>
        <w:rPr>
          <w:rFonts w:ascii="Times New Roman" w:hAnsi="Times New Roman"/>
          <w:sz w:val="24"/>
          <w:szCs w:val="24"/>
        </w:rPr>
        <w:t>“ jasne stanovuje</w:t>
      </w:r>
      <w:r>
        <w:rPr>
          <w:rFonts w:ascii="Times New Roman" w:hAnsi="Times New Roman" w:cs="Times New Roman"/>
          <w:color w:val="000000"/>
          <w:sz w:val="24"/>
          <w:szCs w:val="24"/>
        </w:rPr>
        <w:t xml:space="preserve"> minimálne požiadavky, ktoré by mala obsahovať národná legislatíva upravujúca NPM. Medzi </w:t>
      </w:r>
      <w:proofErr w:type="spellStart"/>
      <w:r>
        <w:rPr>
          <w:rFonts w:ascii="Times New Roman" w:hAnsi="Times New Roman" w:cs="Times New Roman"/>
          <w:color w:val="000000"/>
          <w:sz w:val="24"/>
          <w:szCs w:val="24"/>
        </w:rPr>
        <w:t>ne</w:t>
      </w:r>
      <w:proofErr w:type="spellEnd"/>
      <w:r>
        <w:rPr>
          <w:rFonts w:ascii="Times New Roman" w:hAnsi="Times New Roman" w:cs="Times New Roman"/>
          <w:color w:val="000000"/>
          <w:sz w:val="24"/>
          <w:szCs w:val="24"/>
        </w:rPr>
        <w:t xml:space="preserve">, okrem iného, zaraďuje aj </w:t>
      </w:r>
      <w:r w:rsidRPr="00F84B10">
        <w:rPr>
          <w:rFonts w:ascii="Times New Roman" w:hAnsi="Times New Roman" w:cs="Times New Roman"/>
          <w:i/>
          <w:color w:val="000000"/>
          <w:sz w:val="24"/>
          <w:szCs w:val="24"/>
        </w:rPr>
        <w:t>„právomoc NPM slobodne si zvoliť miesta, kde sa nachádzajú osoby pozbavené slobody, v ktorých vykoná</w:t>
      </w:r>
      <w:r>
        <w:rPr>
          <w:rFonts w:ascii="Times New Roman" w:hAnsi="Times New Roman" w:cs="Times New Roman"/>
          <w:i/>
          <w:color w:val="000000"/>
          <w:sz w:val="24"/>
          <w:szCs w:val="24"/>
        </w:rPr>
        <w:t xml:space="preserve"> návšt</w:t>
      </w:r>
      <w:r w:rsidRPr="00F84B10">
        <w:rPr>
          <w:rFonts w:ascii="Times New Roman" w:hAnsi="Times New Roman" w:cs="Times New Roman"/>
          <w:i/>
          <w:color w:val="000000"/>
          <w:sz w:val="24"/>
          <w:szCs w:val="24"/>
        </w:rPr>
        <w:t>evy; právomoc pravidelne skúmať zaobchádzanie s osobami pozbavenými slobody na týchto miestach; zvoliť načasovanie takýchto návštev a určiť, či majú byť takéto návštevy ohlásené alebo neohlásené;</w:t>
      </w:r>
      <w:r>
        <w:rPr>
          <w:rFonts w:ascii="Times New Roman" w:hAnsi="Times New Roman" w:cs="Times New Roman"/>
          <w:i/>
          <w:color w:val="000000"/>
          <w:sz w:val="24"/>
          <w:szCs w:val="24"/>
        </w:rPr>
        <w:t xml:space="preserve"> a mať neobmedzený prístup do všetkých častí priestorov a zariadení</w:t>
      </w:r>
      <w:r w:rsidRPr="00F84B10">
        <w:rPr>
          <w:rFonts w:ascii="Times New Roman" w:hAnsi="Times New Roman" w:cs="Times New Roman"/>
          <w:i/>
          <w:color w:val="000000"/>
          <w:sz w:val="24"/>
          <w:szCs w:val="24"/>
        </w:rPr>
        <w:t>“</w:t>
      </w:r>
      <w:r w:rsidRPr="00D74995">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atď.</w:t>
      </w:r>
      <w:r>
        <w:rPr>
          <w:rStyle w:val="Odkaznapoznmkupodiarou"/>
          <w:rFonts w:ascii="Times New Roman" w:hAnsi="Times New Roman" w:cs="Times New Roman"/>
          <w:color w:val="000000"/>
          <w:sz w:val="24"/>
          <w:szCs w:val="24"/>
        </w:rPr>
        <w:footnoteReference w:id="12"/>
      </w:r>
      <w:r>
        <w:rPr>
          <w:rFonts w:ascii="Times New Roman" w:hAnsi="Times New Roman" w:cs="Times New Roman"/>
          <w:color w:val="000000"/>
          <w:sz w:val="24"/>
          <w:szCs w:val="24"/>
        </w:rPr>
        <w:t xml:space="preserve"> </w:t>
      </w:r>
    </w:p>
    <w:p w14:paraId="2F4E8A73" w14:textId="77777777" w:rsidR="00094D6E" w:rsidRDefault="00094D6E" w:rsidP="00094D6E">
      <w:pPr>
        <w:autoSpaceDE w:val="0"/>
        <w:autoSpaceDN w:val="0"/>
        <w:adjustRightInd w:val="0"/>
        <w:spacing w:after="0" w:line="240" w:lineRule="auto"/>
        <w:jc w:val="both"/>
        <w:rPr>
          <w:rFonts w:ascii="Times New Roman" w:hAnsi="Times New Roman" w:cs="Times New Roman"/>
          <w:color w:val="000000"/>
          <w:sz w:val="24"/>
          <w:szCs w:val="24"/>
        </w:rPr>
      </w:pPr>
    </w:p>
    <w:p w14:paraId="732233DE" w14:textId="77777777" w:rsidR="00094D6E" w:rsidRDefault="00094D6E" w:rsidP="00094D6E">
      <w:pPr>
        <w:autoSpaceDE w:val="0"/>
        <w:autoSpaceDN w:val="0"/>
        <w:adjustRightInd w:val="0"/>
        <w:spacing w:after="0" w:line="240" w:lineRule="auto"/>
        <w:ind w:firstLine="708"/>
        <w:jc w:val="both"/>
        <w:rPr>
          <w:rFonts w:ascii="Times New Roman" w:hAnsi="Times New Roman"/>
          <w:sz w:val="24"/>
          <w:szCs w:val="24"/>
        </w:rPr>
      </w:pPr>
      <w:r w:rsidRPr="00C87F90">
        <w:rPr>
          <w:rFonts w:ascii="Times New Roman" w:hAnsi="Times New Roman"/>
          <w:sz w:val="24"/>
          <w:szCs w:val="24"/>
        </w:rPr>
        <w:t>Hlavnou funkciou NPM pri plnení jeho preventívnej úlohy je práve vykonávanie návštev, ktoré môžu byť neohlásené, v miestach, kde sa nachádzajú osoby pozbavené osobnej slobody.</w:t>
      </w:r>
      <w:r>
        <w:rPr>
          <w:rFonts w:ascii="Times New Roman" w:hAnsi="Times New Roman"/>
          <w:sz w:val="24"/>
          <w:szCs w:val="24"/>
        </w:rPr>
        <w:t xml:space="preserve"> </w:t>
      </w:r>
      <w:r w:rsidRPr="00C87F90">
        <w:rPr>
          <w:rFonts w:ascii="Times New Roman" w:hAnsi="Times New Roman"/>
          <w:sz w:val="24"/>
          <w:szCs w:val="24"/>
        </w:rPr>
        <w:t>Aj keď text opčného protokolu výslovne nepoužíva pojem „neohlásené návštevy“, táto právomoc je zakotvená v článku 12 písm. a), článku 14 písm. c) a článku 20 písm. c).</w:t>
      </w:r>
      <w:r w:rsidRPr="00C87F90">
        <w:rPr>
          <w:rStyle w:val="Odkaznapoznmkupodiarou"/>
          <w:rFonts w:ascii="Times New Roman" w:hAnsi="Times New Roman"/>
          <w:sz w:val="24"/>
          <w:szCs w:val="24"/>
        </w:rPr>
        <w:footnoteReference w:id="13"/>
      </w:r>
      <w:r w:rsidRPr="00C87F90">
        <w:rPr>
          <w:rFonts w:ascii="Times New Roman" w:hAnsi="Times New Roman"/>
          <w:sz w:val="24"/>
          <w:szCs w:val="24"/>
        </w:rPr>
        <w:t xml:space="preserve"> Všetky materiály, ktoré boli vydané na bližšie vysvetlenie ustanovení opčného protokolu (nielen tie,</w:t>
      </w:r>
      <w:r>
        <w:rPr>
          <w:rFonts w:ascii="Times New Roman" w:hAnsi="Times New Roman"/>
          <w:sz w:val="24"/>
          <w:szCs w:val="24"/>
        </w:rPr>
        <w:t xml:space="preserve"> ktoré vydal podvýbor pre prevenciu) sa zhodujú v tom, že orgán, ktorý vykonáva pôsobnosť NPM v štáte musí mať oprávnenie vykonávať neohlásené návštevy.</w:t>
      </w:r>
      <w:r>
        <w:rPr>
          <w:rStyle w:val="Odkaznapoznmkupodiarou"/>
          <w:rFonts w:ascii="Times New Roman" w:hAnsi="Times New Roman"/>
          <w:sz w:val="24"/>
          <w:szCs w:val="24"/>
        </w:rPr>
        <w:footnoteReference w:id="14"/>
      </w:r>
      <w:r>
        <w:rPr>
          <w:rFonts w:ascii="Times New Roman" w:hAnsi="Times New Roman"/>
          <w:sz w:val="24"/>
          <w:szCs w:val="24"/>
        </w:rPr>
        <w:t xml:space="preserve"> Materiály tiež upozorňujú </w:t>
      </w:r>
      <w:r>
        <w:rPr>
          <w:rFonts w:ascii="Times New Roman" w:hAnsi="Times New Roman"/>
          <w:sz w:val="24"/>
          <w:szCs w:val="24"/>
        </w:rPr>
        <w:lastRenderedPageBreak/>
        <w:t>na to, že takéto oprávnenie by malo byť súčasťou vnútroštátnej legislatívy, ktorá obsahuje úpravu NPM v tej-ktorej krajine.</w:t>
      </w:r>
      <w:r>
        <w:rPr>
          <w:rStyle w:val="Odkaznapoznmkupodiarou"/>
          <w:rFonts w:ascii="Times New Roman" w:hAnsi="Times New Roman"/>
          <w:sz w:val="24"/>
          <w:szCs w:val="24"/>
        </w:rPr>
        <w:footnoteReference w:id="15"/>
      </w:r>
      <w:r>
        <w:rPr>
          <w:rFonts w:ascii="Times New Roman" w:hAnsi="Times New Roman"/>
          <w:sz w:val="24"/>
          <w:szCs w:val="24"/>
        </w:rPr>
        <w:t xml:space="preserve"> </w:t>
      </w:r>
      <w:r w:rsidRPr="004C6AAA">
        <w:rPr>
          <w:rFonts w:ascii="Times New Roman" w:hAnsi="Times New Roman"/>
          <w:sz w:val="24"/>
          <w:szCs w:val="24"/>
        </w:rPr>
        <w:t>Odporúča sa ich tiež vykonávať v rôznych časoch počas dňa, vrátane noci.</w:t>
      </w:r>
      <w:r>
        <w:rPr>
          <w:rStyle w:val="Odkaznapoznmkupodiarou"/>
          <w:rFonts w:ascii="Times New Roman" w:hAnsi="Times New Roman"/>
          <w:sz w:val="24"/>
          <w:szCs w:val="24"/>
        </w:rPr>
        <w:footnoteReference w:id="16"/>
      </w:r>
    </w:p>
    <w:p w14:paraId="022CCEED" w14:textId="77777777" w:rsidR="00094D6E" w:rsidRDefault="00094D6E" w:rsidP="00094D6E">
      <w:pPr>
        <w:autoSpaceDE w:val="0"/>
        <w:autoSpaceDN w:val="0"/>
        <w:adjustRightInd w:val="0"/>
        <w:spacing w:after="0" w:line="240" w:lineRule="auto"/>
        <w:ind w:firstLine="708"/>
        <w:jc w:val="both"/>
        <w:rPr>
          <w:rFonts w:ascii="Times New Roman" w:hAnsi="Times New Roman"/>
          <w:sz w:val="24"/>
          <w:szCs w:val="24"/>
        </w:rPr>
      </w:pPr>
    </w:p>
    <w:p w14:paraId="0C0B1691" w14:textId="77777777" w:rsidR="00094D6E" w:rsidRDefault="00094D6E" w:rsidP="00094D6E">
      <w:pPr>
        <w:autoSpaceDE w:val="0"/>
        <w:autoSpaceDN w:val="0"/>
        <w:adjustRightInd w:val="0"/>
        <w:spacing w:after="0" w:line="240" w:lineRule="auto"/>
        <w:ind w:firstLine="708"/>
        <w:jc w:val="both"/>
        <w:rPr>
          <w:rFonts w:ascii="Times New Roman" w:hAnsi="Times New Roman"/>
          <w:i/>
          <w:sz w:val="24"/>
          <w:szCs w:val="24"/>
        </w:rPr>
      </w:pPr>
      <w:r>
        <w:rPr>
          <w:rFonts w:ascii="Times New Roman" w:hAnsi="Times New Roman"/>
          <w:sz w:val="24"/>
          <w:szCs w:val="24"/>
        </w:rPr>
        <w:t xml:space="preserve">V praxi však môžu byť niektoré návštevy ohlásené vopred. Ide najmä o dlhšie podrobnejšie kontroly v konkrétnom zariadení – zabezpečí sa tým plynulý chod a produktívnejšia návšteva v zariadení (zabezpečenie prítomnosti osôb zodpovedných za inštitúciu, zabezpečenie všetkej potrebnej dokumentácie a pod.). </w:t>
      </w:r>
      <w:r w:rsidRPr="00D71132">
        <w:rPr>
          <w:rFonts w:ascii="Times New Roman" w:hAnsi="Times New Roman"/>
          <w:i/>
          <w:sz w:val="24"/>
          <w:szCs w:val="24"/>
        </w:rPr>
        <w:t>„Uskutočňovanie kratších neohlásených návštev je však jediný spôsob, ako si môže NPM byť istý skutočným obrazom každodennej reality miest zadržania.“</w:t>
      </w:r>
      <w:r w:rsidRPr="00240177">
        <w:rPr>
          <w:rStyle w:val="Odkaznapoznmkupodiarou"/>
          <w:rFonts w:ascii="Times New Roman" w:hAnsi="Times New Roman"/>
          <w:sz w:val="24"/>
          <w:szCs w:val="24"/>
        </w:rPr>
        <w:footnoteReference w:id="17"/>
      </w:r>
    </w:p>
    <w:p w14:paraId="206D828F" w14:textId="77777777" w:rsidR="00094D6E" w:rsidRDefault="00094D6E" w:rsidP="00094D6E">
      <w:pPr>
        <w:spacing w:after="0" w:line="240" w:lineRule="auto"/>
        <w:jc w:val="both"/>
        <w:rPr>
          <w:rFonts w:ascii="Times New Roman" w:hAnsi="Times New Roman"/>
          <w:sz w:val="24"/>
          <w:szCs w:val="24"/>
        </w:rPr>
      </w:pPr>
    </w:p>
    <w:p w14:paraId="2436762B" w14:textId="77777777" w:rsidR="00094D6E" w:rsidRDefault="00094D6E" w:rsidP="00094D6E">
      <w:pPr>
        <w:spacing w:after="0" w:line="240" w:lineRule="auto"/>
        <w:jc w:val="both"/>
        <w:rPr>
          <w:rFonts w:ascii="Times New Roman" w:hAnsi="Times New Roman"/>
          <w:sz w:val="24"/>
          <w:szCs w:val="24"/>
        </w:rPr>
      </w:pPr>
      <w:r>
        <w:rPr>
          <w:rFonts w:ascii="Times New Roman" w:hAnsi="Times New Roman"/>
          <w:sz w:val="24"/>
          <w:szCs w:val="24"/>
        </w:rPr>
        <w:tab/>
        <w:t xml:space="preserve">Predkladateľ nad rámec návrhu zákona pre jasnosť veci zdôrazňuje, že oprávnením vykonávať neohlásené návštevy v miestach podľa článku 4 opčného protokolu priamo z textu opčného protokolu (článok 14) disponuje aj podvýbor pre prevenciu (t. j. medzinárodný prvok v rámci dvoj-pilierového systému ochrany). </w:t>
      </w:r>
    </w:p>
    <w:p w14:paraId="58600C20" w14:textId="77777777" w:rsidR="00094D6E" w:rsidRDefault="00094D6E" w:rsidP="00094D6E">
      <w:pPr>
        <w:spacing w:after="0" w:line="240" w:lineRule="auto"/>
        <w:jc w:val="both"/>
        <w:rPr>
          <w:rFonts w:ascii="Times New Roman" w:hAnsi="Times New Roman"/>
          <w:sz w:val="24"/>
          <w:szCs w:val="24"/>
        </w:rPr>
      </w:pPr>
    </w:p>
    <w:p w14:paraId="77BE082B" w14:textId="315EB4DA" w:rsidR="00094D6E" w:rsidRPr="001C46A0" w:rsidRDefault="00D060E6" w:rsidP="00094D6E">
      <w:pPr>
        <w:spacing w:after="0" w:line="240" w:lineRule="auto"/>
        <w:jc w:val="both"/>
        <w:rPr>
          <w:rFonts w:ascii="Times New Roman" w:hAnsi="Times New Roman"/>
          <w:sz w:val="24"/>
          <w:szCs w:val="24"/>
          <w:u w:val="single"/>
        </w:rPr>
      </w:pPr>
      <w:r w:rsidRPr="001C46A0">
        <w:rPr>
          <w:rFonts w:ascii="Times New Roman" w:hAnsi="Times New Roman"/>
          <w:sz w:val="24"/>
          <w:szCs w:val="24"/>
          <w:u w:val="single"/>
        </w:rPr>
        <w:t xml:space="preserve">K bodu </w:t>
      </w:r>
      <w:r w:rsidR="008C322B" w:rsidRPr="001C46A0">
        <w:rPr>
          <w:rFonts w:ascii="Times New Roman" w:hAnsi="Times New Roman"/>
          <w:sz w:val="24"/>
          <w:szCs w:val="24"/>
          <w:u w:val="single"/>
        </w:rPr>
        <w:t>5</w:t>
      </w:r>
    </w:p>
    <w:p w14:paraId="504C485D" w14:textId="77777777" w:rsidR="00094D6E" w:rsidRDefault="00094D6E" w:rsidP="00094D6E">
      <w:pPr>
        <w:spacing w:after="0" w:line="240" w:lineRule="auto"/>
        <w:jc w:val="both"/>
        <w:rPr>
          <w:rFonts w:ascii="Times New Roman" w:hAnsi="Times New Roman"/>
          <w:sz w:val="24"/>
          <w:szCs w:val="24"/>
        </w:rPr>
      </w:pPr>
    </w:p>
    <w:p w14:paraId="31B5867E" w14:textId="2C596CA1" w:rsidR="004B2A22" w:rsidRPr="001C46A0" w:rsidRDefault="004B2A22" w:rsidP="00094D6E">
      <w:pPr>
        <w:spacing w:after="0" w:line="240" w:lineRule="auto"/>
        <w:jc w:val="both"/>
        <w:rPr>
          <w:rFonts w:ascii="Times New Roman" w:hAnsi="Times New Roman"/>
          <w:i/>
          <w:iCs/>
          <w:sz w:val="24"/>
          <w:szCs w:val="24"/>
        </w:rPr>
      </w:pPr>
      <w:r w:rsidRPr="001C46A0">
        <w:rPr>
          <w:rFonts w:ascii="Times New Roman" w:hAnsi="Times New Roman"/>
          <w:i/>
          <w:iCs/>
          <w:sz w:val="24"/>
          <w:szCs w:val="24"/>
        </w:rPr>
        <w:t>Všeobecne</w:t>
      </w:r>
    </w:p>
    <w:p w14:paraId="306BA303" w14:textId="77777777" w:rsidR="004B2A22" w:rsidRDefault="004B2A22" w:rsidP="00094D6E">
      <w:pPr>
        <w:spacing w:after="0" w:line="240" w:lineRule="auto"/>
        <w:jc w:val="both"/>
        <w:rPr>
          <w:rFonts w:ascii="Times New Roman" w:hAnsi="Times New Roman"/>
          <w:sz w:val="24"/>
          <w:szCs w:val="24"/>
        </w:rPr>
      </w:pPr>
    </w:p>
    <w:p w14:paraId="1981039C" w14:textId="77777777" w:rsidR="00094D6E" w:rsidRDefault="00094D6E" w:rsidP="00094D6E">
      <w:pPr>
        <w:spacing w:after="0" w:line="240" w:lineRule="auto"/>
        <w:jc w:val="both"/>
        <w:rPr>
          <w:rFonts w:ascii="Times New Roman" w:hAnsi="Times New Roman"/>
          <w:sz w:val="24"/>
          <w:szCs w:val="24"/>
        </w:rPr>
      </w:pPr>
      <w:r>
        <w:rPr>
          <w:rFonts w:ascii="Times New Roman" w:hAnsi="Times New Roman"/>
          <w:sz w:val="24"/>
          <w:szCs w:val="24"/>
        </w:rPr>
        <w:tab/>
      </w:r>
      <w:r w:rsidRPr="00117BFB">
        <w:rPr>
          <w:rFonts w:ascii="Times New Roman" w:hAnsi="Times New Roman"/>
          <w:sz w:val="24"/>
          <w:szCs w:val="24"/>
        </w:rPr>
        <w:t xml:space="preserve">S ohľadom na to, že pôsobnosť NPM budú vykonávať viaceré orgány a verejný ochranca práv bol určený ako koordinačný orgán, stanovujú sa v novom § 22a pravidlá vzájomnej spolupráce, riešenie prípadov, </w:t>
      </w:r>
      <w:r>
        <w:rPr>
          <w:rFonts w:ascii="Times New Roman" w:hAnsi="Times New Roman"/>
          <w:sz w:val="24"/>
          <w:szCs w:val="24"/>
        </w:rPr>
        <w:t>v ktorých by nebolo</w:t>
      </w:r>
      <w:r w:rsidRPr="00117BFB">
        <w:rPr>
          <w:rFonts w:ascii="Times New Roman" w:hAnsi="Times New Roman"/>
          <w:sz w:val="24"/>
          <w:szCs w:val="24"/>
        </w:rPr>
        <w:t xml:space="preserve"> </w:t>
      </w:r>
      <w:r>
        <w:rPr>
          <w:rFonts w:ascii="Times New Roman" w:hAnsi="Times New Roman"/>
          <w:sz w:val="24"/>
          <w:szCs w:val="24"/>
        </w:rPr>
        <w:t>jednoznačné</w:t>
      </w:r>
      <w:r w:rsidRPr="00117BFB">
        <w:rPr>
          <w:rFonts w:ascii="Times New Roman" w:hAnsi="Times New Roman"/>
          <w:sz w:val="24"/>
          <w:szCs w:val="24"/>
        </w:rPr>
        <w:t>, ktorý orgán je príslušný na vykonanie návštevy na konkrétnom mieste a oprávnenia, ktoré prislúchajú len verejnému ochrancovi práv z titulu koordinačného orgánu.</w:t>
      </w:r>
    </w:p>
    <w:p w14:paraId="33A1D4DA" w14:textId="77777777" w:rsidR="002A4605" w:rsidRDefault="002A4605" w:rsidP="00094D6E">
      <w:pPr>
        <w:spacing w:after="0" w:line="240" w:lineRule="auto"/>
        <w:jc w:val="both"/>
        <w:rPr>
          <w:rFonts w:ascii="Times New Roman" w:hAnsi="Times New Roman"/>
          <w:sz w:val="24"/>
          <w:szCs w:val="24"/>
        </w:rPr>
      </w:pPr>
    </w:p>
    <w:p w14:paraId="6CB695E8" w14:textId="558253FF" w:rsidR="002A4605" w:rsidRDefault="002A4605" w:rsidP="002A4605">
      <w:pPr>
        <w:spacing w:after="0" w:line="240" w:lineRule="auto"/>
        <w:ind w:firstLine="708"/>
        <w:jc w:val="both"/>
        <w:rPr>
          <w:rFonts w:ascii="Times New Roman" w:hAnsi="Times New Roman"/>
          <w:sz w:val="24"/>
          <w:szCs w:val="24"/>
        </w:rPr>
      </w:pPr>
      <w:r w:rsidRPr="004E3375">
        <w:rPr>
          <w:rFonts w:ascii="Times New Roman" w:hAnsi="Times New Roman"/>
          <w:sz w:val="24"/>
          <w:szCs w:val="24"/>
        </w:rPr>
        <w:t xml:space="preserve">V prípade delenia jednej pôsobnosti medzi viaceré orgány je nepochybné, že na efektívny výkon </w:t>
      </w:r>
      <w:r>
        <w:rPr>
          <w:rFonts w:ascii="Times New Roman" w:hAnsi="Times New Roman"/>
          <w:sz w:val="24"/>
          <w:szCs w:val="24"/>
        </w:rPr>
        <w:t xml:space="preserve">tejto </w:t>
      </w:r>
      <w:r w:rsidRPr="004E3375">
        <w:rPr>
          <w:rFonts w:ascii="Times New Roman" w:hAnsi="Times New Roman"/>
          <w:sz w:val="24"/>
          <w:szCs w:val="24"/>
        </w:rPr>
        <w:t>pôsobnosti je potrebné, aby sa všetky</w:t>
      </w:r>
      <w:r>
        <w:rPr>
          <w:rFonts w:ascii="Times New Roman" w:hAnsi="Times New Roman"/>
          <w:sz w:val="24"/>
          <w:szCs w:val="24"/>
        </w:rPr>
        <w:t xml:space="preserve"> príslušné</w:t>
      </w:r>
      <w:r w:rsidRPr="004E3375">
        <w:rPr>
          <w:rFonts w:ascii="Times New Roman" w:hAnsi="Times New Roman"/>
          <w:sz w:val="24"/>
          <w:szCs w:val="24"/>
        </w:rPr>
        <w:t xml:space="preserve"> orgány vzájomne rešpektovali a boli ochotné poskytovať si navzájom potrebnú súčinnosť.</w:t>
      </w:r>
      <w:r w:rsidR="008C1374">
        <w:rPr>
          <w:rFonts w:ascii="Times New Roman" w:hAnsi="Times New Roman"/>
          <w:sz w:val="24"/>
          <w:szCs w:val="24"/>
        </w:rPr>
        <w:t xml:space="preserve"> </w:t>
      </w:r>
      <w:r>
        <w:rPr>
          <w:rFonts w:ascii="Times New Roman" w:hAnsi="Times New Roman"/>
          <w:sz w:val="24"/>
          <w:szCs w:val="24"/>
        </w:rPr>
        <w:t>Z hľadiska prehľadnosti zákona (vzhľadom na legislatívny jazyk a všeobecne platné legislatívne pravidlá) n</w:t>
      </w:r>
      <w:r w:rsidRPr="004E3375">
        <w:rPr>
          <w:rFonts w:ascii="Times New Roman" w:hAnsi="Times New Roman"/>
          <w:sz w:val="24"/>
          <w:szCs w:val="24"/>
        </w:rPr>
        <w:t>ie</w:t>
      </w:r>
      <w:r>
        <w:rPr>
          <w:rFonts w:ascii="Times New Roman" w:hAnsi="Times New Roman"/>
          <w:sz w:val="24"/>
          <w:szCs w:val="24"/>
        </w:rPr>
        <w:t xml:space="preserve"> je žiaduce upravovať každú situáciu, ktorá by mohla vzniknúť a vyžadovala by si prepojenie príslušných orgánov, ich vzájomnú komunikáciu či spoluprácu. Predkladateľ má za to, že všetky relevantné orgány sledujú spoločný cieľ, ktorý je im týmto návrhom zákona zverený a sú schopné a ochotné spoločne sa na ňom podieľať, spolupracovať a poskytovať si súčinnosť v najväčšej možnej miere. V tomto ustanovení sa preto ustanovujú len </w:t>
      </w:r>
      <w:r w:rsidRPr="00565ECD">
        <w:rPr>
          <w:rFonts w:ascii="Times New Roman" w:hAnsi="Times New Roman"/>
          <w:sz w:val="24"/>
          <w:szCs w:val="24"/>
        </w:rPr>
        <w:t xml:space="preserve">základné kontúry či princípy vzájomnej spolupráce orgánov, ktoré </w:t>
      </w:r>
      <w:r>
        <w:rPr>
          <w:rFonts w:ascii="Times New Roman" w:hAnsi="Times New Roman"/>
          <w:sz w:val="24"/>
          <w:szCs w:val="24"/>
        </w:rPr>
        <w:t xml:space="preserve">v podmienkach Slovenskej republiky </w:t>
      </w:r>
      <w:r w:rsidRPr="00565ECD">
        <w:rPr>
          <w:rFonts w:ascii="Times New Roman" w:hAnsi="Times New Roman"/>
          <w:sz w:val="24"/>
          <w:szCs w:val="24"/>
        </w:rPr>
        <w:t>vykonávajú úlohy národného preventívneho</w:t>
      </w:r>
      <w:r>
        <w:rPr>
          <w:rFonts w:ascii="Times New Roman" w:hAnsi="Times New Roman"/>
          <w:sz w:val="24"/>
          <w:szCs w:val="24"/>
        </w:rPr>
        <w:t xml:space="preserve"> mechanizmu.</w:t>
      </w:r>
    </w:p>
    <w:p w14:paraId="6DC4929A" w14:textId="77777777" w:rsidR="00044D6F" w:rsidRDefault="00044D6F" w:rsidP="00094D6E">
      <w:pPr>
        <w:spacing w:after="0" w:line="240" w:lineRule="auto"/>
        <w:jc w:val="both"/>
        <w:rPr>
          <w:rFonts w:ascii="Times New Roman" w:hAnsi="Times New Roman"/>
          <w:sz w:val="24"/>
          <w:szCs w:val="24"/>
        </w:rPr>
      </w:pPr>
    </w:p>
    <w:p w14:paraId="29390FB0" w14:textId="6053BC8E" w:rsidR="00044D6F" w:rsidRPr="001C46A0" w:rsidRDefault="00044D6F" w:rsidP="00094D6E">
      <w:pPr>
        <w:spacing w:after="0" w:line="240" w:lineRule="auto"/>
        <w:jc w:val="both"/>
        <w:rPr>
          <w:rFonts w:ascii="Times New Roman" w:hAnsi="Times New Roman"/>
          <w:i/>
          <w:iCs/>
          <w:sz w:val="24"/>
          <w:szCs w:val="24"/>
        </w:rPr>
      </w:pPr>
      <w:r w:rsidRPr="001C46A0">
        <w:rPr>
          <w:rFonts w:ascii="Times New Roman" w:hAnsi="Times New Roman"/>
          <w:i/>
          <w:iCs/>
          <w:sz w:val="24"/>
          <w:szCs w:val="24"/>
        </w:rPr>
        <w:t>K novému odseku 1</w:t>
      </w:r>
    </w:p>
    <w:p w14:paraId="419C27D4" w14:textId="77777777" w:rsidR="00044D6F" w:rsidRDefault="00044D6F" w:rsidP="00094D6E">
      <w:pPr>
        <w:spacing w:after="0" w:line="240" w:lineRule="auto"/>
        <w:jc w:val="both"/>
        <w:rPr>
          <w:rFonts w:ascii="Times New Roman" w:hAnsi="Times New Roman"/>
          <w:sz w:val="24"/>
          <w:szCs w:val="24"/>
        </w:rPr>
      </w:pPr>
    </w:p>
    <w:p w14:paraId="1EB0BA46" w14:textId="46AAC035" w:rsidR="00044D6F" w:rsidRDefault="00044D6F" w:rsidP="00094D6E">
      <w:pPr>
        <w:spacing w:after="0" w:line="240" w:lineRule="auto"/>
        <w:jc w:val="both"/>
        <w:rPr>
          <w:rFonts w:ascii="Times New Roman" w:hAnsi="Times New Roman"/>
          <w:sz w:val="24"/>
          <w:szCs w:val="24"/>
        </w:rPr>
      </w:pPr>
      <w:r>
        <w:rPr>
          <w:rFonts w:ascii="Times New Roman" w:hAnsi="Times New Roman"/>
          <w:sz w:val="24"/>
          <w:szCs w:val="24"/>
        </w:rPr>
        <w:tab/>
        <w:t>Verejný ochranca práv je oprávnený vydávať závery, správy, odporúčania (bližšie pozri bod 6 a 7), ktoré sú vydávané v súvislosti s jednotlivými návštevami</w:t>
      </w:r>
      <w:r w:rsidR="00C1378E">
        <w:rPr>
          <w:rFonts w:ascii="Times New Roman" w:hAnsi="Times New Roman"/>
          <w:sz w:val="24"/>
          <w:szCs w:val="24"/>
        </w:rPr>
        <w:t>.</w:t>
      </w:r>
      <w:r w:rsidR="008C1374">
        <w:rPr>
          <w:rFonts w:ascii="Times New Roman" w:hAnsi="Times New Roman"/>
          <w:sz w:val="24"/>
          <w:szCs w:val="24"/>
        </w:rPr>
        <w:t xml:space="preserve"> </w:t>
      </w:r>
      <w:r>
        <w:rPr>
          <w:rFonts w:ascii="Times New Roman" w:hAnsi="Times New Roman"/>
          <w:sz w:val="24"/>
          <w:szCs w:val="24"/>
        </w:rPr>
        <w:t xml:space="preserve">Tieto závery, správy </w:t>
      </w:r>
      <w:r>
        <w:rPr>
          <w:rFonts w:ascii="Times New Roman" w:hAnsi="Times New Roman"/>
          <w:sz w:val="24"/>
          <w:szCs w:val="24"/>
        </w:rPr>
        <w:lastRenderedPageBreak/>
        <w:t xml:space="preserve">a odporúčania </w:t>
      </w:r>
      <w:r w:rsidR="002A4605">
        <w:rPr>
          <w:rFonts w:ascii="Times New Roman" w:hAnsi="Times New Roman"/>
          <w:sz w:val="24"/>
          <w:szCs w:val="24"/>
        </w:rPr>
        <w:t>môžu adresovať konkrétne zistenia z vykonanej návštevy a odporučiť akým spôsobom odstrániť zistené nedostatky alebo zvýšiť štandard v ochrane osôb pred zlým zaobchádzaním.</w:t>
      </w:r>
      <w:r w:rsidR="008C1374">
        <w:rPr>
          <w:rFonts w:ascii="Times New Roman" w:hAnsi="Times New Roman"/>
          <w:sz w:val="24"/>
          <w:szCs w:val="24"/>
        </w:rPr>
        <w:t xml:space="preserve"> </w:t>
      </w:r>
      <w:r w:rsidR="00DB3993">
        <w:rPr>
          <w:rFonts w:ascii="Times New Roman" w:hAnsi="Times New Roman"/>
          <w:sz w:val="24"/>
          <w:szCs w:val="24"/>
        </w:rPr>
        <w:t>V závislosti od charakteru zistení môžu byť adresované priamo monitorovanému subjektu alebo inému zodpovednému orgánu verejnej správy.</w:t>
      </w:r>
      <w:r w:rsidR="002A4605">
        <w:rPr>
          <w:rFonts w:ascii="Times New Roman" w:hAnsi="Times New Roman"/>
          <w:sz w:val="24"/>
          <w:szCs w:val="24"/>
        </w:rPr>
        <w:t xml:space="preserve"> Zároveň môže verejný ochranca práv tieto závery, správy, odporúčania ďalej publikovať a šíriť za účelom </w:t>
      </w:r>
      <w:r w:rsidR="00DB3993">
        <w:rPr>
          <w:rFonts w:ascii="Times New Roman" w:hAnsi="Times New Roman"/>
          <w:sz w:val="24"/>
          <w:szCs w:val="24"/>
        </w:rPr>
        <w:t>na</w:t>
      </w:r>
      <w:r w:rsidR="002A4605">
        <w:rPr>
          <w:rFonts w:ascii="Times New Roman" w:hAnsi="Times New Roman"/>
          <w:sz w:val="24"/>
          <w:szCs w:val="24"/>
        </w:rPr>
        <w:t>plnenia</w:t>
      </w:r>
      <w:r w:rsidR="00DB3993">
        <w:rPr>
          <w:rFonts w:ascii="Times New Roman" w:hAnsi="Times New Roman"/>
          <w:sz w:val="24"/>
          <w:szCs w:val="24"/>
        </w:rPr>
        <w:t xml:space="preserve"> </w:t>
      </w:r>
      <w:r w:rsidR="002A4605">
        <w:rPr>
          <w:rFonts w:ascii="Times New Roman" w:hAnsi="Times New Roman"/>
          <w:sz w:val="24"/>
          <w:szCs w:val="24"/>
        </w:rPr>
        <w:t>preventívn</w:t>
      </w:r>
      <w:r w:rsidR="00DB3993">
        <w:rPr>
          <w:rFonts w:ascii="Times New Roman" w:hAnsi="Times New Roman"/>
          <w:sz w:val="24"/>
          <w:szCs w:val="24"/>
        </w:rPr>
        <w:t>ej</w:t>
      </w:r>
      <w:r w:rsidR="002A4605">
        <w:rPr>
          <w:rFonts w:ascii="Times New Roman" w:hAnsi="Times New Roman"/>
          <w:sz w:val="24"/>
          <w:szCs w:val="24"/>
        </w:rPr>
        <w:t xml:space="preserve"> </w:t>
      </w:r>
      <w:r w:rsidR="00DB3993">
        <w:rPr>
          <w:rFonts w:ascii="Times New Roman" w:hAnsi="Times New Roman"/>
          <w:sz w:val="24"/>
          <w:szCs w:val="24"/>
        </w:rPr>
        <w:t>funkcie</w:t>
      </w:r>
      <w:r w:rsidR="002A4605">
        <w:rPr>
          <w:rFonts w:ascii="Times New Roman" w:hAnsi="Times New Roman"/>
          <w:sz w:val="24"/>
          <w:szCs w:val="24"/>
        </w:rPr>
        <w:t>. Popri týchto osobitných záveroch, správach a odporúčaniach, verejný ochranca práv vypracúva aj osobitnú správu o priebehu a výsledkoch návštev (bližšie pozri bod 6 a 7).</w:t>
      </w:r>
    </w:p>
    <w:p w14:paraId="2C256C82" w14:textId="77777777" w:rsidR="004B2A22" w:rsidRDefault="004B2A22" w:rsidP="00094D6E">
      <w:pPr>
        <w:spacing w:after="0" w:line="240" w:lineRule="auto"/>
        <w:jc w:val="both"/>
        <w:rPr>
          <w:rFonts w:ascii="Times New Roman" w:hAnsi="Times New Roman"/>
          <w:sz w:val="24"/>
          <w:szCs w:val="24"/>
        </w:rPr>
      </w:pPr>
    </w:p>
    <w:p w14:paraId="1F0C0B97" w14:textId="77777777" w:rsidR="004B2A22" w:rsidRPr="0002625A" w:rsidRDefault="004B2A22" w:rsidP="004B2A22">
      <w:pPr>
        <w:spacing w:after="0" w:line="240" w:lineRule="auto"/>
        <w:ind w:firstLine="708"/>
        <w:jc w:val="both"/>
        <w:rPr>
          <w:rFonts w:ascii="Times New Roman" w:hAnsi="Times New Roman"/>
          <w:sz w:val="24"/>
          <w:szCs w:val="24"/>
        </w:rPr>
      </w:pPr>
      <w:r w:rsidRPr="0002625A">
        <w:rPr>
          <w:rFonts w:ascii="Times New Roman" w:hAnsi="Times New Roman"/>
          <w:sz w:val="24"/>
          <w:szCs w:val="24"/>
        </w:rPr>
        <w:t>Poskytnutie súčinnosti pri vypracovávaní výročnej správy o priebehu a výsledku návštev, ktoré všetky tieto tri orgány vykonávajú v rámci svojej pôsobnosti NPM, je upravené v samostatnom ustanovení, ktoré sa venuje vypracovávaniu správ z činnosti verejného och</w:t>
      </w:r>
      <w:r>
        <w:rPr>
          <w:rFonts w:ascii="Times New Roman" w:hAnsi="Times New Roman"/>
          <w:sz w:val="24"/>
          <w:szCs w:val="24"/>
        </w:rPr>
        <w:t xml:space="preserve">rancu práv. Bližšie pozri bod 7 </w:t>
      </w:r>
      <w:r w:rsidRPr="0002625A">
        <w:rPr>
          <w:rFonts w:ascii="Times New Roman" w:hAnsi="Times New Roman"/>
          <w:sz w:val="24"/>
          <w:szCs w:val="24"/>
        </w:rPr>
        <w:t>tohto návrhu - § 23 nový odsek 2 druhá veta.</w:t>
      </w:r>
    </w:p>
    <w:p w14:paraId="2104F543" w14:textId="77777777" w:rsidR="002A4605" w:rsidRDefault="002A4605" w:rsidP="00094D6E">
      <w:pPr>
        <w:spacing w:after="0" w:line="240" w:lineRule="auto"/>
        <w:jc w:val="both"/>
        <w:rPr>
          <w:rFonts w:ascii="Times New Roman" w:hAnsi="Times New Roman"/>
          <w:sz w:val="24"/>
          <w:szCs w:val="24"/>
        </w:rPr>
      </w:pPr>
    </w:p>
    <w:p w14:paraId="5641DFEF" w14:textId="43FE5CE2" w:rsidR="002A4605" w:rsidRPr="001C46A0" w:rsidRDefault="002A4605" w:rsidP="00094D6E">
      <w:pPr>
        <w:spacing w:after="0" w:line="240" w:lineRule="auto"/>
        <w:jc w:val="both"/>
        <w:rPr>
          <w:rFonts w:ascii="Times New Roman" w:hAnsi="Times New Roman"/>
          <w:i/>
          <w:iCs/>
          <w:sz w:val="24"/>
          <w:szCs w:val="24"/>
        </w:rPr>
      </w:pPr>
      <w:r w:rsidRPr="001C46A0">
        <w:rPr>
          <w:rFonts w:ascii="Times New Roman" w:hAnsi="Times New Roman"/>
          <w:i/>
          <w:iCs/>
          <w:sz w:val="24"/>
          <w:szCs w:val="24"/>
        </w:rPr>
        <w:t>K novému odseku 2</w:t>
      </w:r>
    </w:p>
    <w:p w14:paraId="65CBDFAC" w14:textId="77777777" w:rsidR="00094D6E" w:rsidRDefault="00094D6E" w:rsidP="00280889">
      <w:pPr>
        <w:spacing w:after="0" w:line="240" w:lineRule="auto"/>
        <w:ind w:firstLine="708"/>
        <w:jc w:val="both"/>
        <w:rPr>
          <w:rFonts w:ascii="Times New Roman" w:hAnsi="Times New Roman"/>
          <w:sz w:val="24"/>
          <w:szCs w:val="24"/>
        </w:rPr>
      </w:pPr>
    </w:p>
    <w:p w14:paraId="4664B214" w14:textId="0210D311" w:rsidR="00D060E6" w:rsidRDefault="00094D6E" w:rsidP="00D060E6">
      <w:pPr>
        <w:spacing w:after="0" w:line="240" w:lineRule="auto"/>
        <w:ind w:firstLine="708"/>
        <w:jc w:val="both"/>
        <w:rPr>
          <w:rFonts w:ascii="Times New Roman" w:hAnsi="Times New Roman"/>
          <w:sz w:val="24"/>
          <w:szCs w:val="24"/>
        </w:rPr>
      </w:pPr>
      <w:r>
        <w:rPr>
          <w:rFonts w:ascii="Times New Roman" w:hAnsi="Times New Roman"/>
          <w:sz w:val="24"/>
          <w:szCs w:val="24"/>
        </w:rPr>
        <w:t>Toto ustanovenie rieši situáciu, keď má verejn</w:t>
      </w:r>
      <w:r w:rsidR="00D060E6">
        <w:rPr>
          <w:rFonts w:ascii="Times New Roman" w:hAnsi="Times New Roman"/>
          <w:sz w:val="24"/>
          <w:szCs w:val="24"/>
        </w:rPr>
        <w:t>ý ochranca práv vykonať návštevu</w:t>
      </w:r>
      <w:r w:rsidR="002A4605">
        <w:rPr>
          <w:rFonts w:ascii="Times New Roman" w:hAnsi="Times New Roman"/>
          <w:sz w:val="24"/>
          <w:szCs w:val="24"/>
        </w:rPr>
        <w:t xml:space="preserve"> alebo počas vykonávania návštevy zistí, že</w:t>
      </w:r>
      <w:r>
        <w:rPr>
          <w:rFonts w:ascii="Times New Roman" w:hAnsi="Times New Roman"/>
          <w:sz w:val="24"/>
          <w:szCs w:val="24"/>
        </w:rPr>
        <w:t xml:space="preserve"> na mieste sa nachádza aj osoba, ktorá je dieťaťom či osobou so zdravotným postihnutím alebo ich kombináciou. V takom prípade</w:t>
      </w:r>
      <w:r w:rsidR="00D060E6">
        <w:rPr>
          <w:rFonts w:ascii="Times New Roman" w:hAnsi="Times New Roman"/>
          <w:sz w:val="24"/>
          <w:szCs w:val="24"/>
        </w:rPr>
        <w:t>,</w:t>
      </w:r>
      <w:r>
        <w:rPr>
          <w:rFonts w:ascii="Times New Roman" w:hAnsi="Times New Roman"/>
          <w:sz w:val="24"/>
          <w:szCs w:val="24"/>
        </w:rPr>
        <w:t xml:space="preserve"> na účel zachovania čo najväčšej expertízy</w:t>
      </w:r>
      <w:r w:rsidR="00D060E6">
        <w:rPr>
          <w:rFonts w:ascii="Times New Roman" w:hAnsi="Times New Roman"/>
          <w:sz w:val="24"/>
          <w:szCs w:val="24"/>
        </w:rPr>
        <w:t>,</w:t>
      </w:r>
      <w:r>
        <w:rPr>
          <w:rFonts w:ascii="Times New Roman" w:hAnsi="Times New Roman"/>
          <w:sz w:val="24"/>
          <w:szCs w:val="24"/>
        </w:rPr>
        <w:t xml:space="preserve"> sa určuje, že verejný ochranca práv </w:t>
      </w:r>
      <w:r w:rsidR="00D060E6">
        <w:rPr>
          <w:rFonts w:ascii="Times New Roman" w:hAnsi="Times New Roman"/>
          <w:sz w:val="24"/>
          <w:szCs w:val="24"/>
        </w:rPr>
        <w:t xml:space="preserve">o tejto skutočnosti upovedomí aj </w:t>
      </w:r>
      <w:r>
        <w:rPr>
          <w:rFonts w:ascii="Times New Roman" w:hAnsi="Times New Roman"/>
          <w:sz w:val="24"/>
          <w:szCs w:val="24"/>
        </w:rPr>
        <w:t xml:space="preserve">príslušného komisára. </w:t>
      </w:r>
      <w:r w:rsidRPr="00E6641C">
        <w:rPr>
          <w:rFonts w:ascii="Times New Roman" w:hAnsi="Times New Roman"/>
          <w:sz w:val="24"/>
          <w:szCs w:val="24"/>
        </w:rPr>
        <w:t xml:space="preserve">Návrh zákona neobsahuje ustanovenie, v ktorom by sa ukladala tomu zodpovedajúca povinnosť zo strany komisárov zúčastniť sa na takejto </w:t>
      </w:r>
      <w:r w:rsidR="00D060E6">
        <w:rPr>
          <w:rFonts w:ascii="Times New Roman" w:hAnsi="Times New Roman"/>
          <w:sz w:val="24"/>
          <w:szCs w:val="24"/>
        </w:rPr>
        <w:t xml:space="preserve">návšteve a spôsob poskytnutia súčinnosti v podobe expertízy príslušného komisára je ponechaný na orgány vykonávajúce pôsobnosť NPM. </w:t>
      </w:r>
    </w:p>
    <w:p w14:paraId="33FE3A6E" w14:textId="77777777" w:rsidR="00D060E6" w:rsidRDefault="00D060E6" w:rsidP="00D060E6">
      <w:pPr>
        <w:spacing w:after="0" w:line="240" w:lineRule="auto"/>
        <w:ind w:firstLine="708"/>
        <w:jc w:val="both"/>
        <w:rPr>
          <w:rFonts w:ascii="Times New Roman" w:hAnsi="Times New Roman"/>
          <w:sz w:val="24"/>
          <w:szCs w:val="24"/>
        </w:rPr>
      </w:pPr>
    </w:p>
    <w:p w14:paraId="4EA2C2DE" w14:textId="06D5AC11" w:rsidR="00D060E6" w:rsidRDefault="00D060E6" w:rsidP="00D060E6">
      <w:pPr>
        <w:spacing w:after="0" w:line="240" w:lineRule="auto"/>
        <w:ind w:firstLine="708"/>
        <w:jc w:val="both"/>
        <w:rPr>
          <w:rFonts w:ascii="Times New Roman" w:hAnsi="Times New Roman"/>
          <w:sz w:val="24"/>
          <w:szCs w:val="24"/>
        </w:rPr>
      </w:pPr>
      <w:r>
        <w:rPr>
          <w:rFonts w:ascii="Times New Roman" w:hAnsi="Times New Roman"/>
          <w:sz w:val="24"/>
          <w:szCs w:val="24"/>
        </w:rPr>
        <w:t>Vz</w:t>
      </w:r>
      <w:r w:rsidR="00094D6E" w:rsidRPr="00E6641C">
        <w:rPr>
          <w:rFonts w:ascii="Times New Roman" w:hAnsi="Times New Roman"/>
          <w:sz w:val="24"/>
          <w:szCs w:val="24"/>
        </w:rPr>
        <w:t>hľadom k tomu, že v takom prípade by bola priamo z osobitného zákona o komisároch daná pôsobnosť aj toho-ktorého komisára (z dôvodu osobnej charakteristiky osoby pozbavenej slobody nachádzajúcej sa n</w:t>
      </w:r>
      <w:r>
        <w:rPr>
          <w:rFonts w:ascii="Times New Roman" w:hAnsi="Times New Roman"/>
          <w:sz w:val="24"/>
          <w:szCs w:val="24"/>
        </w:rPr>
        <w:t>a danom mieste), je zrejmé, že upovedomený</w:t>
      </w:r>
      <w:r w:rsidR="00094D6E" w:rsidRPr="00E6641C">
        <w:rPr>
          <w:rFonts w:ascii="Times New Roman" w:hAnsi="Times New Roman"/>
          <w:sz w:val="24"/>
          <w:szCs w:val="24"/>
        </w:rPr>
        <w:t xml:space="preserve"> komisár je už v zmysle svojej pôsobnosti povinný chrániť záujmy dieťaťa, resp. osoby so zdravotným postihnutím, a</w:t>
      </w:r>
      <w:r>
        <w:rPr>
          <w:rFonts w:ascii="Times New Roman" w:hAnsi="Times New Roman"/>
          <w:sz w:val="24"/>
          <w:szCs w:val="24"/>
        </w:rPr>
        <w:t> príp. sa návštevy zúčastniť (ak je to vzhľadom na časovú dostupnosť možné), realizovať vlastnú návštevu alebo</w:t>
      </w:r>
      <w:r w:rsidR="00094D6E" w:rsidRPr="00E6641C">
        <w:rPr>
          <w:rFonts w:ascii="Times New Roman" w:hAnsi="Times New Roman"/>
          <w:sz w:val="24"/>
          <w:szCs w:val="24"/>
        </w:rPr>
        <w:t xml:space="preserve"> iným vhodným spôsobom poskytnúť verejnému ochrancovi práv súčinnosť. </w:t>
      </w:r>
    </w:p>
    <w:p w14:paraId="0AC67D14" w14:textId="77777777" w:rsidR="00094D6E" w:rsidRDefault="00094D6E" w:rsidP="00D060E6">
      <w:pPr>
        <w:spacing w:after="0" w:line="240" w:lineRule="auto"/>
        <w:jc w:val="both"/>
        <w:rPr>
          <w:rFonts w:ascii="Times New Roman" w:hAnsi="Times New Roman"/>
          <w:sz w:val="24"/>
          <w:szCs w:val="24"/>
        </w:rPr>
      </w:pPr>
    </w:p>
    <w:p w14:paraId="7BB92986" w14:textId="058E3694" w:rsidR="00094D6E" w:rsidRDefault="00094D6E" w:rsidP="00094D6E">
      <w:pPr>
        <w:spacing w:after="0" w:line="240" w:lineRule="auto"/>
        <w:ind w:firstLine="708"/>
        <w:jc w:val="both"/>
        <w:rPr>
          <w:rFonts w:ascii="Times New Roman" w:hAnsi="Times New Roman"/>
          <w:sz w:val="24"/>
          <w:szCs w:val="24"/>
        </w:rPr>
      </w:pPr>
      <w:r w:rsidRPr="005A256A">
        <w:rPr>
          <w:rFonts w:ascii="Times New Roman" w:hAnsi="Times New Roman"/>
          <w:sz w:val="24"/>
          <w:szCs w:val="24"/>
        </w:rPr>
        <w:t xml:space="preserve">Rovnaké pravidlo je stanovené aj </w:t>
      </w:r>
      <w:r>
        <w:rPr>
          <w:rFonts w:ascii="Times New Roman" w:hAnsi="Times New Roman"/>
          <w:sz w:val="24"/>
          <w:szCs w:val="24"/>
        </w:rPr>
        <w:t xml:space="preserve">vzájomne pre komisárov </w:t>
      </w:r>
      <w:r w:rsidRPr="005A256A">
        <w:rPr>
          <w:rFonts w:ascii="Times New Roman" w:hAnsi="Times New Roman"/>
          <w:sz w:val="24"/>
          <w:szCs w:val="24"/>
        </w:rPr>
        <w:t>v osobitnom zákone upravujúcom postavenie komisárov pre prípad kombinácie viacerých čŕt zran</w:t>
      </w:r>
      <w:r w:rsidR="00D060E6">
        <w:rPr>
          <w:rFonts w:ascii="Times New Roman" w:hAnsi="Times New Roman"/>
          <w:sz w:val="24"/>
          <w:szCs w:val="24"/>
        </w:rPr>
        <w:t>iteľnosti osoby (viď čl. IV bod</w:t>
      </w:r>
      <w:r w:rsidRPr="005A256A">
        <w:rPr>
          <w:rFonts w:ascii="Times New Roman" w:hAnsi="Times New Roman"/>
          <w:sz w:val="24"/>
          <w:szCs w:val="24"/>
        </w:rPr>
        <w:t xml:space="preserve"> </w:t>
      </w:r>
      <w:r w:rsidR="00D060E6">
        <w:rPr>
          <w:rFonts w:ascii="Times New Roman" w:hAnsi="Times New Roman"/>
          <w:sz w:val="24"/>
          <w:szCs w:val="24"/>
        </w:rPr>
        <w:t>12</w:t>
      </w:r>
      <w:r w:rsidRPr="005A256A">
        <w:rPr>
          <w:rFonts w:ascii="Times New Roman" w:hAnsi="Times New Roman"/>
          <w:sz w:val="24"/>
          <w:szCs w:val="24"/>
        </w:rPr>
        <w:t>).</w:t>
      </w:r>
    </w:p>
    <w:p w14:paraId="50B2CFC5" w14:textId="77777777" w:rsidR="004B2A22" w:rsidRDefault="004B2A22" w:rsidP="00094D6E">
      <w:pPr>
        <w:spacing w:after="0" w:line="240" w:lineRule="auto"/>
        <w:ind w:firstLine="708"/>
        <w:jc w:val="both"/>
        <w:rPr>
          <w:rFonts w:ascii="Times New Roman" w:hAnsi="Times New Roman"/>
          <w:sz w:val="24"/>
          <w:szCs w:val="24"/>
        </w:rPr>
      </w:pPr>
    </w:p>
    <w:p w14:paraId="76D99F5D" w14:textId="0764664F" w:rsidR="004B2A22" w:rsidRPr="001C46A0" w:rsidRDefault="004B2A22" w:rsidP="00C1378E">
      <w:pPr>
        <w:spacing w:after="0" w:line="240" w:lineRule="auto"/>
        <w:jc w:val="both"/>
        <w:rPr>
          <w:rFonts w:ascii="Times New Roman" w:hAnsi="Times New Roman"/>
          <w:i/>
          <w:iCs/>
          <w:sz w:val="24"/>
          <w:szCs w:val="24"/>
        </w:rPr>
      </w:pPr>
      <w:r w:rsidRPr="001C46A0">
        <w:rPr>
          <w:rFonts w:ascii="Times New Roman" w:hAnsi="Times New Roman"/>
          <w:i/>
          <w:iCs/>
          <w:sz w:val="24"/>
          <w:szCs w:val="24"/>
        </w:rPr>
        <w:t>K novým odsekom 3 a 4</w:t>
      </w:r>
    </w:p>
    <w:p w14:paraId="29843A06" w14:textId="77777777" w:rsidR="004B2A22" w:rsidRDefault="004B2A22" w:rsidP="00094D6E">
      <w:pPr>
        <w:spacing w:after="0" w:line="240" w:lineRule="auto"/>
        <w:ind w:firstLine="708"/>
        <w:jc w:val="both"/>
        <w:rPr>
          <w:rFonts w:ascii="Times New Roman" w:hAnsi="Times New Roman"/>
          <w:sz w:val="24"/>
          <w:szCs w:val="24"/>
        </w:rPr>
      </w:pPr>
    </w:p>
    <w:p w14:paraId="0687F9BB" w14:textId="77777777" w:rsidR="004B2A22" w:rsidRDefault="004B2A22" w:rsidP="004B2A22">
      <w:pPr>
        <w:spacing w:after="0" w:line="240" w:lineRule="auto"/>
        <w:ind w:firstLine="708"/>
        <w:jc w:val="both"/>
        <w:rPr>
          <w:rFonts w:ascii="Times New Roman" w:hAnsi="Times New Roman"/>
          <w:sz w:val="24"/>
          <w:szCs w:val="24"/>
        </w:rPr>
      </w:pPr>
      <w:r>
        <w:rPr>
          <w:rFonts w:ascii="Times New Roman" w:hAnsi="Times New Roman"/>
          <w:sz w:val="24"/>
          <w:szCs w:val="24"/>
        </w:rPr>
        <w:t xml:space="preserve">V tomto ustanovení sa upravujú aj prípady tzv. sporov o príslušnosť. V prípade, keď vznikne situácia, že viacero z orgánov bude mať za to, že je príslušných na vykonanie návštevy, stanovuje sa pravidlo, podľa ktorého návštevu na danom mieste vykonajú všetky orgány, ktoré sa cítia byť príslušné (§ 22a ods. 3). Naopak, v prípade negatívneho sporu o príslušnosť, keď nie je jednoznačné, ktorý orgán je príslušný alebo podľa stanovených pravidiel sa nedá príslušnosť určiť, návštevu na danom mieste vykoná verejný ochranca práv, a to práve z titulu, že je v postavení koordinačného orgánu (§ 22a ods. 4). </w:t>
      </w:r>
    </w:p>
    <w:p w14:paraId="097B01E7" w14:textId="77777777" w:rsidR="00094D6E" w:rsidRDefault="00094D6E" w:rsidP="00094D6E">
      <w:pPr>
        <w:spacing w:after="0" w:line="240" w:lineRule="auto"/>
        <w:ind w:firstLine="708"/>
        <w:jc w:val="both"/>
        <w:rPr>
          <w:rFonts w:ascii="Times New Roman" w:hAnsi="Times New Roman"/>
          <w:sz w:val="24"/>
          <w:szCs w:val="24"/>
        </w:rPr>
      </w:pPr>
    </w:p>
    <w:p w14:paraId="02F09B5E" w14:textId="77777777" w:rsidR="00094D6E" w:rsidRDefault="00094D6E" w:rsidP="00094D6E">
      <w:pPr>
        <w:spacing w:after="0" w:line="240" w:lineRule="auto"/>
        <w:jc w:val="both"/>
        <w:rPr>
          <w:rFonts w:ascii="Times New Roman" w:hAnsi="Times New Roman"/>
          <w:sz w:val="24"/>
          <w:szCs w:val="24"/>
        </w:rPr>
      </w:pPr>
    </w:p>
    <w:p w14:paraId="6385067D" w14:textId="194CCC7D" w:rsidR="00094D6E" w:rsidRPr="001C46A0" w:rsidRDefault="00D060E6" w:rsidP="00094D6E">
      <w:pPr>
        <w:spacing w:after="0" w:line="240" w:lineRule="auto"/>
        <w:jc w:val="both"/>
        <w:rPr>
          <w:rFonts w:ascii="Times New Roman" w:hAnsi="Times New Roman"/>
          <w:sz w:val="24"/>
          <w:szCs w:val="24"/>
          <w:u w:val="single"/>
        </w:rPr>
      </w:pPr>
      <w:r w:rsidRPr="001C46A0">
        <w:rPr>
          <w:rFonts w:ascii="Times New Roman" w:hAnsi="Times New Roman"/>
          <w:sz w:val="24"/>
          <w:szCs w:val="24"/>
          <w:u w:val="single"/>
        </w:rPr>
        <w:t xml:space="preserve">K bodom </w:t>
      </w:r>
      <w:r w:rsidR="008C322B" w:rsidRPr="001C46A0">
        <w:rPr>
          <w:rFonts w:ascii="Times New Roman" w:hAnsi="Times New Roman"/>
          <w:sz w:val="24"/>
          <w:szCs w:val="24"/>
          <w:u w:val="single"/>
        </w:rPr>
        <w:t xml:space="preserve">6 a 7 </w:t>
      </w:r>
    </w:p>
    <w:p w14:paraId="0156E31A" w14:textId="77777777" w:rsidR="00094D6E" w:rsidRDefault="00094D6E" w:rsidP="00094D6E">
      <w:pPr>
        <w:spacing w:after="0" w:line="240" w:lineRule="auto"/>
        <w:ind w:firstLine="708"/>
        <w:jc w:val="both"/>
        <w:rPr>
          <w:rFonts w:ascii="Times New Roman" w:hAnsi="Times New Roman" w:cs="Times New Roman"/>
          <w:b/>
          <w:sz w:val="24"/>
          <w:szCs w:val="24"/>
        </w:rPr>
      </w:pPr>
    </w:p>
    <w:p w14:paraId="7D52FFF5" w14:textId="77777777" w:rsidR="00094D6E" w:rsidRPr="0052011E" w:rsidRDefault="00094D6E" w:rsidP="004A4AB7">
      <w:pPr>
        <w:spacing w:after="120" w:line="240" w:lineRule="auto"/>
        <w:ind w:firstLine="709"/>
        <w:jc w:val="both"/>
        <w:rPr>
          <w:rFonts w:ascii="Times New Roman" w:hAnsi="Times New Roman" w:cs="Times New Roman"/>
          <w:sz w:val="24"/>
          <w:szCs w:val="24"/>
        </w:rPr>
      </w:pPr>
      <w:r w:rsidRPr="0052011E">
        <w:rPr>
          <w:rFonts w:ascii="Times New Roman" w:hAnsi="Times New Roman" w:cs="Times New Roman"/>
          <w:sz w:val="24"/>
          <w:szCs w:val="24"/>
        </w:rPr>
        <w:lastRenderedPageBreak/>
        <w:t xml:space="preserve">Opčný protokol v článku 23 zaväzuje zmluvné štáty </w:t>
      </w:r>
      <w:r w:rsidRPr="0052011E">
        <w:rPr>
          <w:rFonts w:ascii="Times New Roman" w:hAnsi="Times New Roman" w:cs="Times New Roman"/>
          <w:i/>
          <w:sz w:val="24"/>
          <w:szCs w:val="24"/>
        </w:rPr>
        <w:t>„zverejniť a šíriť ročné správy národných preventívnych mechanizmov“</w:t>
      </w:r>
      <w:r w:rsidRPr="0052011E">
        <w:rPr>
          <w:rFonts w:ascii="Times New Roman" w:hAnsi="Times New Roman" w:cs="Times New Roman"/>
          <w:sz w:val="24"/>
          <w:szCs w:val="24"/>
        </w:rPr>
        <w:t>. Vo svo</w:t>
      </w:r>
      <w:r>
        <w:rPr>
          <w:rFonts w:ascii="Times New Roman" w:hAnsi="Times New Roman" w:cs="Times New Roman"/>
          <w:sz w:val="24"/>
          <w:szCs w:val="24"/>
        </w:rPr>
        <w:t>jich predbežných usmerneniach, podvýbor pre prevenciu (SPT)</w:t>
      </w:r>
      <w:r w:rsidRPr="0052011E">
        <w:rPr>
          <w:rFonts w:ascii="Times New Roman" w:hAnsi="Times New Roman" w:cs="Times New Roman"/>
          <w:sz w:val="24"/>
          <w:szCs w:val="24"/>
        </w:rPr>
        <w:t xml:space="preserve"> opätovne zopakoval, že výročná správa by mala byť zverejnená v súlade s článkom 23 opčného protokolu. Výročná správa NPM predstavuje dôležitý nástroj komunikácie a jej účelom je:</w:t>
      </w:r>
    </w:p>
    <w:p w14:paraId="74325DF3" w14:textId="77777777" w:rsidR="00094D6E" w:rsidRPr="0052011E" w:rsidRDefault="00094D6E" w:rsidP="00094D6E">
      <w:pPr>
        <w:pStyle w:val="Odsekzoznamu"/>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zviditeľnenie</w:t>
      </w:r>
      <w:r w:rsidRPr="0052011E">
        <w:rPr>
          <w:rFonts w:ascii="Times New Roman" w:hAnsi="Times New Roman" w:cs="Times New Roman"/>
          <w:sz w:val="24"/>
          <w:szCs w:val="24"/>
        </w:rPr>
        <w:t xml:space="preserve"> NPM;</w:t>
      </w:r>
    </w:p>
    <w:p w14:paraId="4B4B3A13" w14:textId="77777777" w:rsidR="00094D6E" w:rsidRPr="0052011E" w:rsidRDefault="00094D6E" w:rsidP="00094D6E">
      <w:pPr>
        <w:pStyle w:val="Odsekzoznamu"/>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informovanie</w:t>
      </w:r>
      <w:r w:rsidRPr="0052011E">
        <w:rPr>
          <w:rFonts w:ascii="Times New Roman" w:hAnsi="Times New Roman" w:cs="Times New Roman"/>
          <w:sz w:val="24"/>
          <w:szCs w:val="24"/>
        </w:rPr>
        <w:t xml:space="preserve"> príslušných aktérov a verejnosti o činnosti a fungovaní NPM;</w:t>
      </w:r>
    </w:p>
    <w:p w14:paraId="1FFFBC0D" w14:textId="77777777" w:rsidR="00094D6E" w:rsidRPr="0052011E" w:rsidRDefault="00094D6E" w:rsidP="00094D6E">
      <w:pPr>
        <w:pStyle w:val="Odsekzoznamu"/>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zistenie</w:t>
      </w:r>
      <w:r w:rsidRPr="0052011E">
        <w:rPr>
          <w:rFonts w:ascii="Times New Roman" w:hAnsi="Times New Roman" w:cs="Times New Roman"/>
          <w:sz w:val="24"/>
          <w:szCs w:val="24"/>
        </w:rPr>
        <w:t xml:space="preserve"> a analýza kľúčových problémov týkajúcich sa prevencie mučenia;</w:t>
      </w:r>
    </w:p>
    <w:p w14:paraId="30DE0DB3" w14:textId="77777777" w:rsidR="00094D6E" w:rsidRPr="0052011E" w:rsidRDefault="00094D6E" w:rsidP="00094D6E">
      <w:pPr>
        <w:pStyle w:val="Odsekzoznamu"/>
        <w:numPr>
          <w:ilvl w:val="0"/>
          <w:numId w:val="1"/>
        </w:numPr>
        <w:spacing w:after="0" w:line="240" w:lineRule="auto"/>
        <w:jc w:val="both"/>
        <w:rPr>
          <w:rFonts w:ascii="Times New Roman" w:hAnsi="Times New Roman" w:cs="Times New Roman"/>
          <w:sz w:val="24"/>
          <w:szCs w:val="24"/>
        </w:rPr>
      </w:pPr>
      <w:r w:rsidRPr="0052011E">
        <w:rPr>
          <w:rFonts w:ascii="Times New Roman" w:hAnsi="Times New Roman" w:cs="Times New Roman"/>
          <w:sz w:val="24"/>
          <w:szCs w:val="24"/>
        </w:rPr>
        <w:t>navrhovanie odporúčaní;</w:t>
      </w:r>
    </w:p>
    <w:p w14:paraId="51C050BC" w14:textId="77777777" w:rsidR="00094D6E" w:rsidRPr="0052011E" w:rsidRDefault="00094D6E" w:rsidP="00094D6E">
      <w:pPr>
        <w:pStyle w:val="Odsekzoznamu"/>
        <w:numPr>
          <w:ilvl w:val="0"/>
          <w:numId w:val="1"/>
        </w:numPr>
        <w:spacing w:after="0" w:line="240" w:lineRule="auto"/>
        <w:jc w:val="both"/>
        <w:rPr>
          <w:rFonts w:ascii="Times New Roman" w:hAnsi="Times New Roman" w:cs="Times New Roman"/>
          <w:sz w:val="24"/>
          <w:szCs w:val="24"/>
        </w:rPr>
      </w:pPr>
      <w:r w:rsidRPr="0052011E">
        <w:rPr>
          <w:rFonts w:ascii="Times New Roman" w:hAnsi="Times New Roman" w:cs="Times New Roman"/>
          <w:sz w:val="24"/>
          <w:szCs w:val="24"/>
        </w:rPr>
        <w:t>meranie pokroku (alebo nedostatočné</w:t>
      </w:r>
      <w:r>
        <w:rPr>
          <w:rFonts w:ascii="Times New Roman" w:hAnsi="Times New Roman" w:cs="Times New Roman"/>
          <w:sz w:val="24"/>
          <w:szCs w:val="24"/>
        </w:rPr>
        <w:t>ho pokroku) v prevencii mučenia</w:t>
      </w:r>
      <w:r w:rsidRPr="0052011E">
        <w:rPr>
          <w:rFonts w:ascii="Times New Roman" w:hAnsi="Times New Roman" w:cs="Times New Roman"/>
          <w:sz w:val="24"/>
          <w:szCs w:val="24"/>
        </w:rPr>
        <w:t xml:space="preserve"> a</w:t>
      </w:r>
    </w:p>
    <w:p w14:paraId="59E62BCA" w14:textId="77777777" w:rsidR="00094D6E" w:rsidRDefault="00094D6E" w:rsidP="00094D6E">
      <w:pPr>
        <w:pStyle w:val="Odsekzoznamu"/>
        <w:numPr>
          <w:ilvl w:val="0"/>
          <w:numId w:val="1"/>
        </w:numPr>
        <w:spacing w:after="0" w:line="240" w:lineRule="auto"/>
        <w:jc w:val="both"/>
        <w:rPr>
          <w:rFonts w:ascii="Times New Roman" w:hAnsi="Times New Roman" w:cs="Times New Roman"/>
          <w:sz w:val="24"/>
          <w:szCs w:val="24"/>
        </w:rPr>
      </w:pPr>
      <w:r w:rsidRPr="0052011E">
        <w:rPr>
          <w:rFonts w:ascii="Times New Roman" w:hAnsi="Times New Roman" w:cs="Times New Roman"/>
          <w:sz w:val="24"/>
          <w:szCs w:val="24"/>
        </w:rPr>
        <w:t>nadviazanie a udržanie dialógu s príslušnými orgánmi.</w:t>
      </w:r>
      <w:r>
        <w:rPr>
          <w:rStyle w:val="Odkaznapoznmkupodiarou"/>
          <w:rFonts w:ascii="Times New Roman" w:hAnsi="Times New Roman" w:cs="Times New Roman"/>
          <w:sz w:val="24"/>
          <w:szCs w:val="24"/>
        </w:rPr>
        <w:footnoteReference w:id="18"/>
      </w:r>
    </w:p>
    <w:p w14:paraId="6E2AC902" w14:textId="77777777" w:rsidR="00094D6E" w:rsidRPr="0093607B" w:rsidRDefault="00094D6E" w:rsidP="00094D6E">
      <w:pPr>
        <w:spacing w:after="0" w:line="240" w:lineRule="auto"/>
        <w:jc w:val="both"/>
        <w:rPr>
          <w:rFonts w:ascii="Times New Roman" w:hAnsi="Times New Roman" w:cs="Times New Roman"/>
          <w:sz w:val="24"/>
          <w:szCs w:val="24"/>
        </w:rPr>
      </w:pPr>
    </w:p>
    <w:p w14:paraId="7A6E4FC1" w14:textId="77777777" w:rsidR="00094D6E" w:rsidRDefault="00094D6E" w:rsidP="00094D6E">
      <w:pPr>
        <w:spacing w:after="0" w:line="240" w:lineRule="auto"/>
        <w:ind w:firstLine="708"/>
        <w:jc w:val="both"/>
        <w:rPr>
          <w:rFonts w:ascii="Times New Roman" w:hAnsi="Times New Roman" w:cs="Times New Roman"/>
          <w:color w:val="000000"/>
          <w:sz w:val="24"/>
          <w:szCs w:val="24"/>
        </w:rPr>
      </w:pPr>
      <w:r w:rsidRPr="0052011E">
        <w:rPr>
          <w:rFonts w:ascii="Times New Roman" w:hAnsi="Times New Roman" w:cs="Times New Roman"/>
          <w:color w:val="000000"/>
          <w:sz w:val="24"/>
          <w:szCs w:val="24"/>
        </w:rPr>
        <w:t>Opčný protokol neobsahuje žiadne špecifické požiadavky týkajúce sa zverejňovania a šírenia výročnej správy, ani ustanovenia o postup</w:t>
      </w:r>
      <w:r>
        <w:rPr>
          <w:rFonts w:ascii="Times New Roman" w:hAnsi="Times New Roman" w:cs="Times New Roman"/>
          <w:color w:val="000000"/>
          <w:sz w:val="24"/>
          <w:szCs w:val="24"/>
        </w:rPr>
        <w:t>e pri podávaní výročných správ. C</w:t>
      </w:r>
      <w:r w:rsidRPr="0052011E">
        <w:rPr>
          <w:rFonts w:ascii="Times New Roman" w:hAnsi="Times New Roman" w:cs="Times New Roman"/>
          <w:color w:val="000000"/>
          <w:sz w:val="24"/>
          <w:szCs w:val="24"/>
        </w:rPr>
        <w:t xml:space="preserve">ieľovou skupinou výročnej správy NPM preto nie je </w:t>
      </w:r>
      <w:r>
        <w:rPr>
          <w:rFonts w:ascii="Times New Roman" w:hAnsi="Times New Roman" w:cs="Times New Roman"/>
          <w:color w:val="000000"/>
          <w:sz w:val="24"/>
          <w:szCs w:val="24"/>
        </w:rPr>
        <w:t>podvýbor pre prevenciu (</w:t>
      </w:r>
      <w:r w:rsidRPr="0052011E">
        <w:rPr>
          <w:rFonts w:ascii="Times New Roman" w:hAnsi="Times New Roman" w:cs="Times New Roman"/>
          <w:color w:val="000000"/>
          <w:sz w:val="24"/>
          <w:szCs w:val="24"/>
        </w:rPr>
        <w:t>SPT</w:t>
      </w:r>
      <w:r>
        <w:rPr>
          <w:rFonts w:ascii="Times New Roman" w:hAnsi="Times New Roman" w:cs="Times New Roman"/>
          <w:color w:val="000000"/>
          <w:sz w:val="24"/>
          <w:szCs w:val="24"/>
        </w:rPr>
        <w:t>)</w:t>
      </w:r>
      <w:r w:rsidRPr="0052011E">
        <w:rPr>
          <w:rFonts w:ascii="Times New Roman" w:hAnsi="Times New Roman" w:cs="Times New Roman"/>
          <w:color w:val="000000"/>
          <w:sz w:val="24"/>
          <w:szCs w:val="24"/>
        </w:rPr>
        <w:t xml:space="preserve">. Avšak zasielanie kópie výročnej správy </w:t>
      </w:r>
      <w:r>
        <w:rPr>
          <w:rFonts w:ascii="Times New Roman" w:hAnsi="Times New Roman" w:cs="Times New Roman"/>
          <w:color w:val="000000"/>
          <w:sz w:val="24"/>
          <w:szCs w:val="24"/>
        </w:rPr>
        <w:t>tomuto podvýboru</w:t>
      </w:r>
      <w:r w:rsidRPr="0052011E">
        <w:rPr>
          <w:rFonts w:ascii="Times New Roman" w:hAnsi="Times New Roman" w:cs="Times New Roman"/>
          <w:color w:val="000000"/>
          <w:sz w:val="24"/>
          <w:szCs w:val="24"/>
        </w:rPr>
        <w:t xml:space="preserve"> je dôležité a treba ho považovať za jeden zo spôsobov </w:t>
      </w:r>
      <w:r>
        <w:rPr>
          <w:rFonts w:ascii="Times New Roman" w:hAnsi="Times New Roman" w:cs="Times New Roman"/>
          <w:color w:val="000000"/>
          <w:sz w:val="24"/>
          <w:szCs w:val="24"/>
        </w:rPr>
        <w:t>udržania priameho kontaktu s podvýborom</w:t>
      </w:r>
      <w:r w:rsidRPr="0052011E">
        <w:rPr>
          <w:rFonts w:ascii="Times New Roman" w:hAnsi="Times New Roman" w:cs="Times New Roman"/>
          <w:color w:val="000000"/>
          <w:sz w:val="24"/>
          <w:szCs w:val="24"/>
        </w:rPr>
        <w:t xml:space="preserve">. </w:t>
      </w:r>
    </w:p>
    <w:p w14:paraId="74F68D08" w14:textId="77777777" w:rsidR="00094D6E" w:rsidRDefault="00094D6E" w:rsidP="00094D6E">
      <w:pPr>
        <w:spacing w:after="0" w:line="240" w:lineRule="auto"/>
        <w:jc w:val="both"/>
        <w:rPr>
          <w:rFonts w:ascii="Times New Roman" w:hAnsi="Times New Roman" w:cs="Times New Roman"/>
          <w:color w:val="000000"/>
          <w:sz w:val="24"/>
          <w:szCs w:val="24"/>
        </w:rPr>
      </w:pPr>
    </w:p>
    <w:p w14:paraId="318D57BB" w14:textId="77777777" w:rsidR="00094D6E" w:rsidRDefault="00094D6E" w:rsidP="00094D6E">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Predkladateľ preto zvolil spôsob zverejňovania správy o priebehu a výsledkoch návštev vykonávaných podľa navrhovaného § 3 ods. 2 rovnakou formou ako je tomu pri správe o činnosti, ktorú verejný ochranca práv každoročne vydáva (ide však o dve samostatné správy). </w:t>
      </w:r>
    </w:p>
    <w:p w14:paraId="166B6319" w14:textId="77777777" w:rsidR="00094D6E" w:rsidRDefault="00094D6E" w:rsidP="00094D6E">
      <w:pPr>
        <w:spacing w:after="0" w:line="240" w:lineRule="auto"/>
        <w:jc w:val="both"/>
        <w:rPr>
          <w:rFonts w:ascii="Times New Roman" w:hAnsi="Times New Roman" w:cs="Times New Roman"/>
          <w:color w:val="000000"/>
          <w:sz w:val="24"/>
          <w:szCs w:val="24"/>
        </w:rPr>
      </w:pPr>
    </w:p>
    <w:p w14:paraId="30C57878" w14:textId="77777777" w:rsidR="00094D6E" w:rsidRPr="00A6038B" w:rsidRDefault="00094D6E" w:rsidP="00094D6E">
      <w:pPr>
        <w:spacing w:after="0" w:line="240" w:lineRule="auto"/>
        <w:ind w:firstLine="708"/>
        <w:jc w:val="both"/>
        <w:rPr>
          <w:rFonts w:ascii="Times New Roman" w:hAnsi="Times New Roman"/>
          <w:sz w:val="24"/>
          <w:szCs w:val="24"/>
        </w:rPr>
      </w:pPr>
      <w:r w:rsidRPr="00A6038B">
        <w:rPr>
          <w:rFonts w:ascii="Times New Roman" w:hAnsi="Times New Roman"/>
          <w:sz w:val="24"/>
          <w:szCs w:val="24"/>
        </w:rPr>
        <w:t xml:space="preserve">Verejný ochranca práv bude ako koordinačný orgán vypracúvať </w:t>
      </w:r>
      <w:r w:rsidRPr="00A6038B">
        <w:rPr>
          <w:rFonts w:ascii="Times New Roman" w:hAnsi="Times New Roman" w:cs="Times New Roman"/>
          <w:sz w:val="24"/>
          <w:szCs w:val="24"/>
        </w:rPr>
        <w:t xml:space="preserve">osobitnú správu o priebehu a výsledkoch návštev vykonávaných v rámci </w:t>
      </w:r>
      <w:r>
        <w:rPr>
          <w:rFonts w:ascii="Times New Roman" w:hAnsi="Times New Roman" w:cs="Times New Roman"/>
          <w:sz w:val="24"/>
          <w:szCs w:val="24"/>
        </w:rPr>
        <w:t xml:space="preserve">pôsobnosti </w:t>
      </w:r>
      <w:r w:rsidRPr="00A6038B">
        <w:rPr>
          <w:rFonts w:ascii="Times New Roman" w:hAnsi="Times New Roman" w:cs="Times New Roman"/>
          <w:sz w:val="24"/>
          <w:szCs w:val="24"/>
        </w:rPr>
        <w:t>národného preventívneho mechanizmu. Na to, aby táto správa bola komplexná</w:t>
      </w:r>
      <w:r>
        <w:rPr>
          <w:rFonts w:ascii="Times New Roman" w:hAnsi="Times New Roman" w:cs="Times New Roman"/>
          <w:sz w:val="24"/>
          <w:szCs w:val="24"/>
        </w:rPr>
        <w:t>,</w:t>
      </w:r>
      <w:r w:rsidRPr="00A6038B">
        <w:rPr>
          <w:rFonts w:ascii="Times New Roman" w:hAnsi="Times New Roman" w:cs="Times New Roman"/>
          <w:sz w:val="24"/>
          <w:szCs w:val="24"/>
        </w:rPr>
        <w:t xml:space="preserve"> zavádza sa pre komisárov povinnosť poskytnúť mu súčinnosť vo forme poskytnutia správy o priebehu a výsledku návštevy, ktorú uskutočnil niektorý z komisárov v rámci svojej </w:t>
      </w:r>
      <w:r>
        <w:rPr>
          <w:rFonts w:ascii="Times New Roman" w:hAnsi="Times New Roman" w:cs="Times New Roman"/>
          <w:sz w:val="24"/>
          <w:szCs w:val="24"/>
        </w:rPr>
        <w:t>NPM pôsobnosti</w:t>
      </w:r>
      <w:r w:rsidRPr="00A6038B">
        <w:rPr>
          <w:rFonts w:ascii="Times New Roman" w:hAnsi="Times New Roman" w:cs="Times New Roman"/>
          <w:sz w:val="24"/>
          <w:szCs w:val="24"/>
        </w:rPr>
        <w:t>. Je úlohou verejného ochrancu práv skompletizovať jednotnú správu v rámci pôsobnosti NPM a zahrnúť do nej výsledky z návštev všetkých troch orgánov vykonávajúcich úlohy NPM na Slovensku.</w:t>
      </w:r>
      <w:r>
        <w:rPr>
          <w:rFonts w:ascii="Times New Roman" w:hAnsi="Times New Roman" w:cs="Times New Roman"/>
          <w:sz w:val="24"/>
          <w:szCs w:val="24"/>
        </w:rPr>
        <w:t xml:space="preserve"> </w:t>
      </w:r>
    </w:p>
    <w:p w14:paraId="22AB6AE3" w14:textId="77777777" w:rsidR="00094D6E" w:rsidRDefault="00094D6E" w:rsidP="00094D6E">
      <w:pPr>
        <w:spacing w:after="0" w:line="240" w:lineRule="auto"/>
        <w:jc w:val="both"/>
        <w:rPr>
          <w:rFonts w:ascii="Times New Roman" w:hAnsi="Times New Roman" w:cs="Times New Roman"/>
          <w:color w:val="000000"/>
          <w:sz w:val="24"/>
          <w:szCs w:val="24"/>
        </w:rPr>
      </w:pPr>
    </w:p>
    <w:p w14:paraId="25305165" w14:textId="77777777" w:rsidR="00094D6E" w:rsidRDefault="00094D6E" w:rsidP="00094D6E">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Verejnému ochrancovi práv</w:t>
      </w:r>
      <w:r w:rsidRPr="0052011E">
        <w:rPr>
          <w:rFonts w:ascii="Times New Roman" w:hAnsi="Times New Roman" w:cs="Times New Roman"/>
          <w:color w:val="000000"/>
          <w:sz w:val="24"/>
          <w:szCs w:val="24"/>
        </w:rPr>
        <w:t xml:space="preserve"> nič nebráni v tom</w:t>
      </w:r>
      <w:r>
        <w:rPr>
          <w:rFonts w:ascii="Times New Roman" w:hAnsi="Times New Roman" w:cs="Times New Roman"/>
          <w:color w:val="000000"/>
          <w:sz w:val="24"/>
          <w:szCs w:val="24"/>
        </w:rPr>
        <w:t>, aby predmetnú správu zasielal</w:t>
      </w:r>
      <w:r w:rsidRPr="0052011E">
        <w:rPr>
          <w:rFonts w:ascii="Times New Roman" w:hAnsi="Times New Roman" w:cs="Times New Roman"/>
          <w:color w:val="000000"/>
          <w:sz w:val="24"/>
          <w:szCs w:val="24"/>
        </w:rPr>
        <w:t xml:space="preserve"> aj iným medzinárodným či regionálnym orgánom</w:t>
      </w:r>
      <w:r>
        <w:rPr>
          <w:rFonts w:ascii="Times New Roman" w:hAnsi="Times New Roman" w:cs="Times New Roman"/>
          <w:color w:val="000000"/>
          <w:sz w:val="24"/>
          <w:szCs w:val="24"/>
        </w:rPr>
        <w:t>. Č</w:t>
      </w:r>
      <w:r w:rsidRPr="0052011E">
        <w:rPr>
          <w:rFonts w:ascii="Times New Roman" w:hAnsi="Times New Roman" w:cs="Times New Roman"/>
          <w:color w:val="000000"/>
          <w:sz w:val="24"/>
          <w:szCs w:val="24"/>
        </w:rPr>
        <w:t>i sa tak rozhodne urobiť, je na jeho uvážení, avšak takáto prax podporuje zdieľanie informácií a podnecovanie k diskusii ohľadne prevencie mučenia.</w:t>
      </w:r>
      <w:r>
        <w:rPr>
          <w:rFonts w:ascii="Times New Roman" w:hAnsi="Times New Roman" w:cs="Times New Roman"/>
          <w:color w:val="000000"/>
          <w:sz w:val="24"/>
          <w:szCs w:val="24"/>
        </w:rPr>
        <w:t xml:space="preserve"> Medzi takéto orgány môžeme zaradiť napríklad podvýbor pre prevenciu zriadený</w:t>
      </w:r>
      <w:r w:rsidRPr="008A2183">
        <w:rPr>
          <w:rFonts w:ascii="Times New Roman" w:hAnsi="Times New Roman" w:cs="Times New Roman"/>
          <w:color w:val="000000"/>
          <w:sz w:val="24"/>
          <w:szCs w:val="24"/>
        </w:rPr>
        <w:t xml:space="preserve"> opčným protokolom, Výbor proti mučeniu zriadený Dohovorom proti mučeniu a inému krutému, neľudskému alebo ponižujúcemu zaobchádzaniu alebo trestaniu, (skratka „CAT“), </w:t>
      </w:r>
      <w:r w:rsidRPr="008A2183">
        <w:rPr>
          <w:rFonts w:ascii="Times New Roman" w:eastAsia="Times New Roman" w:hAnsi="Times New Roman" w:cs="Times New Roman"/>
          <w:sz w:val="24"/>
          <w:szCs w:val="24"/>
          <w:lang w:eastAsia="sk-SK"/>
        </w:rPr>
        <w:t>Európsky výbor na zabránenie mučeniu a neľudskému či ponižujúcemu zaobchádzaniu alebo trestaniu zriadený Európskym dohovorom na zabránenie mučeniu a neľudskému či ponižujúcemu zaobchádzaniu alebo trestaniu (skratka „CPT“)</w:t>
      </w:r>
      <w:r w:rsidRPr="008A2183">
        <w:rPr>
          <w:rFonts w:ascii="Times New Roman" w:hAnsi="Times New Roman" w:cs="Times New Roman"/>
          <w:color w:val="000000"/>
          <w:sz w:val="24"/>
          <w:szCs w:val="24"/>
        </w:rPr>
        <w:t>.</w:t>
      </w:r>
    </w:p>
    <w:p w14:paraId="49AF5BBE" w14:textId="77777777" w:rsidR="00094D6E" w:rsidRPr="00C54233" w:rsidRDefault="00094D6E" w:rsidP="00094D6E">
      <w:pPr>
        <w:spacing w:after="0" w:line="240" w:lineRule="auto"/>
        <w:jc w:val="both"/>
        <w:rPr>
          <w:rFonts w:ascii="Times New Roman" w:eastAsia="Times New Roman" w:hAnsi="Times New Roman" w:cs="Times New Roman"/>
          <w:sz w:val="24"/>
          <w:szCs w:val="24"/>
          <w:lang w:eastAsia="sk-SK"/>
        </w:rPr>
      </w:pPr>
    </w:p>
    <w:p w14:paraId="675F6FDF" w14:textId="77777777" w:rsidR="00094D6E" w:rsidRPr="0052011E" w:rsidRDefault="00094D6E" w:rsidP="00094D6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2011E">
        <w:rPr>
          <w:rFonts w:ascii="Times New Roman" w:hAnsi="Times New Roman" w:cs="Times New Roman"/>
          <w:color w:val="000000"/>
          <w:sz w:val="24"/>
          <w:szCs w:val="24"/>
        </w:rPr>
        <w:t>Podľa implementačného manuálu, v prípade, že NPM je súčasťou už existujúceho orgánu, ktorý vydáva svoju výročnú správu, výročná správa NPM by mala</w:t>
      </w:r>
      <w:r>
        <w:rPr>
          <w:rFonts w:ascii="Times New Roman" w:hAnsi="Times New Roman" w:cs="Times New Roman"/>
          <w:color w:val="000000"/>
          <w:sz w:val="24"/>
          <w:szCs w:val="24"/>
        </w:rPr>
        <w:t xml:space="preserve"> byť</w:t>
      </w:r>
      <w:r w:rsidRPr="0052011E">
        <w:rPr>
          <w:rFonts w:ascii="Times New Roman" w:hAnsi="Times New Roman" w:cs="Times New Roman"/>
          <w:color w:val="000000"/>
          <w:sz w:val="24"/>
          <w:szCs w:val="24"/>
        </w:rPr>
        <w:t xml:space="preserve"> vypracovaná ako samostatná správa a</w:t>
      </w:r>
      <w:r>
        <w:rPr>
          <w:rFonts w:ascii="Times New Roman" w:hAnsi="Times New Roman" w:cs="Times New Roman"/>
          <w:color w:val="000000"/>
          <w:sz w:val="24"/>
          <w:szCs w:val="24"/>
        </w:rPr>
        <w:t xml:space="preserve"> </w:t>
      </w:r>
      <w:r w:rsidRPr="0052011E">
        <w:rPr>
          <w:rFonts w:ascii="Times New Roman" w:hAnsi="Times New Roman" w:cs="Times New Roman"/>
          <w:color w:val="000000"/>
          <w:sz w:val="24"/>
          <w:szCs w:val="24"/>
        </w:rPr>
        <w:t xml:space="preserve">takto byť aj zverejnená. Manuál ďalej uvádza, že výročná správa NPM by mala zahŕňať všetky aspekty práce NPM, vrátane </w:t>
      </w:r>
      <w:r>
        <w:rPr>
          <w:rFonts w:ascii="Times New Roman" w:hAnsi="Times New Roman" w:cs="Times New Roman"/>
          <w:color w:val="000000"/>
          <w:sz w:val="24"/>
          <w:szCs w:val="24"/>
        </w:rPr>
        <w:t>pripomienok k existujúcej alebo navrhovanej legislatíve</w:t>
      </w:r>
      <w:r w:rsidRPr="0052011E">
        <w:rPr>
          <w:rFonts w:ascii="Times New Roman" w:hAnsi="Times New Roman" w:cs="Times New Roman"/>
          <w:color w:val="000000"/>
          <w:sz w:val="24"/>
          <w:szCs w:val="24"/>
        </w:rPr>
        <w:t xml:space="preserve"> a spolupráce s príslušnými orgánmi a inými aktérmi.</w:t>
      </w:r>
      <w:r>
        <w:rPr>
          <w:rStyle w:val="Odkaznapoznmkupodiarou"/>
          <w:rFonts w:ascii="Times New Roman" w:hAnsi="Times New Roman" w:cs="Times New Roman"/>
          <w:color w:val="000000"/>
          <w:sz w:val="24"/>
          <w:szCs w:val="24"/>
        </w:rPr>
        <w:footnoteReference w:id="19"/>
      </w:r>
      <w:r>
        <w:rPr>
          <w:rFonts w:ascii="Times New Roman" w:hAnsi="Times New Roman" w:cs="Times New Roman"/>
          <w:color w:val="000000"/>
          <w:sz w:val="24"/>
          <w:szCs w:val="24"/>
        </w:rPr>
        <w:t xml:space="preserve"> </w:t>
      </w:r>
      <w:r w:rsidRPr="0052011E">
        <w:rPr>
          <w:rFonts w:ascii="Times New Roman" w:hAnsi="Times New Roman" w:cs="Times New Roman"/>
          <w:color w:val="000000"/>
          <w:sz w:val="24"/>
          <w:szCs w:val="24"/>
        </w:rPr>
        <w:t xml:space="preserve">Výročná správa NPM by mala obsahovať nielen všeobecné informácie o fungovaní a činnosti NPM v priebehu </w:t>
      </w:r>
      <w:r w:rsidRPr="0052011E">
        <w:rPr>
          <w:rFonts w:ascii="Times New Roman" w:hAnsi="Times New Roman" w:cs="Times New Roman"/>
          <w:color w:val="000000"/>
          <w:sz w:val="24"/>
          <w:szCs w:val="24"/>
        </w:rPr>
        <w:lastRenderedPageBreak/>
        <w:t>roka, ale mala by obsahovať aj poriadnu hĺbkovú analýzu otázok týkajúcich sa prevencie mučenia. NPM má najlepšiu pozíciu na to, aby poskytla hĺbkovú analýzu kľúčových rizikových faktorov, osvedčených postupov na rôznych typoch miest zadržania a ďalších problémov týkajúcich sa pozbavenia osobnej slobody a predchádzania mučeniu.</w:t>
      </w:r>
      <w:r>
        <w:rPr>
          <w:rStyle w:val="Odkaznapoznmkupodiarou"/>
          <w:rFonts w:ascii="Times New Roman" w:hAnsi="Times New Roman" w:cs="Times New Roman"/>
          <w:color w:val="000000"/>
          <w:sz w:val="24"/>
          <w:szCs w:val="24"/>
        </w:rPr>
        <w:footnoteReference w:id="20"/>
      </w:r>
    </w:p>
    <w:p w14:paraId="5353B4C6" w14:textId="77777777" w:rsidR="00094D6E" w:rsidRPr="0052011E" w:rsidRDefault="00094D6E" w:rsidP="00094D6E">
      <w:pPr>
        <w:autoSpaceDE w:val="0"/>
        <w:autoSpaceDN w:val="0"/>
        <w:adjustRightInd w:val="0"/>
        <w:spacing w:after="0" w:line="240" w:lineRule="auto"/>
        <w:jc w:val="both"/>
        <w:rPr>
          <w:rFonts w:ascii="Times New Roman" w:hAnsi="Times New Roman" w:cs="Times New Roman"/>
          <w:color w:val="000000"/>
          <w:sz w:val="24"/>
          <w:szCs w:val="24"/>
        </w:rPr>
      </w:pPr>
    </w:p>
    <w:p w14:paraId="4D4AE5F2" w14:textId="77777777" w:rsidR="00094D6E" w:rsidRDefault="00094D6E" w:rsidP="00094D6E">
      <w:pPr>
        <w:spacing w:after="0" w:line="240" w:lineRule="auto"/>
        <w:ind w:firstLine="708"/>
        <w:jc w:val="both"/>
        <w:rPr>
          <w:rFonts w:ascii="Times New Roman" w:hAnsi="Times New Roman" w:cs="Times New Roman"/>
          <w:color w:val="000000"/>
          <w:sz w:val="24"/>
          <w:szCs w:val="24"/>
        </w:rPr>
      </w:pPr>
      <w:r w:rsidRPr="0052011E">
        <w:rPr>
          <w:rFonts w:ascii="Times New Roman" w:hAnsi="Times New Roman" w:cs="Times New Roman"/>
          <w:color w:val="000000"/>
          <w:sz w:val="24"/>
          <w:szCs w:val="24"/>
        </w:rPr>
        <w:t>Žiaden článok obsiahnutý v opčnom protokole (vrátane článku 23) nijakým spôsobom nebráni NPM v rozhodnutí zverejniť aj ďalšie správy</w:t>
      </w:r>
      <w:r>
        <w:rPr>
          <w:rFonts w:ascii="Times New Roman" w:hAnsi="Times New Roman" w:cs="Times New Roman"/>
          <w:color w:val="000000"/>
          <w:sz w:val="24"/>
          <w:szCs w:val="24"/>
        </w:rPr>
        <w:t>, ktoré vypracuje</w:t>
      </w:r>
      <w:r w:rsidRPr="0052011E">
        <w:rPr>
          <w:rFonts w:ascii="Times New Roman" w:hAnsi="Times New Roman" w:cs="Times New Roman"/>
          <w:color w:val="000000"/>
          <w:sz w:val="24"/>
          <w:szCs w:val="24"/>
        </w:rPr>
        <w:t xml:space="preserve"> (iné ako „len“ výročnú správu), </w:t>
      </w:r>
      <w:r>
        <w:rPr>
          <w:rFonts w:ascii="Times New Roman" w:hAnsi="Times New Roman" w:cs="Times New Roman"/>
          <w:color w:val="000000"/>
          <w:sz w:val="24"/>
          <w:szCs w:val="24"/>
        </w:rPr>
        <w:t xml:space="preserve">a to </w:t>
      </w:r>
      <w:r w:rsidRPr="0052011E">
        <w:rPr>
          <w:rFonts w:ascii="Times New Roman" w:hAnsi="Times New Roman" w:cs="Times New Roman"/>
          <w:color w:val="000000"/>
          <w:sz w:val="24"/>
          <w:szCs w:val="24"/>
        </w:rPr>
        <w:t>osobitne samostatné správy z vykonaných návštev. NPM sa môže tiež rozhodnúť zverejniť aj tematickú správu venovanú konkrétnemu problému, v prípade, že by sa určitý typ problému vyskytoval, resp. k nemu dochádzalo vo viacerých inštitúciách.</w:t>
      </w:r>
      <w:r>
        <w:rPr>
          <w:rStyle w:val="Odkaznapoznmkupodiarou"/>
          <w:rFonts w:ascii="Times New Roman" w:hAnsi="Times New Roman" w:cs="Times New Roman"/>
          <w:color w:val="000000"/>
          <w:sz w:val="24"/>
          <w:szCs w:val="24"/>
        </w:rPr>
        <w:footnoteReference w:id="21"/>
      </w:r>
    </w:p>
    <w:p w14:paraId="4D6462D5" w14:textId="77777777" w:rsidR="00094D6E" w:rsidRDefault="00094D6E" w:rsidP="00094D6E">
      <w:pPr>
        <w:spacing w:after="0" w:line="240" w:lineRule="auto"/>
        <w:ind w:firstLine="708"/>
        <w:jc w:val="both"/>
        <w:rPr>
          <w:rFonts w:ascii="Times New Roman" w:hAnsi="Times New Roman" w:cs="Times New Roman"/>
          <w:color w:val="000000"/>
          <w:sz w:val="24"/>
          <w:szCs w:val="24"/>
        </w:rPr>
      </w:pPr>
    </w:p>
    <w:p w14:paraId="1F307121" w14:textId="77777777" w:rsidR="00094D6E" w:rsidRDefault="00094D6E" w:rsidP="00094D6E">
      <w:pPr>
        <w:spacing w:after="0" w:line="240" w:lineRule="auto"/>
        <w:ind w:firstLine="708"/>
        <w:jc w:val="both"/>
        <w:rPr>
          <w:rFonts w:ascii="Times New Roman" w:hAnsi="Times New Roman" w:cs="Times New Roman"/>
          <w:color w:val="000000"/>
          <w:sz w:val="24"/>
          <w:szCs w:val="24"/>
        </w:rPr>
      </w:pPr>
      <w:r w:rsidRPr="0052011E">
        <w:rPr>
          <w:rFonts w:ascii="Times New Roman" w:hAnsi="Times New Roman" w:cs="Times New Roman"/>
          <w:color w:val="000000"/>
          <w:sz w:val="24"/>
          <w:szCs w:val="24"/>
        </w:rPr>
        <w:t>Na tomto mieste je vhodné uviesť tiež, že v zmysle článku 19 písm. c) opčného protokolu musí mať NPM právomoc pre</w:t>
      </w:r>
      <w:r>
        <w:rPr>
          <w:rFonts w:ascii="Times New Roman" w:hAnsi="Times New Roman" w:cs="Times New Roman"/>
          <w:color w:val="000000"/>
          <w:sz w:val="24"/>
          <w:szCs w:val="24"/>
        </w:rPr>
        <w:t>d</w:t>
      </w:r>
      <w:r w:rsidRPr="0052011E">
        <w:rPr>
          <w:rFonts w:ascii="Times New Roman" w:hAnsi="Times New Roman" w:cs="Times New Roman"/>
          <w:color w:val="000000"/>
          <w:sz w:val="24"/>
          <w:szCs w:val="24"/>
        </w:rPr>
        <w:t>ložiť návrhy a pripomienky týkajúce sa či už existujúc</w:t>
      </w:r>
      <w:r>
        <w:rPr>
          <w:rFonts w:ascii="Times New Roman" w:hAnsi="Times New Roman" w:cs="Times New Roman"/>
          <w:color w:val="000000"/>
          <w:sz w:val="24"/>
          <w:szCs w:val="24"/>
        </w:rPr>
        <w:t>ej alebo navrhovanej legislatívy</w:t>
      </w:r>
      <w:r w:rsidRPr="0052011E">
        <w:rPr>
          <w:rFonts w:ascii="Times New Roman" w:hAnsi="Times New Roman" w:cs="Times New Roman"/>
          <w:color w:val="000000"/>
          <w:sz w:val="24"/>
          <w:szCs w:val="24"/>
        </w:rPr>
        <w:t>, či už tak spraví v rámci svojej výročnej správy alebo v samostatných správach z jednotlivých návštev alebo v inej osobitnej správe.</w:t>
      </w:r>
      <w:r>
        <w:rPr>
          <w:rStyle w:val="Odkaznapoznmkupodiarou"/>
          <w:rFonts w:ascii="Times New Roman" w:hAnsi="Times New Roman" w:cs="Times New Roman"/>
          <w:color w:val="000000"/>
          <w:sz w:val="24"/>
          <w:szCs w:val="24"/>
        </w:rPr>
        <w:footnoteReference w:id="22"/>
      </w:r>
      <w:r w:rsidRPr="0052011E">
        <w:rPr>
          <w:rFonts w:ascii="Times New Roman" w:hAnsi="Times New Roman" w:cs="Times New Roman"/>
          <w:color w:val="000000"/>
          <w:sz w:val="24"/>
          <w:szCs w:val="24"/>
        </w:rPr>
        <w:t xml:space="preserve"> </w:t>
      </w:r>
    </w:p>
    <w:p w14:paraId="2070BA1C" w14:textId="77777777" w:rsidR="00094D6E" w:rsidRPr="0052011E" w:rsidRDefault="00094D6E" w:rsidP="00094D6E">
      <w:pPr>
        <w:spacing w:after="0" w:line="240" w:lineRule="auto"/>
        <w:ind w:firstLine="708"/>
        <w:jc w:val="both"/>
        <w:rPr>
          <w:rFonts w:ascii="Times New Roman" w:hAnsi="Times New Roman" w:cs="Times New Roman"/>
          <w:color w:val="000000"/>
          <w:sz w:val="24"/>
          <w:szCs w:val="24"/>
        </w:rPr>
      </w:pPr>
    </w:p>
    <w:p w14:paraId="1FA083B7" w14:textId="77777777" w:rsidR="00094D6E" w:rsidRDefault="00094D6E" w:rsidP="00094D6E">
      <w:pPr>
        <w:spacing w:after="0" w:line="240" w:lineRule="auto"/>
        <w:ind w:firstLine="708"/>
        <w:jc w:val="both"/>
        <w:rPr>
          <w:rFonts w:ascii="Times New Roman" w:hAnsi="Times New Roman" w:cs="Times New Roman"/>
          <w:b/>
          <w:bCs/>
          <w:color w:val="000000"/>
          <w:sz w:val="24"/>
          <w:szCs w:val="24"/>
        </w:rPr>
      </w:pPr>
      <w:r w:rsidRPr="0052011E">
        <w:rPr>
          <w:rFonts w:ascii="Times New Roman" w:hAnsi="Times New Roman" w:cs="Times New Roman"/>
          <w:color w:val="000000"/>
          <w:sz w:val="24"/>
          <w:szCs w:val="24"/>
        </w:rPr>
        <w:t>Osobitne dôležité je poukázať na to, že takéto správy nesmú obsahovať osobné údaje bez výslovného súhlasu osoby, ktorej sa týkajú, avšak NPM môže do týchto správ zahrnúť súhrnné informácie/údaje alebo údaje, ktoré budú spracované z osobných údajov iným spôsobom tak, aby boli v plnej miere anonymné.</w:t>
      </w:r>
      <w:r>
        <w:rPr>
          <w:rStyle w:val="Odkaznapoznmkupodiarou"/>
          <w:rFonts w:ascii="Times New Roman" w:hAnsi="Times New Roman" w:cs="Times New Roman"/>
          <w:color w:val="000000"/>
          <w:sz w:val="24"/>
          <w:szCs w:val="24"/>
        </w:rPr>
        <w:footnoteReference w:id="23"/>
      </w:r>
      <w:r w:rsidRPr="0052011E">
        <w:rPr>
          <w:rFonts w:ascii="Times New Roman" w:hAnsi="Times New Roman" w:cs="Times New Roman"/>
          <w:b/>
          <w:bCs/>
          <w:color w:val="000000"/>
          <w:sz w:val="24"/>
          <w:szCs w:val="24"/>
        </w:rPr>
        <w:t xml:space="preserve"> </w:t>
      </w:r>
    </w:p>
    <w:p w14:paraId="004AA49C" w14:textId="7447F79F" w:rsidR="00094D6E" w:rsidRDefault="00094D6E" w:rsidP="00094D6E">
      <w:pPr>
        <w:rPr>
          <w:rFonts w:ascii="Times New Roman" w:hAnsi="Times New Roman"/>
          <w:sz w:val="24"/>
          <w:szCs w:val="24"/>
        </w:rPr>
      </w:pPr>
    </w:p>
    <w:p w14:paraId="4A99B2A3" w14:textId="324DA137" w:rsidR="00094D6E" w:rsidRPr="001C46A0" w:rsidRDefault="004A4AB7" w:rsidP="00094D6E">
      <w:pPr>
        <w:spacing w:after="0" w:line="240" w:lineRule="auto"/>
        <w:jc w:val="both"/>
        <w:rPr>
          <w:rFonts w:ascii="Times New Roman" w:hAnsi="Times New Roman"/>
          <w:color w:val="FF0000"/>
          <w:sz w:val="24"/>
          <w:szCs w:val="24"/>
          <w:u w:val="single"/>
        </w:rPr>
      </w:pPr>
      <w:r w:rsidRPr="001C46A0">
        <w:rPr>
          <w:rFonts w:ascii="Times New Roman" w:hAnsi="Times New Roman"/>
          <w:sz w:val="24"/>
          <w:szCs w:val="24"/>
          <w:u w:val="single"/>
        </w:rPr>
        <w:t xml:space="preserve">K bodu </w:t>
      </w:r>
      <w:r w:rsidR="008C322B" w:rsidRPr="001C46A0">
        <w:rPr>
          <w:rFonts w:ascii="Times New Roman" w:hAnsi="Times New Roman"/>
          <w:sz w:val="24"/>
          <w:szCs w:val="24"/>
          <w:u w:val="single"/>
        </w:rPr>
        <w:t>8</w:t>
      </w:r>
    </w:p>
    <w:p w14:paraId="0566F960" w14:textId="77777777" w:rsidR="00094D6E" w:rsidRDefault="00094D6E" w:rsidP="00094D6E">
      <w:pPr>
        <w:spacing w:after="0" w:line="240" w:lineRule="auto"/>
        <w:jc w:val="both"/>
        <w:rPr>
          <w:rFonts w:ascii="Times New Roman" w:hAnsi="Times New Roman"/>
          <w:i/>
          <w:sz w:val="24"/>
          <w:szCs w:val="24"/>
          <w:highlight w:val="yellow"/>
        </w:rPr>
      </w:pPr>
    </w:p>
    <w:p w14:paraId="7D91779F" w14:textId="79D060D3" w:rsidR="00633A1A" w:rsidRDefault="00094D6E" w:rsidP="00094D6E">
      <w:pPr>
        <w:spacing w:after="0" w:line="240" w:lineRule="auto"/>
        <w:ind w:firstLine="708"/>
        <w:jc w:val="both"/>
        <w:rPr>
          <w:rFonts w:ascii="Times New Roman" w:hAnsi="Times New Roman"/>
          <w:sz w:val="24"/>
          <w:szCs w:val="24"/>
        </w:rPr>
      </w:pPr>
      <w:r w:rsidRPr="00CF1E03">
        <w:rPr>
          <w:rFonts w:ascii="Times New Roman" w:hAnsi="Times New Roman"/>
          <w:sz w:val="24"/>
          <w:szCs w:val="24"/>
        </w:rPr>
        <w:t>Z praxe verejného ochrancu práv vyplynula potreba v zákone výslovne zakotviť, že oprávnenia, ktoré sú priznané verejnému ochrancovi práv v § 17 je oprávnený vykonávať aj zamestnanec kancelárie verejného ochrancu práv (nielen samotný verejný ochranca práv</w:t>
      </w:r>
      <w:r>
        <w:rPr>
          <w:rFonts w:ascii="Times New Roman" w:hAnsi="Times New Roman"/>
          <w:sz w:val="24"/>
          <w:szCs w:val="24"/>
        </w:rPr>
        <w:t xml:space="preserve"> osobne</w:t>
      </w:r>
      <w:r w:rsidRPr="00CF1E03">
        <w:rPr>
          <w:rFonts w:ascii="Times New Roman" w:hAnsi="Times New Roman"/>
          <w:sz w:val="24"/>
          <w:szCs w:val="24"/>
        </w:rPr>
        <w:t xml:space="preserve">), a to na základe </w:t>
      </w:r>
      <w:r>
        <w:rPr>
          <w:rFonts w:ascii="Times New Roman" w:hAnsi="Times New Roman"/>
          <w:sz w:val="24"/>
          <w:szCs w:val="24"/>
        </w:rPr>
        <w:t xml:space="preserve">písomného </w:t>
      </w:r>
      <w:r w:rsidRPr="00CF1E03">
        <w:rPr>
          <w:rFonts w:ascii="Times New Roman" w:hAnsi="Times New Roman"/>
          <w:sz w:val="24"/>
          <w:szCs w:val="24"/>
        </w:rPr>
        <w:t>poverenia</w:t>
      </w:r>
      <w:r>
        <w:rPr>
          <w:rFonts w:ascii="Times New Roman" w:hAnsi="Times New Roman"/>
          <w:sz w:val="24"/>
          <w:szCs w:val="24"/>
        </w:rPr>
        <w:t xml:space="preserve"> verejného ochrancu práv</w:t>
      </w:r>
      <w:r w:rsidRPr="00CF1E03">
        <w:rPr>
          <w:rFonts w:ascii="Times New Roman" w:hAnsi="Times New Roman"/>
          <w:sz w:val="24"/>
          <w:szCs w:val="24"/>
        </w:rPr>
        <w:t>.</w:t>
      </w:r>
      <w:r w:rsidR="00633A1A">
        <w:rPr>
          <w:rFonts w:ascii="Times New Roman" w:hAnsi="Times New Roman"/>
          <w:sz w:val="24"/>
          <w:szCs w:val="24"/>
        </w:rPr>
        <w:t xml:space="preserve"> Poverenie zamestnanca kancelária verejného ochrancu práv n</w:t>
      </w:r>
      <w:r w:rsidR="00BE4069">
        <w:rPr>
          <w:rFonts w:ascii="Times New Roman" w:hAnsi="Times New Roman"/>
          <w:sz w:val="24"/>
          <w:szCs w:val="24"/>
        </w:rPr>
        <w:t xml:space="preserve">emusí byť </w:t>
      </w:r>
      <w:r w:rsidR="00633A1A">
        <w:rPr>
          <w:rFonts w:ascii="Times New Roman" w:hAnsi="Times New Roman"/>
          <w:sz w:val="24"/>
          <w:szCs w:val="24"/>
        </w:rPr>
        <w:t>viazané na konkrétne prípady absencie verejného ochrancu práv (napr. práceneschopnosť)</w:t>
      </w:r>
      <w:r w:rsidR="00BE4069">
        <w:rPr>
          <w:rFonts w:ascii="Times New Roman" w:hAnsi="Times New Roman"/>
          <w:sz w:val="24"/>
          <w:szCs w:val="24"/>
        </w:rPr>
        <w:t>, ale</w:t>
      </w:r>
      <w:r w:rsidR="00633A1A">
        <w:rPr>
          <w:rFonts w:ascii="Times New Roman" w:hAnsi="Times New Roman"/>
          <w:sz w:val="24"/>
          <w:szCs w:val="24"/>
        </w:rPr>
        <w:t xml:space="preserve"> jeho účelom je zabezpečiť, aby zamestnancom kancelárie verejného ochrancu práv bol umožnený výkon</w:t>
      </w:r>
      <w:r w:rsidR="00BE4069">
        <w:rPr>
          <w:rFonts w:ascii="Times New Roman" w:hAnsi="Times New Roman"/>
          <w:sz w:val="24"/>
          <w:szCs w:val="24"/>
        </w:rPr>
        <w:t xml:space="preserve"> najmä čiastkových</w:t>
      </w:r>
      <w:r w:rsidR="00633A1A">
        <w:rPr>
          <w:rFonts w:ascii="Times New Roman" w:hAnsi="Times New Roman"/>
          <w:sz w:val="24"/>
          <w:szCs w:val="24"/>
        </w:rPr>
        <w:t xml:space="preserve"> oprávnení potrebných pre získanie podkladov a vybavenie podnetu</w:t>
      </w:r>
      <w:r w:rsidR="00BE4069">
        <w:rPr>
          <w:rFonts w:ascii="Times New Roman" w:hAnsi="Times New Roman"/>
          <w:sz w:val="24"/>
          <w:szCs w:val="24"/>
        </w:rPr>
        <w:t xml:space="preserve"> tak, aby nemusel byť pri každom úkone nevyhnutne prítomný verejný ochranca práv osobne.</w:t>
      </w:r>
    </w:p>
    <w:p w14:paraId="7DA91B5A" w14:textId="77777777" w:rsidR="004B2A22" w:rsidRDefault="004B2A22" w:rsidP="00C1378E">
      <w:pPr>
        <w:spacing w:after="0" w:line="240" w:lineRule="auto"/>
        <w:jc w:val="both"/>
        <w:rPr>
          <w:rFonts w:ascii="Times New Roman" w:hAnsi="Times New Roman"/>
          <w:sz w:val="24"/>
          <w:szCs w:val="24"/>
        </w:rPr>
      </w:pPr>
    </w:p>
    <w:p w14:paraId="5B8B34BE" w14:textId="1F9C7F08" w:rsidR="004B2A22" w:rsidRDefault="004B2A22" w:rsidP="00094D6E">
      <w:pPr>
        <w:spacing w:after="0" w:line="240" w:lineRule="auto"/>
        <w:ind w:firstLine="708"/>
        <w:jc w:val="both"/>
        <w:rPr>
          <w:rFonts w:ascii="Times New Roman" w:hAnsi="Times New Roman"/>
          <w:sz w:val="24"/>
          <w:szCs w:val="24"/>
        </w:rPr>
      </w:pPr>
      <w:r>
        <w:rPr>
          <w:rFonts w:ascii="Times New Roman" w:hAnsi="Times New Roman"/>
          <w:sz w:val="24"/>
          <w:szCs w:val="24"/>
        </w:rPr>
        <w:t>Vzhľadom na rozsah činností, ktoré verejný ochranca práv vykonáva ako aj potrebu vykonávania systematických návštev zariadení a miest podľa § 3</w:t>
      </w:r>
      <w:r w:rsidR="00360547">
        <w:rPr>
          <w:rFonts w:ascii="Times New Roman" w:hAnsi="Times New Roman"/>
          <w:sz w:val="24"/>
          <w:szCs w:val="24"/>
        </w:rPr>
        <w:t xml:space="preserve"> </w:t>
      </w:r>
      <w:r>
        <w:rPr>
          <w:rFonts w:ascii="Times New Roman" w:hAnsi="Times New Roman"/>
          <w:sz w:val="24"/>
          <w:szCs w:val="24"/>
        </w:rPr>
        <w:t>ods. 3, nie je</w:t>
      </w:r>
      <w:r w:rsidR="00BE4069">
        <w:rPr>
          <w:rFonts w:ascii="Times New Roman" w:hAnsi="Times New Roman"/>
          <w:sz w:val="24"/>
          <w:szCs w:val="24"/>
        </w:rPr>
        <w:t xml:space="preserve"> realistické predpokladať, že sa verejný ochranca práv môže osobne zúčastniť každého úkonu potrebného pre riadny a efektívny výkon svojej funkcie. Osobitne v prípadoch potreby dodatočnej návštevy zariadenia, napríklad za účelom nahliadnutia do dokumentácie či preskúmania vysporiadania sa subjektu s navrhnutými odporúčaniami a podobne.</w:t>
      </w:r>
    </w:p>
    <w:p w14:paraId="75C2CEFE" w14:textId="77777777" w:rsidR="00360547" w:rsidRDefault="00360547" w:rsidP="00094D6E">
      <w:pPr>
        <w:spacing w:after="0" w:line="240" w:lineRule="auto"/>
        <w:ind w:firstLine="708"/>
        <w:jc w:val="both"/>
        <w:rPr>
          <w:rFonts w:ascii="Times New Roman" w:hAnsi="Times New Roman"/>
          <w:sz w:val="24"/>
          <w:szCs w:val="24"/>
        </w:rPr>
      </w:pPr>
    </w:p>
    <w:p w14:paraId="4D8BD29F" w14:textId="54D80054" w:rsidR="00360547" w:rsidRDefault="00360547" w:rsidP="00094D6E">
      <w:pPr>
        <w:spacing w:after="0" w:line="240" w:lineRule="auto"/>
        <w:ind w:firstLine="708"/>
        <w:jc w:val="both"/>
        <w:rPr>
          <w:rFonts w:ascii="Times New Roman" w:hAnsi="Times New Roman"/>
          <w:sz w:val="24"/>
          <w:szCs w:val="24"/>
        </w:rPr>
      </w:pPr>
      <w:r>
        <w:rPr>
          <w:rFonts w:ascii="Times New Roman" w:hAnsi="Times New Roman"/>
          <w:sz w:val="24"/>
          <w:szCs w:val="24"/>
        </w:rPr>
        <w:t>Poverenie na výkon oprávnení podľa § 17 zákona musí mať písomnú formu a obsahovať minimálne identifikačné údaje povereného zamestnanca, rozsah udelených oprávnen</w:t>
      </w:r>
      <w:r w:rsidR="00633A1A">
        <w:rPr>
          <w:rFonts w:ascii="Times New Roman" w:hAnsi="Times New Roman"/>
          <w:sz w:val="24"/>
          <w:szCs w:val="24"/>
        </w:rPr>
        <w:t xml:space="preserve">í a v prípade, ak je viazané na vykonanie systematickej návštevy, označenie zariadenia alebo miesta podľa § 3 ods. 3 zákona, kde sa má návšteva uskutočniť. </w:t>
      </w:r>
    </w:p>
    <w:p w14:paraId="6679A918" w14:textId="77777777" w:rsidR="00633A1A" w:rsidRDefault="00633A1A" w:rsidP="00094D6E">
      <w:pPr>
        <w:spacing w:after="0" w:line="240" w:lineRule="auto"/>
        <w:ind w:firstLine="708"/>
        <w:jc w:val="both"/>
        <w:rPr>
          <w:rFonts w:ascii="Times New Roman" w:hAnsi="Times New Roman"/>
          <w:sz w:val="24"/>
          <w:szCs w:val="24"/>
        </w:rPr>
      </w:pPr>
    </w:p>
    <w:p w14:paraId="5A4364AA" w14:textId="77777777" w:rsidR="00633A1A" w:rsidRDefault="00633A1A" w:rsidP="00633A1A">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Obdobné ustanovenie je obsiahnuté aj v prípade oboch komisárov (pozri § 7 ods. 4 a § 13 ods. 4 zákona č. 176/2015 Z. z. </w:t>
      </w:r>
      <w:r w:rsidRPr="00360547">
        <w:rPr>
          <w:rFonts w:ascii="Times New Roman" w:hAnsi="Times New Roman"/>
          <w:sz w:val="24"/>
          <w:szCs w:val="24"/>
        </w:rPr>
        <w:t>o komisárovi pre deti a komisárovi pre osoby so zdravotným postihnutím a o zmene a doplnení niektorých zákonov</w:t>
      </w:r>
      <w:r>
        <w:rPr>
          <w:rFonts w:ascii="Times New Roman" w:hAnsi="Times New Roman"/>
          <w:sz w:val="24"/>
          <w:szCs w:val="24"/>
        </w:rPr>
        <w:t>).</w:t>
      </w:r>
    </w:p>
    <w:p w14:paraId="05C0F7E7" w14:textId="77777777" w:rsidR="00094D6E" w:rsidRDefault="00094D6E" w:rsidP="00094D6E">
      <w:pPr>
        <w:spacing w:after="0" w:line="240" w:lineRule="auto"/>
        <w:jc w:val="both"/>
        <w:rPr>
          <w:rFonts w:ascii="Times New Roman" w:hAnsi="Times New Roman"/>
          <w:sz w:val="24"/>
          <w:szCs w:val="24"/>
        </w:rPr>
      </w:pPr>
    </w:p>
    <w:p w14:paraId="56F31263" w14:textId="672E9198" w:rsidR="00094D6E" w:rsidRPr="001C46A0" w:rsidRDefault="004A4AB7" w:rsidP="00094D6E">
      <w:pPr>
        <w:spacing w:after="0" w:line="240" w:lineRule="auto"/>
        <w:jc w:val="both"/>
        <w:rPr>
          <w:rFonts w:ascii="Times New Roman" w:hAnsi="Times New Roman"/>
          <w:sz w:val="24"/>
          <w:szCs w:val="24"/>
          <w:u w:val="single"/>
        </w:rPr>
      </w:pPr>
      <w:r w:rsidRPr="001C46A0">
        <w:rPr>
          <w:rFonts w:ascii="Times New Roman" w:hAnsi="Times New Roman"/>
          <w:sz w:val="24"/>
          <w:szCs w:val="24"/>
          <w:u w:val="single"/>
        </w:rPr>
        <w:t xml:space="preserve">K bodu </w:t>
      </w:r>
      <w:r w:rsidR="008C322B" w:rsidRPr="001C46A0">
        <w:rPr>
          <w:rFonts w:ascii="Times New Roman" w:hAnsi="Times New Roman"/>
          <w:sz w:val="24"/>
          <w:szCs w:val="24"/>
          <w:u w:val="single"/>
        </w:rPr>
        <w:t>9</w:t>
      </w:r>
    </w:p>
    <w:p w14:paraId="46154604" w14:textId="77777777" w:rsidR="00094D6E" w:rsidRDefault="00094D6E" w:rsidP="00094D6E">
      <w:pPr>
        <w:spacing w:after="0" w:line="240" w:lineRule="auto"/>
        <w:jc w:val="both"/>
        <w:rPr>
          <w:rFonts w:ascii="Times New Roman" w:hAnsi="Times New Roman"/>
          <w:sz w:val="24"/>
          <w:szCs w:val="24"/>
        </w:rPr>
      </w:pPr>
    </w:p>
    <w:p w14:paraId="392BF06E" w14:textId="77777777" w:rsidR="00094D6E" w:rsidRDefault="00094D6E" w:rsidP="00094D6E">
      <w:pPr>
        <w:spacing w:after="0" w:line="240" w:lineRule="auto"/>
        <w:jc w:val="both"/>
        <w:rPr>
          <w:rFonts w:ascii="Times New Roman" w:hAnsi="Times New Roman"/>
          <w:sz w:val="24"/>
          <w:szCs w:val="24"/>
        </w:rPr>
      </w:pPr>
      <w:r>
        <w:rPr>
          <w:rFonts w:ascii="Times New Roman" w:hAnsi="Times New Roman"/>
          <w:sz w:val="24"/>
          <w:szCs w:val="24"/>
        </w:rPr>
        <w:tab/>
        <w:t>Na základe pripomienky uplatnenej v rámci medzirezortného pripomienkového konania (LP/</w:t>
      </w:r>
      <w:r w:rsidRPr="009E1E7F">
        <w:rPr>
          <w:rFonts w:ascii="Times New Roman" w:hAnsi="Times New Roman"/>
          <w:sz w:val="24"/>
          <w:szCs w:val="24"/>
        </w:rPr>
        <w:t>2021/391</w:t>
      </w:r>
      <w:r>
        <w:rPr>
          <w:rFonts w:ascii="Times New Roman" w:hAnsi="Times New Roman"/>
          <w:sz w:val="24"/>
          <w:szCs w:val="24"/>
        </w:rPr>
        <w:t xml:space="preserve">) zo strany </w:t>
      </w:r>
      <w:r w:rsidRPr="00474207">
        <w:rPr>
          <w:rFonts w:ascii="Times New Roman" w:hAnsi="Times New Roman"/>
          <w:sz w:val="24"/>
          <w:szCs w:val="24"/>
        </w:rPr>
        <w:t>Úrad</w:t>
      </w:r>
      <w:r>
        <w:rPr>
          <w:rFonts w:ascii="Times New Roman" w:hAnsi="Times New Roman"/>
          <w:sz w:val="24"/>
          <w:szCs w:val="24"/>
        </w:rPr>
        <w:t>u</w:t>
      </w:r>
      <w:r w:rsidRPr="00474207">
        <w:rPr>
          <w:rFonts w:ascii="Times New Roman" w:hAnsi="Times New Roman"/>
          <w:sz w:val="24"/>
          <w:szCs w:val="24"/>
        </w:rPr>
        <w:t xml:space="preserve"> pre normalizáciu, metrológiu a skúšobníctvo Slovenskej republiky (Úrad vlády Slovenskej republiky, odbor legislatívy ostatných ústredných orgánov štátnej správy)</w:t>
      </w:r>
      <w:r>
        <w:rPr>
          <w:rFonts w:ascii="Times New Roman" w:hAnsi="Times New Roman"/>
          <w:sz w:val="24"/>
          <w:szCs w:val="24"/>
        </w:rPr>
        <w:t xml:space="preserve"> bol text uvedených bodov</w:t>
      </w:r>
      <w:r w:rsidRPr="00474207">
        <w:rPr>
          <w:rFonts w:ascii="Times New Roman" w:hAnsi="Times New Roman"/>
          <w:sz w:val="24"/>
          <w:szCs w:val="24"/>
        </w:rPr>
        <w:t xml:space="preserve"> </w:t>
      </w:r>
      <w:r>
        <w:rPr>
          <w:rFonts w:ascii="Times New Roman" w:hAnsi="Times New Roman"/>
          <w:sz w:val="24"/>
          <w:szCs w:val="24"/>
        </w:rPr>
        <w:t>prílohy (</w:t>
      </w:r>
      <w:r w:rsidRPr="00474207">
        <w:rPr>
          <w:rFonts w:ascii="Times New Roman" w:hAnsi="Times New Roman"/>
          <w:sz w:val="24"/>
          <w:szCs w:val="24"/>
        </w:rPr>
        <w:t>katalógu činností zamestnancov Kancelárie verejného ochrancu práv remeselných, manuálnych alebo manipulačných s prevahou fyzickej práce pri výkone práce vo verejnom záujme</w:t>
      </w:r>
      <w:r>
        <w:rPr>
          <w:rFonts w:ascii="Times New Roman" w:hAnsi="Times New Roman"/>
          <w:sz w:val="24"/>
          <w:szCs w:val="24"/>
        </w:rPr>
        <w:t xml:space="preserve">), </w:t>
      </w:r>
      <w:r w:rsidRPr="00474207">
        <w:rPr>
          <w:rFonts w:ascii="Times New Roman" w:hAnsi="Times New Roman"/>
          <w:sz w:val="24"/>
          <w:szCs w:val="24"/>
        </w:rPr>
        <w:t>ktorý odkazuje na technické normy</w:t>
      </w:r>
      <w:r>
        <w:rPr>
          <w:rFonts w:ascii="Times New Roman" w:hAnsi="Times New Roman"/>
          <w:sz w:val="24"/>
          <w:szCs w:val="24"/>
        </w:rPr>
        <w:t xml:space="preserve">, upravený tak, </w:t>
      </w:r>
      <w:r w:rsidRPr="00474207">
        <w:rPr>
          <w:rFonts w:ascii="Times New Roman" w:hAnsi="Times New Roman"/>
          <w:sz w:val="24"/>
          <w:szCs w:val="24"/>
        </w:rPr>
        <w:t xml:space="preserve">aby bola zachovaná dobrovoľnosť dodržiavania technickej normy. </w:t>
      </w:r>
    </w:p>
    <w:p w14:paraId="30219D0D" w14:textId="77777777" w:rsidR="004A4AB7" w:rsidRDefault="004A4AB7" w:rsidP="00094D6E">
      <w:pPr>
        <w:spacing w:after="0" w:line="240" w:lineRule="auto"/>
        <w:jc w:val="both"/>
        <w:rPr>
          <w:rFonts w:ascii="Times New Roman" w:hAnsi="Times New Roman"/>
          <w:sz w:val="24"/>
          <w:szCs w:val="24"/>
        </w:rPr>
      </w:pPr>
    </w:p>
    <w:p w14:paraId="65B371CB" w14:textId="77777777" w:rsidR="00094D6E" w:rsidRDefault="00094D6E" w:rsidP="00094D6E">
      <w:pPr>
        <w:spacing w:after="0" w:line="240" w:lineRule="auto"/>
        <w:ind w:firstLine="708"/>
        <w:jc w:val="both"/>
        <w:rPr>
          <w:rFonts w:ascii="Times New Roman" w:hAnsi="Times New Roman"/>
          <w:sz w:val="24"/>
          <w:szCs w:val="24"/>
        </w:rPr>
      </w:pPr>
      <w:r>
        <w:rPr>
          <w:rFonts w:ascii="Times New Roman" w:hAnsi="Times New Roman"/>
          <w:sz w:val="24"/>
          <w:szCs w:val="24"/>
        </w:rPr>
        <w:t>Dôvodom zmeny bolo d</w:t>
      </w:r>
      <w:r w:rsidRPr="00474207">
        <w:rPr>
          <w:rFonts w:ascii="Times New Roman" w:hAnsi="Times New Roman"/>
          <w:sz w:val="24"/>
          <w:szCs w:val="24"/>
        </w:rPr>
        <w:t xml:space="preserve">osiahnutie súladu s priamo účinným nariadením Európskeho parlamentu a Rady (EÚ) č. 1025/2012 o európskej normalizácii, v ktorom sa norma definuje ako technická špecifikácia prijatá uznaným normalizačným orgánom, s ktorou súlad nie je povinný. </w:t>
      </w:r>
      <w:r>
        <w:rPr>
          <w:rFonts w:ascii="Times New Roman" w:hAnsi="Times New Roman"/>
          <w:sz w:val="24"/>
          <w:szCs w:val="24"/>
        </w:rPr>
        <w:t>K zmene tak došlo preto, že r</w:t>
      </w:r>
      <w:r w:rsidRPr="00474207">
        <w:rPr>
          <w:rFonts w:ascii="Times New Roman" w:hAnsi="Times New Roman"/>
          <w:sz w:val="24"/>
          <w:szCs w:val="24"/>
        </w:rPr>
        <w:t>iešenie obsiahnuté v technickej norme má byť len jednou z možností ako dosi</w:t>
      </w:r>
      <w:r>
        <w:rPr>
          <w:rFonts w:ascii="Times New Roman" w:hAnsi="Times New Roman"/>
          <w:sz w:val="24"/>
          <w:szCs w:val="24"/>
        </w:rPr>
        <w:t>ahnuť súlad s právnym predpisom, nie jediným</w:t>
      </w:r>
      <w:r w:rsidRPr="00474207">
        <w:rPr>
          <w:rFonts w:ascii="Times New Roman" w:hAnsi="Times New Roman"/>
          <w:sz w:val="24"/>
          <w:szCs w:val="24"/>
        </w:rPr>
        <w:t>. Technické normy sa považujú za minimálne odporúčané technické riešenie a ich dodržanie zabezpečuje používateľovi splnenie požiadaviek, ktoré z nich vypl</w:t>
      </w:r>
      <w:r>
        <w:rPr>
          <w:rFonts w:ascii="Times New Roman" w:hAnsi="Times New Roman"/>
          <w:sz w:val="24"/>
          <w:szCs w:val="24"/>
        </w:rPr>
        <w:t>ývajú. Podľa § 3 ods. 10 zákona</w:t>
      </w:r>
      <w:r>
        <w:rPr>
          <w:rFonts w:ascii="Times New Roman" w:hAnsi="Times New Roman"/>
          <w:sz w:val="24"/>
          <w:szCs w:val="24"/>
        </w:rPr>
        <w:br/>
      </w:r>
      <w:r w:rsidRPr="00474207">
        <w:rPr>
          <w:rFonts w:ascii="Times New Roman" w:hAnsi="Times New Roman"/>
          <w:sz w:val="24"/>
          <w:szCs w:val="24"/>
        </w:rPr>
        <w:t>č. 60/2018 Z. z. o technickej normalizácii je dodržiavanie slovenskej technickej normy alebo technickej normalizačnej informácie dobrovoľné.</w:t>
      </w:r>
    </w:p>
    <w:p w14:paraId="30215DAD" w14:textId="77777777" w:rsidR="00094D6E" w:rsidRDefault="00094D6E" w:rsidP="00094D6E">
      <w:pPr>
        <w:spacing w:after="0" w:line="240" w:lineRule="auto"/>
        <w:jc w:val="both"/>
        <w:rPr>
          <w:rFonts w:ascii="Times New Roman" w:hAnsi="Times New Roman"/>
          <w:sz w:val="24"/>
          <w:szCs w:val="24"/>
        </w:rPr>
      </w:pPr>
    </w:p>
    <w:p w14:paraId="0B138307" w14:textId="77777777" w:rsidR="00094D6E" w:rsidRDefault="00094D6E" w:rsidP="00094D6E">
      <w:pPr>
        <w:spacing w:after="0" w:line="240" w:lineRule="auto"/>
        <w:jc w:val="both"/>
        <w:rPr>
          <w:rFonts w:ascii="Times New Roman" w:eastAsia="SimSun" w:hAnsi="Times New Roman" w:cs="Times New Roman"/>
          <w:b/>
          <w:kern w:val="2"/>
          <w:sz w:val="24"/>
          <w:szCs w:val="24"/>
          <w:lang w:eastAsia="hi-IN" w:bidi="hi-IN"/>
        </w:rPr>
      </w:pPr>
      <w:r w:rsidRPr="00FC6D20">
        <w:rPr>
          <w:rFonts w:ascii="Times New Roman" w:eastAsia="SimSun" w:hAnsi="Times New Roman" w:cs="Times New Roman"/>
          <w:b/>
          <w:kern w:val="2"/>
          <w:sz w:val="24"/>
          <w:szCs w:val="24"/>
          <w:lang w:eastAsia="hi-IN" w:bidi="hi-IN"/>
        </w:rPr>
        <w:t>K čl. II</w:t>
      </w:r>
    </w:p>
    <w:p w14:paraId="06965A78" w14:textId="77777777" w:rsidR="00094D6E" w:rsidRDefault="00094D6E" w:rsidP="00094D6E">
      <w:pPr>
        <w:spacing w:after="0" w:line="240" w:lineRule="auto"/>
        <w:jc w:val="both"/>
        <w:rPr>
          <w:rFonts w:ascii="Times New Roman" w:eastAsia="SimSun" w:hAnsi="Times New Roman" w:cs="Times New Roman"/>
          <w:kern w:val="2"/>
          <w:sz w:val="24"/>
          <w:szCs w:val="24"/>
          <w:lang w:eastAsia="hi-IN" w:bidi="hi-IN"/>
        </w:rPr>
      </w:pPr>
    </w:p>
    <w:p w14:paraId="5119668A" w14:textId="77777777" w:rsidR="00094D6E" w:rsidRDefault="00094D6E" w:rsidP="00094D6E">
      <w:pPr>
        <w:spacing w:after="0" w:line="240" w:lineRule="auto"/>
        <w:ind w:firstLine="708"/>
        <w:jc w:val="both"/>
        <w:rPr>
          <w:rFonts w:ascii="Times New Roman" w:hAnsi="Times New Roman"/>
          <w:sz w:val="24"/>
          <w:szCs w:val="24"/>
        </w:rPr>
      </w:pPr>
      <w:r>
        <w:rPr>
          <w:rFonts w:ascii="Times New Roman" w:hAnsi="Times New Roman"/>
          <w:sz w:val="24"/>
          <w:szCs w:val="24"/>
        </w:rPr>
        <w:t xml:space="preserve">Na základe odporúčaní Európskej komisie a vytýkaných nedostatkov v súvislosti s právnou úpravou Slovenského národného strediska pre ľudské práva je najmä vzhľadom na prebiehajúce konanie </w:t>
      </w:r>
      <w:r w:rsidRPr="00830176">
        <w:rPr>
          <w:rFonts w:ascii="Times New Roman" w:hAnsi="Times New Roman"/>
          <w:sz w:val="24"/>
          <w:szCs w:val="24"/>
        </w:rPr>
        <w:t>EU Pilot 4446/13/JUST</w:t>
      </w:r>
      <w:r>
        <w:rPr>
          <w:rFonts w:ascii="Times New Roman" w:hAnsi="Times New Roman"/>
          <w:sz w:val="24"/>
          <w:szCs w:val="24"/>
        </w:rPr>
        <w:t xml:space="preserve"> voči Slovenskej republike potrebné uviesť vnútroštátnu úpravu na poli ochrany ľudských práv do súladu so štandardmi Európskej únie.</w:t>
      </w:r>
      <w:r w:rsidRPr="00830176">
        <w:rPr>
          <w:rFonts w:ascii="Times New Roman" w:hAnsi="Times New Roman"/>
          <w:sz w:val="24"/>
          <w:szCs w:val="24"/>
        </w:rPr>
        <w:t xml:space="preserve"> Z tohto dôvodu sa navrhuje doplnenie mandátu </w:t>
      </w:r>
      <w:r>
        <w:rPr>
          <w:rFonts w:ascii="Times New Roman" w:hAnsi="Times New Roman"/>
          <w:sz w:val="24"/>
          <w:szCs w:val="24"/>
        </w:rPr>
        <w:t>Slovenského národného strediska pre ľudské práva</w:t>
      </w:r>
      <w:r w:rsidRPr="00830176">
        <w:rPr>
          <w:rFonts w:ascii="Times New Roman" w:hAnsi="Times New Roman"/>
          <w:sz w:val="24"/>
          <w:szCs w:val="24"/>
        </w:rPr>
        <w:t xml:space="preserve"> na vypracovanie správ o požiadavku </w:t>
      </w:r>
      <w:r>
        <w:rPr>
          <w:rFonts w:ascii="Times New Roman" w:hAnsi="Times New Roman"/>
          <w:sz w:val="24"/>
          <w:szCs w:val="24"/>
        </w:rPr>
        <w:t>nezávislosti týchto správ.</w:t>
      </w:r>
    </w:p>
    <w:p w14:paraId="78007542" w14:textId="77777777" w:rsidR="00094D6E" w:rsidRDefault="00094D6E" w:rsidP="00ED67FE">
      <w:pPr>
        <w:spacing w:after="0" w:line="240" w:lineRule="auto"/>
        <w:jc w:val="both"/>
        <w:rPr>
          <w:rFonts w:ascii="Times New Roman" w:hAnsi="Times New Roman"/>
          <w:b/>
          <w:sz w:val="24"/>
          <w:szCs w:val="24"/>
        </w:rPr>
      </w:pPr>
    </w:p>
    <w:p w14:paraId="79D92945" w14:textId="77777777" w:rsidR="00ED67FE" w:rsidRDefault="00ED67FE" w:rsidP="00ED67FE">
      <w:pPr>
        <w:spacing w:after="0" w:line="240" w:lineRule="auto"/>
        <w:jc w:val="both"/>
        <w:rPr>
          <w:rFonts w:ascii="Times New Roman" w:hAnsi="Times New Roman"/>
          <w:b/>
          <w:sz w:val="24"/>
          <w:szCs w:val="24"/>
        </w:rPr>
      </w:pPr>
      <w:r>
        <w:rPr>
          <w:rFonts w:ascii="Times New Roman" w:hAnsi="Times New Roman"/>
          <w:b/>
          <w:sz w:val="24"/>
          <w:szCs w:val="24"/>
        </w:rPr>
        <w:t>K čl. III</w:t>
      </w:r>
    </w:p>
    <w:p w14:paraId="1B112C63" w14:textId="77777777" w:rsidR="00ED67FE" w:rsidRDefault="00ED67FE" w:rsidP="00ED67FE">
      <w:pPr>
        <w:spacing w:after="0" w:line="240" w:lineRule="auto"/>
        <w:jc w:val="both"/>
        <w:rPr>
          <w:rFonts w:ascii="Times New Roman" w:hAnsi="Times New Roman"/>
          <w:sz w:val="24"/>
          <w:szCs w:val="24"/>
        </w:rPr>
      </w:pPr>
    </w:p>
    <w:p w14:paraId="7CE0903A" w14:textId="774A781F" w:rsidR="00421592" w:rsidRPr="001C46A0" w:rsidRDefault="00C72798" w:rsidP="00FB2C6D">
      <w:pPr>
        <w:spacing w:after="0" w:line="240" w:lineRule="auto"/>
        <w:jc w:val="both"/>
        <w:rPr>
          <w:rFonts w:ascii="Times New Roman" w:hAnsi="Times New Roman"/>
          <w:sz w:val="24"/>
          <w:szCs w:val="24"/>
          <w:u w:val="single"/>
        </w:rPr>
      </w:pPr>
      <w:r w:rsidRPr="001C46A0">
        <w:rPr>
          <w:rFonts w:ascii="Times New Roman" w:hAnsi="Times New Roman"/>
          <w:sz w:val="24"/>
          <w:szCs w:val="24"/>
          <w:u w:val="single"/>
        </w:rPr>
        <w:t>K b</w:t>
      </w:r>
      <w:r w:rsidR="009E20DD" w:rsidRPr="001C46A0">
        <w:rPr>
          <w:rFonts w:ascii="Times New Roman" w:hAnsi="Times New Roman"/>
          <w:sz w:val="24"/>
          <w:szCs w:val="24"/>
          <w:u w:val="single"/>
        </w:rPr>
        <w:t>odu</w:t>
      </w:r>
      <w:r w:rsidRPr="001C46A0">
        <w:rPr>
          <w:rFonts w:ascii="Times New Roman" w:hAnsi="Times New Roman"/>
          <w:sz w:val="24"/>
          <w:szCs w:val="24"/>
          <w:u w:val="single"/>
        </w:rPr>
        <w:t xml:space="preserve"> 1</w:t>
      </w:r>
    </w:p>
    <w:p w14:paraId="021C7453" w14:textId="77777777" w:rsidR="004A4AB7" w:rsidRDefault="004A4AB7" w:rsidP="00FB2C6D">
      <w:pPr>
        <w:spacing w:after="0" w:line="240" w:lineRule="auto"/>
        <w:jc w:val="both"/>
        <w:rPr>
          <w:rFonts w:ascii="Times New Roman" w:hAnsi="Times New Roman"/>
          <w:sz w:val="24"/>
          <w:szCs w:val="24"/>
        </w:rPr>
      </w:pPr>
    </w:p>
    <w:p w14:paraId="3CEF9B54" w14:textId="77217529" w:rsidR="004A4AB7" w:rsidRDefault="004A4AB7" w:rsidP="00FB2C6D">
      <w:pPr>
        <w:spacing w:after="0" w:line="240" w:lineRule="auto"/>
        <w:jc w:val="both"/>
        <w:rPr>
          <w:rFonts w:ascii="Times New Roman" w:hAnsi="Times New Roman" w:cs="Times New Roman"/>
          <w:sz w:val="24"/>
          <w:szCs w:val="24"/>
        </w:rPr>
      </w:pPr>
      <w:r>
        <w:rPr>
          <w:rFonts w:ascii="Times New Roman" w:hAnsi="Times New Roman"/>
          <w:sz w:val="24"/>
          <w:szCs w:val="24"/>
        </w:rPr>
        <w:tab/>
        <w:t>Vzhľadom na úpravu oprávnenia komisára pre osoby so zdravotným postihnutím (vi</w:t>
      </w:r>
      <w:r w:rsidR="00C72798">
        <w:rPr>
          <w:rFonts w:ascii="Times New Roman" w:hAnsi="Times New Roman"/>
          <w:sz w:val="24"/>
          <w:szCs w:val="24"/>
        </w:rPr>
        <w:t>ď</w:t>
      </w:r>
      <w:r>
        <w:rPr>
          <w:rFonts w:ascii="Times New Roman" w:hAnsi="Times New Roman"/>
          <w:sz w:val="24"/>
          <w:szCs w:val="24"/>
        </w:rPr>
        <w:t xml:space="preserve"> bod 3 </w:t>
      </w:r>
      <w:r>
        <w:rPr>
          <w:rFonts w:ascii="Times New Roman" w:hAnsi="Times New Roman" w:cs="Times New Roman"/>
          <w:sz w:val="24"/>
          <w:szCs w:val="24"/>
        </w:rPr>
        <w:t xml:space="preserve">čl. III predloženého návrhu zákona) a vypustenie § 25 ods. 8 </w:t>
      </w:r>
      <w:r w:rsidR="00C72798">
        <w:rPr>
          <w:rFonts w:ascii="Times New Roman" w:hAnsi="Times New Roman" w:cs="Times New Roman"/>
          <w:sz w:val="24"/>
          <w:szCs w:val="24"/>
        </w:rPr>
        <w:t xml:space="preserve">(viď bod 6 čl. III predloženého návrhu zákona) dochádza k vypusteniu nadbytočného ustanovenia. </w:t>
      </w:r>
    </w:p>
    <w:p w14:paraId="59989516" w14:textId="77777777" w:rsidR="00C72798" w:rsidRDefault="00C72798" w:rsidP="00FB2C6D">
      <w:pPr>
        <w:spacing w:after="0" w:line="240" w:lineRule="auto"/>
        <w:jc w:val="both"/>
        <w:rPr>
          <w:rFonts w:ascii="Times New Roman" w:hAnsi="Times New Roman" w:cs="Times New Roman"/>
          <w:sz w:val="24"/>
          <w:szCs w:val="24"/>
        </w:rPr>
      </w:pPr>
    </w:p>
    <w:p w14:paraId="4A84A39D" w14:textId="6234A031" w:rsidR="004A4AB7" w:rsidRPr="001C46A0" w:rsidRDefault="00C72798" w:rsidP="00C72798">
      <w:pPr>
        <w:spacing w:after="0" w:line="240" w:lineRule="auto"/>
        <w:jc w:val="both"/>
        <w:rPr>
          <w:rFonts w:ascii="Times New Roman" w:hAnsi="Times New Roman" w:cs="Times New Roman"/>
          <w:sz w:val="24"/>
          <w:szCs w:val="24"/>
          <w:u w:val="single"/>
        </w:rPr>
      </w:pPr>
      <w:r w:rsidRPr="001C46A0">
        <w:rPr>
          <w:rFonts w:ascii="Times New Roman" w:hAnsi="Times New Roman" w:cs="Times New Roman"/>
          <w:sz w:val="24"/>
          <w:szCs w:val="24"/>
          <w:u w:val="single"/>
        </w:rPr>
        <w:t>K bodu 2</w:t>
      </w:r>
    </w:p>
    <w:p w14:paraId="17F262BA" w14:textId="77777777" w:rsidR="00C72798" w:rsidRPr="00C72798" w:rsidRDefault="00C72798" w:rsidP="00C72798">
      <w:pPr>
        <w:spacing w:after="0" w:line="240" w:lineRule="auto"/>
        <w:jc w:val="both"/>
        <w:rPr>
          <w:rFonts w:ascii="Times New Roman" w:hAnsi="Times New Roman"/>
          <w:sz w:val="24"/>
          <w:szCs w:val="24"/>
        </w:rPr>
      </w:pPr>
    </w:p>
    <w:p w14:paraId="5D858ECE" w14:textId="5D6F09B6" w:rsidR="004A4AB7" w:rsidRDefault="004A4AB7" w:rsidP="004A4AB7">
      <w:pPr>
        <w:pStyle w:val="Textpoznmkypodiarou"/>
        <w:jc w:val="both"/>
        <w:rPr>
          <w:rFonts w:ascii="Times New Roman" w:hAnsi="Times New Roman" w:cs="Times New Roman"/>
          <w:sz w:val="24"/>
          <w:szCs w:val="24"/>
        </w:rPr>
      </w:pPr>
      <w:r>
        <w:rPr>
          <w:rFonts w:ascii="Times New Roman" w:hAnsi="Times New Roman" w:cs="Times New Roman"/>
          <w:sz w:val="24"/>
          <w:szCs w:val="24"/>
        </w:rPr>
        <w:tab/>
        <w:t>Upravuje sa vnútorný odkaz v zákone vzhľadom k tomu, že došlo k prečíslovaniu odsekov po vypustení jedného z odsekov v § 25</w:t>
      </w:r>
      <w:r w:rsidR="00C72798">
        <w:rPr>
          <w:rFonts w:ascii="Times New Roman" w:hAnsi="Times New Roman" w:cs="Times New Roman"/>
          <w:sz w:val="24"/>
          <w:szCs w:val="24"/>
        </w:rPr>
        <w:t xml:space="preserve"> (viď bod 6</w:t>
      </w:r>
      <w:r>
        <w:rPr>
          <w:rFonts w:ascii="Times New Roman" w:hAnsi="Times New Roman" w:cs="Times New Roman"/>
          <w:sz w:val="24"/>
          <w:szCs w:val="24"/>
        </w:rPr>
        <w:t xml:space="preserve"> čl. III predloženého návrhu zákona).</w:t>
      </w:r>
    </w:p>
    <w:p w14:paraId="739BC508" w14:textId="77777777" w:rsidR="004A4AB7" w:rsidRDefault="004A4AB7" w:rsidP="00FB2C6D">
      <w:pPr>
        <w:spacing w:after="0" w:line="240" w:lineRule="auto"/>
        <w:jc w:val="both"/>
        <w:rPr>
          <w:rFonts w:ascii="Times New Roman" w:hAnsi="Times New Roman"/>
          <w:sz w:val="24"/>
          <w:szCs w:val="24"/>
        </w:rPr>
      </w:pPr>
    </w:p>
    <w:p w14:paraId="67C46DB1" w14:textId="0318DE93" w:rsidR="004A4AB7" w:rsidRPr="001C46A0" w:rsidRDefault="004A4AB7" w:rsidP="00FB2C6D">
      <w:pPr>
        <w:spacing w:after="0" w:line="240" w:lineRule="auto"/>
        <w:jc w:val="both"/>
        <w:rPr>
          <w:rFonts w:ascii="Times New Roman" w:hAnsi="Times New Roman"/>
          <w:sz w:val="24"/>
          <w:szCs w:val="24"/>
          <w:u w:val="single"/>
        </w:rPr>
      </w:pPr>
      <w:r w:rsidRPr="001C46A0">
        <w:rPr>
          <w:rFonts w:ascii="Times New Roman" w:hAnsi="Times New Roman"/>
          <w:sz w:val="24"/>
          <w:szCs w:val="24"/>
          <w:u w:val="single"/>
        </w:rPr>
        <w:t>K bodu 3</w:t>
      </w:r>
      <w:r w:rsidR="00D63143" w:rsidRPr="001C46A0">
        <w:rPr>
          <w:rFonts w:ascii="Times New Roman" w:hAnsi="Times New Roman"/>
          <w:sz w:val="24"/>
          <w:szCs w:val="24"/>
          <w:u w:val="single"/>
        </w:rPr>
        <w:t xml:space="preserve"> a 4</w:t>
      </w:r>
    </w:p>
    <w:p w14:paraId="4E09FF19" w14:textId="77777777" w:rsidR="00421592" w:rsidRDefault="00421592" w:rsidP="00ED67FE">
      <w:pPr>
        <w:spacing w:after="0" w:line="240" w:lineRule="auto"/>
        <w:ind w:firstLine="708"/>
        <w:jc w:val="both"/>
        <w:rPr>
          <w:rFonts w:ascii="Times New Roman" w:hAnsi="Times New Roman"/>
          <w:sz w:val="24"/>
          <w:szCs w:val="24"/>
        </w:rPr>
      </w:pPr>
    </w:p>
    <w:p w14:paraId="708C5000" w14:textId="77777777" w:rsidR="00ED67FE" w:rsidRDefault="00ED67FE" w:rsidP="00ED67FE">
      <w:pPr>
        <w:spacing w:after="0" w:line="240" w:lineRule="auto"/>
        <w:ind w:firstLine="708"/>
        <w:jc w:val="both"/>
        <w:rPr>
          <w:rFonts w:ascii="Times New Roman" w:hAnsi="Times New Roman"/>
          <w:sz w:val="24"/>
          <w:szCs w:val="24"/>
        </w:rPr>
      </w:pPr>
      <w:r>
        <w:rPr>
          <w:rFonts w:ascii="Times New Roman" w:hAnsi="Times New Roman"/>
          <w:sz w:val="24"/>
          <w:szCs w:val="24"/>
        </w:rPr>
        <w:t xml:space="preserve">Na to, aby NPM mohol vykonávať zverené právomoci efektívne je nutné, aby mal v zmysle článku 20 opčného protokolu prístup k informáciám. Priamo z textu opčného </w:t>
      </w:r>
      <w:r>
        <w:rPr>
          <w:rFonts w:ascii="Times New Roman" w:hAnsi="Times New Roman"/>
          <w:sz w:val="24"/>
          <w:szCs w:val="24"/>
        </w:rPr>
        <w:lastRenderedPageBreak/>
        <w:t>protokolu vyplýva pre zmluvné štáty záväzok na účel umožnenia NPM vykonávať jeho mandát</w:t>
      </w:r>
      <w:r w:rsidRPr="007A3DFE">
        <w:rPr>
          <w:rFonts w:ascii="Times New Roman" w:hAnsi="Times New Roman"/>
          <w:sz w:val="24"/>
          <w:szCs w:val="24"/>
        </w:rPr>
        <w:t xml:space="preserve"> </w:t>
      </w:r>
      <w:r>
        <w:rPr>
          <w:rFonts w:ascii="Times New Roman" w:hAnsi="Times New Roman"/>
          <w:sz w:val="24"/>
          <w:szCs w:val="24"/>
        </w:rPr>
        <w:t>poskytnúť mu:</w:t>
      </w:r>
    </w:p>
    <w:p w14:paraId="51E5FBBF" w14:textId="77777777" w:rsidR="00ED67FE" w:rsidRPr="007A3DFE" w:rsidRDefault="00ED67FE" w:rsidP="00ED67FE">
      <w:pPr>
        <w:pStyle w:val="Odsekzoznamu"/>
        <w:numPr>
          <w:ilvl w:val="0"/>
          <w:numId w:val="1"/>
        </w:numPr>
        <w:spacing w:after="0" w:line="240" w:lineRule="auto"/>
        <w:jc w:val="both"/>
        <w:rPr>
          <w:rFonts w:ascii="Times New Roman" w:hAnsi="Times New Roman"/>
          <w:sz w:val="24"/>
          <w:szCs w:val="24"/>
        </w:rPr>
      </w:pPr>
      <w:r w:rsidRPr="007A3DFE">
        <w:rPr>
          <w:rFonts w:ascii="Times New Roman" w:hAnsi="Times New Roman"/>
          <w:sz w:val="24"/>
          <w:szCs w:val="24"/>
        </w:rPr>
        <w:t>prístup ku všetkým informáciám týkajúcich sa počtu osôb pozbavených osobnej slobody v miestach zadržania definovaných podľa článku 4, ako aj počet týchto miest a ich presných umiestnení (článok 20 písm. a);</w:t>
      </w:r>
    </w:p>
    <w:p w14:paraId="7EF7B004" w14:textId="77777777" w:rsidR="00ED67FE" w:rsidRPr="007A3DFE" w:rsidRDefault="00ED67FE" w:rsidP="00ED67FE">
      <w:pPr>
        <w:pStyle w:val="Odsekzoznamu"/>
        <w:numPr>
          <w:ilvl w:val="0"/>
          <w:numId w:val="1"/>
        </w:numPr>
        <w:spacing w:after="0" w:line="240" w:lineRule="auto"/>
        <w:jc w:val="both"/>
        <w:rPr>
          <w:rFonts w:ascii="Times New Roman" w:hAnsi="Times New Roman"/>
          <w:sz w:val="24"/>
          <w:szCs w:val="24"/>
        </w:rPr>
      </w:pPr>
      <w:r w:rsidRPr="007A3DFE">
        <w:rPr>
          <w:rFonts w:ascii="Times New Roman" w:hAnsi="Times New Roman"/>
          <w:sz w:val="24"/>
          <w:szCs w:val="24"/>
        </w:rPr>
        <w:t>prístup ku všetkým informáciám týkajúcich sa zaobchádzania s týmito osobami, ako aj podmienok ich zadržania (článok 20 písm. b).</w:t>
      </w:r>
    </w:p>
    <w:p w14:paraId="7F287D4A" w14:textId="77777777" w:rsidR="00ED67FE" w:rsidRDefault="00ED67FE" w:rsidP="00ED67FE">
      <w:pPr>
        <w:spacing w:after="0" w:line="240" w:lineRule="auto"/>
        <w:jc w:val="both"/>
        <w:rPr>
          <w:rFonts w:ascii="Times New Roman" w:hAnsi="Times New Roman"/>
          <w:sz w:val="24"/>
          <w:szCs w:val="24"/>
        </w:rPr>
      </w:pPr>
    </w:p>
    <w:p w14:paraId="4F5B7931" w14:textId="77777777" w:rsidR="00ED67FE" w:rsidRDefault="00ED67FE" w:rsidP="00ED67FE">
      <w:pPr>
        <w:spacing w:after="0" w:line="240" w:lineRule="auto"/>
        <w:ind w:firstLine="708"/>
        <w:jc w:val="both"/>
        <w:rPr>
          <w:rFonts w:ascii="Times New Roman" w:hAnsi="Times New Roman" w:cs="Times New Roman"/>
          <w:sz w:val="24"/>
          <w:szCs w:val="24"/>
        </w:rPr>
      </w:pPr>
      <w:r w:rsidRPr="005A5982">
        <w:rPr>
          <w:rFonts w:ascii="Times New Roman" w:hAnsi="Times New Roman" w:cs="Times New Roman"/>
          <w:sz w:val="24"/>
          <w:szCs w:val="24"/>
        </w:rPr>
        <w:t>Rozsah informácií, ktoré pokrýva článok 20 písm. b) opčného protokolu j</w:t>
      </w:r>
      <w:r>
        <w:rPr>
          <w:rFonts w:ascii="Times New Roman" w:hAnsi="Times New Roman" w:cs="Times New Roman"/>
          <w:sz w:val="24"/>
          <w:szCs w:val="24"/>
        </w:rPr>
        <w:t>e mimoriadne široký. Patria sem</w:t>
      </w:r>
      <w:r w:rsidRPr="005A5982">
        <w:rPr>
          <w:rFonts w:ascii="Times New Roman" w:hAnsi="Times New Roman" w:cs="Times New Roman"/>
          <w:sz w:val="24"/>
          <w:szCs w:val="24"/>
        </w:rPr>
        <w:t xml:space="preserve"> napríklad súhrnné, ako aj individuálne lekárske záznamy, podmienky stravovania, hygienické opatrenia, harmonogramy (vrátane záznamov o čase strávenom v celách, cvičením, čase strávenom vo vnútri a vonku, ako aj o čase venovanej práci, atď.), opatrenia prijaté na predchádzanie samovrážd, disciplinárne záznamy atď.</w:t>
      </w:r>
      <w:r>
        <w:rPr>
          <w:rStyle w:val="Odkaznapoznmkupodiarou"/>
          <w:rFonts w:ascii="Times New Roman" w:hAnsi="Times New Roman" w:cs="Times New Roman"/>
          <w:sz w:val="24"/>
          <w:szCs w:val="24"/>
        </w:rPr>
        <w:footnoteReference w:id="24"/>
      </w:r>
      <w:r>
        <w:rPr>
          <w:rFonts w:ascii="Times New Roman" w:hAnsi="Times New Roman" w:cs="Times New Roman"/>
          <w:sz w:val="24"/>
          <w:szCs w:val="24"/>
        </w:rPr>
        <w:t xml:space="preserve"> </w:t>
      </w:r>
    </w:p>
    <w:p w14:paraId="034529A4" w14:textId="77777777" w:rsidR="00ED67FE" w:rsidRPr="005A5982" w:rsidRDefault="00ED67FE" w:rsidP="00ED67FE">
      <w:pPr>
        <w:spacing w:after="0" w:line="240" w:lineRule="auto"/>
        <w:jc w:val="both"/>
        <w:rPr>
          <w:rFonts w:ascii="Times New Roman" w:hAnsi="Times New Roman" w:cs="Times New Roman"/>
          <w:sz w:val="24"/>
          <w:szCs w:val="24"/>
        </w:rPr>
      </w:pPr>
    </w:p>
    <w:p w14:paraId="0F5B2E15" w14:textId="77777777" w:rsidR="00ED67FE" w:rsidRDefault="00ED67FE" w:rsidP="00ED67F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A5982">
        <w:rPr>
          <w:rFonts w:ascii="Times New Roman" w:hAnsi="Times New Roman" w:cs="Times New Roman"/>
          <w:color w:val="000000"/>
          <w:sz w:val="24"/>
          <w:szCs w:val="24"/>
        </w:rPr>
        <w:t xml:space="preserve">V nadväznosti na to, že NPM sa </w:t>
      </w:r>
      <w:r>
        <w:rPr>
          <w:rFonts w:ascii="Times New Roman" w:hAnsi="Times New Roman" w:cs="Times New Roman"/>
          <w:color w:val="000000"/>
          <w:sz w:val="24"/>
          <w:szCs w:val="24"/>
        </w:rPr>
        <w:t xml:space="preserve">tak </w:t>
      </w:r>
      <w:r w:rsidRPr="005A5982">
        <w:rPr>
          <w:rFonts w:ascii="Times New Roman" w:hAnsi="Times New Roman" w:cs="Times New Roman"/>
          <w:color w:val="000000"/>
          <w:sz w:val="24"/>
          <w:szCs w:val="24"/>
        </w:rPr>
        <w:t xml:space="preserve">pri výkone svojej pôsobnosti oboznamuje so širokým okruhom osobných informácií, </w:t>
      </w:r>
      <w:r>
        <w:rPr>
          <w:rFonts w:ascii="Times New Roman" w:hAnsi="Times New Roman" w:cs="Times New Roman"/>
          <w:color w:val="000000"/>
          <w:sz w:val="24"/>
          <w:szCs w:val="24"/>
        </w:rPr>
        <w:t>p</w:t>
      </w:r>
      <w:r w:rsidRPr="009F2EA8">
        <w:rPr>
          <w:rFonts w:ascii="Times New Roman" w:hAnsi="Times New Roman" w:cs="Times New Roman"/>
          <w:color w:val="000000"/>
          <w:sz w:val="24"/>
          <w:szCs w:val="24"/>
        </w:rPr>
        <w:t>ovinnosť zmluvného štátu poskytovať informácie sa musí vykladať v spojení s príslušnou povinnosťou NPM rešpektovať dôverný charakter informácií, a to aj nezverejnením akýchkoľvek osobných údajov bez výslovného súhlasu dotknutej osoby (osôb) (článok 21 ods. 2 opčného protokolu).</w:t>
      </w:r>
      <w:r>
        <w:rPr>
          <w:rStyle w:val="Odkaznapoznmkupodiarou"/>
          <w:rFonts w:ascii="Times New Roman" w:hAnsi="Times New Roman" w:cs="Times New Roman"/>
          <w:color w:val="000000"/>
          <w:sz w:val="24"/>
          <w:szCs w:val="24"/>
        </w:rPr>
        <w:footnoteReference w:id="25"/>
      </w:r>
      <w:r w:rsidRPr="009F2EA8">
        <w:rPr>
          <w:rFonts w:ascii="Times New Roman" w:hAnsi="Times New Roman" w:cs="Times New Roman"/>
          <w:color w:val="000000"/>
          <w:sz w:val="24"/>
          <w:szCs w:val="24"/>
        </w:rPr>
        <w:t xml:space="preserve"> </w:t>
      </w:r>
    </w:p>
    <w:p w14:paraId="38038345" w14:textId="77777777" w:rsidR="00ED67FE" w:rsidRDefault="00ED67FE" w:rsidP="00ED67FE">
      <w:pPr>
        <w:autoSpaceDE w:val="0"/>
        <w:autoSpaceDN w:val="0"/>
        <w:adjustRightInd w:val="0"/>
        <w:spacing w:after="0" w:line="240" w:lineRule="auto"/>
        <w:jc w:val="both"/>
        <w:rPr>
          <w:rFonts w:ascii="Times New Roman" w:hAnsi="Times New Roman" w:cs="Times New Roman"/>
          <w:color w:val="000000"/>
          <w:sz w:val="24"/>
          <w:szCs w:val="24"/>
        </w:rPr>
      </w:pPr>
    </w:p>
    <w:p w14:paraId="79CFBBEA" w14:textId="77777777" w:rsidR="00ED67FE" w:rsidRDefault="00ED67FE" w:rsidP="00ED67FE">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Je zrejmé, že aby mohol</w:t>
      </w:r>
      <w:r w:rsidRPr="00FB5F30">
        <w:rPr>
          <w:rFonts w:ascii="Times New Roman" w:hAnsi="Times New Roman" w:cs="Times New Roman"/>
          <w:color w:val="000000"/>
          <w:sz w:val="24"/>
          <w:szCs w:val="24"/>
        </w:rPr>
        <w:t xml:space="preserve"> NPM vykonávať svoje funkcie, musí mať prístup k špecifickým, potenciálne veľmi citlivým informáciám o jednotlivých zadržiavaných osobách. Asi </w:t>
      </w:r>
      <w:r>
        <w:rPr>
          <w:rFonts w:ascii="Times New Roman" w:hAnsi="Times New Roman" w:cs="Times New Roman"/>
          <w:color w:val="000000"/>
          <w:sz w:val="24"/>
          <w:szCs w:val="24"/>
        </w:rPr>
        <w:t xml:space="preserve">najzrejmejším príkladom sú práve </w:t>
      </w:r>
      <w:r w:rsidRPr="00FB5F30">
        <w:rPr>
          <w:rFonts w:ascii="Times New Roman" w:hAnsi="Times New Roman" w:cs="Times New Roman"/>
          <w:color w:val="000000"/>
          <w:sz w:val="24"/>
          <w:szCs w:val="24"/>
        </w:rPr>
        <w:t>i</w:t>
      </w:r>
      <w:r>
        <w:rPr>
          <w:rFonts w:ascii="Times New Roman" w:hAnsi="Times New Roman" w:cs="Times New Roman"/>
          <w:color w:val="000000"/>
          <w:sz w:val="24"/>
          <w:szCs w:val="24"/>
        </w:rPr>
        <w:t xml:space="preserve">ndividuálne lekárske/zdravotné záznamy. Prístup k týmto informáciám je však nevyhnutný na to, aby si NPM mohol precízne a efektívne vykonávať svoje právomoci. Je v záujme zmluvného štátu, aby NPM poskytol všetky potrebné informácie, keďže na ich základe je možné odhaliť pochybenia, ku ktorým môže dochádzať a štát o nich zatiaľ nemusí mať vedomosť, prípadne umožní predchádzať neželaným situáciám. </w:t>
      </w:r>
      <w:r w:rsidRPr="00E45114">
        <w:rPr>
          <w:rFonts w:ascii="Times New Roman" w:hAnsi="Times New Roman" w:cs="Times New Roman"/>
          <w:color w:val="000000"/>
          <w:sz w:val="24"/>
          <w:szCs w:val="24"/>
        </w:rPr>
        <w:t xml:space="preserve">Osobitne, avšak nielen, treba zdôrazniť potrebu tohto opatrenia v prípadoch, kedy bude NPM vykonávať návštevy v zdravotníckych zariadeniach (vrátane psychiatrických), </w:t>
      </w:r>
      <w:r w:rsidRPr="00C40776">
        <w:rPr>
          <w:rFonts w:ascii="Times New Roman" w:hAnsi="Times New Roman" w:cs="Times New Roman"/>
          <w:color w:val="000000"/>
          <w:sz w:val="24"/>
          <w:szCs w:val="24"/>
        </w:rPr>
        <w:t xml:space="preserve">keď </w:t>
      </w:r>
      <w:r w:rsidRPr="00E45114">
        <w:rPr>
          <w:rFonts w:ascii="Times New Roman" w:hAnsi="Times New Roman" w:cs="Times New Roman"/>
          <w:color w:val="000000"/>
          <w:sz w:val="24"/>
          <w:szCs w:val="24"/>
        </w:rPr>
        <w:t>je pre naplnenie úlohy NPM nevyhnutné získať prístup napríklad k údajom o podaných liečivách a ich dávkach</w:t>
      </w:r>
      <w:r w:rsidRPr="00242EC4">
        <w:rPr>
          <w:rFonts w:ascii="Times New Roman" w:hAnsi="Times New Roman" w:cs="Times New Roman"/>
          <w:color w:val="000000"/>
          <w:sz w:val="24"/>
          <w:szCs w:val="24"/>
        </w:rPr>
        <w:t>.</w:t>
      </w:r>
    </w:p>
    <w:p w14:paraId="3168F5A5" w14:textId="77777777" w:rsidR="00ED67FE" w:rsidRDefault="00ED67FE" w:rsidP="00ED67FE">
      <w:pPr>
        <w:autoSpaceDE w:val="0"/>
        <w:autoSpaceDN w:val="0"/>
        <w:adjustRightInd w:val="0"/>
        <w:spacing w:after="0" w:line="240" w:lineRule="auto"/>
        <w:jc w:val="both"/>
        <w:rPr>
          <w:rFonts w:ascii="Times New Roman" w:hAnsi="Times New Roman" w:cs="Times New Roman"/>
          <w:color w:val="000000"/>
          <w:sz w:val="24"/>
          <w:szCs w:val="24"/>
        </w:rPr>
      </w:pPr>
    </w:p>
    <w:p w14:paraId="22A49BAD" w14:textId="7385EE95" w:rsidR="0027674C" w:rsidRDefault="00ED67FE" w:rsidP="00ED67FE">
      <w:pPr>
        <w:autoSpaceDE w:val="0"/>
        <w:autoSpaceDN w:val="0"/>
        <w:adjustRightInd w:val="0"/>
        <w:spacing w:after="0" w:line="240" w:lineRule="auto"/>
        <w:ind w:firstLine="708"/>
        <w:jc w:val="both"/>
        <w:rPr>
          <w:rFonts w:ascii="Times New Roman" w:hAnsi="Times New Roman" w:cs="Times New Roman"/>
          <w:sz w:val="24"/>
          <w:szCs w:val="24"/>
        </w:rPr>
      </w:pPr>
      <w:r w:rsidRPr="00006479">
        <w:rPr>
          <w:rFonts w:ascii="Times New Roman" w:hAnsi="Times New Roman" w:cs="Times New Roman"/>
          <w:sz w:val="24"/>
          <w:szCs w:val="24"/>
        </w:rPr>
        <w:t>V nadväznosti na uvedené informácie</w:t>
      </w:r>
      <w:r w:rsidR="00FB2C6D">
        <w:rPr>
          <w:rFonts w:ascii="Times New Roman" w:hAnsi="Times New Roman" w:cs="Times New Roman"/>
          <w:sz w:val="24"/>
          <w:szCs w:val="24"/>
        </w:rPr>
        <w:t>,</w:t>
      </w:r>
      <w:r w:rsidRPr="00006479">
        <w:rPr>
          <w:rFonts w:ascii="Times New Roman" w:hAnsi="Times New Roman" w:cs="Times New Roman"/>
          <w:sz w:val="24"/>
          <w:szCs w:val="24"/>
        </w:rPr>
        <w:t xml:space="preserve"> navrhovaná úprava dopĺňa oprávnenie verejnému ochrancovi práv</w:t>
      </w:r>
      <w:r w:rsidR="0027674C">
        <w:rPr>
          <w:rFonts w:ascii="Times New Roman" w:hAnsi="Times New Roman" w:cs="Times New Roman"/>
          <w:sz w:val="24"/>
          <w:szCs w:val="24"/>
        </w:rPr>
        <w:t>, komisárovi pre osoby so zdravotným postihnutím</w:t>
      </w:r>
      <w:r w:rsidRPr="00006479">
        <w:rPr>
          <w:rFonts w:ascii="Times New Roman" w:hAnsi="Times New Roman" w:cs="Times New Roman"/>
          <w:sz w:val="24"/>
          <w:szCs w:val="24"/>
        </w:rPr>
        <w:t xml:space="preserve"> a komisárovi pre deti nahliadať do zdravotnej dokumentácie v súvislosti s výkonom ich činnosti ako NPM. </w:t>
      </w:r>
    </w:p>
    <w:p w14:paraId="780A6953" w14:textId="77777777" w:rsidR="002A3C78" w:rsidRDefault="002A3C78" w:rsidP="00ED67FE">
      <w:pPr>
        <w:autoSpaceDE w:val="0"/>
        <w:autoSpaceDN w:val="0"/>
        <w:adjustRightInd w:val="0"/>
        <w:spacing w:after="0" w:line="240" w:lineRule="auto"/>
        <w:ind w:firstLine="708"/>
        <w:jc w:val="both"/>
        <w:rPr>
          <w:rFonts w:ascii="Times New Roman" w:hAnsi="Times New Roman" w:cs="Times New Roman"/>
          <w:sz w:val="24"/>
          <w:szCs w:val="24"/>
        </w:rPr>
      </w:pPr>
    </w:p>
    <w:p w14:paraId="27F18866" w14:textId="58EF371C" w:rsidR="002A3C78" w:rsidRDefault="00421592" w:rsidP="002A3C7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Oprávnenie k</w:t>
      </w:r>
      <w:r w:rsidR="00ED67FE" w:rsidRPr="00006479">
        <w:rPr>
          <w:rFonts w:ascii="Times New Roman" w:hAnsi="Times New Roman" w:cs="Times New Roman"/>
          <w:sz w:val="24"/>
          <w:szCs w:val="24"/>
        </w:rPr>
        <w:t>omisár</w:t>
      </w:r>
      <w:r>
        <w:rPr>
          <w:rFonts w:ascii="Times New Roman" w:hAnsi="Times New Roman" w:cs="Times New Roman"/>
          <w:sz w:val="24"/>
          <w:szCs w:val="24"/>
        </w:rPr>
        <w:t>a</w:t>
      </w:r>
      <w:r w:rsidR="00ED67FE" w:rsidRPr="00006479">
        <w:rPr>
          <w:rFonts w:ascii="Times New Roman" w:hAnsi="Times New Roman" w:cs="Times New Roman"/>
          <w:sz w:val="24"/>
          <w:szCs w:val="24"/>
        </w:rPr>
        <w:t xml:space="preserve"> pre osoby so zdravotným postihnutím </w:t>
      </w:r>
      <w:r>
        <w:rPr>
          <w:rFonts w:ascii="Times New Roman" w:hAnsi="Times New Roman" w:cs="Times New Roman"/>
          <w:sz w:val="24"/>
          <w:szCs w:val="24"/>
        </w:rPr>
        <w:t xml:space="preserve">nahliadať do zdravotnej dokumentácie je </w:t>
      </w:r>
      <w:r w:rsidR="002A3C78">
        <w:rPr>
          <w:rFonts w:ascii="Times New Roman" w:hAnsi="Times New Roman" w:cs="Times New Roman"/>
          <w:sz w:val="24"/>
          <w:szCs w:val="24"/>
        </w:rPr>
        <w:t xml:space="preserve">už teraz </w:t>
      </w:r>
      <w:r>
        <w:rPr>
          <w:rFonts w:ascii="Times New Roman" w:hAnsi="Times New Roman" w:cs="Times New Roman"/>
          <w:sz w:val="24"/>
          <w:szCs w:val="24"/>
        </w:rPr>
        <w:t xml:space="preserve">zahrnuté </w:t>
      </w:r>
      <w:r w:rsidR="00ED67FE" w:rsidRPr="00006479">
        <w:rPr>
          <w:rFonts w:ascii="Times New Roman" w:hAnsi="Times New Roman" w:cs="Times New Roman"/>
          <w:sz w:val="24"/>
          <w:szCs w:val="24"/>
        </w:rPr>
        <w:t>v </w:t>
      </w:r>
      <w:r>
        <w:rPr>
          <w:rFonts w:ascii="Times New Roman" w:hAnsi="Times New Roman" w:cs="Times New Roman"/>
          <w:sz w:val="24"/>
          <w:szCs w:val="24"/>
        </w:rPr>
        <w:t xml:space="preserve">aktuálne </w:t>
      </w:r>
      <w:r w:rsidR="00ED67FE" w:rsidRPr="00006479">
        <w:rPr>
          <w:rFonts w:ascii="Times New Roman" w:hAnsi="Times New Roman" w:cs="Times New Roman"/>
          <w:sz w:val="24"/>
          <w:szCs w:val="24"/>
        </w:rPr>
        <w:t xml:space="preserve">platnej a účinnej právnej </w:t>
      </w:r>
      <w:r w:rsidRPr="00006479">
        <w:rPr>
          <w:rFonts w:ascii="Times New Roman" w:hAnsi="Times New Roman" w:cs="Times New Roman"/>
          <w:sz w:val="24"/>
          <w:szCs w:val="24"/>
        </w:rPr>
        <w:t>úprav</w:t>
      </w:r>
      <w:r>
        <w:rPr>
          <w:rFonts w:ascii="Times New Roman" w:hAnsi="Times New Roman" w:cs="Times New Roman"/>
          <w:sz w:val="24"/>
          <w:szCs w:val="24"/>
        </w:rPr>
        <w:t>e</w:t>
      </w:r>
      <w:r w:rsidRPr="00006479">
        <w:rPr>
          <w:rFonts w:ascii="Times New Roman" w:hAnsi="Times New Roman" w:cs="Times New Roman"/>
          <w:sz w:val="24"/>
          <w:szCs w:val="24"/>
        </w:rPr>
        <w:t xml:space="preserve"> </w:t>
      </w:r>
      <w:r>
        <w:rPr>
          <w:rFonts w:ascii="Times New Roman" w:hAnsi="Times New Roman" w:cs="Times New Roman"/>
          <w:sz w:val="24"/>
          <w:szCs w:val="24"/>
        </w:rPr>
        <w:t xml:space="preserve">(písmeno p)). </w:t>
      </w:r>
      <w:r w:rsidR="0027674C">
        <w:rPr>
          <w:rFonts w:ascii="Times New Roman" w:hAnsi="Times New Roman" w:cs="Times New Roman"/>
          <w:sz w:val="24"/>
          <w:szCs w:val="24"/>
        </w:rPr>
        <w:t>Predkladaný</w:t>
      </w:r>
      <w:r w:rsidR="002A3C78">
        <w:rPr>
          <w:rFonts w:ascii="Times New Roman" w:hAnsi="Times New Roman" w:cs="Times New Roman"/>
          <w:sz w:val="24"/>
          <w:szCs w:val="24"/>
        </w:rPr>
        <w:t>m</w:t>
      </w:r>
      <w:r w:rsidR="0027674C">
        <w:rPr>
          <w:rFonts w:ascii="Times New Roman" w:hAnsi="Times New Roman" w:cs="Times New Roman"/>
          <w:sz w:val="24"/>
          <w:szCs w:val="24"/>
        </w:rPr>
        <w:t xml:space="preserve"> návrh</w:t>
      </w:r>
      <w:r w:rsidR="002A3C78">
        <w:rPr>
          <w:rFonts w:ascii="Times New Roman" w:hAnsi="Times New Roman" w:cs="Times New Roman"/>
          <w:sz w:val="24"/>
          <w:szCs w:val="24"/>
        </w:rPr>
        <w:t>om</w:t>
      </w:r>
      <w:r w:rsidR="0027674C">
        <w:rPr>
          <w:rFonts w:ascii="Times New Roman" w:hAnsi="Times New Roman" w:cs="Times New Roman"/>
          <w:sz w:val="24"/>
          <w:szCs w:val="24"/>
        </w:rPr>
        <w:t xml:space="preserve"> zákona </w:t>
      </w:r>
      <w:r w:rsidR="002A3C78">
        <w:rPr>
          <w:rFonts w:ascii="Times New Roman" w:hAnsi="Times New Roman" w:cs="Times New Roman"/>
          <w:sz w:val="24"/>
          <w:szCs w:val="24"/>
        </w:rPr>
        <w:t>sa toto oprávnenie</w:t>
      </w:r>
      <w:r w:rsidR="0027674C">
        <w:rPr>
          <w:rFonts w:ascii="Times New Roman" w:hAnsi="Times New Roman" w:cs="Times New Roman"/>
          <w:sz w:val="24"/>
          <w:szCs w:val="24"/>
        </w:rPr>
        <w:t xml:space="preserve"> precizuje a zjednocuje </w:t>
      </w:r>
      <w:r w:rsidR="002A3C78">
        <w:rPr>
          <w:rFonts w:ascii="Times New Roman" w:hAnsi="Times New Roman" w:cs="Times New Roman"/>
          <w:sz w:val="24"/>
          <w:szCs w:val="24"/>
        </w:rPr>
        <w:t xml:space="preserve">s </w:t>
      </w:r>
      <w:r w:rsidR="0027674C">
        <w:rPr>
          <w:rFonts w:ascii="Times New Roman" w:hAnsi="Times New Roman" w:cs="Times New Roman"/>
          <w:sz w:val="24"/>
          <w:szCs w:val="24"/>
        </w:rPr>
        <w:t>terminológi</w:t>
      </w:r>
      <w:r w:rsidR="002A3C78">
        <w:rPr>
          <w:rFonts w:ascii="Times New Roman" w:hAnsi="Times New Roman" w:cs="Times New Roman"/>
          <w:sz w:val="24"/>
          <w:szCs w:val="24"/>
        </w:rPr>
        <w:t>ou použitou</w:t>
      </w:r>
      <w:r w:rsidR="0027674C">
        <w:rPr>
          <w:rFonts w:ascii="Times New Roman" w:hAnsi="Times New Roman" w:cs="Times New Roman"/>
          <w:sz w:val="24"/>
          <w:szCs w:val="24"/>
        </w:rPr>
        <w:t xml:space="preserve"> v tomto ustanovení</w:t>
      </w:r>
      <w:r w:rsidR="002A3C78">
        <w:rPr>
          <w:rFonts w:ascii="Times New Roman" w:hAnsi="Times New Roman" w:cs="Times New Roman"/>
          <w:sz w:val="24"/>
          <w:szCs w:val="24"/>
        </w:rPr>
        <w:t xml:space="preserve"> zákona. V príslušnom ustanovení ide iba o zjednotenie terminológie pre všetky tri orgány, ktoré vykonávajú obdobné úlohy na úseku ľudských práv a rozšírenie oprávnenia nahliadať do zdravotnej dokumentácie vo vzťahu k novo-nadobudnutej právomoci NPM, na ktorej efektívne uplatňovanie je priamo v zmysle opčného protokolu zmluvný štát povinný poskytnúť prístup ku všetkým potrebným informáciám na riadny výkon tejto pôsobnosti (pozri čl. 20 opčného protokolu).</w:t>
      </w:r>
    </w:p>
    <w:p w14:paraId="4C3F0C36" w14:textId="77777777" w:rsidR="00BB1214" w:rsidRDefault="00BB1214" w:rsidP="002A3C78">
      <w:pPr>
        <w:autoSpaceDE w:val="0"/>
        <w:autoSpaceDN w:val="0"/>
        <w:adjustRightInd w:val="0"/>
        <w:spacing w:after="0" w:line="240" w:lineRule="auto"/>
        <w:ind w:firstLine="708"/>
        <w:jc w:val="both"/>
        <w:rPr>
          <w:rFonts w:ascii="Times New Roman" w:hAnsi="Times New Roman" w:cs="Times New Roman"/>
          <w:sz w:val="24"/>
          <w:szCs w:val="24"/>
        </w:rPr>
      </w:pPr>
    </w:p>
    <w:p w14:paraId="1E1CA4C9" w14:textId="5B127675" w:rsidR="00EE5D73" w:rsidRDefault="0027674C" w:rsidP="00EE5D7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421592">
        <w:rPr>
          <w:rFonts w:ascii="Times New Roman" w:hAnsi="Times New Roman" w:cs="Times New Roman"/>
          <w:sz w:val="24"/>
          <w:szCs w:val="24"/>
        </w:rPr>
        <w:t xml:space="preserve">Je žiaduce, aby </w:t>
      </w:r>
      <w:r>
        <w:rPr>
          <w:rFonts w:ascii="Times New Roman" w:hAnsi="Times New Roman" w:cs="Times New Roman"/>
          <w:sz w:val="24"/>
          <w:szCs w:val="24"/>
        </w:rPr>
        <w:t>právne predpisy</w:t>
      </w:r>
      <w:r w:rsidR="00421592">
        <w:rPr>
          <w:rFonts w:ascii="Times New Roman" w:hAnsi="Times New Roman" w:cs="Times New Roman"/>
          <w:sz w:val="24"/>
          <w:szCs w:val="24"/>
        </w:rPr>
        <w:t xml:space="preserve"> boli čo najviac prehľadné</w:t>
      </w:r>
      <w:r>
        <w:rPr>
          <w:rFonts w:ascii="Times New Roman" w:hAnsi="Times New Roman" w:cs="Times New Roman"/>
          <w:sz w:val="24"/>
          <w:szCs w:val="24"/>
        </w:rPr>
        <w:t xml:space="preserve">, jednoznačné a jasné. </w:t>
      </w:r>
      <w:r w:rsidR="00EE5D73">
        <w:rPr>
          <w:rFonts w:ascii="Times New Roman" w:hAnsi="Times New Roman" w:cs="Times New Roman"/>
          <w:sz w:val="24"/>
          <w:szCs w:val="24"/>
        </w:rPr>
        <w:t>Práve j</w:t>
      </w:r>
      <w:r w:rsidR="00421592">
        <w:rPr>
          <w:rFonts w:ascii="Times New Roman" w:hAnsi="Times New Roman" w:cs="Times New Roman"/>
          <w:sz w:val="24"/>
          <w:szCs w:val="24"/>
        </w:rPr>
        <w:t xml:space="preserve">ednotný spôsob vymedzenia oprávnenia nahliadať do zdravotnej dokumentácie zo strany </w:t>
      </w:r>
      <w:proofErr w:type="spellStart"/>
      <w:r w:rsidR="00421592">
        <w:rPr>
          <w:rFonts w:ascii="Times New Roman" w:hAnsi="Times New Roman" w:cs="Times New Roman"/>
          <w:sz w:val="24"/>
          <w:szCs w:val="24"/>
        </w:rPr>
        <w:t>ľudskoprávnych</w:t>
      </w:r>
      <w:proofErr w:type="spellEnd"/>
      <w:r w:rsidR="00421592">
        <w:rPr>
          <w:rFonts w:ascii="Times New Roman" w:hAnsi="Times New Roman" w:cs="Times New Roman"/>
          <w:sz w:val="24"/>
          <w:szCs w:val="24"/>
        </w:rPr>
        <w:t xml:space="preserve"> orgánov, ktoré všetky vykonávajú úlohy v oblasti </w:t>
      </w:r>
      <w:r w:rsidR="00EE5D73">
        <w:rPr>
          <w:rFonts w:ascii="Times New Roman" w:hAnsi="Times New Roman" w:cs="Times New Roman"/>
          <w:sz w:val="24"/>
          <w:szCs w:val="24"/>
        </w:rPr>
        <w:t>N</w:t>
      </w:r>
      <w:r w:rsidR="00421592">
        <w:rPr>
          <w:rFonts w:ascii="Times New Roman" w:hAnsi="Times New Roman" w:cs="Times New Roman"/>
          <w:sz w:val="24"/>
          <w:szCs w:val="24"/>
        </w:rPr>
        <w:t>P</w:t>
      </w:r>
      <w:r w:rsidR="00EE5D73">
        <w:rPr>
          <w:rFonts w:ascii="Times New Roman" w:hAnsi="Times New Roman" w:cs="Times New Roman"/>
          <w:sz w:val="24"/>
          <w:szCs w:val="24"/>
        </w:rPr>
        <w:t>M</w:t>
      </w:r>
      <w:r w:rsidR="00421592">
        <w:rPr>
          <w:rFonts w:ascii="Times New Roman" w:hAnsi="Times New Roman" w:cs="Times New Roman"/>
          <w:sz w:val="24"/>
          <w:szCs w:val="24"/>
        </w:rPr>
        <w:t>, ako aj prešetrovanie podnetov obyvateľov Slovenskej republiky, ktorí sa domnievajú, že boli porušené ich práva zabezpečené medzinárodnými zmluvami, ktorými je Slovenská republika viazaná, Úst</w:t>
      </w:r>
      <w:r w:rsidR="00EE5D73">
        <w:rPr>
          <w:rFonts w:ascii="Times New Roman" w:hAnsi="Times New Roman" w:cs="Times New Roman"/>
          <w:sz w:val="24"/>
          <w:szCs w:val="24"/>
        </w:rPr>
        <w:t xml:space="preserve">avou </w:t>
      </w:r>
      <w:r w:rsidR="000E55D0" w:rsidRPr="00DE1062">
        <w:rPr>
          <w:rFonts w:ascii="Times New Roman" w:eastAsia="Calibri" w:hAnsi="Times New Roman" w:cs="Times New Roman"/>
          <w:sz w:val="24"/>
          <w:szCs w:val="24"/>
          <w:lang w:eastAsia="sk-SK"/>
        </w:rPr>
        <w:t>S</w:t>
      </w:r>
      <w:r w:rsidR="000E55D0">
        <w:rPr>
          <w:rFonts w:ascii="Times New Roman" w:eastAsia="Calibri" w:hAnsi="Times New Roman" w:cs="Times New Roman"/>
          <w:sz w:val="24"/>
          <w:szCs w:val="24"/>
          <w:lang w:eastAsia="sk-SK"/>
        </w:rPr>
        <w:t xml:space="preserve">lovenskej republiky </w:t>
      </w:r>
      <w:r w:rsidR="00EE5D73">
        <w:rPr>
          <w:rFonts w:ascii="Times New Roman" w:hAnsi="Times New Roman" w:cs="Times New Roman"/>
          <w:sz w:val="24"/>
          <w:szCs w:val="24"/>
        </w:rPr>
        <w:t xml:space="preserve"> či príslušnými zákonmi, k tomu prispieva.</w:t>
      </w:r>
    </w:p>
    <w:p w14:paraId="3F5BA3ED" w14:textId="77777777" w:rsidR="00ED67FE" w:rsidRDefault="00ED67FE" w:rsidP="00ED67FE">
      <w:pPr>
        <w:autoSpaceDE w:val="0"/>
        <w:autoSpaceDN w:val="0"/>
        <w:adjustRightInd w:val="0"/>
        <w:spacing w:after="0" w:line="240" w:lineRule="auto"/>
        <w:ind w:firstLine="708"/>
        <w:jc w:val="both"/>
        <w:rPr>
          <w:rFonts w:ascii="Times New Roman" w:hAnsi="Times New Roman" w:cs="Times New Roman"/>
          <w:color w:val="000000"/>
          <w:sz w:val="24"/>
          <w:szCs w:val="24"/>
        </w:rPr>
      </w:pPr>
    </w:p>
    <w:p w14:paraId="39AC9D8E" w14:textId="77777777" w:rsidR="00ED67FE" w:rsidRDefault="00ED67FE" w:rsidP="00ED67F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175AA">
        <w:rPr>
          <w:rFonts w:ascii="Times New Roman" w:hAnsi="Times New Roman" w:cs="Times New Roman"/>
          <w:color w:val="000000"/>
          <w:sz w:val="24"/>
          <w:szCs w:val="24"/>
        </w:rPr>
        <w:t>Zároveň vzhľadom na to, že verejný ochranca práv už za súčasnej právnej úpravy vykonáva prešetrenia pochybení orgánov verejnej moci, je žiaduce, dokonca až nevyhnutné, aby mal možnosť pri prešetrovaní podnetu a pri výkone svojich právomocí s tým súvisiacich plnú možnosť oboznámiť sa so zdravotnými záznamami, resp. so zdravotnou dokumentáciou dotknutých osôb na účel prešetrenia podaného podnetu. Z postavenia, ktoré je verejnému ochrancovi práv priznané ústavou a bližšie rozpracované v zákone v štruktúre orgánov zriadených na ochranu a podporu ľudských práv, je zrejmé, že obmedzenie jeho prístupu k týmto informáciám vytvára prekážku riadneho plnenia úloh zverených do jeho právomoci, a teda efektívnej ochrany ľudských práv</w:t>
      </w:r>
      <w:r>
        <w:rPr>
          <w:rFonts w:ascii="Times New Roman" w:hAnsi="Times New Roman" w:cs="Times New Roman"/>
          <w:color w:val="000000"/>
          <w:sz w:val="24"/>
          <w:szCs w:val="24"/>
        </w:rPr>
        <w:t>.</w:t>
      </w:r>
      <w:r w:rsidRPr="008175A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Pri nedostatku informácií, ktoré sú potrebné na riadne prešetrenie podnetu</w:t>
      </w:r>
      <w:r w:rsidRPr="008175AA">
        <w:rPr>
          <w:rFonts w:ascii="Times New Roman" w:hAnsi="Times New Roman" w:cs="Times New Roman"/>
          <w:color w:val="000000"/>
          <w:sz w:val="24"/>
          <w:szCs w:val="24"/>
        </w:rPr>
        <w:t xml:space="preserve"> je verejný ochranca práv nútený podnet odložiť, čo je jav, ktorý je v právnom </w:t>
      </w:r>
      <w:r>
        <w:rPr>
          <w:rFonts w:ascii="Times New Roman" w:hAnsi="Times New Roman" w:cs="Times New Roman"/>
          <w:color w:val="000000"/>
          <w:sz w:val="24"/>
          <w:szCs w:val="24"/>
        </w:rPr>
        <w:t>štáte pri ochrane ľudských práv a slobôd nežiaduci.</w:t>
      </w:r>
    </w:p>
    <w:p w14:paraId="2E251DFD" w14:textId="77777777" w:rsidR="00ED67FE" w:rsidRDefault="00ED67FE" w:rsidP="00ED67FE">
      <w:pPr>
        <w:autoSpaceDE w:val="0"/>
        <w:autoSpaceDN w:val="0"/>
        <w:adjustRightInd w:val="0"/>
        <w:spacing w:after="0" w:line="240" w:lineRule="auto"/>
        <w:ind w:firstLine="708"/>
        <w:jc w:val="both"/>
        <w:rPr>
          <w:rFonts w:ascii="Times New Roman" w:hAnsi="Times New Roman" w:cs="Times New Roman"/>
          <w:color w:val="000000"/>
          <w:sz w:val="24"/>
          <w:szCs w:val="24"/>
        </w:rPr>
      </w:pPr>
    </w:p>
    <w:p w14:paraId="60FC3EBC" w14:textId="77777777" w:rsidR="00ED67FE" w:rsidRPr="00006479" w:rsidRDefault="00ED67FE" w:rsidP="00ED67FE">
      <w:pPr>
        <w:autoSpaceDE w:val="0"/>
        <w:autoSpaceDN w:val="0"/>
        <w:adjustRightInd w:val="0"/>
        <w:spacing w:after="0" w:line="240" w:lineRule="auto"/>
        <w:ind w:firstLine="708"/>
        <w:jc w:val="both"/>
        <w:rPr>
          <w:rFonts w:ascii="Times New Roman" w:hAnsi="Times New Roman" w:cs="Times New Roman"/>
          <w:sz w:val="24"/>
          <w:szCs w:val="24"/>
        </w:rPr>
      </w:pPr>
      <w:r w:rsidRPr="00006479">
        <w:rPr>
          <w:rFonts w:ascii="Times New Roman" w:hAnsi="Times New Roman" w:cs="Times New Roman"/>
          <w:sz w:val="24"/>
          <w:szCs w:val="24"/>
        </w:rPr>
        <w:t>Komisár pre deti, rovnako ako verejný ochranca práv alebo komisár pre osoby so zdravotným postihnutím, vykonáva svoj mandát prostredníctvom prešetrovania podnetov – v tomto prípade podnetov týkajúcich sa dodržiavania práv detí. Vzhľadom k tomu, že deti patria k najzraniteľnejšej skupine obyvateľstva je osobitne dôležité, aby komisár pre deti mal možnosť pri posudzovaní dodržiavania práv dieťaťa prístup ku všetkým informáciám, ktoré by mohli byť nápomocné pre riadne prešetrenie dodržiavania ich práv. Je potrebné predchádzať vzniku situácií, pri ktorých by nebolo možné podnet riadne prešetriť len z dôvodu nemožnosti nahliadnuť do zdravotných záznamov dieťaťa a poskytnúť mu tak potrebnú ochranu jeho práv. Slovenská republika sa nielen vnútroštátnou legislatívou, ale aj medzinárodnou zmluvou zaviazala ochraňovať práva detí (Dohovor o právach dieťaťa – oznámenie č. 104/1991 Zb.). Je nekoncepčné vytvárať orgánom, ktoré boli na tento účel ustanovené, prekážky pri výkone ich právomocí.</w:t>
      </w:r>
    </w:p>
    <w:p w14:paraId="47FFAB9B" w14:textId="77777777" w:rsidR="00ED67FE" w:rsidRDefault="00ED67FE" w:rsidP="00ED67FE">
      <w:pPr>
        <w:autoSpaceDE w:val="0"/>
        <w:autoSpaceDN w:val="0"/>
        <w:adjustRightInd w:val="0"/>
        <w:spacing w:after="0" w:line="240" w:lineRule="auto"/>
        <w:jc w:val="both"/>
        <w:rPr>
          <w:rFonts w:ascii="Times New Roman" w:hAnsi="Times New Roman" w:cs="Times New Roman"/>
          <w:color w:val="000000"/>
          <w:sz w:val="24"/>
          <w:szCs w:val="24"/>
        </w:rPr>
      </w:pPr>
    </w:p>
    <w:p w14:paraId="36673612" w14:textId="77777777" w:rsidR="00ED67FE" w:rsidRDefault="00ED67FE" w:rsidP="00ED67F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C4893">
        <w:rPr>
          <w:rFonts w:ascii="Times New Roman" w:hAnsi="Times New Roman" w:cs="Times New Roman"/>
          <w:color w:val="000000"/>
          <w:sz w:val="24"/>
          <w:szCs w:val="24"/>
        </w:rPr>
        <w:t>Ustanovenie § 25 zákona o zdravotnej starostlivosti aktuálne obsahuje široký okruh osôb, ktoré sú oprávnené nahliadať do zdravotnej dokumentácie, spravidla na účely vykonávania kontrolnej činnosti alebo prešetrovania sťažností</w:t>
      </w:r>
      <w:r w:rsidRPr="002C4893">
        <w:rPr>
          <w:rFonts w:ascii="Times New Roman" w:hAnsi="Times New Roman" w:cs="Times New Roman"/>
          <w:sz w:val="24"/>
          <w:szCs w:val="24"/>
        </w:rPr>
        <w:t xml:space="preserve">. Zahrnutie verejného ochrancu práv - inštitúcie s ústavnou silou, ktorá bola zriadená na účel ochrany a podpory ľudských práv a komisára pre deti – inštitúcie vykonávajúcej právomoci na základe medzinárodnej zmluvy, ktorou je Slovenská republika viazaná, </w:t>
      </w:r>
      <w:r w:rsidRPr="002C4893">
        <w:rPr>
          <w:rFonts w:ascii="Times New Roman" w:hAnsi="Times New Roman" w:cs="Times New Roman"/>
          <w:color w:val="000000"/>
          <w:sz w:val="24"/>
          <w:szCs w:val="24"/>
        </w:rPr>
        <w:t>do okruhu oprávnených subjektov na nahliadnutie do zdravotnej dokumentácie je odôvodnené záujmom štátu na poskytovaní skutočnej ochrany ľudským právam, ako aj dodržiavaním záväzkov vyplývajúcich z medzinárodných zmlúv. Záujmom štátu by malo byť riadne prešetrenie podnetov fyzických osôb a právnických osôb, ktoré sa so svojim podnetom obrátia na verejného ochrancu práv či komisára pre deti o pomoc, ako aj prešetrenie situácií, v ktorých tieto inštitúcie konajú z vlastnej iniciatívy, a neklásť prekážky v zistení skutkového stavu prešetrovanej situácie. Štát má chrániť svojich obyvateľov, aby nedochádzalo k situáciám, v ktorých sú ich práva a slobody porušované. Na efektívne zistenie skutkového stavu je tak neodmysliteľne potrebné, aby inštitúcia, ktorá má právomoc možné pochybenia prešetriť, mala prístup ku všetkým potrebným informáciám. Takýmto spôsobom sa zabezpečí možnosť vykonať hĺbkové prešetrenie podaných podnetov a efektívny výkon právomocí zverených verejnému ochrancovi práv a komisárovi pre deti.</w:t>
      </w:r>
    </w:p>
    <w:p w14:paraId="3092256F" w14:textId="77777777" w:rsidR="00ED67FE" w:rsidRDefault="00ED67FE" w:rsidP="00ED67FE">
      <w:pPr>
        <w:autoSpaceDE w:val="0"/>
        <w:autoSpaceDN w:val="0"/>
        <w:adjustRightInd w:val="0"/>
        <w:spacing w:after="0" w:line="240" w:lineRule="auto"/>
        <w:jc w:val="both"/>
        <w:rPr>
          <w:rFonts w:ascii="Times New Roman" w:hAnsi="Times New Roman" w:cs="Times New Roman"/>
          <w:color w:val="000000"/>
          <w:sz w:val="24"/>
          <w:szCs w:val="24"/>
        </w:rPr>
      </w:pPr>
    </w:p>
    <w:p w14:paraId="71B2E571" w14:textId="38F5459D" w:rsidR="00ED67FE" w:rsidRDefault="00ED67FE" w:rsidP="00ED67FE">
      <w:pPr>
        <w:autoSpaceDE w:val="0"/>
        <w:autoSpaceDN w:val="0"/>
        <w:adjustRightInd w:val="0"/>
        <w:spacing w:after="0" w:line="240" w:lineRule="auto"/>
        <w:ind w:firstLine="708"/>
        <w:jc w:val="both"/>
        <w:rPr>
          <w:rFonts w:ascii="Times New Roman" w:hAnsi="Times New Roman" w:cs="Times New Roman"/>
          <w:b/>
          <w:color w:val="000000"/>
          <w:sz w:val="24"/>
          <w:szCs w:val="24"/>
        </w:rPr>
      </w:pPr>
      <w:r>
        <w:rPr>
          <w:rFonts w:ascii="Times New Roman" w:hAnsi="Times New Roman" w:cs="Times New Roman"/>
          <w:color w:val="000000"/>
          <w:sz w:val="24"/>
          <w:szCs w:val="24"/>
        </w:rPr>
        <w:t>Predkladateľ má za to, že neexistuje dôvod, pre ktorý by mali byť práve tieto inštitúcie vylúčené, či opomenuté z oprávnenia nahliadať do zdravotnej dokumentácie (komisár pre osoby so zdravotným postihnutím týmto oprávnením už disponuje</w:t>
      </w:r>
      <w:r w:rsidR="00DA553E">
        <w:rPr>
          <w:rFonts w:ascii="Times New Roman" w:hAnsi="Times New Roman" w:cs="Times New Roman"/>
          <w:color w:val="000000"/>
          <w:sz w:val="24"/>
          <w:szCs w:val="24"/>
        </w:rPr>
        <w:t xml:space="preserve"> – týmto </w:t>
      </w:r>
      <w:r w:rsidR="00FB2C6D">
        <w:rPr>
          <w:rFonts w:ascii="Times New Roman" w:hAnsi="Times New Roman" w:cs="Times New Roman"/>
          <w:color w:val="000000"/>
          <w:sz w:val="24"/>
          <w:szCs w:val="24"/>
        </w:rPr>
        <w:t xml:space="preserve">návrhom zákona </w:t>
      </w:r>
      <w:r w:rsidR="00DA553E">
        <w:rPr>
          <w:rFonts w:ascii="Times New Roman" w:hAnsi="Times New Roman" w:cs="Times New Roman"/>
          <w:color w:val="000000"/>
          <w:sz w:val="24"/>
          <w:szCs w:val="24"/>
        </w:rPr>
        <w:t>sa len precizuje</w:t>
      </w:r>
      <w:r>
        <w:rPr>
          <w:rFonts w:ascii="Times New Roman" w:hAnsi="Times New Roman" w:cs="Times New Roman"/>
          <w:color w:val="000000"/>
          <w:sz w:val="24"/>
          <w:szCs w:val="24"/>
        </w:rPr>
        <w:t xml:space="preserve">). Navrhovaným ustanovením sa nezavádza svojvoľné nahliadanie do kohokoľvek zdravotnej dokumentácie zo strany týchto inštitúcií. </w:t>
      </w:r>
      <w:r w:rsidRPr="00FB3B44">
        <w:rPr>
          <w:rFonts w:ascii="Times New Roman" w:hAnsi="Times New Roman" w:cs="Times New Roman"/>
          <w:b/>
          <w:color w:val="000000"/>
          <w:sz w:val="24"/>
          <w:szCs w:val="24"/>
        </w:rPr>
        <w:t xml:space="preserve">Oprávnenie nahliadať do zdravotnej dokumentácie je priamo v navrhovanom texte naviazané na prešetrovanie podnetu alebo výkon pôsobnosti NPM, pričom stanovuje aj rozsah tohto oprávnenia </w:t>
      </w:r>
      <w:r w:rsidRPr="00FB3B44">
        <w:rPr>
          <w:rFonts w:ascii="Times New Roman" w:hAnsi="Times New Roman" w:cs="Times New Roman"/>
          <w:color w:val="000000"/>
          <w:sz w:val="24"/>
          <w:szCs w:val="24"/>
        </w:rPr>
        <w:t>(ako je tomu pri jednotlivých subjektoch uvedených v § 25 tohto zákona)</w:t>
      </w:r>
      <w:r w:rsidRPr="00FD4402">
        <w:rPr>
          <w:rFonts w:ascii="Times New Roman" w:hAnsi="Times New Roman" w:cs="Times New Roman"/>
          <w:color w:val="000000"/>
          <w:sz w:val="24"/>
          <w:szCs w:val="24"/>
        </w:rPr>
        <w:t>, a</w:t>
      </w:r>
      <w:r>
        <w:rPr>
          <w:rFonts w:ascii="Times New Roman" w:hAnsi="Times New Roman" w:cs="Times New Roman"/>
          <w:color w:val="000000"/>
          <w:sz w:val="24"/>
          <w:szCs w:val="24"/>
        </w:rPr>
        <w:t> </w:t>
      </w:r>
      <w:r w:rsidRPr="00FD4402">
        <w:rPr>
          <w:rFonts w:ascii="Times New Roman" w:hAnsi="Times New Roman" w:cs="Times New Roman"/>
          <w:color w:val="000000"/>
          <w:sz w:val="24"/>
          <w:szCs w:val="24"/>
        </w:rPr>
        <w:t>to</w:t>
      </w:r>
      <w:r>
        <w:rPr>
          <w:rFonts w:ascii="Times New Roman" w:hAnsi="Times New Roman" w:cs="Times New Roman"/>
          <w:color w:val="000000"/>
          <w:sz w:val="24"/>
          <w:szCs w:val="24"/>
        </w:rPr>
        <w:t xml:space="preserve"> rozsah</w:t>
      </w:r>
      <w:r w:rsidRPr="00FD4402">
        <w:rPr>
          <w:rFonts w:ascii="Times New Roman" w:hAnsi="Times New Roman" w:cs="Times New Roman"/>
          <w:color w:val="000000"/>
          <w:sz w:val="24"/>
          <w:szCs w:val="24"/>
        </w:rPr>
        <w:t>:</w:t>
      </w:r>
    </w:p>
    <w:p w14:paraId="7719233F" w14:textId="46A647BB" w:rsidR="00ED67FE" w:rsidRPr="00FD4402" w:rsidRDefault="00ED67FE" w:rsidP="00ED67FE">
      <w:pPr>
        <w:pStyle w:val="Odsekzoznamu"/>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FD4402">
        <w:rPr>
          <w:rFonts w:ascii="Times New Roman" w:hAnsi="Times New Roman" w:cs="Times New Roman"/>
          <w:b/>
          <w:color w:val="000000"/>
          <w:sz w:val="24"/>
          <w:szCs w:val="24"/>
        </w:rPr>
        <w:t xml:space="preserve">nevyhnutný na posudzovanie dodržiavania základných práv a slobôd fyzických osôb </w:t>
      </w:r>
      <w:r w:rsidRPr="00FD4402">
        <w:rPr>
          <w:rFonts w:ascii="Times New Roman" w:hAnsi="Times New Roman" w:cs="Times New Roman"/>
          <w:color w:val="000000"/>
          <w:sz w:val="24"/>
          <w:szCs w:val="24"/>
        </w:rPr>
        <w:t>(pri verejnom ochrancovi práv)</w:t>
      </w:r>
      <w:r w:rsidR="00DA553E">
        <w:rPr>
          <w:rFonts w:ascii="Times New Roman" w:hAnsi="Times New Roman" w:cs="Times New Roman"/>
          <w:color w:val="000000"/>
          <w:sz w:val="24"/>
          <w:szCs w:val="24"/>
        </w:rPr>
        <w:t>,</w:t>
      </w:r>
    </w:p>
    <w:p w14:paraId="1A6A2A31" w14:textId="77777777" w:rsidR="00DA553E" w:rsidRDefault="00ED67FE" w:rsidP="00ED67FE">
      <w:pPr>
        <w:pStyle w:val="Odsekzoznamu"/>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FD4402">
        <w:rPr>
          <w:rFonts w:ascii="Times New Roman" w:hAnsi="Times New Roman" w:cs="Times New Roman"/>
          <w:b/>
          <w:color w:val="000000"/>
          <w:sz w:val="24"/>
          <w:szCs w:val="24"/>
        </w:rPr>
        <w:t>nevyhnutný na posudzovanie dodržiavania práv detí</w:t>
      </w:r>
      <w:r>
        <w:rPr>
          <w:rFonts w:ascii="Times New Roman" w:hAnsi="Times New Roman" w:cs="Times New Roman"/>
          <w:color w:val="000000"/>
          <w:sz w:val="24"/>
          <w:szCs w:val="24"/>
        </w:rPr>
        <w:t xml:space="preserve"> (pri komisárovi pre deti)</w:t>
      </w:r>
      <w:r w:rsidR="00DA553E">
        <w:rPr>
          <w:rFonts w:ascii="Times New Roman" w:hAnsi="Times New Roman" w:cs="Times New Roman"/>
          <w:color w:val="000000"/>
          <w:sz w:val="24"/>
          <w:szCs w:val="24"/>
        </w:rPr>
        <w:t xml:space="preserve"> a </w:t>
      </w:r>
    </w:p>
    <w:p w14:paraId="75E1487A" w14:textId="77777777" w:rsidR="00ED67FE" w:rsidRDefault="00DA553E" w:rsidP="00ED67FE">
      <w:pPr>
        <w:pStyle w:val="Odsekzoznamu"/>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FD4402">
        <w:rPr>
          <w:rFonts w:ascii="Times New Roman" w:hAnsi="Times New Roman" w:cs="Times New Roman"/>
          <w:b/>
          <w:color w:val="000000"/>
          <w:sz w:val="24"/>
          <w:szCs w:val="24"/>
        </w:rPr>
        <w:t xml:space="preserve">nevyhnutný na posudzovanie dodržiavania práv </w:t>
      </w:r>
      <w:r>
        <w:rPr>
          <w:rFonts w:ascii="Times New Roman" w:hAnsi="Times New Roman" w:cs="Times New Roman"/>
          <w:b/>
          <w:color w:val="000000"/>
          <w:sz w:val="24"/>
          <w:szCs w:val="24"/>
        </w:rPr>
        <w:t>osôb so zdravotným postihnutím</w:t>
      </w:r>
      <w:r>
        <w:rPr>
          <w:rFonts w:ascii="Times New Roman" w:hAnsi="Times New Roman" w:cs="Times New Roman"/>
          <w:color w:val="000000"/>
          <w:sz w:val="24"/>
          <w:szCs w:val="24"/>
        </w:rPr>
        <w:t xml:space="preserve"> (pri komisárovi pre osoby so zdravotným postihnutím – ide len o preformulovanie už daného oprávnenia v písmene p) predmetného ustanovenia)</w:t>
      </w:r>
      <w:r w:rsidR="00ED67FE" w:rsidRPr="00FD4402">
        <w:rPr>
          <w:rFonts w:ascii="Times New Roman" w:hAnsi="Times New Roman" w:cs="Times New Roman"/>
          <w:color w:val="000000"/>
          <w:sz w:val="24"/>
          <w:szCs w:val="24"/>
        </w:rPr>
        <w:t>.</w:t>
      </w:r>
    </w:p>
    <w:p w14:paraId="5EA676BD" w14:textId="77777777" w:rsidR="00ED67FE" w:rsidRDefault="00ED67FE" w:rsidP="00ED67FE">
      <w:pPr>
        <w:autoSpaceDE w:val="0"/>
        <w:autoSpaceDN w:val="0"/>
        <w:adjustRightInd w:val="0"/>
        <w:spacing w:after="0" w:line="240" w:lineRule="auto"/>
        <w:jc w:val="both"/>
        <w:rPr>
          <w:rFonts w:ascii="Times New Roman" w:hAnsi="Times New Roman" w:cs="Times New Roman"/>
          <w:b/>
          <w:color w:val="000000"/>
          <w:sz w:val="24"/>
          <w:szCs w:val="24"/>
        </w:rPr>
      </w:pPr>
    </w:p>
    <w:p w14:paraId="33262BC5" w14:textId="77777777" w:rsidR="00ED67FE" w:rsidRPr="00380D72" w:rsidRDefault="00ED67FE" w:rsidP="00ED67FE">
      <w:pPr>
        <w:autoSpaceDE w:val="0"/>
        <w:autoSpaceDN w:val="0"/>
        <w:adjustRightInd w:val="0"/>
        <w:spacing w:after="0" w:line="240" w:lineRule="auto"/>
        <w:jc w:val="both"/>
        <w:rPr>
          <w:rFonts w:ascii="Times New Roman" w:hAnsi="Times New Roman" w:cs="Times New Roman"/>
          <w:b/>
          <w:color w:val="000000"/>
          <w:sz w:val="24"/>
          <w:szCs w:val="24"/>
        </w:rPr>
      </w:pPr>
      <w:r w:rsidRPr="00380D72">
        <w:rPr>
          <w:rFonts w:ascii="Times New Roman" w:hAnsi="Times New Roman" w:cs="Times New Roman"/>
          <w:b/>
          <w:color w:val="000000"/>
          <w:sz w:val="24"/>
          <w:szCs w:val="24"/>
        </w:rPr>
        <w:t>Predkladateľ má preto za to, že tento záujem na prešetrení možných pochybení a výkon pôsobnosti NPM predstavuje oprávnený záujem štátu, ktorý je súčasne dostatočne jednoznačne vymedzený a odôvodnený na jeho zavedenie do právnej úpravy.</w:t>
      </w:r>
    </w:p>
    <w:p w14:paraId="5A69E8C0" w14:textId="77777777" w:rsidR="00ED67FE" w:rsidRPr="00FB3B44" w:rsidRDefault="00ED67FE" w:rsidP="00ED67FE">
      <w:pPr>
        <w:autoSpaceDE w:val="0"/>
        <w:autoSpaceDN w:val="0"/>
        <w:adjustRightInd w:val="0"/>
        <w:spacing w:after="0" w:line="240" w:lineRule="auto"/>
        <w:jc w:val="both"/>
        <w:rPr>
          <w:rFonts w:ascii="Times New Roman" w:hAnsi="Times New Roman" w:cs="Times New Roman"/>
          <w:sz w:val="24"/>
          <w:szCs w:val="24"/>
        </w:rPr>
      </w:pPr>
    </w:p>
    <w:p w14:paraId="2C12F2D4" w14:textId="77777777" w:rsidR="00ED67FE" w:rsidRPr="00421592" w:rsidRDefault="00ED67FE" w:rsidP="00126187">
      <w:pPr>
        <w:autoSpaceDE w:val="0"/>
        <w:autoSpaceDN w:val="0"/>
        <w:adjustRightInd w:val="0"/>
        <w:spacing w:after="0" w:line="240" w:lineRule="auto"/>
        <w:ind w:firstLine="708"/>
        <w:jc w:val="both"/>
        <w:rPr>
          <w:rFonts w:ascii="Times New Roman" w:hAnsi="Times New Roman" w:cs="Times New Roman"/>
          <w:sz w:val="24"/>
          <w:szCs w:val="24"/>
        </w:rPr>
      </w:pPr>
      <w:r w:rsidRPr="00380D72">
        <w:rPr>
          <w:rFonts w:ascii="Times New Roman" w:hAnsi="Times New Roman" w:cs="Times New Roman"/>
          <w:sz w:val="24"/>
          <w:szCs w:val="24"/>
        </w:rPr>
        <w:t>Akékoľvek prísnejšie obmedzenie informácií len na určitý okruh informácií, s ktorými sa môže verejný ochranca práv či komisár pre deti oboznamovať by mohlo mať za následok nemožnosť riadneho výkonu jeho právomocí, ktoré by následne znamenalo odloženie podnetu pre nedostatok informácií</w:t>
      </w:r>
      <w:r w:rsidRPr="00380D72">
        <w:rPr>
          <w:rFonts w:ascii="Times New Roman" w:hAnsi="Times New Roman" w:cs="Times New Roman"/>
          <w:color w:val="000000"/>
          <w:sz w:val="24"/>
          <w:szCs w:val="24"/>
        </w:rPr>
        <w:t>. Vznik takýchto situácií nie je pri ochrane ľudských práv žiaduci a je vhodné sa ich vzniku vopred vyhnúť prijatím účinnej právnej úpravy.</w:t>
      </w:r>
    </w:p>
    <w:p w14:paraId="6DFA8A20" w14:textId="77777777" w:rsidR="00ED67FE" w:rsidRDefault="00ED67FE" w:rsidP="00126187">
      <w:pPr>
        <w:spacing w:after="0" w:line="240" w:lineRule="auto"/>
        <w:jc w:val="both"/>
        <w:rPr>
          <w:rFonts w:ascii="Times New Roman" w:hAnsi="Times New Roman" w:cs="Times New Roman"/>
          <w:sz w:val="24"/>
          <w:szCs w:val="24"/>
        </w:rPr>
      </w:pPr>
    </w:p>
    <w:p w14:paraId="6BFA8D34" w14:textId="77777777" w:rsidR="00D63143" w:rsidRDefault="00083271" w:rsidP="001261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Návrh zákona, spolu s dôvodovou správou bol vopred zaslaný a </w:t>
      </w:r>
      <w:proofErr w:type="spellStart"/>
      <w:r>
        <w:rPr>
          <w:rFonts w:ascii="Times New Roman" w:hAnsi="Times New Roman" w:cs="Times New Roman"/>
          <w:sz w:val="24"/>
          <w:szCs w:val="24"/>
        </w:rPr>
        <w:t>odkomunikovaný</w:t>
      </w:r>
      <w:proofErr w:type="spellEnd"/>
      <w:r>
        <w:rPr>
          <w:rFonts w:ascii="Times New Roman" w:hAnsi="Times New Roman" w:cs="Times New Roman"/>
          <w:sz w:val="24"/>
          <w:szCs w:val="24"/>
        </w:rPr>
        <w:t xml:space="preserve"> s Ministerstvom zdravotníctva </w:t>
      </w:r>
      <w:r w:rsidR="000E55D0" w:rsidRPr="00DE1062">
        <w:rPr>
          <w:rFonts w:ascii="Times New Roman" w:eastAsia="Calibri" w:hAnsi="Times New Roman" w:cs="Times New Roman"/>
          <w:sz w:val="24"/>
          <w:szCs w:val="24"/>
          <w:lang w:eastAsia="sk-SK"/>
        </w:rPr>
        <w:t>S</w:t>
      </w:r>
      <w:r w:rsidR="000E55D0">
        <w:rPr>
          <w:rFonts w:ascii="Times New Roman" w:eastAsia="Calibri" w:hAnsi="Times New Roman" w:cs="Times New Roman"/>
          <w:sz w:val="24"/>
          <w:szCs w:val="24"/>
          <w:lang w:eastAsia="sk-SK"/>
        </w:rPr>
        <w:t>lovenskej republiky</w:t>
      </w:r>
      <w:r>
        <w:rPr>
          <w:rFonts w:ascii="Times New Roman" w:hAnsi="Times New Roman" w:cs="Times New Roman"/>
          <w:sz w:val="24"/>
          <w:szCs w:val="24"/>
        </w:rPr>
        <w:t xml:space="preserve"> (legislatívny odbor). Znenie, ktoré je predložené vzišlo zo vzájomnej diskusie zástupcov ministerstva spravodlivosti a ministerstva zdravotníctva. V tomto znení bolo navrhnuté a odsúhlasené Ministerstvom zdravotníctva</w:t>
      </w:r>
      <w:r w:rsidR="009966A8">
        <w:rPr>
          <w:rFonts w:ascii="Times New Roman" w:hAnsi="Times New Roman" w:cs="Times New Roman"/>
          <w:sz w:val="24"/>
          <w:szCs w:val="24"/>
        </w:rPr>
        <w:t xml:space="preserve"> </w:t>
      </w:r>
      <w:r w:rsidR="000E55D0" w:rsidRPr="00DE1062">
        <w:rPr>
          <w:rFonts w:ascii="Times New Roman" w:eastAsia="Calibri" w:hAnsi="Times New Roman" w:cs="Times New Roman"/>
          <w:sz w:val="24"/>
          <w:szCs w:val="24"/>
          <w:lang w:eastAsia="sk-SK"/>
        </w:rPr>
        <w:t>S</w:t>
      </w:r>
      <w:r w:rsidR="000E55D0">
        <w:rPr>
          <w:rFonts w:ascii="Times New Roman" w:eastAsia="Calibri" w:hAnsi="Times New Roman" w:cs="Times New Roman"/>
          <w:sz w:val="24"/>
          <w:szCs w:val="24"/>
          <w:lang w:eastAsia="sk-SK"/>
        </w:rPr>
        <w:t>lovenskej republiky</w:t>
      </w:r>
      <w:r w:rsidR="009966A8">
        <w:rPr>
          <w:rFonts w:ascii="Times New Roman" w:hAnsi="Times New Roman" w:cs="Times New Roman"/>
          <w:sz w:val="24"/>
          <w:szCs w:val="24"/>
        </w:rPr>
        <w:t xml:space="preserve">, vrátane návrhu na doplnenie súdnych znalcov a lekárov so špecializáciou podľa </w:t>
      </w:r>
      <w:r w:rsidR="009966A8" w:rsidRPr="009966A8">
        <w:rPr>
          <w:rFonts w:ascii="Times New Roman" w:hAnsi="Times New Roman" w:cs="Times New Roman"/>
          <w:sz w:val="24"/>
          <w:szCs w:val="24"/>
        </w:rPr>
        <w:t>odborného zamerania prešetrovaného podnetu</w:t>
      </w:r>
      <w:r w:rsidR="009966A8">
        <w:rPr>
          <w:rFonts w:ascii="Times New Roman" w:hAnsi="Times New Roman" w:cs="Times New Roman"/>
          <w:sz w:val="24"/>
          <w:szCs w:val="24"/>
        </w:rPr>
        <w:t>, ktorí budú mať oprávnenie nahliadať do dokumentácie na základe poverenia verejného ochrancu práv, resp. komisárov. Takýto návrh považuje M</w:t>
      </w:r>
      <w:r w:rsidR="000E55D0">
        <w:rPr>
          <w:rFonts w:ascii="Times New Roman" w:hAnsi="Times New Roman" w:cs="Times New Roman"/>
          <w:sz w:val="24"/>
          <w:szCs w:val="24"/>
        </w:rPr>
        <w:t xml:space="preserve">inisterstvo zdravotníctva </w:t>
      </w:r>
      <w:r w:rsidR="009966A8">
        <w:rPr>
          <w:rFonts w:ascii="Times New Roman" w:hAnsi="Times New Roman" w:cs="Times New Roman"/>
          <w:sz w:val="24"/>
          <w:szCs w:val="24"/>
        </w:rPr>
        <w:t xml:space="preserve"> </w:t>
      </w:r>
      <w:r w:rsidR="000E55D0" w:rsidRPr="00DE1062">
        <w:rPr>
          <w:rFonts w:ascii="Times New Roman" w:eastAsia="Calibri" w:hAnsi="Times New Roman" w:cs="Times New Roman"/>
          <w:sz w:val="24"/>
          <w:szCs w:val="24"/>
          <w:lang w:eastAsia="sk-SK"/>
        </w:rPr>
        <w:t>S</w:t>
      </w:r>
      <w:r w:rsidR="000E55D0">
        <w:rPr>
          <w:rFonts w:ascii="Times New Roman" w:eastAsia="Calibri" w:hAnsi="Times New Roman" w:cs="Times New Roman"/>
          <w:sz w:val="24"/>
          <w:szCs w:val="24"/>
          <w:lang w:eastAsia="sk-SK"/>
        </w:rPr>
        <w:t>lovenskej republiky</w:t>
      </w:r>
      <w:r w:rsidR="009966A8">
        <w:rPr>
          <w:rFonts w:ascii="Times New Roman" w:hAnsi="Times New Roman" w:cs="Times New Roman"/>
          <w:sz w:val="24"/>
          <w:szCs w:val="24"/>
        </w:rPr>
        <w:t xml:space="preserve"> za optimálne riešenie, pretože sa o</w:t>
      </w:r>
      <w:r w:rsidR="009966A8" w:rsidRPr="009966A8">
        <w:rPr>
          <w:rFonts w:ascii="Times New Roman" w:hAnsi="Times New Roman" w:cs="Times New Roman"/>
          <w:sz w:val="24"/>
          <w:szCs w:val="24"/>
        </w:rPr>
        <w:t>tvára možnosť čo najodbornejšie prešetriť podnet a</w:t>
      </w:r>
      <w:r w:rsidR="009966A8">
        <w:rPr>
          <w:rFonts w:ascii="Times New Roman" w:hAnsi="Times New Roman" w:cs="Times New Roman"/>
          <w:sz w:val="24"/>
          <w:szCs w:val="24"/>
        </w:rPr>
        <w:t xml:space="preserve"> súčasne </w:t>
      </w:r>
      <w:r w:rsidR="009966A8" w:rsidRPr="009966A8">
        <w:rPr>
          <w:rFonts w:ascii="Times New Roman" w:hAnsi="Times New Roman" w:cs="Times New Roman"/>
          <w:sz w:val="24"/>
          <w:szCs w:val="24"/>
        </w:rPr>
        <w:t>je univerzálny pre všetky zdravotnícke povolania. Zároveň nie je potrebná zmena</w:t>
      </w:r>
      <w:r w:rsidR="009966A8">
        <w:rPr>
          <w:rFonts w:ascii="Times New Roman" w:hAnsi="Times New Roman" w:cs="Times New Roman"/>
          <w:sz w:val="24"/>
          <w:szCs w:val="24"/>
        </w:rPr>
        <w:t xml:space="preserve"> ďalších zákonov</w:t>
      </w:r>
      <w:r w:rsidR="009966A8" w:rsidRPr="009966A8">
        <w:rPr>
          <w:rFonts w:ascii="Times New Roman" w:hAnsi="Times New Roman" w:cs="Times New Roman"/>
          <w:sz w:val="24"/>
          <w:szCs w:val="24"/>
        </w:rPr>
        <w:t>.</w:t>
      </w:r>
    </w:p>
    <w:p w14:paraId="7CF67A03" w14:textId="77777777" w:rsidR="00D63143" w:rsidRDefault="00D63143" w:rsidP="00126187">
      <w:pPr>
        <w:spacing w:after="0" w:line="240" w:lineRule="auto"/>
        <w:jc w:val="both"/>
        <w:rPr>
          <w:rFonts w:ascii="Times New Roman" w:hAnsi="Times New Roman" w:cs="Times New Roman"/>
          <w:sz w:val="24"/>
          <w:szCs w:val="24"/>
        </w:rPr>
      </w:pPr>
    </w:p>
    <w:p w14:paraId="29095024" w14:textId="5A20A675" w:rsidR="00D63143" w:rsidRDefault="008C322B" w:rsidP="00D6314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Ako výsledok medzirezortného pripomienkového konania sa navrhuje </w:t>
      </w:r>
      <w:r w:rsidR="00BB1214">
        <w:rPr>
          <w:rFonts w:ascii="Times New Roman" w:hAnsi="Times New Roman" w:cs="Times New Roman"/>
          <w:sz w:val="24"/>
          <w:szCs w:val="24"/>
        </w:rPr>
        <w:t>obdobné oprávnenie  doplniť aj pre prokur</w:t>
      </w:r>
      <w:r w:rsidR="00D63143">
        <w:rPr>
          <w:rFonts w:ascii="Times New Roman" w:hAnsi="Times New Roman" w:cs="Times New Roman"/>
          <w:sz w:val="24"/>
          <w:szCs w:val="24"/>
        </w:rPr>
        <w:t xml:space="preserve">átora. Táto potreba vyplynula z aplikačnej praxe v súvislosti s výkonom dozoru podľa § 18 zákona č. 153/2001 Z. z. o prokuratúre v znení neskorších predpisov, kedy prokurátori vykonávajú dozor nad tým, aby vo vymedzených zariadeniach a miestach podľa § 18 ods. 1 písm. a) až d) zákona č. 153/2001 Z. z. o prokuratúre v znení neskorších predpisov, </w:t>
      </w:r>
      <w:r w:rsidR="00D63143" w:rsidRPr="00D63143">
        <w:rPr>
          <w:rFonts w:ascii="Times New Roman" w:hAnsi="Times New Roman" w:cs="Times New Roman"/>
          <w:sz w:val="24"/>
          <w:szCs w:val="24"/>
        </w:rPr>
        <w:t>boli držané alebo umiestnené osoby len na základe rozhodnutia súdu alebo iného oprávneného štátneho orgánu a aby sa dodržiavali zákony a ostatné všeobecne záväzné právne predpisy.</w:t>
      </w:r>
      <w:r w:rsidR="00D63143">
        <w:rPr>
          <w:rFonts w:ascii="Times New Roman" w:hAnsi="Times New Roman" w:cs="Times New Roman"/>
          <w:sz w:val="24"/>
          <w:szCs w:val="24"/>
        </w:rPr>
        <w:t xml:space="preserve"> </w:t>
      </w:r>
    </w:p>
    <w:p w14:paraId="69CF93CE" w14:textId="77777777" w:rsidR="00D63143" w:rsidRDefault="00D63143" w:rsidP="00D63143">
      <w:pPr>
        <w:spacing w:after="0" w:line="240" w:lineRule="auto"/>
        <w:ind w:firstLine="708"/>
        <w:jc w:val="both"/>
        <w:rPr>
          <w:rFonts w:ascii="Times New Roman" w:hAnsi="Times New Roman" w:cs="Times New Roman"/>
          <w:sz w:val="24"/>
          <w:szCs w:val="24"/>
        </w:rPr>
      </w:pPr>
    </w:p>
    <w:p w14:paraId="6EAB48BC" w14:textId="11765147" w:rsidR="00D63143" w:rsidRPr="00D63143" w:rsidRDefault="00D63143" w:rsidP="00D6314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Ďalej je potrebné uviesť, že </w:t>
      </w:r>
      <w:r w:rsidRPr="00D63143">
        <w:rPr>
          <w:rFonts w:ascii="Times New Roman" w:hAnsi="Times New Roman"/>
          <w:sz w:val="24"/>
          <w:szCs w:val="24"/>
        </w:rPr>
        <w:t xml:space="preserve">v zmysle §25 ods. 5 zákona </w:t>
      </w:r>
      <w:r>
        <w:rPr>
          <w:rFonts w:ascii="Times New Roman" w:hAnsi="Times New Roman"/>
          <w:sz w:val="24"/>
          <w:szCs w:val="24"/>
        </w:rPr>
        <w:t>o zdravotnej starostlivosti</w:t>
      </w:r>
      <w:r w:rsidRPr="00D63143">
        <w:rPr>
          <w:rFonts w:ascii="Times New Roman" w:hAnsi="Times New Roman"/>
          <w:sz w:val="24"/>
          <w:szCs w:val="24"/>
        </w:rPr>
        <w:t xml:space="preserve"> má prokurátor právomoc rozhodnúť o sprístupnení údajov zo zdravotnej dokumentácie znalcovi, avšak nemá možnosť do nej nahliadnuť. </w:t>
      </w:r>
    </w:p>
    <w:p w14:paraId="261E9F29" w14:textId="77777777" w:rsidR="00083271" w:rsidRPr="00421592" w:rsidRDefault="00083271" w:rsidP="00126187">
      <w:pPr>
        <w:spacing w:after="0" w:line="240" w:lineRule="auto"/>
        <w:jc w:val="both"/>
        <w:rPr>
          <w:rFonts w:ascii="Times New Roman" w:hAnsi="Times New Roman" w:cs="Times New Roman"/>
          <w:sz w:val="24"/>
          <w:szCs w:val="24"/>
        </w:rPr>
      </w:pPr>
    </w:p>
    <w:p w14:paraId="7F923331" w14:textId="5BA0F0B7" w:rsidR="00F009F6" w:rsidRPr="001C46A0" w:rsidRDefault="00421592" w:rsidP="00126187">
      <w:pPr>
        <w:spacing w:after="0" w:line="240" w:lineRule="auto"/>
        <w:rPr>
          <w:rFonts w:ascii="Times New Roman" w:hAnsi="Times New Roman" w:cs="Times New Roman"/>
          <w:sz w:val="24"/>
          <w:szCs w:val="24"/>
          <w:u w:val="single"/>
        </w:rPr>
      </w:pPr>
      <w:r w:rsidRPr="001C46A0">
        <w:rPr>
          <w:rFonts w:ascii="Times New Roman" w:hAnsi="Times New Roman" w:cs="Times New Roman"/>
          <w:sz w:val="24"/>
          <w:szCs w:val="24"/>
          <w:u w:val="single"/>
        </w:rPr>
        <w:lastRenderedPageBreak/>
        <w:t xml:space="preserve">K bodu </w:t>
      </w:r>
      <w:r w:rsidR="00D63143" w:rsidRPr="001C46A0">
        <w:rPr>
          <w:rFonts w:ascii="Times New Roman" w:hAnsi="Times New Roman" w:cs="Times New Roman"/>
          <w:sz w:val="24"/>
          <w:szCs w:val="24"/>
          <w:u w:val="single"/>
        </w:rPr>
        <w:t>5</w:t>
      </w:r>
    </w:p>
    <w:p w14:paraId="6D76C5A9" w14:textId="77777777" w:rsidR="00F65D9E" w:rsidRPr="00F65D9E" w:rsidRDefault="00F65D9E" w:rsidP="00126187">
      <w:pPr>
        <w:spacing w:after="0" w:line="240" w:lineRule="auto"/>
        <w:rPr>
          <w:rFonts w:ascii="Times New Roman" w:hAnsi="Times New Roman" w:cs="Times New Roman"/>
          <w:sz w:val="24"/>
          <w:szCs w:val="24"/>
        </w:rPr>
      </w:pPr>
    </w:p>
    <w:p w14:paraId="26C2DDA8" w14:textId="63FE26B5" w:rsidR="00421592" w:rsidRDefault="00C04F9F" w:rsidP="001261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 aktuálne účinnom znení zákona č. 5</w:t>
      </w:r>
      <w:r w:rsidR="000E55D0">
        <w:rPr>
          <w:rFonts w:ascii="Times New Roman" w:hAnsi="Times New Roman" w:cs="Times New Roman"/>
          <w:sz w:val="24"/>
          <w:szCs w:val="24"/>
        </w:rPr>
        <w:t>76</w:t>
      </w:r>
      <w:r>
        <w:rPr>
          <w:rFonts w:ascii="Times New Roman" w:hAnsi="Times New Roman" w:cs="Times New Roman"/>
          <w:sz w:val="24"/>
          <w:szCs w:val="24"/>
        </w:rPr>
        <w:t>/2004 Z. z. o zdravotnej starostlivosti</w:t>
      </w:r>
      <w:r w:rsidR="000E55D0">
        <w:rPr>
          <w:rFonts w:ascii="Times New Roman" w:hAnsi="Times New Roman" w:cs="Times New Roman"/>
          <w:sz w:val="24"/>
          <w:szCs w:val="24"/>
        </w:rPr>
        <w:t>,</w:t>
      </w:r>
      <w:r>
        <w:rPr>
          <w:rFonts w:ascii="Times New Roman" w:hAnsi="Times New Roman" w:cs="Times New Roman"/>
          <w:sz w:val="24"/>
          <w:szCs w:val="24"/>
        </w:rPr>
        <w:t xml:space="preserve"> </w:t>
      </w:r>
      <w:r w:rsidR="000E55D0" w:rsidRPr="000E55D0">
        <w:rPr>
          <w:rFonts w:ascii="Times New Roman" w:hAnsi="Times New Roman" w:cs="Times New Roman"/>
          <w:sz w:val="24"/>
          <w:szCs w:val="24"/>
        </w:rPr>
        <w:t xml:space="preserve"> službách súvisiacich s poskytovaním zdravotnej starostlivosti a o zmene a doplnení niektorých zákonov</w:t>
      </w:r>
      <w:r w:rsidR="000E55D0">
        <w:rPr>
          <w:rFonts w:ascii="Times New Roman" w:hAnsi="Times New Roman" w:cs="Times New Roman"/>
          <w:sz w:val="24"/>
          <w:szCs w:val="24"/>
        </w:rPr>
        <w:t xml:space="preserve"> </w:t>
      </w:r>
      <w:r w:rsidR="002A3C78">
        <w:rPr>
          <w:rFonts w:ascii="Times New Roman" w:hAnsi="Times New Roman" w:cs="Times New Roman"/>
          <w:sz w:val="24"/>
          <w:szCs w:val="24"/>
        </w:rPr>
        <w:t xml:space="preserve">v znení neskorších predpisov </w:t>
      </w:r>
      <w:r w:rsidR="00CA482D">
        <w:rPr>
          <w:rFonts w:ascii="Times New Roman" w:hAnsi="Times New Roman" w:cs="Times New Roman"/>
          <w:sz w:val="24"/>
          <w:szCs w:val="24"/>
        </w:rPr>
        <w:t xml:space="preserve">ustanovenie § 25 odsek 1 neobsahuje písmeno r), na ktoré odsek 2 odkazuje. Ide </w:t>
      </w:r>
      <w:r w:rsidR="002A3C78">
        <w:rPr>
          <w:rFonts w:ascii="Times New Roman" w:hAnsi="Times New Roman" w:cs="Times New Roman"/>
          <w:sz w:val="24"/>
          <w:szCs w:val="24"/>
        </w:rPr>
        <w:t xml:space="preserve">o </w:t>
      </w:r>
      <w:r w:rsidR="00CA482D">
        <w:rPr>
          <w:rFonts w:ascii="Times New Roman" w:hAnsi="Times New Roman" w:cs="Times New Roman"/>
          <w:sz w:val="24"/>
          <w:szCs w:val="24"/>
        </w:rPr>
        <w:t xml:space="preserve">legislatívnu chybu, ku ktorej došlo v priebehu legislatívneho procesu k zákonu č. </w:t>
      </w:r>
      <w:r w:rsidR="00CA482D" w:rsidRPr="00CA482D">
        <w:rPr>
          <w:rFonts w:ascii="Times New Roman" w:hAnsi="Times New Roman" w:cs="Times New Roman"/>
          <w:sz w:val="24"/>
          <w:szCs w:val="24"/>
        </w:rPr>
        <w:t>532/2021</w:t>
      </w:r>
      <w:r w:rsidR="00CA482D">
        <w:rPr>
          <w:rFonts w:ascii="Times New Roman" w:hAnsi="Times New Roman" w:cs="Times New Roman"/>
          <w:sz w:val="24"/>
          <w:szCs w:val="24"/>
        </w:rPr>
        <w:t xml:space="preserve"> Z. z</w:t>
      </w:r>
      <w:r w:rsidR="00CA482D" w:rsidRPr="00CA482D">
        <w:rPr>
          <w:rFonts w:ascii="Times New Roman" w:hAnsi="Times New Roman" w:cs="Times New Roman"/>
          <w:sz w:val="24"/>
          <w:szCs w:val="24"/>
        </w:rPr>
        <w:t>.</w:t>
      </w:r>
      <w:r w:rsidR="00CA482D">
        <w:rPr>
          <w:rFonts w:ascii="Times New Roman" w:hAnsi="Times New Roman" w:cs="Times New Roman"/>
          <w:sz w:val="24"/>
          <w:szCs w:val="24"/>
        </w:rPr>
        <w:t>, ktorým sa mení a dopĺňa zákon č. 362/2011 Z. z. o liekoch a zdravotníckych pomôckach a o zmene a doplnení niektorých zákonov v znení neskorších predpisov a ktorým sa menia dopĺňajú niektoré zákony (tlač 705). Podľa dôvodovej správy k pozmeňovaciemu návrhu, ktorý bol predložený a schválený k návrhu tohto zákona (bod 16 k čl. VII</w:t>
      </w:r>
      <w:r w:rsidR="002A3C78">
        <w:rPr>
          <w:rFonts w:ascii="Times New Roman" w:hAnsi="Times New Roman" w:cs="Times New Roman"/>
          <w:sz w:val="24"/>
          <w:szCs w:val="24"/>
        </w:rPr>
        <w:t xml:space="preserve"> pozmeňovacieho návrhu</w:t>
      </w:r>
      <w:r w:rsidR="005037F9">
        <w:rPr>
          <w:rFonts w:ascii="Times New Roman" w:hAnsi="Times New Roman" w:cs="Times New Roman"/>
          <w:sz w:val="24"/>
          <w:szCs w:val="24"/>
        </w:rPr>
        <w:t>)</w:t>
      </w:r>
      <w:r w:rsidR="00CA482D">
        <w:rPr>
          <w:rFonts w:ascii="Times New Roman" w:hAnsi="Times New Roman" w:cs="Times New Roman"/>
          <w:sz w:val="24"/>
          <w:szCs w:val="24"/>
        </w:rPr>
        <w:t xml:space="preserve"> sa obmedzenie vyjadrené v § 25 ods. 2 vzťahuje </w:t>
      </w:r>
      <w:r w:rsidR="005037F9">
        <w:rPr>
          <w:rFonts w:ascii="Times New Roman" w:hAnsi="Times New Roman" w:cs="Times New Roman"/>
          <w:sz w:val="24"/>
          <w:szCs w:val="24"/>
        </w:rPr>
        <w:t>k</w:t>
      </w:r>
      <w:r w:rsidR="00CA482D">
        <w:rPr>
          <w:rFonts w:ascii="Times New Roman" w:hAnsi="Times New Roman" w:cs="Times New Roman"/>
          <w:sz w:val="24"/>
          <w:szCs w:val="24"/>
        </w:rPr>
        <w:t xml:space="preserve"> subjektom uvedeným v písmene q), ktoré bolo touto novelou do § 25 doplnené</w:t>
      </w:r>
      <w:r w:rsidR="005037F9">
        <w:rPr>
          <w:rStyle w:val="Odkaznapoznmkupodiarou"/>
          <w:rFonts w:ascii="Times New Roman" w:hAnsi="Times New Roman" w:cs="Times New Roman"/>
          <w:sz w:val="24"/>
          <w:szCs w:val="24"/>
        </w:rPr>
        <w:footnoteReference w:id="26"/>
      </w:r>
      <w:r w:rsidR="007D4514">
        <w:rPr>
          <w:rFonts w:ascii="Times New Roman" w:hAnsi="Times New Roman" w:cs="Times New Roman"/>
          <w:sz w:val="24"/>
          <w:szCs w:val="24"/>
        </w:rPr>
        <w:t xml:space="preserve"> (aktuálne po zmene v bode 2, pôjde o písmeno </w:t>
      </w:r>
      <w:r w:rsidR="00A95AD2">
        <w:rPr>
          <w:rFonts w:ascii="Times New Roman" w:hAnsi="Times New Roman" w:cs="Times New Roman"/>
          <w:sz w:val="24"/>
          <w:szCs w:val="24"/>
        </w:rPr>
        <w:t>t</w:t>
      </w:r>
      <w:r w:rsidR="007D4514">
        <w:rPr>
          <w:rFonts w:ascii="Times New Roman" w:hAnsi="Times New Roman" w:cs="Times New Roman"/>
          <w:sz w:val="24"/>
          <w:szCs w:val="24"/>
        </w:rPr>
        <w:t>)).</w:t>
      </w:r>
      <w:r w:rsidR="005037F9">
        <w:rPr>
          <w:rFonts w:ascii="Times New Roman" w:hAnsi="Times New Roman" w:cs="Times New Roman"/>
          <w:sz w:val="24"/>
          <w:szCs w:val="24"/>
        </w:rPr>
        <w:t xml:space="preserve"> Vzniknutá chyba sa týmto odstraňuje.</w:t>
      </w:r>
    </w:p>
    <w:p w14:paraId="7BFD9C18" w14:textId="77777777" w:rsidR="00D5417F" w:rsidRDefault="00D5417F" w:rsidP="00126187">
      <w:pPr>
        <w:spacing w:after="0" w:line="240" w:lineRule="auto"/>
        <w:jc w:val="both"/>
        <w:rPr>
          <w:rFonts w:ascii="Times New Roman" w:hAnsi="Times New Roman" w:cs="Times New Roman"/>
          <w:sz w:val="24"/>
          <w:szCs w:val="24"/>
        </w:rPr>
      </w:pPr>
    </w:p>
    <w:p w14:paraId="1CBE3D71" w14:textId="6A9FB131" w:rsidR="00421592" w:rsidRPr="001C46A0" w:rsidRDefault="00A95AD2" w:rsidP="00126187">
      <w:pPr>
        <w:spacing w:after="0" w:line="240" w:lineRule="auto"/>
        <w:rPr>
          <w:rFonts w:ascii="Times New Roman" w:hAnsi="Times New Roman" w:cs="Times New Roman"/>
          <w:sz w:val="24"/>
          <w:szCs w:val="24"/>
          <w:u w:val="single"/>
        </w:rPr>
      </w:pPr>
      <w:r w:rsidRPr="001C46A0">
        <w:rPr>
          <w:rFonts w:ascii="Times New Roman" w:hAnsi="Times New Roman" w:cs="Times New Roman"/>
          <w:sz w:val="24"/>
          <w:szCs w:val="24"/>
          <w:u w:val="single"/>
        </w:rPr>
        <w:t>K bodu 6</w:t>
      </w:r>
    </w:p>
    <w:p w14:paraId="5FDF7090" w14:textId="77777777" w:rsidR="00126187" w:rsidRDefault="00126187" w:rsidP="00126187">
      <w:pPr>
        <w:spacing w:after="0" w:line="240" w:lineRule="auto"/>
        <w:rPr>
          <w:rFonts w:ascii="Times New Roman" w:hAnsi="Times New Roman" w:cs="Times New Roman"/>
          <w:sz w:val="24"/>
          <w:szCs w:val="24"/>
        </w:rPr>
      </w:pPr>
    </w:p>
    <w:p w14:paraId="09CA9687" w14:textId="21DDB10E" w:rsidR="00F65D9E" w:rsidRDefault="00F65D9E" w:rsidP="0012618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 nadväznosti na úpravu ustanovenia § 25 ods. 1 písmeno p)</w:t>
      </w:r>
      <w:r w:rsidR="000C7C4D">
        <w:rPr>
          <w:rFonts w:ascii="Times New Roman" w:hAnsi="Times New Roman" w:cs="Times New Roman"/>
          <w:sz w:val="24"/>
          <w:szCs w:val="24"/>
        </w:rPr>
        <w:t xml:space="preserve"> (viď bod </w:t>
      </w:r>
      <w:r w:rsidR="00A95AD2">
        <w:rPr>
          <w:rFonts w:ascii="Times New Roman" w:hAnsi="Times New Roman" w:cs="Times New Roman"/>
          <w:sz w:val="24"/>
          <w:szCs w:val="24"/>
        </w:rPr>
        <w:t>3</w:t>
      </w:r>
      <w:r w:rsidR="000C7C4D">
        <w:rPr>
          <w:rFonts w:ascii="Times New Roman" w:hAnsi="Times New Roman" w:cs="Times New Roman"/>
          <w:sz w:val="24"/>
          <w:szCs w:val="24"/>
        </w:rPr>
        <w:t>)</w:t>
      </w:r>
      <w:r>
        <w:rPr>
          <w:rFonts w:ascii="Times New Roman" w:hAnsi="Times New Roman" w:cs="Times New Roman"/>
          <w:sz w:val="24"/>
          <w:szCs w:val="24"/>
        </w:rPr>
        <w:t xml:space="preserve">, ktoré upravuje oprávnenie komisára pre osoby so </w:t>
      </w:r>
      <w:r w:rsidR="000C7C4D">
        <w:rPr>
          <w:rFonts w:ascii="Times New Roman" w:hAnsi="Times New Roman" w:cs="Times New Roman"/>
          <w:sz w:val="24"/>
          <w:szCs w:val="24"/>
        </w:rPr>
        <w:t>zdravotným</w:t>
      </w:r>
      <w:r>
        <w:rPr>
          <w:rFonts w:ascii="Times New Roman" w:hAnsi="Times New Roman" w:cs="Times New Roman"/>
          <w:sz w:val="24"/>
          <w:szCs w:val="24"/>
        </w:rPr>
        <w:t xml:space="preserve"> postihnutím nahliadať do zdravotnej dokumentácia sa vypúšťa odsek 8 ako nadbytočný. </w:t>
      </w:r>
      <w:r w:rsidR="000C7C4D">
        <w:rPr>
          <w:rFonts w:ascii="Times New Roman" w:hAnsi="Times New Roman" w:cs="Times New Roman"/>
          <w:sz w:val="24"/>
          <w:szCs w:val="24"/>
        </w:rPr>
        <w:t>Rozsah oprávnenia, ktorý je tu uvedený sa uviedol už priamo v § 25 ods. 1 tak</w:t>
      </w:r>
      <w:r w:rsidR="00191C65">
        <w:rPr>
          <w:rFonts w:ascii="Times New Roman" w:hAnsi="Times New Roman" w:cs="Times New Roman"/>
          <w:sz w:val="24"/>
          <w:szCs w:val="24"/>
        </w:rPr>
        <w:t>,</w:t>
      </w:r>
      <w:r w:rsidR="000C7C4D">
        <w:rPr>
          <w:rFonts w:ascii="Times New Roman" w:hAnsi="Times New Roman" w:cs="Times New Roman"/>
          <w:sz w:val="24"/>
          <w:szCs w:val="24"/>
        </w:rPr>
        <w:t xml:space="preserve"> ako je tomu aj pri všetkých ostatných subjektoch, ktorým sa toto oprávnenie priznáva. Tým sa zjednocuje legislatívna technika použitá v príslušnom ustanovení. Obmedzenia, ktoré sú uvedené v tomto odseku nie sú a nemôžu byť aplikované na výkon pôsobnosti NPM, ktorý sa týmto návrhom zákona zveruje aj komisárovi pre osoby so zdravotným postihnutím. Základným prvkom efektívneho výkonu pôsobnosti NPM je práve preventívny prvok, ktorý je zohľadnený aj tým, že národné preventívne mechanizmy sú priamo z medzinárodnej zmluvy (t.</w:t>
      </w:r>
      <w:r w:rsidR="00191C65">
        <w:rPr>
          <w:rFonts w:ascii="Times New Roman" w:hAnsi="Times New Roman" w:cs="Times New Roman"/>
          <w:sz w:val="24"/>
          <w:szCs w:val="24"/>
        </w:rPr>
        <w:t xml:space="preserve"> </w:t>
      </w:r>
      <w:r w:rsidR="000C7C4D">
        <w:rPr>
          <w:rFonts w:ascii="Times New Roman" w:hAnsi="Times New Roman" w:cs="Times New Roman"/>
          <w:sz w:val="24"/>
          <w:szCs w:val="24"/>
        </w:rPr>
        <w:t>j. opčného protokolu) oprávnené vykonávať neohlásené návštevy v zariadeniach, resp. na miestach, na ktoré sa ich pôsobnosť vzťahuje. Získavaním súhlasu vopred by bol tento účel zmarený.</w:t>
      </w:r>
    </w:p>
    <w:p w14:paraId="19EE39BA" w14:textId="77777777" w:rsidR="00126187" w:rsidRDefault="00126187" w:rsidP="00126187">
      <w:pPr>
        <w:spacing w:after="0" w:line="240" w:lineRule="auto"/>
        <w:ind w:firstLine="708"/>
        <w:jc w:val="both"/>
        <w:rPr>
          <w:rFonts w:ascii="Times New Roman" w:hAnsi="Times New Roman" w:cs="Times New Roman"/>
          <w:sz w:val="24"/>
          <w:szCs w:val="24"/>
        </w:rPr>
      </w:pPr>
    </w:p>
    <w:p w14:paraId="20913C81" w14:textId="6BD79899" w:rsidR="00126187" w:rsidRDefault="00126187" w:rsidP="00126187">
      <w:pPr>
        <w:spacing w:after="0" w:line="240" w:lineRule="auto"/>
        <w:ind w:firstLine="708"/>
        <w:jc w:val="both"/>
        <w:rPr>
          <w:rFonts w:ascii="Times New Roman" w:hAnsi="Times New Roman" w:cs="Times New Roman"/>
          <w:sz w:val="24"/>
          <w:szCs w:val="24"/>
        </w:rPr>
      </w:pPr>
      <w:r w:rsidRPr="00126187">
        <w:rPr>
          <w:rFonts w:ascii="Times New Roman" w:hAnsi="Times New Roman" w:cs="Times New Roman"/>
          <w:sz w:val="24"/>
          <w:szCs w:val="24"/>
        </w:rPr>
        <w:t xml:space="preserve">Cieľom monitoringu </w:t>
      </w:r>
      <w:r>
        <w:rPr>
          <w:rFonts w:ascii="Times New Roman" w:hAnsi="Times New Roman" w:cs="Times New Roman"/>
          <w:sz w:val="24"/>
          <w:szCs w:val="24"/>
        </w:rPr>
        <w:t xml:space="preserve">(či už </w:t>
      </w:r>
      <w:r w:rsidRPr="00126187">
        <w:rPr>
          <w:rFonts w:ascii="Times New Roman" w:hAnsi="Times New Roman" w:cs="Times New Roman"/>
          <w:sz w:val="24"/>
          <w:szCs w:val="24"/>
        </w:rPr>
        <w:t>verejného ochrancu práv a</w:t>
      </w:r>
      <w:r>
        <w:rPr>
          <w:rFonts w:ascii="Times New Roman" w:hAnsi="Times New Roman" w:cs="Times New Roman"/>
          <w:sz w:val="24"/>
          <w:szCs w:val="24"/>
        </w:rPr>
        <w:t>lebo</w:t>
      </w:r>
      <w:r w:rsidRPr="00126187">
        <w:rPr>
          <w:rFonts w:ascii="Times New Roman" w:hAnsi="Times New Roman" w:cs="Times New Roman"/>
          <w:sz w:val="24"/>
          <w:szCs w:val="24"/>
        </w:rPr>
        <w:t xml:space="preserve"> komisárov</w:t>
      </w:r>
      <w:r>
        <w:rPr>
          <w:rFonts w:ascii="Times New Roman" w:hAnsi="Times New Roman" w:cs="Times New Roman"/>
          <w:sz w:val="24"/>
          <w:szCs w:val="24"/>
        </w:rPr>
        <w:t>)</w:t>
      </w:r>
      <w:r w:rsidRPr="00126187">
        <w:rPr>
          <w:rFonts w:ascii="Times New Roman" w:hAnsi="Times New Roman" w:cs="Times New Roman"/>
          <w:sz w:val="24"/>
          <w:szCs w:val="24"/>
        </w:rPr>
        <w:t xml:space="preserve"> nie je posudzovať kvalitu poskytovanej zdravotnej starostlivosti, ale dodržiavanie ľudských práv. V prípade sledovania prípadného zlého zaobchádzania s osobami obmedzenými na slobode alebo odkázanými na starostlivosť môže dôležité informácie o tom, ako sa s osobou zaobchádza obsahovať iba zdravotná dokumentácia. Napríklad zo skúseností z podobného monitorovania Európskym výborom proti mučeniu (CPT) na Slovensku môže ísť o udržiavanie osôb konštantne pod sedatívami alebo iná prehnaná medikácia, osobitne pri osobách s duševnými poruchami. Osoby odkázané na starostlivosť často nemusia byť spôsobilé dať potrebný súhlas, môže ísť aj o akútny stav, a teda daná osoba nemá ani ustanoveného opatrovníka, alebo môže ísť o situácie, keď je opatrovníkom zariadenie, v ktorom sa osoby nachádzajú, pričom vtedy nie je v záujme daného zariadenia, aby boli pochybenia nájdené. Z týchto dôvodov považujeme dané ustanovenie pre monitoring dodržiavania ľudských práv neúčelné a kontraproduktívne.</w:t>
      </w:r>
    </w:p>
    <w:p w14:paraId="6329603F" w14:textId="77777777" w:rsidR="00126187" w:rsidRPr="00126187" w:rsidRDefault="00126187" w:rsidP="00126187">
      <w:pPr>
        <w:spacing w:after="0" w:line="240" w:lineRule="auto"/>
        <w:ind w:firstLine="708"/>
        <w:jc w:val="both"/>
        <w:rPr>
          <w:rFonts w:ascii="Times New Roman" w:hAnsi="Times New Roman" w:cs="Times New Roman"/>
          <w:sz w:val="24"/>
          <w:szCs w:val="24"/>
        </w:rPr>
      </w:pPr>
    </w:p>
    <w:p w14:paraId="08F343A7" w14:textId="77777777" w:rsidR="00126187" w:rsidRDefault="00126187" w:rsidP="00126187">
      <w:pPr>
        <w:spacing w:after="0" w:line="240" w:lineRule="auto"/>
        <w:ind w:firstLine="708"/>
        <w:jc w:val="both"/>
        <w:rPr>
          <w:rFonts w:ascii="Times New Roman" w:hAnsi="Times New Roman" w:cs="Times New Roman"/>
          <w:sz w:val="24"/>
          <w:szCs w:val="24"/>
        </w:rPr>
      </w:pPr>
      <w:r w:rsidRPr="00126187">
        <w:rPr>
          <w:rFonts w:ascii="Times New Roman" w:hAnsi="Times New Roman" w:cs="Times New Roman"/>
          <w:sz w:val="24"/>
          <w:szCs w:val="24"/>
        </w:rPr>
        <w:t>Rovnako podľa stanoviska komisárky pre osoby so zdravotným postihnutím je doterajšia právna úprava uvedená v odseku 8 značne komplikovaná a sťažujúca postup pri výkone jej pôsobnosti. Táto právna úprava sa v praxi neosvedčila a doterajšia prax potvrdzuje, že zákonné obmedzenie v prístupe údajov zo zdravotnej dokumentácie z pohľadu ochrancu ľudských práv nie je primerané sledovanému legitímnemu cieľu.</w:t>
      </w:r>
    </w:p>
    <w:p w14:paraId="59A85D4E" w14:textId="77777777" w:rsidR="00094D6E" w:rsidRDefault="00094D6E" w:rsidP="00126187">
      <w:pPr>
        <w:pStyle w:val="Textpoznmkypodiarou"/>
        <w:jc w:val="both"/>
        <w:rPr>
          <w:rFonts w:ascii="Times New Roman" w:hAnsi="Times New Roman" w:cs="Times New Roman"/>
          <w:sz w:val="24"/>
          <w:szCs w:val="24"/>
        </w:rPr>
      </w:pPr>
    </w:p>
    <w:p w14:paraId="30672813" w14:textId="77777777" w:rsidR="00094D6E" w:rsidRDefault="00094D6E" w:rsidP="00126187">
      <w:pPr>
        <w:spacing w:after="0" w:line="240" w:lineRule="auto"/>
        <w:jc w:val="both"/>
        <w:rPr>
          <w:rFonts w:ascii="Times New Roman" w:hAnsi="Times New Roman"/>
          <w:b/>
          <w:sz w:val="24"/>
          <w:szCs w:val="24"/>
        </w:rPr>
      </w:pPr>
      <w:r>
        <w:rPr>
          <w:rFonts w:ascii="Times New Roman" w:hAnsi="Times New Roman"/>
          <w:b/>
          <w:sz w:val="24"/>
          <w:szCs w:val="24"/>
        </w:rPr>
        <w:lastRenderedPageBreak/>
        <w:t>K čl. IV</w:t>
      </w:r>
    </w:p>
    <w:p w14:paraId="00793A85" w14:textId="77777777" w:rsidR="00094D6E" w:rsidRDefault="00094D6E" w:rsidP="00126187">
      <w:pPr>
        <w:spacing w:after="0" w:line="240" w:lineRule="auto"/>
        <w:jc w:val="both"/>
        <w:rPr>
          <w:rFonts w:ascii="Times New Roman" w:hAnsi="Times New Roman"/>
          <w:b/>
          <w:sz w:val="24"/>
          <w:szCs w:val="24"/>
        </w:rPr>
      </w:pPr>
    </w:p>
    <w:p w14:paraId="45C6BD15" w14:textId="77777777" w:rsidR="00094D6E" w:rsidRDefault="00094D6E" w:rsidP="00094D6E">
      <w:pPr>
        <w:spacing w:after="0" w:line="240" w:lineRule="auto"/>
        <w:ind w:firstLine="708"/>
        <w:jc w:val="both"/>
        <w:rPr>
          <w:rFonts w:ascii="Times New Roman" w:hAnsi="Times New Roman"/>
          <w:sz w:val="24"/>
          <w:szCs w:val="24"/>
        </w:rPr>
      </w:pPr>
      <w:r w:rsidRPr="003B3B8A">
        <w:rPr>
          <w:rFonts w:ascii="Times New Roman" w:hAnsi="Times New Roman"/>
          <w:sz w:val="24"/>
          <w:szCs w:val="24"/>
        </w:rPr>
        <w:t xml:space="preserve">Základné informácie k zriadeniu a rozdeleniu pôsobnosti NPM medzi tri </w:t>
      </w:r>
      <w:proofErr w:type="spellStart"/>
      <w:r w:rsidRPr="003B3B8A">
        <w:rPr>
          <w:rFonts w:ascii="Times New Roman" w:hAnsi="Times New Roman"/>
          <w:sz w:val="24"/>
          <w:szCs w:val="24"/>
        </w:rPr>
        <w:t>ľudskoprávne</w:t>
      </w:r>
      <w:proofErr w:type="spellEnd"/>
      <w:r w:rsidRPr="003B3B8A">
        <w:rPr>
          <w:rFonts w:ascii="Times New Roman" w:hAnsi="Times New Roman"/>
          <w:sz w:val="24"/>
          <w:szCs w:val="24"/>
        </w:rPr>
        <w:t xml:space="preserve"> orgány existujúce v Slovenskej r</w:t>
      </w:r>
      <w:r>
        <w:rPr>
          <w:rFonts w:ascii="Times New Roman" w:hAnsi="Times New Roman"/>
          <w:sz w:val="24"/>
          <w:szCs w:val="24"/>
        </w:rPr>
        <w:t>epublike sú uvedené v čl. I bode</w:t>
      </w:r>
      <w:r w:rsidRPr="003B3B8A">
        <w:rPr>
          <w:rFonts w:ascii="Times New Roman" w:hAnsi="Times New Roman"/>
          <w:sz w:val="24"/>
          <w:szCs w:val="24"/>
        </w:rPr>
        <w:t xml:space="preserve"> 2 tejto dôvodovej správy. Táto časť dôvodovej správy </w:t>
      </w:r>
      <w:r>
        <w:rPr>
          <w:rFonts w:ascii="Times New Roman" w:hAnsi="Times New Roman"/>
          <w:sz w:val="24"/>
          <w:szCs w:val="24"/>
        </w:rPr>
        <w:t>nebude opakovať už uvedené informácie a </w:t>
      </w:r>
      <w:r w:rsidRPr="003B3B8A">
        <w:rPr>
          <w:rFonts w:ascii="Times New Roman" w:hAnsi="Times New Roman"/>
          <w:sz w:val="24"/>
          <w:szCs w:val="24"/>
        </w:rPr>
        <w:t>bude</w:t>
      </w:r>
      <w:r>
        <w:rPr>
          <w:rFonts w:ascii="Times New Roman" w:hAnsi="Times New Roman"/>
          <w:sz w:val="24"/>
          <w:szCs w:val="24"/>
        </w:rPr>
        <w:t xml:space="preserve"> sa</w:t>
      </w:r>
      <w:r w:rsidRPr="003B3B8A">
        <w:rPr>
          <w:rFonts w:ascii="Times New Roman" w:hAnsi="Times New Roman"/>
          <w:sz w:val="24"/>
          <w:szCs w:val="24"/>
        </w:rPr>
        <w:t xml:space="preserve"> vzťahovať len na </w:t>
      </w:r>
      <w:r>
        <w:rPr>
          <w:rFonts w:ascii="Times New Roman" w:hAnsi="Times New Roman"/>
          <w:sz w:val="24"/>
          <w:szCs w:val="24"/>
        </w:rPr>
        <w:t xml:space="preserve">osobitosti a odlišnosti od už uvedeného vyššie v tejto dôvodovej správe a </w:t>
      </w:r>
      <w:r w:rsidRPr="003B3B8A">
        <w:rPr>
          <w:rFonts w:ascii="Times New Roman" w:hAnsi="Times New Roman"/>
          <w:sz w:val="24"/>
          <w:szCs w:val="24"/>
        </w:rPr>
        <w:t>konkrétne doplnené ustanovenia</w:t>
      </w:r>
      <w:r>
        <w:rPr>
          <w:rFonts w:ascii="Times New Roman" w:hAnsi="Times New Roman"/>
          <w:sz w:val="24"/>
          <w:szCs w:val="24"/>
        </w:rPr>
        <w:t xml:space="preserve">. </w:t>
      </w:r>
    </w:p>
    <w:p w14:paraId="50DE3270" w14:textId="77777777" w:rsidR="00A95AD2" w:rsidRDefault="00A95AD2" w:rsidP="00094D6E">
      <w:pPr>
        <w:spacing w:after="0" w:line="240" w:lineRule="auto"/>
        <w:ind w:firstLine="708"/>
        <w:jc w:val="both"/>
        <w:rPr>
          <w:rFonts w:ascii="Times New Roman" w:hAnsi="Times New Roman"/>
          <w:sz w:val="24"/>
          <w:szCs w:val="24"/>
        </w:rPr>
      </w:pPr>
    </w:p>
    <w:p w14:paraId="7450B461" w14:textId="77777777" w:rsidR="00094D6E" w:rsidRDefault="00094D6E" w:rsidP="00094D6E">
      <w:pPr>
        <w:spacing w:after="0" w:line="240" w:lineRule="auto"/>
        <w:ind w:firstLine="708"/>
        <w:jc w:val="both"/>
        <w:rPr>
          <w:rFonts w:ascii="Times New Roman" w:hAnsi="Times New Roman"/>
          <w:sz w:val="24"/>
          <w:szCs w:val="24"/>
        </w:rPr>
      </w:pPr>
      <w:r>
        <w:rPr>
          <w:rFonts w:ascii="Times New Roman" w:hAnsi="Times New Roman"/>
          <w:sz w:val="24"/>
          <w:szCs w:val="24"/>
        </w:rPr>
        <w:t xml:space="preserve">Všetky informácie všeobecného charakteru uvedené v čl. I tohto návrhu zákona vyplývajúce z opčného protokolu alebo z usmernení podvýboru pre prevenciu platia rovnako aj pre NPM, ktorými sú komisári. </w:t>
      </w:r>
    </w:p>
    <w:p w14:paraId="5724EC2A" w14:textId="77777777" w:rsidR="00094D6E" w:rsidRDefault="00094D6E" w:rsidP="00094D6E">
      <w:pPr>
        <w:spacing w:after="0" w:line="240" w:lineRule="auto"/>
        <w:ind w:firstLine="708"/>
        <w:jc w:val="both"/>
        <w:rPr>
          <w:rFonts w:ascii="Times New Roman" w:hAnsi="Times New Roman"/>
          <w:sz w:val="24"/>
          <w:szCs w:val="24"/>
        </w:rPr>
      </w:pPr>
    </w:p>
    <w:p w14:paraId="3E84FC12" w14:textId="77777777" w:rsidR="00094D6E" w:rsidRDefault="00094D6E" w:rsidP="00094D6E">
      <w:pPr>
        <w:spacing w:after="0" w:line="240" w:lineRule="auto"/>
        <w:ind w:firstLine="708"/>
        <w:jc w:val="both"/>
        <w:rPr>
          <w:rFonts w:ascii="Times New Roman" w:hAnsi="Times New Roman"/>
          <w:sz w:val="24"/>
          <w:szCs w:val="24"/>
        </w:rPr>
      </w:pPr>
      <w:r>
        <w:rPr>
          <w:rFonts w:ascii="Times New Roman" w:hAnsi="Times New Roman"/>
          <w:sz w:val="24"/>
          <w:szCs w:val="24"/>
        </w:rPr>
        <w:t>Ak sa v tejto dôvodovej správe uvádza pojem „komisár“ vzťahujú sa informácie v nej uvedené na oboch komisárov (aj komisára pre deti, aj na komisára pre osoby so zdravotným postihnutím). Ak sa vzťahuje len k jednému z nich, tak sa v tejto dôvodovej správe uvádza celý názov príslušného komisára.</w:t>
      </w:r>
    </w:p>
    <w:p w14:paraId="0EC71F33" w14:textId="77777777" w:rsidR="00094D6E" w:rsidRDefault="00094D6E" w:rsidP="00094D6E">
      <w:pPr>
        <w:spacing w:after="0" w:line="240" w:lineRule="auto"/>
        <w:ind w:firstLine="708"/>
        <w:jc w:val="both"/>
        <w:rPr>
          <w:rFonts w:ascii="Times New Roman" w:hAnsi="Times New Roman"/>
          <w:sz w:val="24"/>
          <w:szCs w:val="24"/>
        </w:rPr>
      </w:pPr>
    </w:p>
    <w:p w14:paraId="0804A725" w14:textId="32D742A3" w:rsidR="00094D6E" w:rsidRPr="001C46A0" w:rsidRDefault="00094D6E" w:rsidP="00094D6E">
      <w:pPr>
        <w:spacing w:after="0" w:line="240" w:lineRule="auto"/>
        <w:jc w:val="both"/>
        <w:rPr>
          <w:rFonts w:ascii="Times New Roman" w:hAnsi="Times New Roman"/>
          <w:sz w:val="24"/>
          <w:szCs w:val="24"/>
          <w:u w:val="single"/>
        </w:rPr>
      </w:pPr>
      <w:r w:rsidRPr="001C46A0">
        <w:rPr>
          <w:rFonts w:ascii="Times New Roman" w:hAnsi="Times New Roman"/>
          <w:sz w:val="24"/>
          <w:szCs w:val="24"/>
          <w:u w:val="single"/>
        </w:rPr>
        <w:t>K</w:t>
      </w:r>
      <w:r w:rsidR="00A95AD2" w:rsidRPr="001C46A0">
        <w:rPr>
          <w:rFonts w:ascii="Times New Roman" w:hAnsi="Times New Roman"/>
          <w:sz w:val="24"/>
          <w:szCs w:val="24"/>
          <w:u w:val="single"/>
        </w:rPr>
        <w:t> bodom 1 a 6</w:t>
      </w:r>
    </w:p>
    <w:p w14:paraId="358CF216" w14:textId="77777777" w:rsidR="00094D6E" w:rsidRDefault="00094D6E" w:rsidP="00094D6E">
      <w:pPr>
        <w:spacing w:after="0" w:line="240" w:lineRule="auto"/>
        <w:jc w:val="both"/>
        <w:rPr>
          <w:rFonts w:ascii="Times New Roman" w:hAnsi="Times New Roman"/>
          <w:sz w:val="24"/>
          <w:szCs w:val="24"/>
        </w:rPr>
      </w:pPr>
    </w:p>
    <w:p w14:paraId="31CA7240" w14:textId="77777777" w:rsidR="00A95AD2" w:rsidRDefault="00094D6E" w:rsidP="00094D6E">
      <w:pPr>
        <w:spacing w:after="0" w:line="240" w:lineRule="auto"/>
        <w:jc w:val="both"/>
        <w:rPr>
          <w:rFonts w:ascii="Times New Roman" w:hAnsi="Times New Roman"/>
          <w:sz w:val="24"/>
          <w:szCs w:val="24"/>
        </w:rPr>
      </w:pPr>
      <w:r>
        <w:rPr>
          <w:rFonts w:ascii="Times New Roman" w:hAnsi="Times New Roman"/>
          <w:sz w:val="24"/>
          <w:szCs w:val="24"/>
        </w:rPr>
        <w:tab/>
      </w:r>
      <w:r w:rsidRPr="00697044">
        <w:rPr>
          <w:rFonts w:ascii="Times New Roman" w:hAnsi="Times New Roman"/>
          <w:sz w:val="24"/>
          <w:szCs w:val="24"/>
        </w:rPr>
        <w:t xml:space="preserve">Novozavedenými </w:t>
      </w:r>
      <w:r w:rsidR="00A95AD2">
        <w:rPr>
          <w:rFonts w:ascii="Times New Roman" w:hAnsi="Times New Roman"/>
          <w:sz w:val="24"/>
          <w:szCs w:val="24"/>
        </w:rPr>
        <w:t>ustanoveniami § 2 ods. 1 a § 8 ods. 1</w:t>
      </w:r>
      <w:r w:rsidRPr="00596A8B">
        <w:rPr>
          <w:rFonts w:ascii="Times New Roman" w:hAnsi="Times New Roman"/>
          <w:sz w:val="24"/>
          <w:szCs w:val="24"/>
        </w:rPr>
        <w:t xml:space="preserve"> sa </w:t>
      </w:r>
      <w:r w:rsidRPr="00021B4D">
        <w:rPr>
          <w:rFonts w:ascii="Times New Roman" w:hAnsi="Times New Roman"/>
          <w:b/>
          <w:sz w:val="24"/>
          <w:szCs w:val="24"/>
        </w:rPr>
        <w:t>zavádza pôsobnosť komisárov ako národného preventívneho mechanizmu v zmysle opčného protokolu</w:t>
      </w:r>
      <w:r w:rsidRPr="00596A8B">
        <w:rPr>
          <w:rFonts w:ascii="Times New Roman" w:hAnsi="Times New Roman"/>
          <w:sz w:val="24"/>
          <w:szCs w:val="24"/>
        </w:rPr>
        <w:t>. Ide o všeobecné vymedzenie tejto pôsobnosti</w:t>
      </w:r>
      <w:r w:rsidR="00A95AD2">
        <w:rPr>
          <w:rFonts w:ascii="Times New Roman" w:hAnsi="Times New Roman"/>
          <w:sz w:val="24"/>
          <w:szCs w:val="24"/>
        </w:rPr>
        <w:t>.</w:t>
      </w:r>
    </w:p>
    <w:p w14:paraId="29CD863D" w14:textId="77777777" w:rsidR="00C27243" w:rsidRDefault="00C27243" w:rsidP="00094D6E">
      <w:pPr>
        <w:spacing w:after="0" w:line="240" w:lineRule="auto"/>
        <w:jc w:val="both"/>
        <w:rPr>
          <w:rFonts w:ascii="Times New Roman" w:hAnsi="Times New Roman"/>
          <w:sz w:val="24"/>
          <w:szCs w:val="24"/>
        </w:rPr>
      </w:pPr>
    </w:p>
    <w:p w14:paraId="4CA3A302" w14:textId="70C2C66A" w:rsidR="00C27243" w:rsidRPr="001C46A0" w:rsidRDefault="00C27243" w:rsidP="00094D6E">
      <w:pPr>
        <w:spacing w:after="0" w:line="240" w:lineRule="auto"/>
        <w:jc w:val="both"/>
        <w:rPr>
          <w:rFonts w:ascii="Times New Roman" w:hAnsi="Times New Roman"/>
          <w:sz w:val="24"/>
          <w:szCs w:val="24"/>
          <w:u w:val="single"/>
        </w:rPr>
      </w:pPr>
      <w:r w:rsidRPr="001C46A0">
        <w:rPr>
          <w:rFonts w:ascii="Times New Roman" w:hAnsi="Times New Roman"/>
          <w:sz w:val="24"/>
          <w:szCs w:val="24"/>
          <w:u w:val="single"/>
        </w:rPr>
        <w:t>K bodom 2 a 7</w:t>
      </w:r>
    </w:p>
    <w:p w14:paraId="70433389" w14:textId="77777777" w:rsidR="00A95AD2" w:rsidRDefault="00A95AD2" w:rsidP="00094D6E">
      <w:pPr>
        <w:spacing w:after="0" w:line="240" w:lineRule="auto"/>
        <w:jc w:val="both"/>
        <w:rPr>
          <w:rFonts w:ascii="Times New Roman" w:hAnsi="Times New Roman"/>
          <w:sz w:val="24"/>
          <w:szCs w:val="24"/>
        </w:rPr>
      </w:pPr>
    </w:p>
    <w:p w14:paraId="17DE4798" w14:textId="77777777" w:rsidR="00094D6E" w:rsidRDefault="00094D6E" w:rsidP="00094D6E">
      <w:pPr>
        <w:spacing w:after="0" w:line="240" w:lineRule="auto"/>
        <w:jc w:val="both"/>
        <w:rPr>
          <w:rFonts w:ascii="Times New Roman" w:hAnsi="Times New Roman"/>
          <w:sz w:val="24"/>
          <w:szCs w:val="24"/>
        </w:rPr>
      </w:pPr>
      <w:r>
        <w:rPr>
          <w:rFonts w:ascii="Times New Roman" w:hAnsi="Times New Roman"/>
          <w:sz w:val="24"/>
          <w:szCs w:val="24"/>
        </w:rPr>
        <w:tab/>
        <w:t xml:space="preserve">Pre všetky orgány, ktoré vykonávajú pôsobnosť NPM v zmysle opčného protokolu platia rovnaké pravidlá pri určovaní miest, na ktoré sa ich právomoc vzťahuje, </w:t>
      </w:r>
      <w:proofErr w:type="spellStart"/>
      <w:r>
        <w:rPr>
          <w:rFonts w:ascii="Times New Roman" w:hAnsi="Times New Roman"/>
          <w:sz w:val="24"/>
          <w:szCs w:val="24"/>
        </w:rPr>
        <w:t>t.j</w:t>
      </w:r>
      <w:proofErr w:type="spellEnd"/>
      <w:r>
        <w:rPr>
          <w:rFonts w:ascii="Times New Roman" w:hAnsi="Times New Roman"/>
          <w:sz w:val="24"/>
          <w:szCs w:val="24"/>
        </w:rPr>
        <w:t xml:space="preserve">. v súlade s čl. 4 opčného protokolu má byť vymedzenie týchto miest čo najširšie. Preto aj pri koncipovaní okruhu miest, na ktoré sa vzťahuje pôsobnosť komisárov, predkladateľ zvolil spôsob, akým zabezpečí splnenie tejto podmienky. </w:t>
      </w:r>
      <w:r w:rsidRPr="00596A8B">
        <w:rPr>
          <w:rFonts w:ascii="Times New Roman" w:hAnsi="Times New Roman"/>
          <w:sz w:val="24"/>
          <w:szCs w:val="24"/>
        </w:rPr>
        <w:t>Formulácia miest v rámci všeobecnej pôsobnosti pre oboch komisárov je v zásade rovnaká. Jediným rozdielom je personálne vymedzenie tejto ich pôsobnosti. Vo vzťahu ku pôsobnosti komisárov ide o miesta, kde sa nachádza alebo môže nachádzať osoba, ktorá okrem toho, že je držaná na takomto mieste, spĺňa ďalšiu podmienku: je buď dieťaťom alebo osobou so zdravotným postihnutím.</w:t>
      </w:r>
    </w:p>
    <w:p w14:paraId="5D1D011C" w14:textId="77777777" w:rsidR="00A95AD2" w:rsidRDefault="00A95AD2" w:rsidP="00094D6E">
      <w:pPr>
        <w:spacing w:after="0" w:line="240" w:lineRule="auto"/>
        <w:jc w:val="both"/>
        <w:rPr>
          <w:rFonts w:ascii="Times New Roman" w:hAnsi="Times New Roman"/>
          <w:sz w:val="24"/>
          <w:szCs w:val="24"/>
        </w:rPr>
      </w:pPr>
    </w:p>
    <w:p w14:paraId="456D4804" w14:textId="77777777" w:rsidR="00094D6E" w:rsidRDefault="00094D6E" w:rsidP="00094D6E">
      <w:pPr>
        <w:spacing w:after="0" w:line="240" w:lineRule="auto"/>
        <w:ind w:firstLine="708"/>
        <w:jc w:val="both"/>
        <w:rPr>
          <w:rFonts w:ascii="Times New Roman" w:eastAsia="SimSun" w:hAnsi="Times New Roman" w:cs="Times New Roman"/>
          <w:kern w:val="2"/>
          <w:sz w:val="24"/>
          <w:szCs w:val="24"/>
          <w:lang w:eastAsia="hi-IN" w:bidi="hi-IN"/>
        </w:rPr>
      </w:pPr>
      <w:r>
        <w:rPr>
          <w:rFonts w:ascii="Times New Roman" w:hAnsi="Times New Roman"/>
          <w:sz w:val="24"/>
          <w:szCs w:val="24"/>
        </w:rPr>
        <w:t xml:space="preserve">S ohľadom na to, že ide o osoby, ktoré patria k zraniteľnému okruhu obyvateľstva a často sú odkázané na starostlivosť iných osôb, všeobecné vymedzenie miest, </w:t>
      </w:r>
      <w:r>
        <w:rPr>
          <w:rFonts w:ascii="Times New Roman" w:eastAsia="SimSun" w:hAnsi="Times New Roman" w:cs="Times New Roman"/>
          <w:kern w:val="2"/>
          <w:sz w:val="24"/>
          <w:szCs w:val="24"/>
          <w:lang w:eastAsia="hi-IN" w:bidi="hi-IN"/>
        </w:rPr>
        <w:t xml:space="preserve">na ktoré sa právomoc vykonávať systematické návštevy zo strany komisárov vzťahuje, obsahuje nielen miesta, kde takéto osoby sú alebo môžu byť obmedzené na </w:t>
      </w:r>
      <w:r w:rsidRPr="007A0919">
        <w:rPr>
          <w:rFonts w:ascii="Times New Roman" w:hAnsi="Times New Roman" w:cs="Times New Roman"/>
          <w:sz w:val="24"/>
          <w:szCs w:val="24"/>
        </w:rPr>
        <w:t>slobode orgánmi verejnej moci</w:t>
      </w:r>
      <w:r>
        <w:rPr>
          <w:rFonts w:ascii="Times New Roman" w:hAnsi="Times New Roman" w:cs="Times New Roman"/>
          <w:sz w:val="24"/>
          <w:szCs w:val="24"/>
        </w:rPr>
        <w:t>, ale aj o miesta, kde takéto osoby sú alebo sa môžu nachádzať v</w:t>
      </w:r>
      <w:r w:rsidRPr="007A0919">
        <w:rPr>
          <w:rFonts w:ascii="Times New Roman" w:eastAsia="SimSun" w:hAnsi="Times New Roman" w:cs="Times New Roman"/>
          <w:kern w:val="2"/>
          <w:sz w:val="24"/>
          <w:szCs w:val="24"/>
          <w:lang w:eastAsia="hi-IN" w:bidi="hi-IN"/>
        </w:rPr>
        <w:t xml:space="preserve"> dôsledku odkázanosti na poskytovanie starostlivosti</w:t>
      </w:r>
      <w:r>
        <w:rPr>
          <w:rFonts w:ascii="Times New Roman" w:eastAsia="SimSun" w:hAnsi="Times New Roman" w:cs="Times New Roman"/>
          <w:kern w:val="2"/>
          <w:sz w:val="24"/>
          <w:szCs w:val="24"/>
          <w:lang w:eastAsia="hi-IN" w:bidi="hi-IN"/>
        </w:rPr>
        <w:t>. Rovnako ako pri verejnom ochrancovi práv, aj komisári môžu systematické návštevy vykonávať aj z vlastnej iniciatívy, ale aj na základe podnetu.</w:t>
      </w:r>
    </w:p>
    <w:p w14:paraId="3CC07034" w14:textId="77777777" w:rsidR="00A95AD2" w:rsidRPr="005C4533" w:rsidRDefault="00A95AD2" w:rsidP="00094D6E">
      <w:pPr>
        <w:spacing w:after="0" w:line="240" w:lineRule="auto"/>
        <w:ind w:firstLine="708"/>
        <w:jc w:val="both"/>
        <w:rPr>
          <w:rFonts w:ascii="Times New Roman" w:eastAsia="SimSun" w:hAnsi="Times New Roman" w:cs="Times New Roman"/>
          <w:kern w:val="2"/>
          <w:sz w:val="24"/>
          <w:szCs w:val="24"/>
          <w:lang w:eastAsia="hi-IN" w:bidi="hi-IN"/>
        </w:rPr>
      </w:pPr>
    </w:p>
    <w:p w14:paraId="0C70AB55" w14:textId="64988E3D" w:rsidR="00094D6E" w:rsidRDefault="00094D6E" w:rsidP="00094D6E">
      <w:pPr>
        <w:spacing w:after="0" w:line="240" w:lineRule="auto"/>
        <w:ind w:firstLine="708"/>
        <w:jc w:val="both"/>
        <w:rPr>
          <w:rFonts w:ascii="Times New Roman" w:hAnsi="Times New Roman" w:cs="Times New Roman"/>
          <w:bCs/>
          <w:sz w:val="24"/>
          <w:szCs w:val="24"/>
        </w:rPr>
      </w:pPr>
      <w:r w:rsidRPr="004E253C">
        <w:rPr>
          <w:rFonts w:ascii="Times New Roman" w:hAnsi="Times New Roman" w:cs="Times New Roman"/>
          <w:bCs/>
          <w:sz w:val="24"/>
          <w:szCs w:val="24"/>
        </w:rPr>
        <w:t>Pôsobnosť komisárov sa v nadväznosti na to vzťahuje na všetky miesta, kde sa nachádzajú alebo môžu nachádzať deti, resp. osoby so zdravotným postihnutím obmedzené na slobode, či už na základe zákonného oprávnenia alebo vzhľadom na svoju odkázanosť na poskytovanej starostlivosti, a to bez ohľadu na to, či ide o zariadenia štátne alebo súkromné.</w:t>
      </w:r>
      <w:r>
        <w:rPr>
          <w:rFonts w:ascii="Times New Roman" w:hAnsi="Times New Roman" w:cs="Times New Roman"/>
          <w:bCs/>
          <w:sz w:val="24"/>
          <w:szCs w:val="24"/>
        </w:rPr>
        <w:t xml:space="preserve"> </w:t>
      </w:r>
      <w:r w:rsidRPr="00E102F7">
        <w:rPr>
          <w:rFonts w:ascii="Times New Roman" w:hAnsi="Times New Roman" w:cs="Times New Roman"/>
          <w:bCs/>
          <w:sz w:val="24"/>
          <w:szCs w:val="24"/>
        </w:rPr>
        <w:t xml:space="preserve">Toto všeobecné vymedzenie personálnej pôsobnosti je pre posilnenie právnej istoty a predvídateľnosti zákona doplnené demonštratívnym výpočtom zariadení, na ktoré sa </w:t>
      </w:r>
      <w:r w:rsidRPr="00E102F7">
        <w:rPr>
          <w:rFonts w:ascii="Times New Roman" w:hAnsi="Times New Roman" w:cs="Times New Roman"/>
          <w:bCs/>
          <w:sz w:val="24"/>
          <w:szCs w:val="24"/>
        </w:rPr>
        <w:lastRenderedPageBreak/>
        <w:t xml:space="preserve">pôsobnosť </w:t>
      </w:r>
      <w:r>
        <w:rPr>
          <w:rFonts w:ascii="Times New Roman" w:hAnsi="Times New Roman" w:cs="Times New Roman"/>
          <w:bCs/>
          <w:sz w:val="24"/>
          <w:szCs w:val="24"/>
        </w:rPr>
        <w:t>komisárov</w:t>
      </w:r>
      <w:r w:rsidRPr="00E102F7">
        <w:rPr>
          <w:rFonts w:ascii="Times New Roman" w:hAnsi="Times New Roman" w:cs="Times New Roman"/>
          <w:bCs/>
          <w:sz w:val="24"/>
          <w:szCs w:val="24"/>
        </w:rPr>
        <w:t xml:space="preserve"> vzťahuje bez akejkoľvek pochybnosti</w:t>
      </w:r>
      <w:r w:rsidR="00C27243">
        <w:rPr>
          <w:rFonts w:ascii="Times New Roman" w:hAnsi="Times New Roman" w:cs="Times New Roman"/>
          <w:bCs/>
          <w:sz w:val="24"/>
          <w:szCs w:val="24"/>
        </w:rPr>
        <w:t xml:space="preserve"> (viď § 4 ods. 2 písm. h) a § 10 ods. 2 písm. h)</w:t>
      </w:r>
      <w:r>
        <w:rPr>
          <w:rFonts w:ascii="Times New Roman" w:hAnsi="Times New Roman" w:cs="Times New Roman"/>
          <w:bCs/>
          <w:sz w:val="24"/>
          <w:szCs w:val="24"/>
        </w:rPr>
        <w:t>).</w:t>
      </w:r>
    </w:p>
    <w:p w14:paraId="5969823E" w14:textId="77777777" w:rsidR="00094D6E" w:rsidRDefault="00094D6E" w:rsidP="00094D6E">
      <w:pPr>
        <w:spacing w:after="0" w:line="240" w:lineRule="auto"/>
        <w:jc w:val="both"/>
        <w:rPr>
          <w:rFonts w:ascii="Times New Roman" w:hAnsi="Times New Roman"/>
          <w:sz w:val="24"/>
          <w:szCs w:val="24"/>
        </w:rPr>
      </w:pPr>
    </w:p>
    <w:p w14:paraId="68DC1C78" w14:textId="6EFF1A5F" w:rsidR="00C27243" w:rsidRPr="001C46A0" w:rsidRDefault="00C27243" w:rsidP="00094D6E">
      <w:pPr>
        <w:spacing w:after="0" w:line="240" w:lineRule="auto"/>
        <w:jc w:val="both"/>
        <w:rPr>
          <w:rFonts w:ascii="Times New Roman" w:hAnsi="Times New Roman"/>
          <w:sz w:val="24"/>
          <w:szCs w:val="24"/>
          <w:u w:val="single"/>
        </w:rPr>
      </w:pPr>
      <w:r w:rsidRPr="001C46A0">
        <w:rPr>
          <w:rFonts w:ascii="Times New Roman" w:hAnsi="Times New Roman"/>
          <w:sz w:val="24"/>
          <w:szCs w:val="24"/>
          <w:u w:val="single"/>
        </w:rPr>
        <w:t>K bodu 3 a 8</w:t>
      </w:r>
    </w:p>
    <w:p w14:paraId="59D9DDC3" w14:textId="77777777" w:rsidR="00C27243" w:rsidRDefault="00C27243" w:rsidP="00094D6E">
      <w:pPr>
        <w:spacing w:after="0" w:line="240" w:lineRule="auto"/>
        <w:jc w:val="both"/>
        <w:rPr>
          <w:rFonts w:ascii="Times New Roman" w:hAnsi="Times New Roman"/>
          <w:sz w:val="24"/>
          <w:szCs w:val="24"/>
        </w:rPr>
      </w:pPr>
    </w:p>
    <w:p w14:paraId="4BA39B4F" w14:textId="1F6C02B1" w:rsidR="00C27243" w:rsidRDefault="00C27243" w:rsidP="00094D6E">
      <w:pPr>
        <w:spacing w:after="0" w:line="240" w:lineRule="auto"/>
        <w:jc w:val="both"/>
        <w:rPr>
          <w:rFonts w:ascii="Times New Roman" w:hAnsi="Times New Roman"/>
          <w:sz w:val="24"/>
          <w:szCs w:val="24"/>
        </w:rPr>
      </w:pPr>
      <w:r>
        <w:rPr>
          <w:rFonts w:ascii="Times New Roman" w:hAnsi="Times New Roman"/>
          <w:sz w:val="24"/>
          <w:szCs w:val="24"/>
        </w:rPr>
        <w:tab/>
        <w:t xml:space="preserve">Navrhuje sa doplniť </w:t>
      </w:r>
      <w:r w:rsidR="008B42E5">
        <w:rPr>
          <w:rFonts w:ascii="Times New Roman" w:hAnsi="Times New Roman"/>
          <w:sz w:val="24"/>
          <w:szCs w:val="24"/>
        </w:rPr>
        <w:t>výpočet m</w:t>
      </w:r>
      <w:r>
        <w:rPr>
          <w:rFonts w:ascii="Times New Roman" w:hAnsi="Times New Roman"/>
          <w:sz w:val="24"/>
          <w:szCs w:val="24"/>
        </w:rPr>
        <w:t>iest, v ktorých má komisár</w:t>
      </w:r>
      <w:r w:rsidR="009E20DD">
        <w:rPr>
          <w:rFonts w:ascii="Times New Roman" w:hAnsi="Times New Roman"/>
          <w:sz w:val="24"/>
          <w:szCs w:val="24"/>
        </w:rPr>
        <w:t xml:space="preserve"> pre deti a komisár pre osoby so zdravotným postihnutím </w:t>
      </w:r>
      <w:r>
        <w:rPr>
          <w:rFonts w:ascii="Times New Roman" w:hAnsi="Times New Roman"/>
          <w:sz w:val="24"/>
          <w:szCs w:val="24"/>
        </w:rPr>
        <w:t>oprávnenie hovoriť aj bez prít</w:t>
      </w:r>
      <w:r w:rsidR="009E20DD">
        <w:rPr>
          <w:rFonts w:ascii="Times New Roman" w:hAnsi="Times New Roman"/>
          <w:sz w:val="24"/>
          <w:szCs w:val="24"/>
        </w:rPr>
        <w:t xml:space="preserve">omnosti tretích osôb s dieťaťom, resp. </w:t>
      </w:r>
      <w:r>
        <w:rPr>
          <w:rFonts w:ascii="Times New Roman" w:hAnsi="Times New Roman"/>
          <w:sz w:val="24"/>
          <w:szCs w:val="24"/>
        </w:rPr>
        <w:t>osobou so zdravotným postihnutím. Uvedeným doplnením sa zosúlaďuje výpočet týchto miest s</w:t>
      </w:r>
      <w:r w:rsidR="008B42E5">
        <w:rPr>
          <w:rFonts w:ascii="Times New Roman" w:hAnsi="Times New Roman"/>
          <w:sz w:val="24"/>
          <w:szCs w:val="24"/>
        </w:rPr>
        <w:t xml:space="preserve"> demonštratívnym </w:t>
      </w:r>
      <w:r>
        <w:rPr>
          <w:rFonts w:ascii="Times New Roman" w:hAnsi="Times New Roman"/>
          <w:sz w:val="24"/>
          <w:szCs w:val="24"/>
        </w:rPr>
        <w:t xml:space="preserve">výpočtom miest, v ktorých </w:t>
      </w:r>
      <w:r w:rsidR="009E20DD">
        <w:rPr>
          <w:rFonts w:ascii="Times New Roman" w:hAnsi="Times New Roman"/>
          <w:sz w:val="24"/>
          <w:szCs w:val="24"/>
        </w:rPr>
        <w:t xml:space="preserve">ten-ktorý </w:t>
      </w:r>
      <w:r>
        <w:rPr>
          <w:rFonts w:ascii="Times New Roman" w:hAnsi="Times New Roman"/>
          <w:sz w:val="24"/>
          <w:szCs w:val="24"/>
        </w:rPr>
        <w:t xml:space="preserve">komisár plní úlohu národného preventívneho mechanizmu. Pre jednoznačnosť úpravy predkladateľ považuje za potrebné tento výpočet doplniť, aby bolo zrejmé, že toto oprávnenie sa vzťahuje na všetky miesta, v ktorých má </w:t>
      </w:r>
      <w:r w:rsidR="009E20DD">
        <w:rPr>
          <w:rFonts w:ascii="Times New Roman" w:hAnsi="Times New Roman"/>
          <w:sz w:val="24"/>
          <w:szCs w:val="24"/>
        </w:rPr>
        <w:t xml:space="preserve">ten-ktorý </w:t>
      </w:r>
      <w:r>
        <w:rPr>
          <w:rFonts w:ascii="Times New Roman" w:hAnsi="Times New Roman"/>
          <w:sz w:val="24"/>
          <w:szCs w:val="24"/>
        </w:rPr>
        <w:t>komisár pôsobnosť uskutočňovať systematické návštevy pri plnení úloh národného prevent</w:t>
      </w:r>
      <w:r w:rsidR="008B42E5">
        <w:rPr>
          <w:rFonts w:ascii="Times New Roman" w:hAnsi="Times New Roman"/>
          <w:sz w:val="24"/>
          <w:szCs w:val="24"/>
        </w:rPr>
        <w:t xml:space="preserve">ívneho mechanizmu </w:t>
      </w:r>
      <w:r w:rsidR="009E20DD">
        <w:rPr>
          <w:rFonts w:ascii="Times New Roman" w:hAnsi="Times New Roman"/>
          <w:sz w:val="24"/>
          <w:szCs w:val="24"/>
        </w:rPr>
        <w:t xml:space="preserve">– komisár pre deti </w:t>
      </w:r>
      <w:r w:rsidR="008B42E5">
        <w:rPr>
          <w:rFonts w:ascii="Times New Roman" w:hAnsi="Times New Roman"/>
          <w:sz w:val="24"/>
          <w:szCs w:val="24"/>
        </w:rPr>
        <w:t xml:space="preserve">podľa </w:t>
      </w:r>
      <w:r w:rsidR="008B42E5">
        <w:rPr>
          <w:rFonts w:ascii="Times New Roman" w:hAnsi="Times New Roman" w:cs="Times New Roman"/>
          <w:sz w:val="24"/>
          <w:szCs w:val="24"/>
        </w:rPr>
        <w:t>§ 4 ods. 2 písm. h) a</w:t>
      </w:r>
      <w:r w:rsidR="009E20DD">
        <w:rPr>
          <w:rFonts w:ascii="Times New Roman" w:hAnsi="Times New Roman" w:cs="Times New Roman"/>
          <w:sz w:val="24"/>
          <w:szCs w:val="24"/>
        </w:rPr>
        <w:t xml:space="preserve"> komisár pre osoby so zdravotným postihnutím podľa </w:t>
      </w:r>
      <w:r w:rsidR="008B42E5">
        <w:rPr>
          <w:rFonts w:ascii="Times New Roman" w:hAnsi="Times New Roman" w:cs="Times New Roman"/>
          <w:sz w:val="24"/>
          <w:szCs w:val="24"/>
        </w:rPr>
        <w:t>§ 10 ods. 2 písm. h)</w:t>
      </w:r>
      <w:r>
        <w:rPr>
          <w:rFonts w:ascii="Times New Roman" w:hAnsi="Times New Roman"/>
          <w:sz w:val="24"/>
          <w:szCs w:val="24"/>
        </w:rPr>
        <w:t xml:space="preserve">. </w:t>
      </w:r>
    </w:p>
    <w:p w14:paraId="2A9DF01F" w14:textId="77777777" w:rsidR="00C27243" w:rsidRDefault="00C27243" w:rsidP="00C27243">
      <w:pPr>
        <w:spacing w:after="0" w:line="240" w:lineRule="auto"/>
        <w:jc w:val="both"/>
        <w:rPr>
          <w:rFonts w:ascii="Times New Roman" w:hAnsi="Times New Roman"/>
          <w:sz w:val="24"/>
          <w:szCs w:val="24"/>
        </w:rPr>
      </w:pPr>
    </w:p>
    <w:p w14:paraId="0811B15A" w14:textId="77777777" w:rsidR="00C27243" w:rsidRPr="001C46A0" w:rsidRDefault="00C27243" w:rsidP="00C27243">
      <w:pPr>
        <w:spacing w:after="0" w:line="240" w:lineRule="auto"/>
        <w:jc w:val="both"/>
        <w:rPr>
          <w:rFonts w:ascii="Times New Roman" w:hAnsi="Times New Roman"/>
          <w:sz w:val="24"/>
          <w:szCs w:val="24"/>
          <w:u w:val="single"/>
        </w:rPr>
      </w:pPr>
      <w:r w:rsidRPr="001C46A0">
        <w:rPr>
          <w:rFonts w:ascii="Times New Roman" w:hAnsi="Times New Roman"/>
          <w:sz w:val="24"/>
          <w:szCs w:val="24"/>
          <w:u w:val="single"/>
        </w:rPr>
        <w:t xml:space="preserve">K bodu 4 a 9 </w:t>
      </w:r>
    </w:p>
    <w:p w14:paraId="311CBB6B" w14:textId="77777777" w:rsidR="00094D6E" w:rsidRDefault="00094D6E" w:rsidP="00094D6E">
      <w:pPr>
        <w:spacing w:after="0" w:line="240" w:lineRule="auto"/>
        <w:jc w:val="both"/>
        <w:rPr>
          <w:rFonts w:ascii="Times New Roman" w:hAnsi="Times New Roman"/>
          <w:sz w:val="24"/>
          <w:szCs w:val="24"/>
          <w:u w:val="single"/>
        </w:rPr>
      </w:pPr>
    </w:p>
    <w:p w14:paraId="364EC3A0" w14:textId="5A437493" w:rsidR="00094D6E" w:rsidRDefault="00094D6E" w:rsidP="00094D6E">
      <w:pPr>
        <w:spacing w:after="0" w:line="240" w:lineRule="auto"/>
        <w:ind w:firstLine="708"/>
        <w:jc w:val="both"/>
        <w:rPr>
          <w:rFonts w:ascii="Times New Roman" w:hAnsi="Times New Roman" w:cs="Times New Roman"/>
          <w:sz w:val="24"/>
          <w:szCs w:val="24"/>
        </w:rPr>
      </w:pPr>
      <w:r w:rsidRPr="00F03D0C">
        <w:rPr>
          <w:rFonts w:ascii="Times New Roman" w:hAnsi="Times New Roman" w:cs="Times New Roman"/>
          <w:sz w:val="24"/>
          <w:szCs w:val="24"/>
        </w:rPr>
        <w:t>V</w:t>
      </w:r>
      <w:r w:rsidR="00C27243">
        <w:rPr>
          <w:rFonts w:ascii="Times New Roman" w:hAnsi="Times New Roman" w:cs="Times New Roman"/>
          <w:sz w:val="24"/>
          <w:szCs w:val="24"/>
        </w:rPr>
        <w:t> § 4 ods. 2 písm. h) a § 10 ods. 2 písm. h)</w:t>
      </w:r>
      <w:r w:rsidRPr="00F03D0C">
        <w:rPr>
          <w:rFonts w:ascii="Times New Roman" w:hAnsi="Times New Roman" w:cs="Times New Roman"/>
          <w:sz w:val="24"/>
          <w:szCs w:val="24"/>
        </w:rPr>
        <w:t xml:space="preserve"> sú </w:t>
      </w:r>
      <w:r>
        <w:rPr>
          <w:rFonts w:ascii="Times New Roman" w:hAnsi="Times New Roman" w:cs="Times New Roman"/>
          <w:sz w:val="24"/>
          <w:szCs w:val="24"/>
        </w:rPr>
        <w:t xml:space="preserve">konkretizované </w:t>
      </w:r>
      <w:r w:rsidRPr="00F03D0C">
        <w:rPr>
          <w:rFonts w:ascii="Times New Roman" w:hAnsi="Times New Roman" w:cs="Times New Roman"/>
          <w:sz w:val="24"/>
          <w:szCs w:val="24"/>
        </w:rPr>
        <w:t xml:space="preserve">miesta, ktorých sa návštevy zo strany NPM, ale aj </w:t>
      </w:r>
      <w:r>
        <w:rPr>
          <w:rFonts w:ascii="Times New Roman" w:hAnsi="Times New Roman" w:cs="Times New Roman"/>
          <w:sz w:val="24"/>
          <w:szCs w:val="24"/>
        </w:rPr>
        <w:t>zo strany podvýboru pre prevenciu,</w:t>
      </w:r>
      <w:r w:rsidRPr="00F03D0C">
        <w:rPr>
          <w:rFonts w:ascii="Times New Roman" w:hAnsi="Times New Roman" w:cs="Times New Roman"/>
          <w:sz w:val="24"/>
          <w:szCs w:val="24"/>
        </w:rPr>
        <w:t xml:space="preserve"> </w:t>
      </w:r>
      <w:r>
        <w:rPr>
          <w:rFonts w:ascii="Times New Roman" w:hAnsi="Times New Roman" w:cs="Times New Roman"/>
          <w:sz w:val="24"/>
          <w:szCs w:val="24"/>
        </w:rPr>
        <w:t>môžu týkať</w:t>
      </w:r>
      <w:r w:rsidRPr="00F03D0C">
        <w:rPr>
          <w:rFonts w:ascii="Times New Roman" w:hAnsi="Times New Roman" w:cs="Times New Roman"/>
          <w:sz w:val="24"/>
          <w:szCs w:val="24"/>
        </w:rPr>
        <w:t xml:space="preserve">. </w:t>
      </w:r>
      <w:r>
        <w:rPr>
          <w:rFonts w:ascii="Times New Roman" w:hAnsi="Times New Roman" w:cs="Times New Roman"/>
          <w:sz w:val="24"/>
          <w:szCs w:val="24"/>
        </w:rPr>
        <w:t xml:space="preserve">Aj tu opäť platí, že </w:t>
      </w:r>
      <w:r w:rsidRPr="0096319E">
        <w:rPr>
          <w:rFonts w:ascii="Times New Roman" w:hAnsi="Times New Roman" w:cs="Times New Roman"/>
          <w:sz w:val="24"/>
          <w:szCs w:val="24"/>
        </w:rPr>
        <w:t>ide o demonštratívny výpočet</w:t>
      </w:r>
      <w:r>
        <w:rPr>
          <w:rFonts w:ascii="Times New Roman" w:hAnsi="Times New Roman" w:cs="Times New Roman"/>
          <w:sz w:val="24"/>
          <w:szCs w:val="24"/>
        </w:rPr>
        <w:t xml:space="preserve"> (tak ako u verejného ochrancu práv)</w:t>
      </w:r>
      <w:r w:rsidRPr="0096319E">
        <w:rPr>
          <w:rFonts w:ascii="Times New Roman" w:hAnsi="Times New Roman" w:cs="Times New Roman"/>
          <w:sz w:val="24"/>
          <w:szCs w:val="24"/>
        </w:rPr>
        <w:t>. Preventívny prvok, ktorý je základom opčného protokolu vzťahujúcim sa k jeho účinnému uplatňovaniu predpokladá, že nie je žiaduce obmedziť právomoc iba na konkrétne vymenované miesta. Takýmto prístupom by sa zmarila základná funkcia zavedená opčným protokolom. Osoby obmedzené na slobode sa môžu nachádzať na miestach, ktoré by nespadali pod žiadne z vymenovaných zariadení alebo miest, avšak v skutočnosti slúžia na takýto účel. Opčný protokol predpokladá široký prístup k výkladu týchto miest. Napriek tomu, ako je uvedené vyššie, pre posilnenie právnej istoty v odseku 3 sú uvedené zariadenia, na ktoré sa pôsobnosť jedného či druhého komisára vzťahuje bez akejkoľvek pochybnosti.</w:t>
      </w:r>
    </w:p>
    <w:p w14:paraId="06B39D1B" w14:textId="77777777" w:rsidR="00094D6E" w:rsidRDefault="00094D6E" w:rsidP="00094D6E">
      <w:pPr>
        <w:spacing w:after="0" w:line="240" w:lineRule="auto"/>
        <w:ind w:firstLine="708"/>
        <w:jc w:val="both"/>
        <w:rPr>
          <w:rFonts w:ascii="Times New Roman" w:hAnsi="Times New Roman" w:cs="Times New Roman"/>
          <w:sz w:val="24"/>
          <w:szCs w:val="24"/>
        </w:rPr>
      </w:pPr>
    </w:p>
    <w:p w14:paraId="339ECF54" w14:textId="77777777" w:rsidR="00094D6E" w:rsidRDefault="00094D6E" w:rsidP="005135A9">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Vo vzťahu ku komisárovi pre deti ide aktuálne predovšetkým (nielen) o tieto zariadenia:</w:t>
      </w:r>
    </w:p>
    <w:p w14:paraId="7CBDFF03" w14:textId="319EBAFC" w:rsidR="00773372" w:rsidRDefault="00773372" w:rsidP="00773372">
      <w:pPr>
        <w:pStyle w:val="Zarkazkladnhotextu2"/>
        <w:spacing w:before="0" w:after="0"/>
        <w:rPr>
          <w:color w:val="auto"/>
          <w:lang w:val="sk-SK"/>
        </w:rPr>
      </w:pPr>
      <w:r w:rsidRPr="00E516C4">
        <w:rPr>
          <w:b/>
          <w:color w:val="auto"/>
          <w:lang w:val="sk-SK"/>
        </w:rPr>
        <w:t>špeciálne výchovné zariadenia</w:t>
      </w:r>
      <w:r w:rsidRPr="00E516C4">
        <w:rPr>
          <w:color w:val="auto"/>
          <w:lang w:val="sk-SK"/>
        </w:rPr>
        <w:t xml:space="preserve"> podľa školského zákona (§ 120</w:t>
      </w:r>
      <w:r>
        <w:rPr>
          <w:color w:val="auto"/>
          <w:lang w:val="sk-SK"/>
        </w:rPr>
        <w:t xml:space="preserve"> - diagnostické centrá</w:t>
      </w:r>
      <w:r w:rsidRPr="00BC16B3">
        <w:rPr>
          <w:color w:val="auto"/>
          <w:lang w:val="sk-SK"/>
        </w:rPr>
        <w:t>,</w:t>
      </w:r>
      <w:r>
        <w:rPr>
          <w:color w:val="auto"/>
          <w:lang w:val="sk-SK"/>
        </w:rPr>
        <w:t xml:space="preserve"> reedukačné centrá</w:t>
      </w:r>
      <w:r w:rsidRPr="00BC16B3">
        <w:rPr>
          <w:color w:val="auto"/>
          <w:lang w:val="sk-SK"/>
        </w:rPr>
        <w:t>,</w:t>
      </w:r>
      <w:r>
        <w:rPr>
          <w:color w:val="auto"/>
          <w:lang w:val="sk-SK"/>
        </w:rPr>
        <w:t xml:space="preserve"> liečebno-výchovné sanatóriá</w:t>
      </w:r>
      <w:r w:rsidRPr="00E516C4">
        <w:rPr>
          <w:color w:val="auto"/>
          <w:lang w:val="sk-SK"/>
        </w:rPr>
        <w:t xml:space="preserve">), v ktorých sa jednak môže vykonávať ochranná výchova, výchovné opatrenie, na základe rozhodnutia súdu, ale aj na základe žiadosti zákonného zástupcu alebo dohody so zariadením – v posledných dvoch prípadoch ide o obmedzenie osobnej slobody de </w:t>
      </w:r>
      <w:proofErr w:type="spellStart"/>
      <w:r w:rsidRPr="00E516C4">
        <w:rPr>
          <w:color w:val="auto"/>
          <w:lang w:val="sk-SK"/>
        </w:rPr>
        <w:t>facto</w:t>
      </w:r>
      <w:proofErr w:type="spellEnd"/>
      <w:r w:rsidRPr="00E516C4">
        <w:rPr>
          <w:color w:val="auto"/>
          <w:lang w:val="sk-SK"/>
        </w:rPr>
        <w:t xml:space="preserve">, a teda napriek súhlasu s umiestnením alebo na základe žiadosti zákonného zástupcu dieťaťa, je dieťa umiestnené v zariadení, kde má fakticky obmedzenú osobnú slobodu, t. j. nemôže kedykoľvek svojvoľne opustiť zariadenie na základe svojho vlastného rozhodnutia, preto aj v týchto prípadoch je daná pôsobnosť </w:t>
      </w:r>
      <w:r>
        <w:rPr>
          <w:color w:val="auto"/>
          <w:lang w:val="sk-SK"/>
        </w:rPr>
        <w:t>komisára pre deti</w:t>
      </w:r>
      <w:r>
        <w:rPr>
          <w:color w:val="auto"/>
          <w:lang w:val="sk-SK"/>
        </w:rPr>
        <w:sym w:font="Symbol" w:char="F03B"/>
      </w:r>
    </w:p>
    <w:p w14:paraId="380B72CB" w14:textId="08931BFC" w:rsidR="00773372" w:rsidRPr="005135A9" w:rsidRDefault="00773372" w:rsidP="005135A9">
      <w:pPr>
        <w:pStyle w:val="Zarkazkladnhotextu2"/>
      </w:pPr>
      <w:r w:rsidRPr="00E516C4">
        <w:rPr>
          <w:b/>
          <w:color w:val="auto"/>
          <w:lang w:val="sk-SK"/>
        </w:rPr>
        <w:t>zariadenia sociálnoprávnej ochrany detí a sociálnej</w:t>
      </w:r>
      <w:r w:rsidRPr="00E516C4">
        <w:rPr>
          <w:color w:val="auto"/>
          <w:lang w:val="sk-SK"/>
        </w:rPr>
        <w:t xml:space="preserve"> </w:t>
      </w:r>
      <w:r w:rsidRPr="00E516C4">
        <w:rPr>
          <w:b/>
          <w:color w:val="auto"/>
          <w:lang w:val="sk-SK"/>
        </w:rPr>
        <w:t xml:space="preserve">kurately </w:t>
      </w:r>
      <w:r w:rsidRPr="00E516C4">
        <w:rPr>
          <w:color w:val="auto"/>
          <w:lang w:val="sk-SK"/>
        </w:rPr>
        <w:t>podľa aktuálne platného znenia zákona č. 305/2005 Z. z. o sociálnoprávnej ochrane detí a o sociálnej kuratele a o zmene a doplnení niektorých zákonov sú centrá pre deti a rodiny podľa § 45 tohto zákona;</w:t>
      </w:r>
    </w:p>
    <w:p w14:paraId="6E849E08" w14:textId="24C86D07" w:rsidR="00094D6E" w:rsidRPr="008D49EB" w:rsidRDefault="00094D6E" w:rsidP="005135A9">
      <w:pPr>
        <w:spacing w:before="120" w:after="120" w:line="240" w:lineRule="auto"/>
        <w:ind w:firstLine="708"/>
        <w:jc w:val="both"/>
        <w:rPr>
          <w:rFonts w:ascii="Times New Roman" w:hAnsi="Times New Roman" w:cs="Times New Roman"/>
          <w:sz w:val="24"/>
          <w:szCs w:val="24"/>
        </w:rPr>
      </w:pPr>
      <w:r w:rsidRPr="008D49EB">
        <w:rPr>
          <w:rFonts w:ascii="Times New Roman" w:hAnsi="Times New Roman" w:cs="Times New Roman"/>
          <w:b/>
          <w:sz w:val="24"/>
          <w:szCs w:val="24"/>
        </w:rPr>
        <w:t>zariadenia, v ktorých sa vykonáva ochranná výchova mladistvých</w:t>
      </w:r>
      <w:r w:rsidRPr="008D49EB">
        <w:rPr>
          <w:rFonts w:ascii="Times New Roman" w:hAnsi="Times New Roman" w:cs="Times New Roman"/>
          <w:sz w:val="24"/>
          <w:szCs w:val="24"/>
        </w:rPr>
        <w:t xml:space="preserve"> podľa § 102 a </w:t>
      </w:r>
      <w:proofErr w:type="spellStart"/>
      <w:r w:rsidRPr="008D49EB">
        <w:rPr>
          <w:rFonts w:ascii="Times New Roman" w:hAnsi="Times New Roman" w:cs="Times New Roman"/>
          <w:sz w:val="24"/>
          <w:szCs w:val="24"/>
        </w:rPr>
        <w:t>nasl</w:t>
      </w:r>
      <w:proofErr w:type="spellEnd"/>
      <w:r w:rsidRPr="008D49EB">
        <w:rPr>
          <w:rFonts w:ascii="Times New Roman" w:hAnsi="Times New Roman" w:cs="Times New Roman"/>
          <w:sz w:val="24"/>
          <w:szCs w:val="24"/>
        </w:rPr>
        <w:t>. Trestného zákona (osobitné výchovné zariadenia – ochranná ústavná výchova alebo profesionálna náhradná rodina – ochranná rodinná výchova; prednostne sú to zariadenia ústavnej zdravotnej starostlivosti), § 122 ods. 2 písm. d) školského zákona (reedukačné centrum);</w:t>
      </w:r>
    </w:p>
    <w:p w14:paraId="70AF94E9" w14:textId="662E2246" w:rsidR="00094D6E" w:rsidRPr="003370A9" w:rsidRDefault="00094D6E" w:rsidP="00094D6E">
      <w:pPr>
        <w:pStyle w:val="Zarkazkladnhotextu2"/>
        <w:ind w:firstLine="708"/>
        <w:rPr>
          <w:color w:val="auto"/>
          <w:lang w:val="sk-SK"/>
        </w:rPr>
      </w:pPr>
      <w:r w:rsidRPr="008D49EB">
        <w:rPr>
          <w:b/>
          <w:color w:val="auto"/>
          <w:lang w:val="sk-SK"/>
        </w:rPr>
        <w:t>zariadenia, v ktorých sa vykonáva výchovné opatrenie</w:t>
      </w:r>
      <w:r>
        <w:rPr>
          <w:color w:val="auto"/>
          <w:lang w:val="sk-SK"/>
        </w:rPr>
        <w:t xml:space="preserve"> podľa § 37 ods. 3 zákona</w:t>
      </w:r>
      <w:r>
        <w:rPr>
          <w:color w:val="auto"/>
          <w:lang w:val="sk-SK"/>
        </w:rPr>
        <w:br/>
      </w:r>
      <w:r w:rsidRPr="008D49EB">
        <w:rPr>
          <w:color w:val="auto"/>
          <w:lang w:val="sk-SK"/>
        </w:rPr>
        <w:t>č. 36/2005 Z. z. o</w:t>
      </w:r>
      <w:r w:rsidR="000E55D0">
        <w:rPr>
          <w:color w:val="auto"/>
          <w:lang w:val="sk-SK"/>
        </w:rPr>
        <w:t> </w:t>
      </w:r>
      <w:r w:rsidRPr="008D49EB">
        <w:rPr>
          <w:color w:val="auto"/>
          <w:lang w:val="sk-SK"/>
        </w:rPr>
        <w:t>rodine</w:t>
      </w:r>
      <w:r w:rsidR="000E55D0">
        <w:rPr>
          <w:color w:val="auto"/>
          <w:lang w:val="sk-SK"/>
        </w:rPr>
        <w:t xml:space="preserve"> a o zmene a doplnení niektorých zákonov v znení neskorších </w:t>
      </w:r>
      <w:r w:rsidR="000E55D0">
        <w:rPr>
          <w:color w:val="auto"/>
          <w:lang w:val="sk-SK"/>
        </w:rPr>
        <w:lastRenderedPageBreak/>
        <w:t>predpisov</w:t>
      </w:r>
      <w:r w:rsidRPr="008D49EB">
        <w:rPr>
          <w:color w:val="auto"/>
          <w:lang w:val="sk-SK"/>
        </w:rPr>
        <w:t xml:space="preserve"> (zariadenie, ktoré vykonáva odbornú diagnostiku, zariadenie na zabezpečenie odbornej pomoci maloletému dieťaťu alebo zabezpečenia úpravy rodinných a sociálnych pomerov maloletého dieťaťa, zariadení, ktoré vykonáva resocializačné programy pre drogovo a inak závislých), § 12 a § 45 zákona č. 305/2005 Z. z. o sociálnoprávnej ochrane detí a o sociálnej kuratele a o zmene a doplnení niektorých zákonov</w:t>
      </w:r>
      <w:r w:rsidR="000E55D0">
        <w:rPr>
          <w:color w:val="auto"/>
          <w:lang w:val="sk-SK"/>
        </w:rPr>
        <w:t xml:space="preserve"> v znení neskorších predpisov</w:t>
      </w:r>
      <w:r w:rsidRPr="008D49EB">
        <w:rPr>
          <w:color w:val="auto"/>
          <w:lang w:val="sk-SK"/>
        </w:rPr>
        <w:t xml:space="preserve"> (Centrum pre deti a rodiny) a § 106 a </w:t>
      </w:r>
      <w:proofErr w:type="spellStart"/>
      <w:r w:rsidRPr="008D49EB">
        <w:rPr>
          <w:color w:val="auto"/>
          <w:lang w:val="sk-SK"/>
        </w:rPr>
        <w:t>nasl</w:t>
      </w:r>
      <w:proofErr w:type="spellEnd"/>
      <w:r w:rsidRPr="008D49EB">
        <w:rPr>
          <w:color w:val="auto"/>
          <w:lang w:val="sk-SK"/>
        </w:rPr>
        <w:t>. Trestného zákona (ide len o tie druhy výchovných opatrení, pri ktorých dochádza k obmedzeniu osobnej slobody mladistvého – aktuálne § 107 ods. 1 písm. f))</w:t>
      </w:r>
      <w:r>
        <w:rPr>
          <w:color w:val="auto"/>
          <w:lang w:val="sk-SK"/>
        </w:rPr>
        <w:t>;</w:t>
      </w:r>
    </w:p>
    <w:p w14:paraId="1AF0A02A" w14:textId="2622EDE5" w:rsidR="00094D6E" w:rsidRDefault="00094D6E" w:rsidP="00094D6E">
      <w:pPr>
        <w:pStyle w:val="Zarkazkladnhotextu2"/>
        <w:rPr>
          <w:color w:val="auto"/>
          <w:lang w:val="sk-SK"/>
        </w:rPr>
      </w:pPr>
      <w:r w:rsidRPr="00E516C4">
        <w:rPr>
          <w:b/>
          <w:color w:val="auto"/>
          <w:lang w:val="sk-SK"/>
        </w:rPr>
        <w:t>zariadenia, v ktorých sa vykonáva ústavná starostlivosť dieťaťa</w:t>
      </w:r>
      <w:r w:rsidRPr="00E516C4">
        <w:rPr>
          <w:rStyle w:val="Odkaznapoznmkupodiarou"/>
          <w:b/>
          <w:color w:val="auto"/>
          <w:lang w:val="sk-SK"/>
        </w:rPr>
        <w:footnoteReference w:id="27"/>
      </w:r>
      <w:r w:rsidRPr="00E516C4">
        <w:rPr>
          <w:color w:val="auto"/>
          <w:lang w:val="sk-SK"/>
        </w:rPr>
        <w:t xml:space="preserve"> podľa § 54 a </w:t>
      </w:r>
      <w:proofErr w:type="spellStart"/>
      <w:r w:rsidRPr="00E516C4">
        <w:rPr>
          <w:color w:val="auto"/>
          <w:lang w:val="sk-SK"/>
        </w:rPr>
        <w:t>nasl</w:t>
      </w:r>
      <w:proofErr w:type="spellEnd"/>
      <w:r w:rsidRPr="00E516C4">
        <w:rPr>
          <w:color w:val="auto"/>
          <w:lang w:val="sk-SK"/>
        </w:rPr>
        <w:t>. zákona č. 36/2005 Z. z. o rodine a § 30 zákona č. 305/2005 Z. z. o sociálnoprávnej ochrane detí a o sociálnej kuratele a o zmene a doplnení niektorých zákonov</w:t>
      </w:r>
      <w:r w:rsidR="00773372">
        <w:rPr>
          <w:color w:val="auto"/>
          <w:lang w:val="sk-SK"/>
        </w:rPr>
        <w:t xml:space="preserve">. </w:t>
      </w:r>
    </w:p>
    <w:p w14:paraId="162E2FFD" w14:textId="77777777" w:rsidR="00094D6E" w:rsidRPr="0096319E" w:rsidRDefault="00094D6E" w:rsidP="00094D6E">
      <w:pPr>
        <w:pStyle w:val="Zarkazkladnhotextu2"/>
        <w:spacing w:before="0" w:after="0"/>
        <w:rPr>
          <w:color w:val="auto"/>
          <w:lang w:val="sk-SK"/>
        </w:rPr>
      </w:pPr>
    </w:p>
    <w:p w14:paraId="04F3C8D1" w14:textId="77777777" w:rsidR="00094D6E" w:rsidRDefault="00094D6E" w:rsidP="00094D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Vo vzťahu ku komisárovi pre osoby so zdravotným postihnutím ide aktuálne predovšetkým (nielen) o tieto zariadenia:</w:t>
      </w:r>
    </w:p>
    <w:p w14:paraId="176BAD7B" w14:textId="77777777" w:rsidR="00094D6E" w:rsidRPr="009976AF" w:rsidRDefault="00094D6E" w:rsidP="00094D6E">
      <w:pPr>
        <w:pStyle w:val="Zarkazkladnhotextu2"/>
        <w:rPr>
          <w:color w:val="auto"/>
          <w:lang w:val="sk-SK"/>
        </w:rPr>
      </w:pPr>
      <w:r w:rsidRPr="009976AF">
        <w:rPr>
          <w:b/>
          <w:color w:val="auto"/>
          <w:lang w:val="sk-SK"/>
        </w:rPr>
        <w:t>ústavy na výkon trestu odňatia slobody</w:t>
      </w:r>
      <w:r w:rsidRPr="009976AF">
        <w:rPr>
          <w:color w:val="auto"/>
          <w:lang w:val="sk-SK"/>
        </w:rPr>
        <w:t>, ak sa v ňom vykonáva ochranné liečenie osoby so zdravotným postihnutím</w:t>
      </w:r>
      <w:r>
        <w:rPr>
          <w:color w:val="auto"/>
          <w:lang w:val="sk-SK"/>
        </w:rPr>
        <w:t xml:space="preserve"> (v tomto prípade bude komisár spolupracovať na kontrole zariadenia s verejným ochrancom práv);</w:t>
      </w:r>
    </w:p>
    <w:p w14:paraId="18EAF9F7" w14:textId="77777777" w:rsidR="00094D6E" w:rsidRDefault="00094D6E" w:rsidP="00094D6E">
      <w:pPr>
        <w:pStyle w:val="Zarkazkladnhotextu2"/>
        <w:rPr>
          <w:color w:val="auto"/>
          <w:lang w:val="sk-SK"/>
        </w:rPr>
      </w:pPr>
      <w:r w:rsidRPr="00E516C4">
        <w:rPr>
          <w:b/>
          <w:color w:val="auto"/>
          <w:lang w:val="sk-SK"/>
        </w:rPr>
        <w:t>zdravotnícke zariadenia</w:t>
      </w:r>
      <w:r w:rsidRPr="00E516C4">
        <w:rPr>
          <w:color w:val="auto"/>
          <w:lang w:val="sk-SK"/>
        </w:rPr>
        <w:t>, ktoré sú upravené v § 7 ods. 4 písm. a) až d) zákona č. 578/2004 Z. z. o poskytovateľoch zdravotnej starostlivosti, zdravotníckych pracovníkoch, stavovských organizáciách v zdravotníctve a o zmene a doplnení niektorých zákonov, t. j. nemocnica (všeobecná alebo špecializovaná), liečebne, hospice, domy</w:t>
      </w:r>
      <w:r>
        <w:rPr>
          <w:color w:val="auto"/>
          <w:lang w:val="sk-SK"/>
        </w:rPr>
        <w:t xml:space="preserve"> ošetrovateľskej starostlivosti. Ide o zariadenia </w:t>
      </w:r>
      <w:r w:rsidRPr="009976AF">
        <w:rPr>
          <w:color w:val="auto"/>
          <w:lang w:val="sk-SK"/>
        </w:rPr>
        <w:t>ústavnej zdravotnej starostlivosti</w:t>
      </w:r>
      <w:r>
        <w:rPr>
          <w:color w:val="auto"/>
          <w:lang w:val="sk-SK"/>
        </w:rPr>
        <w:t>, v ktorých sa tiež vykonáva ochranné liečenie, ak sa nevykonáva priamo v ústave na výkon trestu odňatia slobody (§ 74 Trestného zákona);</w:t>
      </w:r>
    </w:p>
    <w:p w14:paraId="098427A4" w14:textId="550FCD9D" w:rsidR="00094D6E" w:rsidRDefault="00094D6E" w:rsidP="00094D6E">
      <w:pPr>
        <w:spacing w:before="120" w:after="120" w:line="240" w:lineRule="auto"/>
        <w:ind w:firstLine="708"/>
        <w:jc w:val="both"/>
        <w:rPr>
          <w:rFonts w:ascii="Times New Roman" w:hAnsi="Times New Roman" w:cs="Times New Roman"/>
          <w:sz w:val="24"/>
          <w:szCs w:val="24"/>
        </w:rPr>
      </w:pPr>
      <w:r w:rsidRPr="00E516C4">
        <w:rPr>
          <w:rFonts w:ascii="Times New Roman" w:hAnsi="Times New Roman" w:cs="Times New Roman"/>
          <w:b/>
          <w:sz w:val="24"/>
          <w:szCs w:val="24"/>
        </w:rPr>
        <w:t>zariadenia sociálnych služieb</w:t>
      </w:r>
      <w:r w:rsidRPr="00E516C4">
        <w:rPr>
          <w:rFonts w:ascii="Times New Roman" w:hAnsi="Times New Roman" w:cs="Times New Roman"/>
          <w:sz w:val="24"/>
          <w:szCs w:val="24"/>
        </w:rPr>
        <w:t xml:space="preserve"> podľa § 34 a </w:t>
      </w:r>
      <w:proofErr w:type="spellStart"/>
      <w:r w:rsidRPr="00E516C4">
        <w:rPr>
          <w:rFonts w:ascii="Times New Roman" w:hAnsi="Times New Roman" w:cs="Times New Roman"/>
          <w:sz w:val="24"/>
          <w:szCs w:val="24"/>
        </w:rPr>
        <w:t>nasl</w:t>
      </w:r>
      <w:proofErr w:type="spellEnd"/>
      <w:r w:rsidRPr="00E516C4">
        <w:rPr>
          <w:rFonts w:ascii="Times New Roman" w:hAnsi="Times New Roman" w:cs="Times New Roman"/>
          <w:sz w:val="24"/>
          <w:szCs w:val="24"/>
        </w:rPr>
        <w:t>. zákona č. 448/2008 Z. z. o sociálnych službách a o zmene a doplnení zákona č. 455/1991 Zb. o živnostenskom podnikaní (živnostenský zákon) v znení neskorších predpisov, t. j. zariadenia podporovaného bývania, zariadenia pre seniorov, zariadenia opatrovateľskej služby, rehabilitačné strediská, domovy sociálnych služieb, špecializov</w:t>
      </w:r>
      <w:r>
        <w:rPr>
          <w:rFonts w:ascii="Times New Roman" w:hAnsi="Times New Roman" w:cs="Times New Roman"/>
          <w:sz w:val="24"/>
          <w:szCs w:val="24"/>
        </w:rPr>
        <w:t>ané zariadenia, denný stacionár.</w:t>
      </w:r>
    </w:p>
    <w:p w14:paraId="2DF166D1" w14:textId="77777777" w:rsidR="00094D6E" w:rsidRDefault="00094D6E" w:rsidP="00094D6E">
      <w:pPr>
        <w:spacing w:after="0" w:line="240" w:lineRule="auto"/>
        <w:ind w:firstLine="709"/>
        <w:jc w:val="both"/>
        <w:rPr>
          <w:rFonts w:ascii="Times New Roman" w:hAnsi="Times New Roman" w:cs="Times New Roman"/>
          <w:sz w:val="24"/>
          <w:szCs w:val="24"/>
        </w:rPr>
      </w:pPr>
    </w:p>
    <w:p w14:paraId="21022829" w14:textId="77777777" w:rsidR="00094D6E" w:rsidRDefault="00094D6E" w:rsidP="00094D6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Z aplikačnej praxe práce komisára pre osoby so zdravotným postihnutím vyplýva, že existujú aj prípady, keď je sociálna služba poskytovaná bez zápisu do registra sociálnych služieb podľa zákona č. </w:t>
      </w:r>
      <w:r w:rsidRPr="00D5158E">
        <w:rPr>
          <w:rFonts w:ascii="Times New Roman" w:hAnsi="Times New Roman" w:cs="Times New Roman"/>
          <w:sz w:val="24"/>
          <w:szCs w:val="24"/>
        </w:rPr>
        <w:t>448/2008 Z. z. o sociálnych službách a o zmene a doplnení zákona č. 455/1991 Zb. o živnostenskom podnikaní (živnostenský zákon) v znení neskorších predpisov v znení neskorších predpisov</w:t>
      </w:r>
      <w:r>
        <w:rPr>
          <w:rFonts w:ascii="Times New Roman" w:hAnsi="Times New Roman" w:cs="Times New Roman"/>
          <w:sz w:val="24"/>
          <w:szCs w:val="24"/>
        </w:rPr>
        <w:t>. Predkladateľ považuje za dôležité, aby pri predchádzaní zlého zaobchádzania existoval subjekt, ktorý bude oprávnený vykonávať kontroly aj na týchto miestach. Preto sa právomoc NPM vo vzťahu ku komisárovi pre osoby so zdravotným postihnutím rozširuje aj na tieto zariadenia.</w:t>
      </w:r>
    </w:p>
    <w:p w14:paraId="6ACB6444" w14:textId="77777777" w:rsidR="00094D6E" w:rsidRDefault="00094D6E" w:rsidP="00094D6E">
      <w:pPr>
        <w:spacing w:after="0" w:line="240" w:lineRule="auto"/>
        <w:jc w:val="both"/>
        <w:rPr>
          <w:rFonts w:ascii="Times New Roman" w:eastAsia="SimSun" w:hAnsi="Times New Roman" w:cs="Times New Roman"/>
          <w:kern w:val="2"/>
          <w:sz w:val="24"/>
          <w:szCs w:val="24"/>
          <w:lang w:eastAsia="hi-IN" w:bidi="hi-IN"/>
        </w:rPr>
      </w:pPr>
    </w:p>
    <w:p w14:paraId="17D26776" w14:textId="77777777" w:rsidR="00094D6E" w:rsidRDefault="00094D6E" w:rsidP="00094D6E">
      <w:pPr>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ab/>
      </w:r>
      <w:r w:rsidRPr="00167FD4">
        <w:rPr>
          <w:rFonts w:ascii="Times New Roman" w:eastAsia="SimSun" w:hAnsi="Times New Roman" w:cs="Times New Roman"/>
          <w:kern w:val="2"/>
          <w:sz w:val="24"/>
          <w:szCs w:val="24"/>
          <w:lang w:eastAsia="hi-IN" w:bidi="hi-IN"/>
        </w:rPr>
        <w:t>Vzhľadom k tomu, že opčný protokol je medzinárodnou zmluvou, ktorá má prednosť pred zákonmi, oprávnenie NPM vstupovať na miesta vymedzené v odsekoch 2 a 3 nie je potrebné upravovať v osobitných zákonoch vzťahujúcich sa ku konkrétnym už existujúcim zariadeniam alebo miestam. Opčný protokol sa vzťahuje na celé územie Slovenskej republiky, t. j. na všetky miesta a zariadenia, ktoré spadajú pod článok 4 opčného protokolu.</w:t>
      </w:r>
    </w:p>
    <w:p w14:paraId="075D2C3A" w14:textId="77777777" w:rsidR="00094D6E" w:rsidRDefault="00094D6E" w:rsidP="00094D6E">
      <w:pPr>
        <w:spacing w:after="0" w:line="240" w:lineRule="auto"/>
        <w:jc w:val="both"/>
        <w:rPr>
          <w:rFonts w:ascii="Times New Roman" w:hAnsi="Times New Roman" w:cs="Times New Roman"/>
          <w:sz w:val="24"/>
          <w:szCs w:val="24"/>
          <w:highlight w:val="darkYellow"/>
        </w:rPr>
      </w:pPr>
    </w:p>
    <w:p w14:paraId="1C766C3D" w14:textId="3038C9C0" w:rsidR="00094D6E" w:rsidRPr="001C46A0" w:rsidRDefault="008B42E5" w:rsidP="00094D6E">
      <w:pPr>
        <w:spacing w:after="0" w:line="240" w:lineRule="auto"/>
        <w:jc w:val="both"/>
        <w:rPr>
          <w:rFonts w:ascii="Times New Roman" w:hAnsi="Times New Roman" w:cs="Times New Roman"/>
          <w:sz w:val="24"/>
          <w:szCs w:val="24"/>
          <w:u w:val="single"/>
        </w:rPr>
      </w:pPr>
      <w:r w:rsidRPr="001C46A0">
        <w:rPr>
          <w:rFonts w:ascii="Times New Roman" w:hAnsi="Times New Roman" w:cs="Times New Roman"/>
          <w:sz w:val="24"/>
          <w:szCs w:val="24"/>
          <w:u w:val="single"/>
        </w:rPr>
        <w:t>K bodom 5 a 10</w:t>
      </w:r>
    </w:p>
    <w:p w14:paraId="0623185C" w14:textId="77777777" w:rsidR="00094D6E" w:rsidRDefault="00094D6E" w:rsidP="00094D6E">
      <w:pPr>
        <w:spacing w:after="0" w:line="240" w:lineRule="auto"/>
        <w:jc w:val="both"/>
        <w:rPr>
          <w:rFonts w:ascii="Times New Roman" w:hAnsi="Times New Roman" w:cs="Times New Roman"/>
          <w:sz w:val="24"/>
          <w:szCs w:val="24"/>
        </w:rPr>
      </w:pPr>
    </w:p>
    <w:p w14:paraId="6B4AA816" w14:textId="6939CFB7" w:rsidR="008B42E5" w:rsidRDefault="00094D6E" w:rsidP="00094D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Obom komisárom sa do príslušných ustanovení, ktoré upravujú oprávnenie zverejňovať správy z ich činnosti, dopĺňa </w:t>
      </w:r>
      <w:r w:rsidR="008B42E5">
        <w:rPr>
          <w:rFonts w:ascii="Times New Roman" w:hAnsi="Times New Roman" w:cs="Times New Roman"/>
          <w:sz w:val="24"/>
          <w:szCs w:val="24"/>
        </w:rPr>
        <w:t xml:space="preserve">povinnosť poskytnúť verejnému ochrancovi práv ako koordinačnému orgánu všetky čiastkové správy z návštev, ktoré vykonali v rámci svojej pôsobnosti a zverejniť osobitnú správu o priebehu a výsledku návštevy na webovom sídle </w:t>
      </w:r>
      <w:r w:rsidR="008B42E5" w:rsidRPr="00E6641C">
        <w:rPr>
          <w:rFonts w:ascii="Times New Roman" w:hAnsi="Times New Roman"/>
          <w:sz w:val="24"/>
          <w:szCs w:val="24"/>
        </w:rPr>
        <w:t>toho-ktorého komisára</w:t>
      </w:r>
      <w:r w:rsidR="008B42E5">
        <w:rPr>
          <w:rFonts w:ascii="Times New Roman" w:hAnsi="Times New Roman"/>
          <w:sz w:val="24"/>
          <w:szCs w:val="24"/>
        </w:rPr>
        <w:t xml:space="preserve">. </w:t>
      </w:r>
    </w:p>
    <w:p w14:paraId="0B13E033" w14:textId="77777777" w:rsidR="008B42E5" w:rsidRDefault="008B42E5" w:rsidP="00094D6E">
      <w:pPr>
        <w:spacing w:after="0" w:line="240" w:lineRule="auto"/>
        <w:ind w:firstLine="708"/>
        <w:jc w:val="both"/>
        <w:rPr>
          <w:rFonts w:ascii="Times New Roman" w:hAnsi="Times New Roman" w:cs="Times New Roman"/>
          <w:sz w:val="24"/>
          <w:szCs w:val="24"/>
        </w:rPr>
      </w:pPr>
    </w:p>
    <w:p w14:paraId="17131932" w14:textId="77777777" w:rsidR="009E20DD" w:rsidRDefault="00F84D9D" w:rsidP="009E20DD">
      <w:pPr>
        <w:spacing w:after="0" w:line="240" w:lineRule="auto"/>
        <w:ind w:firstLine="708"/>
        <w:jc w:val="both"/>
        <w:rPr>
          <w:rFonts w:ascii="Times New Roman" w:eastAsia="SimSun" w:hAnsi="Times New Roman" w:cs="Mangal"/>
          <w:kern w:val="2"/>
          <w:sz w:val="24"/>
          <w:szCs w:val="24"/>
          <w:lang w:eastAsia="hi-IN" w:bidi="hi-IN"/>
        </w:rPr>
      </w:pPr>
      <w:r w:rsidRPr="0014467C">
        <w:rPr>
          <w:rFonts w:ascii="Times New Roman" w:eastAsia="SimSun" w:hAnsi="Times New Roman" w:cs="Mangal"/>
          <w:kern w:val="2"/>
          <w:sz w:val="24"/>
          <w:szCs w:val="24"/>
          <w:lang w:eastAsia="hi-IN" w:bidi="hi-IN"/>
        </w:rPr>
        <w:t>Vzhľadom k tomu, že verejný ochranca práv plní úlohu koordinačného orgánu v oblasti NPM, bola mu zverená aj právomoc a súčasne oprávnenie vypracovať výročnú správu o priebehu a výsledkoch kontrol (bližšie pozri čl. I bod 6 tohto návrhu). Keďže právomoc národného preventívneho mechanizmu v podmienkach Slovenskej republiky je v zmysle návrhu zákona delená medzi tri orgány, je potrebné, aby čiastkové správy z kontrol, ktoré vykonajú komisári boli bez zbytočného odkladu zasielané koordinačnému orgánu. Právna úprava verejného ochrancu práv a právna úprava komisárov v tejto časti navzájom na seba odkazuje, čím sa opätovne podporuje spoluprác</w:t>
      </w:r>
      <w:r>
        <w:rPr>
          <w:rFonts w:ascii="Times New Roman" w:eastAsia="SimSun" w:hAnsi="Times New Roman" w:cs="Mangal"/>
          <w:kern w:val="2"/>
          <w:sz w:val="24"/>
          <w:szCs w:val="24"/>
          <w:lang w:eastAsia="hi-IN" w:bidi="hi-IN"/>
        </w:rPr>
        <w:t>a</w:t>
      </w:r>
      <w:r w:rsidRPr="0014467C">
        <w:rPr>
          <w:rFonts w:ascii="Times New Roman" w:eastAsia="SimSun" w:hAnsi="Times New Roman" w:cs="Mangal"/>
          <w:kern w:val="2"/>
          <w:sz w:val="24"/>
          <w:szCs w:val="24"/>
          <w:lang w:eastAsia="hi-IN" w:bidi="hi-IN"/>
        </w:rPr>
        <w:t xml:space="preserve"> a súčinnosť medzi všetkými orgánmi, ktoré budú úlohu NPM zastávať.</w:t>
      </w:r>
    </w:p>
    <w:p w14:paraId="348D4AAE" w14:textId="52BA5B8B" w:rsidR="00F84D9D" w:rsidRPr="009E20DD" w:rsidRDefault="00094D6E" w:rsidP="009E20DD">
      <w:pPr>
        <w:spacing w:after="0" w:line="240" w:lineRule="auto"/>
        <w:ind w:firstLine="708"/>
        <w:jc w:val="both"/>
        <w:rPr>
          <w:rFonts w:ascii="Times New Roman" w:eastAsia="SimSun" w:hAnsi="Times New Roman" w:cs="Mangal"/>
          <w:kern w:val="2"/>
          <w:sz w:val="24"/>
          <w:szCs w:val="24"/>
          <w:lang w:eastAsia="hi-IN" w:bidi="hi-IN"/>
        </w:rPr>
      </w:pPr>
      <w:r>
        <w:rPr>
          <w:rFonts w:ascii="Times New Roman" w:hAnsi="Times New Roman" w:cs="Times New Roman"/>
          <w:sz w:val="24"/>
          <w:szCs w:val="24"/>
        </w:rPr>
        <w:t xml:space="preserve">V zmysle ustanovení opčného protokolu, všetky požiadavky, aj právomoci či oprávnenia, ktoré opčný protokol priznáva NPM, patria každému NPM, ak je ich v danej krajine zvolených viacero. </w:t>
      </w:r>
      <w:r w:rsidRPr="0052011E">
        <w:rPr>
          <w:rFonts w:ascii="Times New Roman" w:hAnsi="Times New Roman" w:cs="Times New Roman"/>
          <w:color w:val="000000"/>
          <w:sz w:val="24"/>
          <w:szCs w:val="24"/>
        </w:rPr>
        <w:t xml:space="preserve">Žiaden článok obsiahnutý v opčnom protokole (vrátane článku 23) nijakým spôsobom nebráni NPM </w:t>
      </w:r>
      <w:r>
        <w:rPr>
          <w:rFonts w:ascii="Times New Roman" w:hAnsi="Times New Roman" w:cs="Times New Roman"/>
          <w:color w:val="000000"/>
          <w:sz w:val="24"/>
          <w:szCs w:val="24"/>
        </w:rPr>
        <w:t>zverejňovať</w:t>
      </w:r>
      <w:r w:rsidRPr="0052011E">
        <w:rPr>
          <w:rFonts w:ascii="Times New Roman" w:hAnsi="Times New Roman" w:cs="Times New Roman"/>
          <w:color w:val="000000"/>
          <w:sz w:val="24"/>
          <w:szCs w:val="24"/>
        </w:rPr>
        <w:t xml:space="preserve"> aj ďalšie správy</w:t>
      </w:r>
      <w:r>
        <w:rPr>
          <w:rFonts w:ascii="Times New Roman" w:hAnsi="Times New Roman" w:cs="Times New Roman"/>
          <w:color w:val="000000"/>
          <w:sz w:val="24"/>
          <w:szCs w:val="24"/>
        </w:rPr>
        <w:t>, ktoré vypracuje</w:t>
      </w:r>
      <w:r w:rsidRPr="0052011E">
        <w:rPr>
          <w:rFonts w:ascii="Times New Roman" w:hAnsi="Times New Roman" w:cs="Times New Roman"/>
          <w:color w:val="000000"/>
          <w:sz w:val="24"/>
          <w:szCs w:val="24"/>
        </w:rPr>
        <w:t xml:space="preserve"> (iné ako „len“ výročnú správu), </w:t>
      </w:r>
      <w:r>
        <w:rPr>
          <w:rFonts w:ascii="Times New Roman" w:hAnsi="Times New Roman" w:cs="Times New Roman"/>
          <w:color w:val="000000"/>
          <w:sz w:val="24"/>
          <w:szCs w:val="24"/>
        </w:rPr>
        <w:t xml:space="preserve">a to </w:t>
      </w:r>
      <w:r w:rsidRPr="0052011E">
        <w:rPr>
          <w:rFonts w:ascii="Times New Roman" w:hAnsi="Times New Roman" w:cs="Times New Roman"/>
          <w:color w:val="000000"/>
          <w:sz w:val="24"/>
          <w:szCs w:val="24"/>
        </w:rPr>
        <w:t>osobitne samostatné správy z vykonaných návštev. NPM sa môže tiež rozhodnúť zverejniť aj tematickú správu venovanú konkrétnemu problému, v prípade, že by sa určitý typ problému vyskytoval, resp. k nemu dochádzalo vo viacerých inštitúciách.</w:t>
      </w:r>
      <w:r>
        <w:rPr>
          <w:rStyle w:val="Odkaznapoznmkupodiarou"/>
          <w:rFonts w:ascii="Times New Roman" w:hAnsi="Times New Roman" w:cs="Times New Roman"/>
          <w:color w:val="000000"/>
          <w:sz w:val="24"/>
          <w:szCs w:val="24"/>
        </w:rPr>
        <w:footnoteReference w:id="28"/>
      </w:r>
      <w:r w:rsidRPr="0052011E">
        <w:rPr>
          <w:rFonts w:ascii="Times New Roman" w:hAnsi="Times New Roman" w:cs="Times New Roman"/>
          <w:color w:val="000000"/>
          <w:sz w:val="24"/>
          <w:szCs w:val="24"/>
        </w:rPr>
        <w:t xml:space="preserve"> </w:t>
      </w:r>
    </w:p>
    <w:p w14:paraId="06A1A688" w14:textId="77777777" w:rsidR="00F84D9D" w:rsidRDefault="00F84D9D" w:rsidP="00F84D9D">
      <w:pPr>
        <w:spacing w:after="0" w:line="240" w:lineRule="auto"/>
        <w:ind w:firstLine="708"/>
        <w:jc w:val="both"/>
        <w:rPr>
          <w:rFonts w:ascii="Times New Roman" w:hAnsi="Times New Roman" w:cs="Times New Roman"/>
          <w:color w:val="000000"/>
          <w:sz w:val="24"/>
          <w:szCs w:val="24"/>
        </w:rPr>
      </w:pPr>
    </w:p>
    <w:p w14:paraId="05CF5DF8" w14:textId="5256CF2B" w:rsidR="00094D6E" w:rsidRDefault="00F84D9D" w:rsidP="00F84D9D">
      <w:pPr>
        <w:spacing w:after="0" w:line="24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K</w:t>
      </w:r>
      <w:r w:rsidR="00094D6E">
        <w:rPr>
          <w:rFonts w:ascii="Times New Roman" w:hAnsi="Times New Roman" w:cs="Times New Roman"/>
          <w:sz w:val="24"/>
          <w:szCs w:val="24"/>
        </w:rPr>
        <w:t>omisári majú právo správy so zisteniami, ku ktorým dospeli na základe výkonu ich novopriznanej pr</w:t>
      </w:r>
      <w:r>
        <w:rPr>
          <w:rFonts w:ascii="Times New Roman" w:hAnsi="Times New Roman" w:cs="Times New Roman"/>
          <w:sz w:val="24"/>
          <w:szCs w:val="24"/>
        </w:rPr>
        <w:t xml:space="preserve">ávomoci NPM zverejňovať a šíriť, a to aj iným spôsobom ako len na webovom sídle toho-ktorého komisára. Povinnosť zverejniť správy na webovom sídle predstavuje minimálny formát a spôsob akým zabezpečiť jedno relevantné miesto/platformu, na ktorej budú správy zverejnené. Toto ustanovenie nijakým spôsobom nebráni zverejňovaniu správ aj iným spôsobom. </w:t>
      </w:r>
    </w:p>
    <w:p w14:paraId="7F54B28E" w14:textId="77777777" w:rsidR="00094D6E" w:rsidRDefault="00094D6E" w:rsidP="00094D6E">
      <w:pPr>
        <w:spacing w:after="0" w:line="240" w:lineRule="auto"/>
        <w:jc w:val="both"/>
        <w:rPr>
          <w:rFonts w:ascii="Times New Roman" w:hAnsi="Times New Roman" w:cs="Times New Roman"/>
          <w:sz w:val="24"/>
          <w:szCs w:val="24"/>
        </w:rPr>
      </w:pPr>
    </w:p>
    <w:p w14:paraId="5B354E29" w14:textId="77777777" w:rsidR="00094D6E" w:rsidRDefault="00094D6E" w:rsidP="00094D6E">
      <w:pPr>
        <w:spacing w:after="0" w:line="240" w:lineRule="auto"/>
        <w:jc w:val="both"/>
        <w:rPr>
          <w:rFonts w:ascii="Times New Roman" w:hAnsi="Times New Roman" w:cs="Times New Roman"/>
          <w:sz w:val="24"/>
          <w:szCs w:val="24"/>
          <w:highlight w:val="darkYellow"/>
        </w:rPr>
      </w:pPr>
    </w:p>
    <w:p w14:paraId="27046CB6" w14:textId="15B314CE" w:rsidR="00094D6E" w:rsidRPr="001C46A0" w:rsidRDefault="00094D6E" w:rsidP="00094D6E">
      <w:pPr>
        <w:spacing w:after="0" w:line="240" w:lineRule="auto"/>
        <w:jc w:val="both"/>
        <w:rPr>
          <w:rFonts w:ascii="Times New Roman" w:hAnsi="Times New Roman" w:cs="Times New Roman"/>
          <w:sz w:val="24"/>
          <w:szCs w:val="24"/>
          <w:u w:val="single"/>
        </w:rPr>
      </w:pPr>
      <w:r w:rsidRPr="001C46A0">
        <w:rPr>
          <w:rFonts w:ascii="Times New Roman" w:hAnsi="Times New Roman" w:cs="Times New Roman"/>
          <w:sz w:val="24"/>
          <w:szCs w:val="24"/>
          <w:u w:val="single"/>
        </w:rPr>
        <w:t xml:space="preserve">K bodu </w:t>
      </w:r>
      <w:r w:rsidR="00F84D9D" w:rsidRPr="001C46A0">
        <w:rPr>
          <w:rFonts w:ascii="Times New Roman" w:hAnsi="Times New Roman" w:cs="Times New Roman"/>
          <w:sz w:val="24"/>
          <w:szCs w:val="24"/>
          <w:u w:val="single"/>
        </w:rPr>
        <w:t>6</w:t>
      </w:r>
    </w:p>
    <w:p w14:paraId="1231EE24" w14:textId="77777777" w:rsidR="00613BA6" w:rsidRPr="009A5A7C" w:rsidRDefault="00613BA6" w:rsidP="00094D6E">
      <w:pPr>
        <w:spacing w:after="0" w:line="240" w:lineRule="auto"/>
        <w:jc w:val="both"/>
        <w:rPr>
          <w:rFonts w:ascii="Times New Roman" w:hAnsi="Times New Roman" w:cs="Times New Roman"/>
          <w:sz w:val="24"/>
          <w:szCs w:val="24"/>
        </w:rPr>
      </w:pPr>
    </w:p>
    <w:p w14:paraId="6FCB5895" w14:textId="62686B6D" w:rsidR="00094D6E" w:rsidRPr="009A5A7C" w:rsidRDefault="00094D6E" w:rsidP="001C46A0">
      <w:pPr>
        <w:spacing w:after="0" w:line="240" w:lineRule="auto"/>
        <w:ind w:firstLine="708"/>
        <w:jc w:val="both"/>
        <w:rPr>
          <w:rFonts w:ascii="Times New Roman" w:hAnsi="Times New Roman" w:cs="Times New Roman"/>
          <w:sz w:val="24"/>
          <w:szCs w:val="24"/>
        </w:rPr>
      </w:pPr>
      <w:r w:rsidRPr="009A5A7C">
        <w:rPr>
          <w:rFonts w:ascii="Times New Roman" w:hAnsi="Times New Roman" w:cs="Times New Roman"/>
          <w:sz w:val="24"/>
          <w:szCs w:val="24"/>
        </w:rPr>
        <w:t>Viď spoločné odôvodnenie k bodom 1 a</w:t>
      </w:r>
      <w:r>
        <w:rPr>
          <w:rFonts w:ascii="Times New Roman" w:hAnsi="Times New Roman" w:cs="Times New Roman"/>
          <w:sz w:val="24"/>
          <w:szCs w:val="24"/>
        </w:rPr>
        <w:t> </w:t>
      </w:r>
      <w:r w:rsidR="00F84D9D">
        <w:rPr>
          <w:rFonts w:ascii="Times New Roman" w:hAnsi="Times New Roman" w:cs="Times New Roman"/>
          <w:sz w:val="24"/>
          <w:szCs w:val="24"/>
        </w:rPr>
        <w:t>6</w:t>
      </w:r>
      <w:r>
        <w:rPr>
          <w:rFonts w:ascii="Times New Roman" w:hAnsi="Times New Roman" w:cs="Times New Roman"/>
          <w:sz w:val="24"/>
          <w:szCs w:val="24"/>
        </w:rPr>
        <w:t>.</w:t>
      </w:r>
    </w:p>
    <w:p w14:paraId="67123D7E" w14:textId="77777777" w:rsidR="00094D6E" w:rsidRPr="009A5A7C" w:rsidRDefault="00094D6E" w:rsidP="00094D6E">
      <w:pPr>
        <w:spacing w:after="0" w:line="240" w:lineRule="auto"/>
        <w:jc w:val="both"/>
        <w:rPr>
          <w:rFonts w:ascii="Times New Roman" w:hAnsi="Times New Roman" w:cs="Times New Roman"/>
          <w:sz w:val="24"/>
          <w:szCs w:val="24"/>
        </w:rPr>
      </w:pPr>
    </w:p>
    <w:p w14:paraId="41CE043B" w14:textId="4A1290CA" w:rsidR="00094D6E" w:rsidRPr="001C46A0" w:rsidRDefault="00F84D9D" w:rsidP="00094D6E">
      <w:pPr>
        <w:spacing w:after="0" w:line="240" w:lineRule="auto"/>
        <w:jc w:val="both"/>
        <w:rPr>
          <w:rFonts w:ascii="Times New Roman" w:hAnsi="Times New Roman" w:cs="Times New Roman"/>
          <w:sz w:val="24"/>
          <w:szCs w:val="24"/>
          <w:u w:val="single"/>
        </w:rPr>
      </w:pPr>
      <w:r w:rsidRPr="001C46A0">
        <w:rPr>
          <w:rFonts w:ascii="Times New Roman" w:hAnsi="Times New Roman" w:cs="Times New Roman"/>
          <w:sz w:val="24"/>
          <w:szCs w:val="24"/>
          <w:u w:val="single"/>
        </w:rPr>
        <w:t>K bodu 7</w:t>
      </w:r>
    </w:p>
    <w:p w14:paraId="59DBDF67" w14:textId="77777777" w:rsidR="00613BA6" w:rsidRDefault="00613BA6" w:rsidP="00094D6E">
      <w:pPr>
        <w:spacing w:after="0" w:line="240" w:lineRule="auto"/>
        <w:jc w:val="both"/>
        <w:rPr>
          <w:rFonts w:ascii="Times New Roman" w:hAnsi="Times New Roman" w:cs="Times New Roman"/>
          <w:sz w:val="24"/>
          <w:szCs w:val="24"/>
        </w:rPr>
      </w:pPr>
    </w:p>
    <w:p w14:paraId="17853622" w14:textId="18AA5717" w:rsidR="00094D6E" w:rsidRPr="009A5A7C" w:rsidRDefault="00094D6E" w:rsidP="001C46A0">
      <w:pPr>
        <w:spacing w:after="0" w:line="240" w:lineRule="auto"/>
        <w:ind w:firstLine="708"/>
        <w:jc w:val="both"/>
        <w:rPr>
          <w:rFonts w:ascii="Times New Roman" w:hAnsi="Times New Roman" w:cs="Times New Roman"/>
          <w:sz w:val="24"/>
          <w:szCs w:val="24"/>
        </w:rPr>
      </w:pPr>
      <w:r w:rsidRPr="009A5A7C">
        <w:rPr>
          <w:rFonts w:ascii="Times New Roman" w:hAnsi="Times New Roman" w:cs="Times New Roman"/>
          <w:sz w:val="24"/>
          <w:szCs w:val="24"/>
        </w:rPr>
        <w:t>Viď spoločné odôvodnenie k bodom 2 a</w:t>
      </w:r>
      <w:r>
        <w:rPr>
          <w:rFonts w:ascii="Times New Roman" w:hAnsi="Times New Roman" w:cs="Times New Roman"/>
          <w:sz w:val="24"/>
          <w:szCs w:val="24"/>
        </w:rPr>
        <w:t> </w:t>
      </w:r>
      <w:r w:rsidR="00F84D9D">
        <w:rPr>
          <w:rFonts w:ascii="Times New Roman" w:hAnsi="Times New Roman" w:cs="Times New Roman"/>
          <w:sz w:val="24"/>
          <w:szCs w:val="24"/>
        </w:rPr>
        <w:t>7</w:t>
      </w:r>
      <w:r>
        <w:rPr>
          <w:rFonts w:ascii="Times New Roman" w:hAnsi="Times New Roman" w:cs="Times New Roman"/>
          <w:sz w:val="24"/>
          <w:szCs w:val="24"/>
        </w:rPr>
        <w:t>.</w:t>
      </w:r>
    </w:p>
    <w:p w14:paraId="6C7A8300" w14:textId="77777777" w:rsidR="00094D6E" w:rsidRPr="009A5A7C" w:rsidRDefault="00094D6E" w:rsidP="00094D6E">
      <w:pPr>
        <w:spacing w:after="0" w:line="240" w:lineRule="auto"/>
        <w:jc w:val="both"/>
        <w:rPr>
          <w:rFonts w:ascii="Times New Roman" w:hAnsi="Times New Roman" w:cs="Times New Roman"/>
          <w:sz w:val="24"/>
          <w:szCs w:val="24"/>
        </w:rPr>
      </w:pPr>
    </w:p>
    <w:p w14:paraId="3300903C" w14:textId="53C440D2" w:rsidR="00094D6E" w:rsidRPr="001C46A0" w:rsidRDefault="00F84D9D" w:rsidP="00094D6E">
      <w:pPr>
        <w:spacing w:after="0" w:line="240" w:lineRule="auto"/>
        <w:jc w:val="both"/>
        <w:rPr>
          <w:rFonts w:ascii="Times New Roman" w:hAnsi="Times New Roman" w:cs="Times New Roman"/>
          <w:sz w:val="24"/>
          <w:szCs w:val="24"/>
          <w:u w:val="single"/>
        </w:rPr>
      </w:pPr>
      <w:r w:rsidRPr="001C46A0">
        <w:rPr>
          <w:rFonts w:ascii="Times New Roman" w:hAnsi="Times New Roman" w:cs="Times New Roman"/>
          <w:sz w:val="24"/>
          <w:szCs w:val="24"/>
          <w:u w:val="single"/>
        </w:rPr>
        <w:t>K bodu 8</w:t>
      </w:r>
    </w:p>
    <w:p w14:paraId="2AF79B59" w14:textId="77777777" w:rsidR="00613BA6" w:rsidRPr="009A5A7C" w:rsidRDefault="00613BA6" w:rsidP="00094D6E">
      <w:pPr>
        <w:spacing w:after="0" w:line="240" w:lineRule="auto"/>
        <w:jc w:val="both"/>
        <w:rPr>
          <w:rFonts w:ascii="Times New Roman" w:hAnsi="Times New Roman" w:cs="Times New Roman"/>
          <w:sz w:val="24"/>
          <w:szCs w:val="24"/>
        </w:rPr>
      </w:pPr>
    </w:p>
    <w:p w14:paraId="37AA23BE" w14:textId="50B6BB5E" w:rsidR="00094D6E" w:rsidRDefault="00F84D9D" w:rsidP="001C46A0">
      <w:pPr>
        <w:spacing w:after="0" w:line="240" w:lineRule="auto"/>
        <w:ind w:firstLine="708"/>
        <w:jc w:val="both"/>
        <w:rPr>
          <w:rFonts w:ascii="Times New Roman" w:eastAsia="SimSun" w:hAnsi="Times New Roman" w:cs="Mangal"/>
          <w:kern w:val="2"/>
          <w:sz w:val="24"/>
          <w:szCs w:val="24"/>
          <w:lang w:eastAsia="hi-IN" w:bidi="hi-IN"/>
        </w:rPr>
      </w:pPr>
      <w:r w:rsidRPr="009A5A7C">
        <w:rPr>
          <w:rFonts w:ascii="Times New Roman" w:hAnsi="Times New Roman" w:cs="Times New Roman"/>
          <w:sz w:val="24"/>
          <w:szCs w:val="24"/>
        </w:rPr>
        <w:t xml:space="preserve">Viď spoločné odôvodnenie k bodom </w:t>
      </w:r>
      <w:r>
        <w:rPr>
          <w:rFonts w:ascii="Times New Roman" w:hAnsi="Times New Roman" w:cs="Times New Roman"/>
          <w:sz w:val="24"/>
          <w:szCs w:val="24"/>
        </w:rPr>
        <w:t>3</w:t>
      </w:r>
      <w:r w:rsidRPr="009A5A7C">
        <w:rPr>
          <w:rFonts w:ascii="Times New Roman" w:hAnsi="Times New Roman" w:cs="Times New Roman"/>
          <w:sz w:val="24"/>
          <w:szCs w:val="24"/>
        </w:rPr>
        <w:t xml:space="preserve"> a</w:t>
      </w:r>
      <w:r w:rsidR="00F82C65">
        <w:rPr>
          <w:rFonts w:ascii="Times New Roman" w:hAnsi="Times New Roman" w:cs="Times New Roman"/>
          <w:sz w:val="24"/>
          <w:szCs w:val="24"/>
        </w:rPr>
        <w:t> </w:t>
      </w:r>
      <w:r>
        <w:rPr>
          <w:rFonts w:ascii="Times New Roman" w:hAnsi="Times New Roman" w:cs="Times New Roman"/>
          <w:sz w:val="24"/>
          <w:szCs w:val="24"/>
        </w:rPr>
        <w:t>8</w:t>
      </w:r>
      <w:r w:rsidR="00F82C65">
        <w:rPr>
          <w:rFonts w:ascii="Times New Roman" w:hAnsi="Times New Roman" w:cs="Times New Roman"/>
          <w:sz w:val="24"/>
          <w:szCs w:val="24"/>
        </w:rPr>
        <w:t>.</w:t>
      </w:r>
    </w:p>
    <w:p w14:paraId="628BB02D" w14:textId="77777777" w:rsidR="00F84D9D" w:rsidRDefault="00F84D9D" w:rsidP="00094D6E">
      <w:pPr>
        <w:spacing w:after="0" w:line="240" w:lineRule="auto"/>
        <w:jc w:val="both"/>
        <w:rPr>
          <w:rFonts w:ascii="Times New Roman" w:eastAsia="SimSun" w:hAnsi="Times New Roman" w:cs="Mangal"/>
          <w:kern w:val="2"/>
          <w:sz w:val="24"/>
          <w:szCs w:val="24"/>
          <w:lang w:eastAsia="hi-IN" w:bidi="hi-IN"/>
        </w:rPr>
      </w:pPr>
    </w:p>
    <w:p w14:paraId="2DFFE157" w14:textId="2A44B456" w:rsidR="00F84D9D" w:rsidRPr="001C46A0" w:rsidRDefault="00F84D9D" w:rsidP="00F84D9D">
      <w:pPr>
        <w:spacing w:after="0" w:line="240" w:lineRule="auto"/>
        <w:jc w:val="both"/>
        <w:rPr>
          <w:rFonts w:ascii="Times New Roman" w:hAnsi="Times New Roman" w:cs="Times New Roman"/>
          <w:sz w:val="24"/>
          <w:szCs w:val="24"/>
          <w:u w:val="single"/>
        </w:rPr>
      </w:pPr>
      <w:r w:rsidRPr="001C46A0">
        <w:rPr>
          <w:rFonts w:ascii="Times New Roman" w:hAnsi="Times New Roman" w:cs="Times New Roman"/>
          <w:sz w:val="24"/>
          <w:szCs w:val="24"/>
          <w:u w:val="single"/>
        </w:rPr>
        <w:t>K bodu 9</w:t>
      </w:r>
    </w:p>
    <w:p w14:paraId="28C7079B" w14:textId="77777777" w:rsidR="00613BA6" w:rsidRPr="009A5A7C" w:rsidRDefault="00613BA6" w:rsidP="00F84D9D">
      <w:pPr>
        <w:spacing w:after="0" w:line="240" w:lineRule="auto"/>
        <w:jc w:val="both"/>
        <w:rPr>
          <w:rFonts w:ascii="Times New Roman" w:hAnsi="Times New Roman" w:cs="Times New Roman"/>
          <w:sz w:val="24"/>
          <w:szCs w:val="24"/>
        </w:rPr>
      </w:pPr>
    </w:p>
    <w:p w14:paraId="66DDF67C" w14:textId="1D7B7CE2" w:rsidR="00F82C65" w:rsidRDefault="00F82C65" w:rsidP="001C46A0">
      <w:pPr>
        <w:spacing w:after="0" w:line="240" w:lineRule="auto"/>
        <w:ind w:firstLine="708"/>
        <w:jc w:val="both"/>
        <w:rPr>
          <w:rFonts w:ascii="Times New Roman" w:eastAsia="SimSun" w:hAnsi="Times New Roman" w:cs="Mangal"/>
          <w:kern w:val="2"/>
          <w:sz w:val="24"/>
          <w:szCs w:val="24"/>
          <w:lang w:eastAsia="hi-IN" w:bidi="hi-IN"/>
        </w:rPr>
      </w:pPr>
      <w:r w:rsidRPr="009A5A7C">
        <w:rPr>
          <w:rFonts w:ascii="Times New Roman" w:hAnsi="Times New Roman" w:cs="Times New Roman"/>
          <w:sz w:val="24"/>
          <w:szCs w:val="24"/>
        </w:rPr>
        <w:lastRenderedPageBreak/>
        <w:t xml:space="preserve">Viď spoločné odôvodnenie k bodom </w:t>
      </w:r>
      <w:r>
        <w:rPr>
          <w:rFonts w:ascii="Times New Roman" w:hAnsi="Times New Roman" w:cs="Times New Roman"/>
          <w:sz w:val="24"/>
          <w:szCs w:val="24"/>
        </w:rPr>
        <w:t>4</w:t>
      </w:r>
      <w:r w:rsidRPr="009A5A7C">
        <w:rPr>
          <w:rFonts w:ascii="Times New Roman" w:hAnsi="Times New Roman" w:cs="Times New Roman"/>
          <w:sz w:val="24"/>
          <w:szCs w:val="24"/>
        </w:rPr>
        <w:t xml:space="preserve"> a</w:t>
      </w:r>
      <w:r>
        <w:rPr>
          <w:rFonts w:ascii="Times New Roman" w:hAnsi="Times New Roman" w:cs="Times New Roman"/>
          <w:sz w:val="24"/>
          <w:szCs w:val="24"/>
        </w:rPr>
        <w:t> 9.</w:t>
      </w:r>
    </w:p>
    <w:p w14:paraId="5A8DB439" w14:textId="77777777" w:rsidR="00F84D9D" w:rsidRDefault="00F84D9D" w:rsidP="00F84D9D">
      <w:pPr>
        <w:spacing w:after="0" w:line="240" w:lineRule="auto"/>
        <w:jc w:val="both"/>
        <w:rPr>
          <w:rFonts w:ascii="Times New Roman" w:eastAsia="SimSun" w:hAnsi="Times New Roman" w:cs="Mangal"/>
          <w:kern w:val="2"/>
          <w:sz w:val="24"/>
          <w:szCs w:val="24"/>
          <w:lang w:eastAsia="hi-IN" w:bidi="hi-IN"/>
        </w:rPr>
      </w:pPr>
    </w:p>
    <w:p w14:paraId="21A35782" w14:textId="74AC0381" w:rsidR="00F84D9D" w:rsidRPr="001C46A0" w:rsidRDefault="00F84D9D" w:rsidP="00F84D9D">
      <w:pPr>
        <w:spacing w:after="0" w:line="240" w:lineRule="auto"/>
        <w:jc w:val="both"/>
        <w:rPr>
          <w:rFonts w:ascii="Times New Roman" w:hAnsi="Times New Roman" w:cs="Times New Roman"/>
          <w:sz w:val="24"/>
          <w:szCs w:val="24"/>
          <w:u w:val="single"/>
        </w:rPr>
      </w:pPr>
      <w:r w:rsidRPr="001C46A0">
        <w:rPr>
          <w:rFonts w:ascii="Times New Roman" w:hAnsi="Times New Roman" w:cs="Times New Roman"/>
          <w:sz w:val="24"/>
          <w:szCs w:val="24"/>
          <w:u w:val="single"/>
        </w:rPr>
        <w:t>K bodu 10</w:t>
      </w:r>
    </w:p>
    <w:p w14:paraId="31D06DA6" w14:textId="77777777" w:rsidR="00613BA6" w:rsidRDefault="00613BA6" w:rsidP="00F82C65">
      <w:pPr>
        <w:spacing w:after="0" w:line="240" w:lineRule="auto"/>
        <w:jc w:val="both"/>
        <w:rPr>
          <w:rFonts w:ascii="Times New Roman" w:hAnsi="Times New Roman" w:cs="Times New Roman"/>
          <w:sz w:val="24"/>
          <w:szCs w:val="24"/>
        </w:rPr>
      </w:pPr>
    </w:p>
    <w:p w14:paraId="3D471812" w14:textId="651355D3" w:rsidR="00F82C65" w:rsidRDefault="00F82C65" w:rsidP="001C46A0">
      <w:pPr>
        <w:spacing w:after="0" w:line="240" w:lineRule="auto"/>
        <w:ind w:firstLine="708"/>
        <w:jc w:val="both"/>
        <w:rPr>
          <w:rFonts w:ascii="Times New Roman" w:eastAsia="SimSun" w:hAnsi="Times New Roman" w:cs="Mangal"/>
          <w:kern w:val="2"/>
          <w:sz w:val="24"/>
          <w:szCs w:val="24"/>
          <w:lang w:eastAsia="hi-IN" w:bidi="hi-IN"/>
        </w:rPr>
      </w:pPr>
      <w:r w:rsidRPr="009A5A7C">
        <w:rPr>
          <w:rFonts w:ascii="Times New Roman" w:hAnsi="Times New Roman" w:cs="Times New Roman"/>
          <w:sz w:val="24"/>
          <w:szCs w:val="24"/>
        </w:rPr>
        <w:t xml:space="preserve">Viď spoločné odôvodnenie k bodom </w:t>
      </w:r>
      <w:r>
        <w:rPr>
          <w:rFonts w:ascii="Times New Roman" w:hAnsi="Times New Roman" w:cs="Times New Roman"/>
          <w:sz w:val="24"/>
          <w:szCs w:val="24"/>
        </w:rPr>
        <w:t>5</w:t>
      </w:r>
      <w:r w:rsidRPr="009A5A7C">
        <w:rPr>
          <w:rFonts w:ascii="Times New Roman" w:hAnsi="Times New Roman" w:cs="Times New Roman"/>
          <w:sz w:val="24"/>
          <w:szCs w:val="24"/>
        </w:rPr>
        <w:t xml:space="preserve"> a</w:t>
      </w:r>
      <w:r>
        <w:rPr>
          <w:rFonts w:ascii="Times New Roman" w:hAnsi="Times New Roman" w:cs="Times New Roman"/>
          <w:sz w:val="24"/>
          <w:szCs w:val="24"/>
        </w:rPr>
        <w:t> 10.</w:t>
      </w:r>
    </w:p>
    <w:p w14:paraId="1529F09D" w14:textId="77777777" w:rsidR="00094D6E" w:rsidRDefault="00094D6E" w:rsidP="00094D6E">
      <w:pPr>
        <w:spacing w:after="0" w:line="240" w:lineRule="auto"/>
        <w:rPr>
          <w:rFonts w:ascii="Times New Roman" w:eastAsia="SimSun" w:hAnsi="Times New Roman" w:cs="Mangal"/>
          <w:b/>
          <w:kern w:val="2"/>
          <w:sz w:val="24"/>
          <w:szCs w:val="24"/>
          <w:highlight w:val="darkYellow"/>
          <w:lang w:eastAsia="hi-IN" w:bidi="hi-IN"/>
        </w:rPr>
      </w:pPr>
    </w:p>
    <w:p w14:paraId="0500808B" w14:textId="5955BBCA" w:rsidR="00094D6E" w:rsidRPr="001C46A0" w:rsidRDefault="00F84D9D" w:rsidP="00094D6E">
      <w:pPr>
        <w:spacing w:after="0" w:line="240" w:lineRule="auto"/>
        <w:jc w:val="both"/>
        <w:rPr>
          <w:rFonts w:ascii="Times New Roman" w:eastAsia="SimSun" w:hAnsi="Times New Roman" w:cs="Mangal"/>
          <w:kern w:val="2"/>
          <w:sz w:val="24"/>
          <w:szCs w:val="24"/>
          <w:u w:val="single"/>
          <w:lang w:eastAsia="hi-IN" w:bidi="hi-IN"/>
        </w:rPr>
      </w:pPr>
      <w:r w:rsidRPr="001C46A0">
        <w:rPr>
          <w:rFonts w:ascii="Times New Roman" w:eastAsia="SimSun" w:hAnsi="Times New Roman" w:cs="Mangal"/>
          <w:kern w:val="2"/>
          <w:sz w:val="24"/>
          <w:szCs w:val="24"/>
          <w:u w:val="single"/>
          <w:lang w:eastAsia="hi-IN" w:bidi="hi-IN"/>
        </w:rPr>
        <w:t>K bodu 11</w:t>
      </w:r>
    </w:p>
    <w:p w14:paraId="491227B2" w14:textId="77777777" w:rsidR="00613BA6" w:rsidRDefault="00613BA6" w:rsidP="00094D6E">
      <w:pPr>
        <w:spacing w:after="0" w:line="240" w:lineRule="auto"/>
        <w:jc w:val="both"/>
        <w:rPr>
          <w:rFonts w:ascii="Times New Roman" w:eastAsia="SimSun" w:hAnsi="Times New Roman" w:cs="Mangal"/>
          <w:kern w:val="2"/>
          <w:sz w:val="24"/>
          <w:szCs w:val="24"/>
          <w:lang w:eastAsia="hi-IN" w:bidi="hi-IN"/>
        </w:rPr>
      </w:pPr>
    </w:p>
    <w:p w14:paraId="6C80AC3B" w14:textId="36758442" w:rsidR="00F84D9D" w:rsidRDefault="00F84D9D" w:rsidP="001C46A0">
      <w:pPr>
        <w:widowControl w:val="0"/>
        <w:autoSpaceDE w:val="0"/>
        <w:autoSpaceDN w:val="0"/>
        <w:adjustRightInd w:val="0"/>
        <w:spacing w:after="0" w:line="240" w:lineRule="auto"/>
        <w:ind w:firstLine="708"/>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 xml:space="preserve">Viď odôvodnenie v čl. I bod 4. </w:t>
      </w:r>
    </w:p>
    <w:p w14:paraId="7E646CB4" w14:textId="77777777" w:rsidR="008B42E5" w:rsidRDefault="008B42E5" w:rsidP="00F82C65">
      <w:pPr>
        <w:spacing w:after="0" w:line="240" w:lineRule="auto"/>
        <w:jc w:val="both"/>
        <w:rPr>
          <w:rFonts w:ascii="Times New Roman" w:hAnsi="Times New Roman"/>
          <w:sz w:val="24"/>
          <w:szCs w:val="24"/>
        </w:rPr>
      </w:pPr>
    </w:p>
    <w:p w14:paraId="5FBF163A" w14:textId="7695487C" w:rsidR="008B42E5" w:rsidRPr="00613BA6" w:rsidRDefault="00F84D9D" w:rsidP="008B42E5">
      <w:pPr>
        <w:spacing w:after="0" w:line="240" w:lineRule="auto"/>
        <w:jc w:val="both"/>
        <w:rPr>
          <w:rFonts w:ascii="Times New Roman" w:hAnsi="Times New Roman"/>
          <w:sz w:val="24"/>
          <w:szCs w:val="24"/>
          <w:u w:val="single"/>
        </w:rPr>
      </w:pPr>
      <w:r w:rsidRPr="001C46A0">
        <w:rPr>
          <w:rFonts w:ascii="Times New Roman" w:eastAsia="SimSun" w:hAnsi="Times New Roman" w:cs="Times New Roman"/>
          <w:kern w:val="2"/>
          <w:sz w:val="24"/>
          <w:szCs w:val="24"/>
          <w:u w:val="single"/>
          <w:lang w:eastAsia="hi-IN" w:bidi="hi-IN"/>
        </w:rPr>
        <w:t>K bodu 12</w:t>
      </w:r>
    </w:p>
    <w:p w14:paraId="40C4A59B" w14:textId="77777777" w:rsidR="008B42E5" w:rsidRDefault="008B42E5" w:rsidP="008B42E5">
      <w:pPr>
        <w:pStyle w:val="Default"/>
        <w:jc w:val="both"/>
        <w:rPr>
          <w:rFonts w:cstheme="minorBidi"/>
          <w:color w:val="auto"/>
        </w:rPr>
      </w:pPr>
    </w:p>
    <w:p w14:paraId="531212C9" w14:textId="7C58255F" w:rsidR="008B42E5" w:rsidRPr="003B3B8A" w:rsidRDefault="008B42E5" w:rsidP="008B42E5">
      <w:pPr>
        <w:pStyle w:val="Default"/>
        <w:ind w:firstLine="708"/>
        <w:jc w:val="both"/>
        <w:rPr>
          <w:color w:val="auto"/>
          <w:highlight w:val="darkYellow"/>
        </w:rPr>
      </w:pPr>
      <w:r>
        <w:rPr>
          <w:rFonts w:cstheme="minorBidi"/>
          <w:color w:val="auto"/>
        </w:rPr>
        <w:t xml:space="preserve">Týmto ustanovením sa vytvára priestor pre </w:t>
      </w:r>
      <w:r w:rsidRPr="00021B4D">
        <w:rPr>
          <w:rFonts w:cstheme="minorBidi"/>
          <w:b/>
          <w:color w:val="auto"/>
        </w:rPr>
        <w:t>vzájomnú spoluprácu komisárov</w:t>
      </w:r>
      <w:r>
        <w:rPr>
          <w:rFonts w:cstheme="minorBidi"/>
          <w:color w:val="auto"/>
        </w:rPr>
        <w:t xml:space="preserve"> na miestach, ktoré spadajú do ich pôsobnosti v rámci zavedenia systému NPM na Slovensku. Ak pri príprave systematických návštev niektorý z komisárov zistí, že na mieste, kde má danú pôsobnosť, sa nachádza osoba, ktorá súčasne spĺňa kritérium, podľa ktorého by bol príslušný aj druhý z komisárov, </w:t>
      </w:r>
      <w:r w:rsidR="009E20DD">
        <w:rPr>
          <w:rFonts w:cstheme="minorBidi"/>
          <w:color w:val="auto"/>
        </w:rPr>
        <w:t>navzájom sa o tom</w:t>
      </w:r>
      <w:r w:rsidR="00F82C65">
        <w:rPr>
          <w:rFonts w:cstheme="minorBidi"/>
          <w:color w:val="auto"/>
        </w:rPr>
        <w:t xml:space="preserve"> informujú</w:t>
      </w:r>
      <w:r>
        <w:rPr>
          <w:rFonts w:cstheme="minorBidi"/>
          <w:color w:val="auto"/>
        </w:rPr>
        <w:t>. Takýto prístup podporuje vzájomnú spoluprácu, rešpekt, efektívnosť aj odbornosť (expertízu), ktorou disponuje ten-ktorý komisár, ktorý sa venuje špecifickému okruhu zraniteľných osôb.</w:t>
      </w:r>
    </w:p>
    <w:p w14:paraId="6DAB3D15" w14:textId="77777777" w:rsidR="008B42E5" w:rsidRPr="003B3B8A" w:rsidRDefault="008B42E5" w:rsidP="00094D6E">
      <w:pPr>
        <w:spacing w:after="0" w:line="240" w:lineRule="auto"/>
        <w:ind w:firstLine="708"/>
        <w:jc w:val="both"/>
        <w:rPr>
          <w:rFonts w:ascii="Times New Roman" w:hAnsi="Times New Roman"/>
          <w:sz w:val="24"/>
          <w:szCs w:val="24"/>
        </w:rPr>
      </w:pPr>
    </w:p>
    <w:p w14:paraId="57202F00" w14:textId="77777777" w:rsidR="00094D6E" w:rsidRPr="008F02EB" w:rsidRDefault="00094D6E" w:rsidP="00094D6E">
      <w:pPr>
        <w:spacing w:after="0" w:line="240" w:lineRule="auto"/>
        <w:jc w:val="both"/>
        <w:rPr>
          <w:rFonts w:ascii="Times New Roman" w:hAnsi="Times New Roman"/>
          <w:b/>
          <w:sz w:val="24"/>
          <w:szCs w:val="24"/>
        </w:rPr>
      </w:pPr>
      <w:r w:rsidRPr="008F02EB">
        <w:rPr>
          <w:rFonts w:ascii="Times New Roman" w:hAnsi="Times New Roman"/>
          <w:b/>
          <w:sz w:val="24"/>
          <w:szCs w:val="24"/>
        </w:rPr>
        <w:t>K čl.</w:t>
      </w:r>
      <w:r>
        <w:rPr>
          <w:rFonts w:ascii="Times New Roman" w:hAnsi="Times New Roman"/>
          <w:b/>
          <w:sz w:val="24"/>
          <w:szCs w:val="24"/>
        </w:rPr>
        <w:t xml:space="preserve"> V</w:t>
      </w:r>
    </w:p>
    <w:p w14:paraId="08B804D2" w14:textId="77777777" w:rsidR="00094D6E" w:rsidRPr="008F02EB" w:rsidRDefault="00094D6E" w:rsidP="00094D6E">
      <w:pPr>
        <w:spacing w:after="0" w:line="240" w:lineRule="auto"/>
        <w:jc w:val="both"/>
        <w:rPr>
          <w:rFonts w:ascii="Times New Roman" w:hAnsi="Times New Roman"/>
          <w:sz w:val="24"/>
          <w:szCs w:val="24"/>
        </w:rPr>
      </w:pPr>
    </w:p>
    <w:p w14:paraId="169D9C65" w14:textId="6BD6B749" w:rsidR="00094D6E" w:rsidRDefault="00094D6E" w:rsidP="00094D6E">
      <w:pPr>
        <w:spacing w:after="0" w:line="240" w:lineRule="auto"/>
        <w:jc w:val="both"/>
        <w:rPr>
          <w:rFonts w:ascii="Times New Roman" w:hAnsi="Times New Roman"/>
          <w:sz w:val="24"/>
          <w:szCs w:val="24"/>
        </w:rPr>
      </w:pPr>
      <w:r w:rsidRPr="008F02EB">
        <w:rPr>
          <w:rFonts w:ascii="Times New Roman" w:hAnsi="Times New Roman"/>
          <w:sz w:val="24"/>
          <w:szCs w:val="24"/>
        </w:rPr>
        <w:tab/>
        <w:t>S ohľadom na dĺžku jednotlivých štádií legi</w:t>
      </w:r>
      <w:r>
        <w:rPr>
          <w:rFonts w:ascii="Times New Roman" w:hAnsi="Times New Roman"/>
          <w:sz w:val="24"/>
          <w:szCs w:val="24"/>
        </w:rPr>
        <w:t xml:space="preserve">slatívneho procesu, ako aj s ohľadom na skutočnosť, že na výkon novej právomoci verejného ochrancu práv a komisárov bude potrebné prijať nových zamestnancov, </w:t>
      </w:r>
      <w:r w:rsidRPr="008F02EB">
        <w:rPr>
          <w:rFonts w:ascii="Times New Roman" w:hAnsi="Times New Roman"/>
          <w:sz w:val="24"/>
          <w:szCs w:val="24"/>
        </w:rPr>
        <w:t xml:space="preserve">sa navrhuje účinnosť prekladaného </w:t>
      </w:r>
      <w:r>
        <w:rPr>
          <w:rFonts w:ascii="Times New Roman" w:hAnsi="Times New Roman"/>
          <w:sz w:val="24"/>
          <w:szCs w:val="24"/>
        </w:rPr>
        <w:t>návrhu zákona od 1.</w:t>
      </w:r>
      <w:r w:rsidR="00D13F89">
        <w:rPr>
          <w:rFonts w:ascii="Times New Roman" w:hAnsi="Times New Roman"/>
          <w:sz w:val="24"/>
          <w:szCs w:val="24"/>
        </w:rPr>
        <w:t>5</w:t>
      </w:r>
      <w:r>
        <w:rPr>
          <w:rFonts w:ascii="Times New Roman" w:hAnsi="Times New Roman"/>
          <w:sz w:val="24"/>
          <w:szCs w:val="24"/>
        </w:rPr>
        <w:t>.2023.</w:t>
      </w:r>
    </w:p>
    <w:p w14:paraId="4C33BC3A" w14:textId="77777777" w:rsidR="00ED3F2E" w:rsidRDefault="00ED3F2E" w:rsidP="00094D6E">
      <w:pPr>
        <w:spacing w:after="0" w:line="240" w:lineRule="auto"/>
        <w:jc w:val="both"/>
        <w:rPr>
          <w:rFonts w:ascii="Times New Roman" w:hAnsi="Times New Roman"/>
          <w:sz w:val="24"/>
          <w:szCs w:val="24"/>
        </w:rPr>
      </w:pPr>
      <w:bookmarkStart w:id="0" w:name="_GoBack"/>
      <w:bookmarkEnd w:id="0"/>
    </w:p>
    <w:p w14:paraId="2733EDF3" w14:textId="1A14A271" w:rsidR="00ED3F2E" w:rsidRDefault="00ED3F2E" w:rsidP="0002046C">
      <w:pPr>
        <w:pStyle w:val="Textpoznmkypodiarou"/>
        <w:jc w:val="both"/>
        <w:rPr>
          <w:rFonts w:ascii="Times New Roman" w:hAnsi="Times New Roman" w:cs="Times New Roman"/>
          <w:sz w:val="24"/>
          <w:szCs w:val="24"/>
        </w:rPr>
      </w:pPr>
      <w:r>
        <w:rPr>
          <w:rFonts w:ascii="Times New Roman" w:hAnsi="Times New Roman"/>
          <w:sz w:val="24"/>
          <w:szCs w:val="24"/>
        </w:rPr>
        <w:t>V Bratislave, 11. januára 2023</w:t>
      </w:r>
    </w:p>
    <w:p w14:paraId="0E3C5421" w14:textId="77777777" w:rsidR="00ED3F2E" w:rsidRDefault="00ED3F2E" w:rsidP="0002046C">
      <w:pPr>
        <w:pStyle w:val="Textpoznmkypodiarou"/>
        <w:jc w:val="both"/>
        <w:rPr>
          <w:rFonts w:ascii="Times New Roman" w:hAnsi="Times New Roman" w:cs="Times New Roman"/>
          <w:sz w:val="24"/>
          <w:szCs w:val="24"/>
        </w:rPr>
      </w:pPr>
    </w:p>
    <w:p w14:paraId="3B742917" w14:textId="77777777" w:rsidR="00ED3F2E" w:rsidRDefault="00ED3F2E" w:rsidP="0002046C">
      <w:pPr>
        <w:pStyle w:val="Textpoznmkypodiarou"/>
        <w:jc w:val="both"/>
        <w:rPr>
          <w:rFonts w:ascii="Times New Roman" w:hAnsi="Times New Roman" w:cs="Times New Roman"/>
          <w:sz w:val="24"/>
          <w:szCs w:val="24"/>
        </w:rPr>
      </w:pPr>
    </w:p>
    <w:p w14:paraId="72592C8C" w14:textId="77777777" w:rsidR="00ED3F2E" w:rsidRDefault="00ED3F2E" w:rsidP="0002046C">
      <w:pPr>
        <w:pStyle w:val="Textpoznmkypodiarou"/>
        <w:jc w:val="both"/>
        <w:rPr>
          <w:rFonts w:ascii="Times New Roman" w:hAnsi="Times New Roman" w:cs="Times New Roman"/>
          <w:sz w:val="24"/>
          <w:szCs w:val="24"/>
        </w:rPr>
      </w:pPr>
    </w:p>
    <w:p w14:paraId="08BEF9D9" w14:textId="77777777" w:rsidR="00ED3F2E" w:rsidRDefault="00ED3F2E" w:rsidP="0002046C">
      <w:pPr>
        <w:pStyle w:val="Textpoznmkypodiarou"/>
        <w:jc w:val="both"/>
        <w:rPr>
          <w:rFonts w:ascii="Times New Roman" w:hAnsi="Times New Roman" w:cs="Times New Roman"/>
          <w:sz w:val="24"/>
          <w:szCs w:val="24"/>
        </w:rPr>
      </w:pPr>
    </w:p>
    <w:p w14:paraId="225C5BA0" w14:textId="77777777" w:rsidR="00ED3F2E" w:rsidRDefault="00ED3F2E" w:rsidP="0002046C">
      <w:pPr>
        <w:pStyle w:val="Textpoznmkypodiarou"/>
        <w:jc w:val="both"/>
        <w:rPr>
          <w:rFonts w:ascii="Times New Roman" w:hAnsi="Times New Roman" w:cs="Times New Roman"/>
          <w:sz w:val="24"/>
          <w:szCs w:val="24"/>
        </w:rPr>
      </w:pPr>
    </w:p>
    <w:p w14:paraId="620EE4DA" w14:textId="77777777" w:rsidR="00ED3F2E" w:rsidRDefault="00ED3F2E" w:rsidP="0002046C">
      <w:pPr>
        <w:pStyle w:val="Textpoznmkypodiarou"/>
        <w:jc w:val="both"/>
        <w:rPr>
          <w:rFonts w:ascii="Times New Roman" w:hAnsi="Times New Roman" w:cs="Times New Roman"/>
          <w:sz w:val="24"/>
          <w:szCs w:val="24"/>
        </w:rPr>
      </w:pPr>
    </w:p>
    <w:p w14:paraId="706E71E8" w14:textId="77777777" w:rsidR="00ED3F2E" w:rsidRDefault="00ED3F2E" w:rsidP="0002046C">
      <w:pPr>
        <w:pStyle w:val="Textpoznmkypodiarou"/>
        <w:jc w:val="both"/>
        <w:rPr>
          <w:rFonts w:ascii="Times New Roman" w:hAnsi="Times New Roman" w:cs="Times New Roman"/>
          <w:sz w:val="24"/>
          <w:szCs w:val="24"/>
        </w:rPr>
      </w:pPr>
    </w:p>
    <w:p w14:paraId="678A3E66" w14:textId="0A0298D6" w:rsidR="00ED3F2E" w:rsidRPr="00ED3F2E" w:rsidRDefault="00ED3F2E" w:rsidP="00ED3F2E">
      <w:pPr>
        <w:spacing w:after="0" w:line="240" w:lineRule="auto"/>
        <w:jc w:val="center"/>
        <w:rPr>
          <w:rFonts w:ascii="Times New Roman" w:eastAsia="Times New Roman" w:hAnsi="Times New Roman" w:cs="Times New Roman"/>
          <w:color w:val="000000"/>
          <w:sz w:val="27"/>
          <w:szCs w:val="27"/>
          <w:lang w:eastAsia="sk-SK"/>
        </w:rPr>
      </w:pPr>
      <w:r w:rsidRPr="00ED3F2E">
        <w:rPr>
          <w:rFonts w:ascii="Times New Roman" w:eastAsia="Times New Roman" w:hAnsi="Times New Roman" w:cs="Times New Roman"/>
          <w:b/>
          <w:bCs/>
          <w:color w:val="000000"/>
          <w:sz w:val="24"/>
          <w:szCs w:val="24"/>
          <w:lang w:eastAsia="sk-SK"/>
        </w:rPr>
        <w:t xml:space="preserve">Eduard </w:t>
      </w:r>
      <w:proofErr w:type="spellStart"/>
      <w:r w:rsidRPr="00ED3F2E">
        <w:rPr>
          <w:rFonts w:ascii="Times New Roman" w:eastAsia="Times New Roman" w:hAnsi="Times New Roman" w:cs="Times New Roman"/>
          <w:b/>
          <w:bCs/>
          <w:color w:val="000000"/>
          <w:sz w:val="24"/>
          <w:szCs w:val="24"/>
          <w:lang w:eastAsia="sk-SK"/>
        </w:rPr>
        <w:t>Heger</w:t>
      </w:r>
      <w:proofErr w:type="spellEnd"/>
      <w:r w:rsidR="002A0F11">
        <w:rPr>
          <w:rFonts w:ascii="Times New Roman" w:eastAsia="Times New Roman" w:hAnsi="Times New Roman" w:cs="Times New Roman"/>
          <w:b/>
          <w:bCs/>
          <w:color w:val="000000"/>
          <w:sz w:val="24"/>
          <w:szCs w:val="24"/>
          <w:lang w:eastAsia="sk-SK"/>
        </w:rPr>
        <w:t xml:space="preserve">, </w:t>
      </w:r>
      <w:proofErr w:type="spellStart"/>
      <w:r w:rsidR="002A0F11">
        <w:rPr>
          <w:rFonts w:ascii="Times New Roman" w:eastAsia="Times New Roman" w:hAnsi="Times New Roman" w:cs="Times New Roman"/>
          <w:b/>
          <w:bCs/>
          <w:color w:val="000000"/>
          <w:sz w:val="24"/>
          <w:szCs w:val="24"/>
          <w:lang w:eastAsia="sk-SK"/>
        </w:rPr>
        <w:t>v.r</w:t>
      </w:r>
      <w:proofErr w:type="spellEnd"/>
      <w:r w:rsidR="002A0F11">
        <w:rPr>
          <w:rFonts w:ascii="Times New Roman" w:eastAsia="Times New Roman" w:hAnsi="Times New Roman" w:cs="Times New Roman"/>
          <w:b/>
          <w:bCs/>
          <w:color w:val="000000"/>
          <w:sz w:val="24"/>
          <w:szCs w:val="24"/>
          <w:lang w:eastAsia="sk-SK"/>
        </w:rPr>
        <w:t xml:space="preserve">. </w:t>
      </w:r>
    </w:p>
    <w:p w14:paraId="3D88B089" w14:textId="77777777" w:rsidR="00ED3F2E" w:rsidRPr="00ED3F2E" w:rsidRDefault="00ED3F2E" w:rsidP="00ED3F2E">
      <w:pPr>
        <w:spacing w:after="0" w:line="240" w:lineRule="auto"/>
        <w:jc w:val="center"/>
        <w:rPr>
          <w:rFonts w:ascii="Times New Roman" w:eastAsia="Times New Roman" w:hAnsi="Times New Roman" w:cs="Times New Roman"/>
          <w:color w:val="000000"/>
          <w:sz w:val="27"/>
          <w:szCs w:val="27"/>
          <w:lang w:eastAsia="sk-SK"/>
        </w:rPr>
      </w:pPr>
      <w:r w:rsidRPr="00ED3F2E">
        <w:rPr>
          <w:rFonts w:ascii="Times New Roman" w:eastAsia="Times New Roman" w:hAnsi="Times New Roman" w:cs="Times New Roman"/>
          <w:color w:val="000000"/>
          <w:sz w:val="24"/>
          <w:szCs w:val="24"/>
          <w:lang w:eastAsia="sk-SK"/>
        </w:rPr>
        <w:t>predseda vlády Slovenskej republiky</w:t>
      </w:r>
    </w:p>
    <w:p w14:paraId="5814D501" w14:textId="77777777" w:rsidR="00ED3F2E" w:rsidRDefault="00ED3F2E" w:rsidP="00ED3F2E">
      <w:pPr>
        <w:pStyle w:val="Textpoznmkypodiarou"/>
        <w:jc w:val="center"/>
        <w:rPr>
          <w:rFonts w:ascii="Times New Roman" w:hAnsi="Times New Roman" w:cs="Times New Roman"/>
          <w:sz w:val="24"/>
          <w:szCs w:val="24"/>
        </w:rPr>
      </w:pPr>
    </w:p>
    <w:p w14:paraId="3FE95DAC" w14:textId="77777777" w:rsidR="00ED3F2E" w:rsidRDefault="00ED3F2E" w:rsidP="00ED3F2E">
      <w:pPr>
        <w:pStyle w:val="Textpoznmkypodiarou"/>
        <w:jc w:val="center"/>
        <w:rPr>
          <w:rFonts w:ascii="Times New Roman" w:hAnsi="Times New Roman" w:cs="Times New Roman"/>
          <w:sz w:val="24"/>
          <w:szCs w:val="24"/>
        </w:rPr>
      </w:pPr>
    </w:p>
    <w:p w14:paraId="3A22DF71" w14:textId="77777777" w:rsidR="00ED3F2E" w:rsidRDefault="00ED3F2E" w:rsidP="00ED3F2E">
      <w:pPr>
        <w:pStyle w:val="Textpoznmkypodiarou"/>
        <w:jc w:val="center"/>
        <w:rPr>
          <w:rFonts w:ascii="Times New Roman" w:hAnsi="Times New Roman" w:cs="Times New Roman"/>
          <w:sz w:val="24"/>
          <w:szCs w:val="24"/>
        </w:rPr>
      </w:pPr>
    </w:p>
    <w:p w14:paraId="66E2D071" w14:textId="77777777" w:rsidR="00ED3F2E" w:rsidRDefault="00ED3F2E" w:rsidP="00ED3F2E">
      <w:pPr>
        <w:pStyle w:val="Textpoznmkypodiarou"/>
        <w:jc w:val="center"/>
        <w:rPr>
          <w:rFonts w:ascii="Times New Roman" w:hAnsi="Times New Roman" w:cs="Times New Roman"/>
          <w:sz w:val="24"/>
          <w:szCs w:val="24"/>
        </w:rPr>
      </w:pPr>
    </w:p>
    <w:p w14:paraId="26635BAA" w14:textId="77777777" w:rsidR="00ED3F2E" w:rsidRDefault="00ED3F2E" w:rsidP="00ED3F2E">
      <w:pPr>
        <w:pStyle w:val="Textpoznmkypodiarou"/>
        <w:jc w:val="center"/>
        <w:rPr>
          <w:rFonts w:ascii="Times New Roman" w:hAnsi="Times New Roman" w:cs="Times New Roman"/>
          <w:sz w:val="24"/>
          <w:szCs w:val="24"/>
        </w:rPr>
      </w:pPr>
    </w:p>
    <w:p w14:paraId="4CC04FB7" w14:textId="77777777" w:rsidR="00ED3F2E" w:rsidRDefault="00ED3F2E" w:rsidP="00ED3F2E">
      <w:pPr>
        <w:pStyle w:val="Textpoznmkypodiarou"/>
        <w:jc w:val="center"/>
        <w:rPr>
          <w:rFonts w:ascii="Times New Roman" w:hAnsi="Times New Roman" w:cs="Times New Roman"/>
          <w:sz w:val="24"/>
          <w:szCs w:val="24"/>
        </w:rPr>
      </w:pPr>
    </w:p>
    <w:p w14:paraId="76BB6A85" w14:textId="77777777" w:rsidR="00ED3F2E" w:rsidRDefault="00ED3F2E" w:rsidP="00ED3F2E">
      <w:pPr>
        <w:pStyle w:val="Textpoznmkypodiarou"/>
        <w:jc w:val="center"/>
        <w:rPr>
          <w:rFonts w:ascii="Times New Roman" w:hAnsi="Times New Roman" w:cs="Times New Roman"/>
          <w:sz w:val="24"/>
          <w:szCs w:val="24"/>
        </w:rPr>
      </w:pPr>
    </w:p>
    <w:p w14:paraId="04102472" w14:textId="20ADEF22" w:rsidR="00ED3F2E" w:rsidRPr="00ED3F2E" w:rsidRDefault="002D5797" w:rsidP="00ED3F2E">
      <w:pPr>
        <w:pStyle w:val="Textpoznmkypodiarou"/>
        <w:jc w:val="center"/>
        <w:rPr>
          <w:rFonts w:ascii="Times New Roman" w:hAnsi="Times New Roman" w:cs="Times New Roman"/>
          <w:b/>
          <w:sz w:val="24"/>
          <w:szCs w:val="24"/>
        </w:rPr>
      </w:pPr>
      <w:r>
        <w:rPr>
          <w:rFonts w:ascii="Times New Roman" w:hAnsi="Times New Roman" w:cs="Times New Roman"/>
          <w:b/>
          <w:sz w:val="24"/>
          <w:szCs w:val="24"/>
        </w:rPr>
        <w:t>Viliam Karas</w:t>
      </w:r>
      <w:r w:rsidR="002A0F11">
        <w:rPr>
          <w:rFonts w:ascii="Times New Roman" w:hAnsi="Times New Roman" w:cs="Times New Roman"/>
          <w:b/>
          <w:sz w:val="24"/>
          <w:szCs w:val="24"/>
        </w:rPr>
        <w:t xml:space="preserve">, </w:t>
      </w:r>
      <w:proofErr w:type="spellStart"/>
      <w:r w:rsidR="002A0F11">
        <w:rPr>
          <w:rFonts w:ascii="Times New Roman" w:hAnsi="Times New Roman" w:cs="Times New Roman"/>
          <w:b/>
          <w:sz w:val="24"/>
          <w:szCs w:val="24"/>
        </w:rPr>
        <w:t>v.r</w:t>
      </w:r>
      <w:proofErr w:type="spellEnd"/>
      <w:r w:rsidR="002A0F11">
        <w:rPr>
          <w:rFonts w:ascii="Times New Roman" w:hAnsi="Times New Roman" w:cs="Times New Roman"/>
          <w:b/>
          <w:sz w:val="24"/>
          <w:szCs w:val="24"/>
        </w:rPr>
        <w:t xml:space="preserve">. </w:t>
      </w:r>
    </w:p>
    <w:p w14:paraId="209C39D5" w14:textId="04C12195" w:rsidR="00ED3F2E" w:rsidRPr="00421592" w:rsidRDefault="00ED3F2E" w:rsidP="00ED3F2E">
      <w:pPr>
        <w:pStyle w:val="Textpoznmkypodiarou"/>
        <w:jc w:val="center"/>
        <w:rPr>
          <w:rFonts w:ascii="Times New Roman" w:hAnsi="Times New Roman" w:cs="Times New Roman"/>
          <w:sz w:val="24"/>
          <w:szCs w:val="24"/>
        </w:rPr>
      </w:pPr>
      <w:r>
        <w:rPr>
          <w:rFonts w:ascii="Times New Roman" w:hAnsi="Times New Roman" w:cs="Times New Roman"/>
          <w:sz w:val="24"/>
          <w:szCs w:val="24"/>
        </w:rPr>
        <w:t>minister spravodlivosti Slovenskej republiky</w:t>
      </w:r>
    </w:p>
    <w:sectPr w:rsidR="00ED3F2E" w:rsidRPr="0042159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5E6DA" w14:textId="77777777" w:rsidR="00CA012A" w:rsidRDefault="00CA012A" w:rsidP="00ED67FE">
      <w:pPr>
        <w:spacing w:after="0" w:line="240" w:lineRule="auto"/>
      </w:pPr>
      <w:r>
        <w:separator/>
      </w:r>
    </w:p>
  </w:endnote>
  <w:endnote w:type="continuationSeparator" w:id="0">
    <w:p w14:paraId="442B1226" w14:textId="77777777" w:rsidR="00CA012A" w:rsidRDefault="00CA012A" w:rsidP="00ED6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726303215"/>
      <w:docPartObj>
        <w:docPartGallery w:val="Page Numbers (Bottom of Page)"/>
        <w:docPartUnique/>
      </w:docPartObj>
    </w:sdtPr>
    <w:sdtEndPr/>
    <w:sdtContent>
      <w:p w14:paraId="516353EC" w14:textId="6E287EBA" w:rsidR="00D060E6" w:rsidRPr="00094D6E" w:rsidRDefault="00D060E6">
        <w:pPr>
          <w:pStyle w:val="Pta"/>
          <w:jc w:val="right"/>
          <w:rPr>
            <w:rFonts w:ascii="Times New Roman" w:hAnsi="Times New Roman" w:cs="Times New Roman"/>
          </w:rPr>
        </w:pPr>
        <w:r w:rsidRPr="00094D6E">
          <w:rPr>
            <w:rFonts w:ascii="Times New Roman" w:hAnsi="Times New Roman" w:cs="Times New Roman"/>
          </w:rPr>
          <w:fldChar w:fldCharType="begin"/>
        </w:r>
        <w:r w:rsidRPr="00094D6E">
          <w:rPr>
            <w:rFonts w:ascii="Times New Roman" w:hAnsi="Times New Roman" w:cs="Times New Roman"/>
          </w:rPr>
          <w:instrText>PAGE   \* MERGEFORMAT</w:instrText>
        </w:r>
        <w:r w:rsidRPr="00094D6E">
          <w:rPr>
            <w:rFonts w:ascii="Times New Roman" w:hAnsi="Times New Roman" w:cs="Times New Roman"/>
          </w:rPr>
          <w:fldChar w:fldCharType="separate"/>
        </w:r>
        <w:r w:rsidR="00D13F89">
          <w:rPr>
            <w:rFonts w:ascii="Times New Roman" w:hAnsi="Times New Roman" w:cs="Times New Roman"/>
            <w:noProof/>
          </w:rPr>
          <w:t>22</w:t>
        </w:r>
        <w:r w:rsidRPr="00094D6E">
          <w:rPr>
            <w:rFonts w:ascii="Times New Roman" w:hAnsi="Times New Roman" w:cs="Times New Roman"/>
          </w:rPr>
          <w:fldChar w:fldCharType="end"/>
        </w:r>
      </w:p>
    </w:sdtContent>
  </w:sdt>
  <w:p w14:paraId="524CA8FB" w14:textId="77777777" w:rsidR="00D060E6" w:rsidRDefault="00D060E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FD4A3" w14:textId="77777777" w:rsidR="00CA012A" w:rsidRDefault="00CA012A" w:rsidP="00ED67FE">
      <w:pPr>
        <w:spacing w:after="0" w:line="240" w:lineRule="auto"/>
      </w:pPr>
      <w:r>
        <w:separator/>
      </w:r>
    </w:p>
  </w:footnote>
  <w:footnote w:type="continuationSeparator" w:id="0">
    <w:p w14:paraId="6452343E" w14:textId="77777777" w:rsidR="00CA012A" w:rsidRDefault="00CA012A" w:rsidP="00ED67FE">
      <w:pPr>
        <w:spacing w:after="0" w:line="240" w:lineRule="auto"/>
      </w:pPr>
      <w:r>
        <w:continuationSeparator/>
      </w:r>
    </w:p>
  </w:footnote>
  <w:footnote w:id="1">
    <w:p w14:paraId="765BCEF6" w14:textId="12E5B1DF" w:rsidR="00D060E6" w:rsidRDefault="00D060E6" w:rsidP="00094D6E">
      <w:pPr>
        <w:pStyle w:val="Textpoznmkypodiarou"/>
        <w:jc w:val="both"/>
        <w:rPr>
          <w:rFonts w:ascii="Calibri" w:hAnsi="Calibri"/>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 xml:space="preserve">V Programovom vyhlásení vlády Slovenskej republiky na obdobie rokov 2021-2024 sa vláda </w:t>
      </w:r>
      <w:r w:rsidRPr="000E55D0">
        <w:rPr>
          <w:rFonts w:ascii="Times New Roman" w:hAnsi="Times New Roman"/>
        </w:rPr>
        <w:t>Slovenskej republiky</w:t>
      </w:r>
      <w:r>
        <w:rPr>
          <w:rFonts w:ascii="Times New Roman" w:hAnsi="Times New Roman"/>
        </w:rPr>
        <w:t xml:space="preserve"> </w:t>
      </w:r>
      <w:r w:rsidRPr="000E55D0">
        <w:rPr>
          <w:rFonts w:ascii="Times New Roman" w:hAnsi="Times New Roman"/>
        </w:rPr>
        <w:t xml:space="preserve"> </w:t>
      </w:r>
      <w:r>
        <w:rPr>
          <w:rFonts w:ascii="Times New Roman" w:hAnsi="Times New Roman"/>
        </w:rPr>
        <w:t xml:space="preserve">v časti Trestná politika štátu a väzenstvo zaviazala, že </w:t>
      </w:r>
      <w:r>
        <w:rPr>
          <w:rFonts w:ascii="Times New Roman" w:hAnsi="Times New Roman"/>
          <w:i/>
        </w:rPr>
        <w:t>„v súlade s medzinárodnými štandardmi zavedie zo strany verejného ochrancu práv pravidelný monitoring dodržiavania práv odsúdených vo výkone trestu odňatia slobody a na iných miestach, kde je obmedzená osobná sloboda (napr. prevzatie a držanie osoby v zdravotníckom zariadení s informovaným súhlasom alebo bez neho).“</w:t>
      </w:r>
      <w:r>
        <w:rPr>
          <w:rFonts w:ascii="Times New Roman" w:hAnsi="Times New Roman"/>
        </w:rPr>
        <w:t>.</w:t>
      </w:r>
    </w:p>
  </w:footnote>
  <w:footnote w:id="2">
    <w:p w14:paraId="3B1FAA6E" w14:textId="77777777" w:rsidR="00D060E6" w:rsidRDefault="00D060E6" w:rsidP="00094D6E">
      <w:pPr>
        <w:pStyle w:val="Textpoznmkypodiarou"/>
        <w:jc w:val="both"/>
      </w:pPr>
      <w:r>
        <w:rPr>
          <w:rStyle w:val="Odkaznapoznmkupodiarou"/>
        </w:rPr>
        <w:footnoteRef/>
      </w:r>
      <w:r>
        <w:t xml:space="preserve"> </w:t>
      </w:r>
      <w:r>
        <w:rPr>
          <w:rFonts w:ascii="Times New Roman" w:hAnsi="Times New Roman"/>
        </w:rPr>
        <w:t>Termín splnenia úlohy bol niekoľkokrát prolongovaný v nadväznosti na priebeh prác na MS SR a legislatívny proces.</w:t>
      </w:r>
    </w:p>
  </w:footnote>
  <w:footnote w:id="3">
    <w:p w14:paraId="48DA0990" w14:textId="77777777" w:rsidR="00D060E6" w:rsidRPr="009E1C30" w:rsidRDefault="00D060E6" w:rsidP="00094D6E">
      <w:pPr>
        <w:pStyle w:val="Textpoznmkypodiarou"/>
        <w:jc w:val="both"/>
        <w:rPr>
          <w:rFonts w:ascii="Times New Roman" w:hAnsi="Times New Roman" w:cs="Times New Roman"/>
        </w:rPr>
      </w:pPr>
      <w:r w:rsidRPr="009E1C30">
        <w:rPr>
          <w:rStyle w:val="Odkaznapoznmkupodiarou"/>
          <w:rFonts w:ascii="Times New Roman" w:hAnsi="Times New Roman" w:cs="Times New Roman"/>
        </w:rPr>
        <w:footnoteRef/>
      </w:r>
      <w:r>
        <w:rPr>
          <w:rFonts w:ascii="Times New Roman" w:hAnsi="Times New Roman" w:cs="Times New Roman"/>
        </w:rPr>
        <w:t xml:space="preserve"> </w:t>
      </w:r>
      <w:r w:rsidRPr="00E77785">
        <w:rPr>
          <w:rFonts w:ascii="Times New Roman" w:hAnsi="Times New Roman" w:cs="Times New Roman"/>
          <w:i/>
        </w:rPr>
        <w:t>Opčný protokol k Dohovoru OSN proti mučeniu, Implementačný manuál</w:t>
      </w:r>
      <w:r w:rsidRPr="00BF52D2">
        <w:rPr>
          <w:rFonts w:ascii="Times New Roman" w:hAnsi="Times New Roman" w:cs="Times New Roman"/>
        </w:rPr>
        <w:t xml:space="preserve">, Asociácia na zabránenie mučenia, </w:t>
      </w:r>
      <w:r>
        <w:rPr>
          <w:rFonts w:ascii="Times New Roman" w:hAnsi="Times New Roman" w:cs="Times New Roman"/>
        </w:rPr>
        <w:t xml:space="preserve">r. </w:t>
      </w:r>
      <w:r w:rsidRPr="00BF52D2">
        <w:rPr>
          <w:rFonts w:ascii="Times New Roman" w:hAnsi="Times New Roman" w:cs="Times New Roman"/>
        </w:rPr>
        <w:t>2010, str. 47</w:t>
      </w:r>
    </w:p>
  </w:footnote>
  <w:footnote w:id="4">
    <w:p w14:paraId="6FADBDB7" w14:textId="77777777" w:rsidR="00D060E6" w:rsidRPr="009E1C30" w:rsidRDefault="00D060E6" w:rsidP="00094D6E">
      <w:pPr>
        <w:pStyle w:val="Textpoznmkypodiarou"/>
        <w:jc w:val="both"/>
        <w:rPr>
          <w:rFonts w:ascii="Times New Roman" w:hAnsi="Times New Roman" w:cs="Times New Roman"/>
        </w:rPr>
      </w:pPr>
      <w:r w:rsidRPr="009E1C30">
        <w:rPr>
          <w:rStyle w:val="Odkaznapoznmkupodiarou"/>
          <w:rFonts w:ascii="Times New Roman" w:hAnsi="Times New Roman" w:cs="Times New Roman"/>
        </w:rPr>
        <w:footnoteRef/>
      </w:r>
      <w:r>
        <w:rPr>
          <w:rFonts w:ascii="Times New Roman" w:hAnsi="Times New Roman" w:cs="Times New Roman"/>
        </w:rPr>
        <w:t xml:space="preserve"> </w:t>
      </w:r>
      <w:r w:rsidRPr="00E77785">
        <w:rPr>
          <w:rFonts w:ascii="Times New Roman" w:hAnsi="Times New Roman" w:cs="Times New Roman"/>
          <w:i/>
        </w:rPr>
        <w:t>Prevencia mučenia - Úloha národných preventívnych mechanizmov, Praktický sprievodca</w:t>
      </w:r>
      <w:r w:rsidRPr="00BA6ADB">
        <w:rPr>
          <w:rFonts w:ascii="Times New Roman" w:hAnsi="Times New Roman" w:cs="Times New Roman"/>
        </w:rPr>
        <w:t xml:space="preserve">, Úrad vysokého komisára OSN pre ľudské práva, </w:t>
      </w:r>
      <w:r>
        <w:rPr>
          <w:rFonts w:ascii="Times New Roman" w:hAnsi="Times New Roman" w:cs="Times New Roman"/>
        </w:rPr>
        <w:t xml:space="preserve">r. </w:t>
      </w:r>
      <w:r w:rsidRPr="00BA6ADB">
        <w:rPr>
          <w:rFonts w:ascii="Times New Roman" w:hAnsi="Times New Roman" w:cs="Times New Roman"/>
        </w:rPr>
        <w:t>2018</w:t>
      </w:r>
      <w:r>
        <w:rPr>
          <w:rFonts w:ascii="Times New Roman" w:hAnsi="Times New Roman" w:cs="Times New Roman"/>
        </w:rPr>
        <w:t>, str. 7</w:t>
      </w:r>
    </w:p>
  </w:footnote>
  <w:footnote w:id="5">
    <w:p w14:paraId="45196061" w14:textId="4F47D522" w:rsidR="00D060E6" w:rsidRDefault="00D060E6" w:rsidP="00511547">
      <w:pPr>
        <w:pStyle w:val="Textpoznmkypodiarou"/>
        <w:jc w:val="both"/>
      </w:pPr>
      <w:r w:rsidRPr="00511547">
        <w:rPr>
          <w:rStyle w:val="Odkaznapoznmkupodiarou"/>
          <w:rFonts w:ascii="Times New Roman" w:hAnsi="Times New Roman" w:cs="Times New Roman"/>
        </w:rPr>
        <w:footnoteRef/>
      </w:r>
      <w:r w:rsidRPr="00511547">
        <w:rPr>
          <w:rFonts w:ascii="Times New Roman" w:hAnsi="Times New Roman" w:cs="Times New Roman"/>
        </w:rPr>
        <w:t xml:space="preserve"> Ministerstvo zdravotníctva </w:t>
      </w:r>
      <w:r w:rsidRPr="000E55D0">
        <w:rPr>
          <w:rFonts w:ascii="Times New Roman" w:hAnsi="Times New Roman" w:cs="Times New Roman"/>
        </w:rPr>
        <w:t>Slovenskej republiky</w:t>
      </w:r>
      <w:r w:rsidRPr="00511547">
        <w:rPr>
          <w:rFonts w:ascii="Times New Roman" w:hAnsi="Times New Roman" w:cs="Times New Roman"/>
        </w:rPr>
        <w:t xml:space="preserve"> vydalo s účinnosťou od 1. januára 2022 zriaďovaciu listinu pre </w:t>
      </w:r>
      <w:proofErr w:type="spellStart"/>
      <w:r w:rsidRPr="00511547">
        <w:rPr>
          <w:rFonts w:ascii="Times New Roman" w:hAnsi="Times New Roman" w:cs="Times New Roman"/>
        </w:rPr>
        <w:t>Detenčný</w:t>
      </w:r>
      <w:proofErr w:type="spellEnd"/>
      <w:r w:rsidRPr="00511547">
        <w:rPr>
          <w:rFonts w:ascii="Times New Roman" w:hAnsi="Times New Roman" w:cs="Times New Roman"/>
        </w:rPr>
        <w:t xml:space="preserve"> ústav Hronovce, so sídlom organizácie: Dr. Jána </w:t>
      </w:r>
      <w:proofErr w:type="spellStart"/>
      <w:r w:rsidRPr="00511547">
        <w:rPr>
          <w:rFonts w:ascii="Times New Roman" w:hAnsi="Times New Roman" w:cs="Times New Roman"/>
        </w:rPr>
        <w:t>Zelenyáka</w:t>
      </w:r>
      <w:proofErr w:type="spellEnd"/>
      <w:r w:rsidRPr="00511547">
        <w:rPr>
          <w:rFonts w:ascii="Times New Roman" w:hAnsi="Times New Roman" w:cs="Times New Roman"/>
        </w:rPr>
        <w:t xml:space="preserve"> 65, 935 61 Hronovce, IČO: 54 339 448 a zverejnilo ju vo Vestníku M</w:t>
      </w:r>
      <w:r>
        <w:rPr>
          <w:rFonts w:ascii="Times New Roman" w:hAnsi="Times New Roman" w:cs="Times New Roman"/>
        </w:rPr>
        <w:t xml:space="preserve">inisterstvo zdravotníctva Slovenskej republiky </w:t>
      </w:r>
      <w:r w:rsidRPr="00511547">
        <w:rPr>
          <w:rFonts w:ascii="Times New Roman" w:hAnsi="Times New Roman" w:cs="Times New Roman"/>
        </w:rPr>
        <w:t xml:space="preserve"> zo 17. januára 2022 pod číslom: S25969-2021-SSMŠZPFKPO-1. Podľa informácií doručených MS SR z Ministerstva zdravotníctva</w:t>
      </w:r>
      <w:r>
        <w:rPr>
          <w:rFonts w:ascii="Times New Roman" w:hAnsi="Times New Roman" w:cs="Times New Roman"/>
        </w:rPr>
        <w:t xml:space="preserve"> </w:t>
      </w:r>
      <w:r w:rsidRPr="000E55D0">
        <w:rPr>
          <w:rFonts w:ascii="Times New Roman" w:hAnsi="Times New Roman" w:cs="Times New Roman"/>
        </w:rPr>
        <w:t>Slovenskej republiky</w:t>
      </w:r>
      <w:r w:rsidRPr="00511547">
        <w:rPr>
          <w:rFonts w:ascii="Times New Roman" w:hAnsi="Times New Roman" w:cs="Times New Roman"/>
        </w:rPr>
        <w:t xml:space="preserve">  by sa mal </w:t>
      </w:r>
      <w:proofErr w:type="spellStart"/>
      <w:r w:rsidRPr="00511547">
        <w:rPr>
          <w:rFonts w:ascii="Times New Roman" w:hAnsi="Times New Roman" w:cs="Times New Roman"/>
        </w:rPr>
        <w:t>dentenčný</w:t>
      </w:r>
      <w:proofErr w:type="spellEnd"/>
      <w:r w:rsidRPr="00511547">
        <w:rPr>
          <w:rFonts w:ascii="Times New Roman" w:hAnsi="Times New Roman" w:cs="Times New Roman"/>
        </w:rPr>
        <w:t xml:space="preserve"> ústav v zmysle úloh uložených ministrovi zdravotníctva uznesením vlády </w:t>
      </w:r>
      <w:r w:rsidRPr="000E55D0">
        <w:rPr>
          <w:rFonts w:ascii="Times New Roman" w:hAnsi="Times New Roman" w:cs="Times New Roman"/>
        </w:rPr>
        <w:t>Slovenskej republiky</w:t>
      </w:r>
      <w:r w:rsidRPr="00511547">
        <w:rPr>
          <w:rFonts w:ascii="Times New Roman" w:hAnsi="Times New Roman" w:cs="Times New Roman"/>
        </w:rPr>
        <w:t xml:space="preserve"> sprevádzkovať k 01. 11. 2022 a právna úprava upravujúca poskytovanie ústavnej zdravotnej starostlivosti v </w:t>
      </w:r>
      <w:proofErr w:type="spellStart"/>
      <w:r w:rsidRPr="00511547">
        <w:rPr>
          <w:rFonts w:ascii="Times New Roman" w:hAnsi="Times New Roman" w:cs="Times New Roman"/>
        </w:rPr>
        <w:t>detenčnom</w:t>
      </w:r>
      <w:proofErr w:type="spellEnd"/>
      <w:r w:rsidRPr="00511547">
        <w:rPr>
          <w:rFonts w:ascii="Times New Roman" w:hAnsi="Times New Roman" w:cs="Times New Roman"/>
        </w:rPr>
        <w:t xml:space="preserve"> ústave a zmeny súvisiacich právnych predpisov by mal minister zdravotníctva spoločne s ministerskou spravodlivosti predložiť na rokovanie vlády </w:t>
      </w:r>
      <w:r w:rsidRPr="000E55D0">
        <w:rPr>
          <w:rFonts w:ascii="Times New Roman" w:hAnsi="Times New Roman" w:cs="Times New Roman"/>
        </w:rPr>
        <w:t>Slovenskej republiky</w:t>
      </w:r>
      <w:r w:rsidRPr="00511547">
        <w:rPr>
          <w:rFonts w:ascii="Times New Roman" w:hAnsi="Times New Roman" w:cs="Times New Roman"/>
        </w:rPr>
        <w:t xml:space="preserve"> do 31. 08. 2022.</w:t>
      </w:r>
    </w:p>
  </w:footnote>
  <w:footnote w:id="6">
    <w:p w14:paraId="6C5B5427" w14:textId="77777777" w:rsidR="00D060E6" w:rsidRPr="009E1C30" w:rsidRDefault="00D060E6" w:rsidP="00094D6E">
      <w:pPr>
        <w:pStyle w:val="Textpoznmkypodiarou"/>
        <w:jc w:val="both"/>
        <w:rPr>
          <w:rFonts w:ascii="Times New Roman" w:hAnsi="Times New Roman" w:cs="Times New Roman"/>
        </w:rPr>
      </w:pPr>
      <w:r w:rsidRPr="009E1C30">
        <w:rPr>
          <w:rStyle w:val="Odkaznapoznmkupodiarou"/>
          <w:rFonts w:ascii="Times New Roman" w:hAnsi="Times New Roman" w:cs="Times New Roman"/>
        </w:rPr>
        <w:footnoteRef/>
      </w:r>
      <w:r w:rsidRPr="009E1C30">
        <w:rPr>
          <w:rFonts w:ascii="Times New Roman" w:hAnsi="Times New Roman" w:cs="Times New Roman"/>
        </w:rPr>
        <w:t xml:space="preserve"> viď </w:t>
      </w:r>
      <w:r w:rsidRPr="004146E2">
        <w:rPr>
          <w:rFonts w:ascii="Times New Roman" w:hAnsi="Times New Roman" w:cs="Times New Roman"/>
          <w:i/>
        </w:rPr>
        <w:t>Opčný protokol k Dohovoru OSN proti mučeniu, Implementačný manuál</w:t>
      </w:r>
      <w:r w:rsidRPr="00BF52D2">
        <w:rPr>
          <w:rFonts w:ascii="Times New Roman" w:hAnsi="Times New Roman" w:cs="Times New Roman"/>
        </w:rPr>
        <w:t xml:space="preserve">, Asociácia na zabránenie mučenia, </w:t>
      </w:r>
      <w:r>
        <w:rPr>
          <w:rFonts w:ascii="Times New Roman" w:hAnsi="Times New Roman" w:cs="Times New Roman"/>
        </w:rPr>
        <w:t>r. 2010</w:t>
      </w:r>
      <w:r w:rsidRPr="009E1C30">
        <w:rPr>
          <w:rFonts w:ascii="Times New Roman" w:hAnsi="Times New Roman" w:cs="Times New Roman"/>
        </w:rPr>
        <w:t>, str. 98</w:t>
      </w:r>
    </w:p>
  </w:footnote>
  <w:footnote w:id="7">
    <w:p w14:paraId="2C0BE652" w14:textId="77777777" w:rsidR="00D060E6" w:rsidRPr="00E45114" w:rsidRDefault="00D060E6" w:rsidP="006E6F25">
      <w:pPr>
        <w:pStyle w:val="Textpoznmkypodiarou"/>
        <w:rPr>
          <w:rFonts w:ascii="Times New Roman" w:hAnsi="Times New Roman" w:cs="Times New Roman"/>
        </w:rPr>
      </w:pPr>
      <w:r w:rsidRPr="00E45114">
        <w:rPr>
          <w:rStyle w:val="Odkaznapoznmkupodiarou"/>
          <w:rFonts w:ascii="Times New Roman" w:hAnsi="Times New Roman" w:cs="Times New Roman"/>
        </w:rPr>
        <w:footnoteRef/>
      </w:r>
      <w:r w:rsidRPr="00E45114">
        <w:rPr>
          <w:rFonts w:ascii="Times New Roman" w:hAnsi="Times New Roman" w:cs="Times New Roman"/>
        </w:rPr>
        <w:t xml:space="preserve"> </w:t>
      </w:r>
      <w:proofErr w:type="spellStart"/>
      <w:r>
        <w:rPr>
          <w:rFonts w:ascii="Times New Roman" w:hAnsi="Times New Roman" w:cs="Times New Roman"/>
        </w:rPr>
        <w:t>Tamtiež</w:t>
      </w:r>
      <w:proofErr w:type="spellEnd"/>
      <w:r w:rsidRPr="009E1C30">
        <w:rPr>
          <w:rFonts w:ascii="Times New Roman" w:hAnsi="Times New Roman" w:cs="Times New Roman"/>
        </w:rPr>
        <w:t>, str. 99</w:t>
      </w:r>
      <w:r>
        <w:rPr>
          <w:rFonts w:ascii="Times New Roman" w:hAnsi="Times New Roman" w:cs="Times New Roman"/>
        </w:rPr>
        <w:t xml:space="preserve"> </w:t>
      </w:r>
    </w:p>
  </w:footnote>
  <w:footnote w:id="8">
    <w:p w14:paraId="65782B66" w14:textId="77777777" w:rsidR="00D060E6" w:rsidRPr="009E1C30" w:rsidRDefault="00D060E6" w:rsidP="00094D6E">
      <w:pPr>
        <w:pStyle w:val="Textpoznmkypodiarou"/>
        <w:jc w:val="both"/>
        <w:rPr>
          <w:rFonts w:ascii="Times New Roman" w:hAnsi="Times New Roman" w:cs="Times New Roman"/>
        </w:rPr>
      </w:pPr>
      <w:r w:rsidRPr="009E1C30">
        <w:rPr>
          <w:rStyle w:val="Odkaznapoznmkupodiarou"/>
          <w:rFonts w:ascii="Times New Roman" w:hAnsi="Times New Roman" w:cs="Times New Roman"/>
        </w:rPr>
        <w:footnoteRef/>
      </w:r>
      <w:r w:rsidRPr="009E1C30">
        <w:rPr>
          <w:rFonts w:ascii="Times New Roman" w:hAnsi="Times New Roman" w:cs="Times New Roman"/>
        </w:rPr>
        <w:t xml:space="preserve"> International </w:t>
      </w:r>
      <w:proofErr w:type="spellStart"/>
      <w:r w:rsidRPr="009E1C30">
        <w:rPr>
          <w:rFonts w:ascii="Times New Roman" w:hAnsi="Times New Roman" w:cs="Times New Roman"/>
        </w:rPr>
        <w:t>Committee</w:t>
      </w:r>
      <w:proofErr w:type="spellEnd"/>
      <w:r w:rsidRPr="009E1C30">
        <w:rPr>
          <w:rFonts w:ascii="Times New Roman" w:hAnsi="Times New Roman" w:cs="Times New Roman"/>
        </w:rPr>
        <w:t xml:space="preserve"> od </w:t>
      </w:r>
      <w:proofErr w:type="spellStart"/>
      <w:r w:rsidRPr="009E1C30">
        <w:rPr>
          <w:rFonts w:ascii="Times New Roman" w:hAnsi="Times New Roman" w:cs="Times New Roman"/>
        </w:rPr>
        <w:t>the</w:t>
      </w:r>
      <w:proofErr w:type="spellEnd"/>
      <w:r w:rsidRPr="009E1C30">
        <w:rPr>
          <w:rFonts w:ascii="Times New Roman" w:hAnsi="Times New Roman" w:cs="Times New Roman"/>
        </w:rPr>
        <w:t xml:space="preserve"> </w:t>
      </w:r>
      <w:proofErr w:type="spellStart"/>
      <w:r w:rsidRPr="009E1C30">
        <w:rPr>
          <w:rFonts w:ascii="Times New Roman" w:hAnsi="Times New Roman" w:cs="Times New Roman"/>
        </w:rPr>
        <w:t>Red</w:t>
      </w:r>
      <w:proofErr w:type="spellEnd"/>
      <w:r w:rsidRPr="009E1C30">
        <w:rPr>
          <w:rFonts w:ascii="Times New Roman" w:hAnsi="Times New Roman" w:cs="Times New Roman"/>
        </w:rPr>
        <w:t xml:space="preserve"> </w:t>
      </w:r>
      <w:proofErr w:type="spellStart"/>
      <w:r w:rsidRPr="009E1C30">
        <w:rPr>
          <w:rFonts w:ascii="Times New Roman" w:hAnsi="Times New Roman" w:cs="Times New Roman"/>
        </w:rPr>
        <w:t>Cross</w:t>
      </w:r>
      <w:proofErr w:type="spellEnd"/>
      <w:r w:rsidRPr="009E1C30">
        <w:rPr>
          <w:rFonts w:ascii="Times New Roman" w:hAnsi="Times New Roman" w:cs="Times New Roman"/>
        </w:rPr>
        <w:t>, v slovenskom preklade Medzinárodný výbor Červeného kríža</w:t>
      </w:r>
    </w:p>
  </w:footnote>
  <w:footnote w:id="9">
    <w:p w14:paraId="4E25E7E2" w14:textId="77777777" w:rsidR="00D060E6" w:rsidRPr="009E1C30" w:rsidRDefault="00D060E6" w:rsidP="00094D6E">
      <w:pPr>
        <w:pStyle w:val="Textpoznmkypodiarou"/>
        <w:jc w:val="both"/>
        <w:rPr>
          <w:rFonts w:ascii="Times New Roman" w:hAnsi="Times New Roman" w:cs="Times New Roman"/>
        </w:rPr>
      </w:pPr>
      <w:r w:rsidRPr="009E1C30">
        <w:rPr>
          <w:rStyle w:val="Odkaznapoznmkupodiarou"/>
          <w:rFonts w:ascii="Times New Roman" w:hAnsi="Times New Roman" w:cs="Times New Roman"/>
        </w:rPr>
        <w:footnoteRef/>
      </w:r>
      <w:r w:rsidRPr="009E1C30">
        <w:rPr>
          <w:rFonts w:ascii="Times New Roman" w:hAnsi="Times New Roman" w:cs="Times New Roman"/>
        </w:rPr>
        <w:t xml:space="preserve"> </w:t>
      </w:r>
      <w:proofErr w:type="spellStart"/>
      <w:r w:rsidRPr="009E1C30">
        <w:rPr>
          <w:rFonts w:ascii="Times New Roman" w:hAnsi="Times New Roman" w:cs="Times New Roman"/>
        </w:rPr>
        <w:t>European</w:t>
      </w:r>
      <w:proofErr w:type="spellEnd"/>
      <w:r w:rsidRPr="009E1C30">
        <w:rPr>
          <w:rFonts w:ascii="Times New Roman" w:hAnsi="Times New Roman" w:cs="Times New Roman"/>
        </w:rPr>
        <w:t xml:space="preserve"> </w:t>
      </w:r>
      <w:proofErr w:type="spellStart"/>
      <w:r w:rsidRPr="009E1C30">
        <w:rPr>
          <w:rFonts w:ascii="Times New Roman" w:hAnsi="Times New Roman" w:cs="Times New Roman"/>
        </w:rPr>
        <w:t>Committee</w:t>
      </w:r>
      <w:proofErr w:type="spellEnd"/>
      <w:r w:rsidRPr="009E1C30">
        <w:rPr>
          <w:rFonts w:ascii="Times New Roman" w:hAnsi="Times New Roman" w:cs="Times New Roman"/>
        </w:rPr>
        <w:t xml:space="preserve"> </w:t>
      </w:r>
      <w:proofErr w:type="spellStart"/>
      <w:r w:rsidRPr="009E1C30">
        <w:rPr>
          <w:rFonts w:ascii="Times New Roman" w:hAnsi="Times New Roman" w:cs="Times New Roman"/>
        </w:rPr>
        <w:t>for</w:t>
      </w:r>
      <w:proofErr w:type="spellEnd"/>
      <w:r w:rsidRPr="009E1C30">
        <w:rPr>
          <w:rFonts w:ascii="Times New Roman" w:hAnsi="Times New Roman" w:cs="Times New Roman"/>
        </w:rPr>
        <w:t xml:space="preserve"> </w:t>
      </w:r>
      <w:proofErr w:type="spellStart"/>
      <w:r w:rsidRPr="009E1C30">
        <w:rPr>
          <w:rFonts w:ascii="Times New Roman" w:hAnsi="Times New Roman" w:cs="Times New Roman"/>
        </w:rPr>
        <w:t>the</w:t>
      </w:r>
      <w:proofErr w:type="spellEnd"/>
      <w:r w:rsidRPr="009E1C30">
        <w:rPr>
          <w:rFonts w:ascii="Times New Roman" w:hAnsi="Times New Roman" w:cs="Times New Roman"/>
        </w:rPr>
        <w:t xml:space="preserve"> </w:t>
      </w:r>
      <w:proofErr w:type="spellStart"/>
      <w:r w:rsidRPr="009E1C30">
        <w:rPr>
          <w:rFonts w:ascii="Times New Roman" w:hAnsi="Times New Roman" w:cs="Times New Roman"/>
        </w:rPr>
        <w:t>Prevention</w:t>
      </w:r>
      <w:proofErr w:type="spellEnd"/>
      <w:r w:rsidRPr="009E1C30">
        <w:rPr>
          <w:rFonts w:ascii="Times New Roman" w:hAnsi="Times New Roman" w:cs="Times New Roman"/>
        </w:rPr>
        <w:t xml:space="preserve"> of </w:t>
      </w:r>
      <w:proofErr w:type="spellStart"/>
      <w:r w:rsidRPr="009E1C30">
        <w:rPr>
          <w:rFonts w:ascii="Times New Roman" w:hAnsi="Times New Roman" w:cs="Times New Roman"/>
        </w:rPr>
        <w:t>Torture</w:t>
      </w:r>
      <w:proofErr w:type="spellEnd"/>
      <w:r w:rsidRPr="009E1C30">
        <w:rPr>
          <w:rFonts w:ascii="Times New Roman" w:hAnsi="Times New Roman" w:cs="Times New Roman"/>
        </w:rPr>
        <w:t xml:space="preserve"> and </w:t>
      </w:r>
      <w:proofErr w:type="spellStart"/>
      <w:r w:rsidRPr="009E1C30">
        <w:rPr>
          <w:rFonts w:ascii="Times New Roman" w:hAnsi="Times New Roman" w:cs="Times New Roman"/>
        </w:rPr>
        <w:t>Inhuman</w:t>
      </w:r>
      <w:proofErr w:type="spellEnd"/>
      <w:r w:rsidRPr="009E1C30">
        <w:rPr>
          <w:rFonts w:ascii="Times New Roman" w:hAnsi="Times New Roman" w:cs="Times New Roman"/>
        </w:rPr>
        <w:t xml:space="preserve"> or </w:t>
      </w:r>
      <w:proofErr w:type="spellStart"/>
      <w:r w:rsidRPr="009E1C30">
        <w:rPr>
          <w:rFonts w:ascii="Times New Roman" w:hAnsi="Times New Roman" w:cs="Times New Roman"/>
        </w:rPr>
        <w:t>Degrading</w:t>
      </w:r>
      <w:proofErr w:type="spellEnd"/>
      <w:r w:rsidRPr="009E1C30">
        <w:rPr>
          <w:rFonts w:ascii="Times New Roman" w:hAnsi="Times New Roman" w:cs="Times New Roman"/>
        </w:rPr>
        <w:t xml:space="preserve"> </w:t>
      </w:r>
      <w:proofErr w:type="spellStart"/>
      <w:r w:rsidRPr="009E1C30">
        <w:rPr>
          <w:rFonts w:ascii="Times New Roman" w:hAnsi="Times New Roman" w:cs="Times New Roman"/>
        </w:rPr>
        <w:t>Treatment</w:t>
      </w:r>
      <w:proofErr w:type="spellEnd"/>
      <w:r w:rsidRPr="009E1C30">
        <w:rPr>
          <w:rFonts w:ascii="Times New Roman" w:hAnsi="Times New Roman" w:cs="Times New Roman"/>
        </w:rPr>
        <w:t xml:space="preserve"> or </w:t>
      </w:r>
      <w:proofErr w:type="spellStart"/>
      <w:r w:rsidRPr="009E1C30">
        <w:rPr>
          <w:rFonts w:ascii="Times New Roman" w:hAnsi="Times New Roman" w:cs="Times New Roman"/>
        </w:rPr>
        <w:t>Punishment</w:t>
      </w:r>
      <w:proofErr w:type="spellEnd"/>
      <w:r w:rsidRPr="009E1C30">
        <w:rPr>
          <w:rFonts w:ascii="Times New Roman" w:hAnsi="Times New Roman" w:cs="Times New Roman"/>
        </w:rPr>
        <w:t>, v slovenskom preklade Európsky výbor na zabránenie mučenia a neľudského či ponižujúceho zaobchádzania alebo trestania</w:t>
      </w:r>
    </w:p>
  </w:footnote>
  <w:footnote w:id="10">
    <w:p w14:paraId="1F3D9E4C" w14:textId="77777777" w:rsidR="00D060E6" w:rsidRPr="009E1C30" w:rsidRDefault="00D060E6" w:rsidP="00094D6E">
      <w:pPr>
        <w:spacing w:after="0" w:line="240" w:lineRule="auto"/>
        <w:jc w:val="both"/>
        <w:rPr>
          <w:rFonts w:ascii="Times New Roman" w:hAnsi="Times New Roman" w:cs="Times New Roman"/>
          <w:sz w:val="20"/>
          <w:szCs w:val="20"/>
        </w:rPr>
      </w:pPr>
      <w:r w:rsidRPr="009E1C30">
        <w:rPr>
          <w:rStyle w:val="Odkaznapoznmkupodiarou"/>
          <w:rFonts w:ascii="Times New Roman" w:hAnsi="Times New Roman" w:cs="Times New Roman"/>
          <w:sz w:val="20"/>
          <w:szCs w:val="20"/>
        </w:rPr>
        <w:footnoteRef/>
      </w:r>
      <w:r w:rsidRPr="009E1C30">
        <w:rPr>
          <w:rFonts w:ascii="Times New Roman" w:hAnsi="Times New Roman" w:cs="Times New Roman"/>
          <w:sz w:val="20"/>
          <w:szCs w:val="20"/>
        </w:rPr>
        <w:t xml:space="preserve"> </w:t>
      </w:r>
      <w:r w:rsidRPr="004146E2">
        <w:rPr>
          <w:rFonts w:ascii="Times New Roman" w:hAnsi="Times New Roman" w:cs="Times New Roman"/>
          <w:i/>
          <w:sz w:val="20"/>
          <w:szCs w:val="20"/>
        </w:rPr>
        <w:t>Opčný protokol k Dohovoru OSN proti mučeniu, Implementačný manuál,</w:t>
      </w:r>
      <w:r w:rsidRPr="00BF52D2">
        <w:rPr>
          <w:rFonts w:ascii="Times New Roman" w:hAnsi="Times New Roman" w:cs="Times New Roman"/>
          <w:sz w:val="20"/>
          <w:szCs w:val="20"/>
        </w:rPr>
        <w:t xml:space="preserve"> Asociácia</w:t>
      </w:r>
      <w:r>
        <w:rPr>
          <w:rFonts w:ascii="Times New Roman" w:hAnsi="Times New Roman" w:cs="Times New Roman"/>
          <w:sz w:val="20"/>
          <w:szCs w:val="20"/>
        </w:rPr>
        <w:t xml:space="preserve"> na zabránenie mučenia, r. 2010</w:t>
      </w:r>
      <w:r w:rsidRPr="009E1C30">
        <w:rPr>
          <w:rFonts w:ascii="Times New Roman" w:hAnsi="Times New Roman" w:cs="Times New Roman"/>
          <w:sz w:val="20"/>
          <w:szCs w:val="20"/>
        </w:rPr>
        <w:t>, str. 19</w:t>
      </w:r>
    </w:p>
  </w:footnote>
  <w:footnote w:id="11">
    <w:p w14:paraId="19EE913E" w14:textId="77777777" w:rsidR="00D060E6" w:rsidRPr="009E1C30" w:rsidRDefault="00D060E6" w:rsidP="00094D6E">
      <w:pPr>
        <w:pStyle w:val="Textpoznmkypodiarou"/>
        <w:jc w:val="both"/>
        <w:rPr>
          <w:rFonts w:ascii="Times New Roman" w:hAnsi="Times New Roman" w:cs="Times New Roman"/>
        </w:rPr>
      </w:pPr>
      <w:r w:rsidRPr="009E1C30">
        <w:rPr>
          <w:rStyle w:val="Odkaznapoznmkupodiarou"/>
          <w:rFonts w:ascii="Times New Roman" w:hAnsi="Times New Roman" w:cs="Times New Roman"/>
        </w:rPr>
        <w:footnoteRef/>
      </w:r>
      <w:r w:rsidRPr="009E1C30">
        <w:rPr>
          <w:rFonts w:ascii="Times New Roman" w:hAnsi="Times New Roman" w:cs="Times New Roman"/>
        </w:rPr>
        <w:t xml:space="preserve"> </w:t>
      </w:r>
      <w:r w:rsidRPr="004146E2">
        <w:rPr>
          <w:rFonts w:ascii="Times New Roman" w:hAnsi="Times New Roman" w:cs="Times New Roman"/>
          <w:i/>
        </w:rPr>
        <w:t>Usmernenia pre národné preventívne mechanizmy</w:t>
      </w:r>
      <w:r w:rsidRPr="009E1C30">
        <w:rPr>
          <w:rFonts w:ascii="Times New Roman" w:hAnsi="Times New Roman" w:cs="Times New Roman"/>
        </w:rPr>
        <w:t xml:space="preserve">, </w:t>
      </w:r>
      <w:r>
        <w:rPr>
          <w:rFonts w:ascii="Times New Roman" w:hAnsi="Times New Roman" w:cs="Times New Roman"/>
        </w:rPr>
        <w:t>Podvýbor pre</w:t>
      </w:r>
      <w:r w:rsidRPr="00E057E6">
        <w:rPr>
          <w:rFonts w:ascii="Times New Roman" w:hAnsi="Times New Roman" w:cs="Times New Roman"/>
        </w:rPr>
        <w:t xml:space="preserve"> predchádzanie mučeniu a inému krutému, neľudskému alebo ponižujúcem</w:t>
      </w:r>
      <w:r>
        <w:rPr>
          <w:rFonts w:ascii="Times New Roman" w:hAnsi="Times New Roman" w:cs="Times New Roman"/>
        </w:rPr>
        <w:t>u zaobchádzaniu alebo trestaniu, r. 2010, časť III, bod 25.</w:t>
      </w:r>
    </w:p>
  </w:footnote>
  <w:footnote w:id="12">
    <w:p w14:paraId="7046C3DF" w14:textId="77777777" w:rsidR="00D060E6" w:rsidRPr="009E1C30" w:rsidRDefault="00D060E6" w:rsidP="00094D6E">
      <w:pPr>
        <w:pStyle w:val="Textpoznmkypodiarou"/>
        <w:jc w:val="both"/>
        <w:rPr>
          <w:rFonts w:ascii="Times New Roman" w:hAnsi="Times New Roman" w:cs="Times New Roman"/>
        </w:rPr>
      </w:pPr>
      <w:r w:rsidRPr="009E1C30">
        <w:rPr>
          <w:rStyle w:val="Odkaznapoznmkupodiarou"/>
          <w:rFonts w:ascii="Times New Roman" w:hAnsi="Times New Roman" w:cs="Times New Roman"/>
        </w:rPr>
        <w:footnoteRef/>
      </w:r>
      <w:r w:rsidRPr="009E1C30">
        <w:rPr>
          <w:rFonts w:ascii="Times New Roman" w:hAnsi="Times New Roman" w:cs="Times New Roman"/>
        </w:rPr>
        <w:t xml:space="preserve"> </w:t>
      </w:r>
      <w:r w:rsidRPr="004146E2">
        <w:rPr>
          <w:rFonts w:ascii="Times New Roman" w:hAnsi="Times New Roman" w:cs="Times New Roman"/>
          <w:i/>
        </w:rPr>
        <w:t>Analytický hodnotiaci nástroj pre národné preventívne mechanizmy</w:t>
      </w:r>
      <w:r w:rsidRPr="009E1C30">
        <w:rPr>
          <w:rFonts w:ascii="Times New Roman" w:hAnsi="Times New Roman" w:cs="Times New Roman"/>
        </w:rPr>
        <w:t xml:space="preserve">, </w:t>
      </w:r>
      <w:r w:rsidRPr="00E057E6">
        <w:rPr>
          <w:rFonts w:ascii="Times New Roman" w:hAnsi="Times New Roman" w:cs="Times New Roman"/>
        </w:rPr>
        <w:t>Podvýbor pre predchádzanie mučeniu a inému krutému, neľudskému alebo ponižujúcem</w:t>
      </w:r>
      <w:r>
        <w:rPr>
          <w:rFonts w:ascii="Times New Roman" w:hAnsi="Times New Roman" w:cs="Times New Roman"/>
        </w:rPr>
        <w:t xml:space="preserve">u zaobchádzaniu alebo trestaniu, r. 2016, </w:t>
      </w:r>
      <w:r w:rsidRPr="009E1C30">
        <w:rPr>
          <w:rFonts w:ascii="Times New Roman" w:hAnsi="Times New Roman" w:cs="Times New Roman"/>
        </w:rPr>
        <w:t>časť III, bod 12, písmeno a) a b); rovnako aj časť II bod 8</w:t>
      </w:r>
    </w:p>
  </w:footnote>
  <w:footnote w:id="13">
    <w:p w14:paraId="65D545BC" w14:textId="77777777" w:rsidR="00D060E6" w:rsidRPr="009E1C30" w:rsidRDefault="00D060E6" w:rsidP="00094D6E">
      <w:pPr>
        <w:pStyle w:val="Textpoznmkypodiarou"/>
        <w:jc w:val="both"/>
        <w:rPr>
          <w:rFonts w:ascii="Times New Roman" w:hAnsi="Times New Roman" w:cs="Times New Roman"/>
        </w:rPr>
      </w:pPr>
      <w:r w:rsidRPr="009E1C30">
        <w:rPr>
          <w:rStyle w:val="Odkaznapoznmkupodiarou"/>
          <w:rFonts w:ascii="Times New Roman" w:hAnsi="Times New Roman" w:cs="Times New Roman"/>
        </w:rPr>
        <w:footnoteRef/>
      </w:r>
      <w:r w:rsidRPr="009E1C30">
        <w:rPr>
          <w:rFonts w:ascii="Times New Roman" w:hAnsi="Times New Roman" w:cs="Times New Roman"/>
        </w:rPr>
        <w:t xml:space="preserve"> </w:t>
      </w:r>
      <w:r w:rsidRPr="004146E2">
        <w:rPr>
          <w:rFonts w:ascii="Times New Roman" w:hAnsi="Times New Roman" w:cs="Times New Roman"/>
          <w:i/>
        </w:rPr>
        <w:t>Opčný protokol k Dohovoru OSN proti mučeniu, Implementačný manuál</w:t>
      </w:r>
      <w:r w:rsidRPr="00BF52D2">
        <w:rPr>
          <w:rFonts w:ascii="Times New Roman" w:hAnsi="Times New Roman" w:cs="Times New Roman"/>
        </w:rPr>
        <w:t xml:space="preserve">, Asociácia na zabránenie mučenia, </w:t>
      </w:r>
      <w:r>
        <w:rPr>
          <w:rFonts w:ascii="Times New Roman" w:hAnsi="Times New Roman" w:cs="Times New Roman"/>
        </w:rPr>
        <w:t xml:space="preserve">r. </w:t>
      </w:r>
      <w:r w:rsidRPr="00BF52D2">
        <w:rPr>
          <w:rFonts w:ascii="Times New Roman" w:hAnsi="Times New Roman" w:cs="Times New Roman"/>
        </w:rPr>
        <w:t xml:space="preserve">2010, </w:t>
      </w:r>
      <w:r w:rsidRPr="009E1C30">
        <w:rPr>
          <w:rFonts w:ascii="Times New Roman" w:hAnsi="Times New Roman" w:cs="Times New Roman"/>
        </w:rPr>
        <w:t>str. 42 a str. 77</w:t>
      </w:r>
    </w:p>
  </w:footnote>
  <w:footnote w:id="14">
    <w:p w14:paraId="41E123B9" w14:textId="77777777" w:rsidR="00D060E6" w:rsidRPr="009E1C30" w:rsidRDefault="00D060E6" w:rsidP="00094D6E">
      <w:pPr>
        <w:pStyle w:val="Textpoznmkypodiarou"/>
        <w:jc w:val="both"/>
        <w:rPr>
          <w:rFonts w:ascii="Times New Roman" w:hAnsi="Times New Roman" w:cs="Times New Roman"/>
        </w:rPr>
      </w:pPr>
      <w:r w:rsidRPr="009E1C30">
        <w:rPr>
          <w:rStyle w:val="Odkaznapoznmkupodiarou"/>
          <w:rFonts w:ascii="Times New Roman" w:hAnsi="Times New Roman" w:cs="Times New Roman"/>
        </w:rPr>
        <w:footnoteRef/>
      </w:r>
      <w:r w:rsidRPr="009E1C30">
        <w:rPr>
          <w:rFonts w:ascii="Times New Roman" w:hAnsi="Times New Roman" w:cs="Times New Roman"/>
        </w:rPr>
        <w:t xml:space="preserve"> Pozri </w:t>
      </w:r>
      <w:r w:rsidRPr="004146E2">
        <w:rPr>
          <w:rFonts w:ascii="Times New Roman" w:hAnsi="Times New Roman" w:cs="Times New Roman"/>
          <w:i/>
        </w:rPr>
        <w:t>Zavedenie a určenie národných preventívnych mechanizmov</w:t>
      </w:r>
      <w:r w:rsidRPr="0052393B">
        <w:rPr>
          <w:rFonts w:ascii="Times New Roman" w:hAnsi="Times New Roman" w:cs="Times New Roman"/>
        </w:rPr>
        <w:t xml:space="preserve">, </w:t>
      </w:r>
      <w:r>
        <w:rPr>
          <w:rFonts w:ascii="Times New Roman" w:hAnsi="Times New Roman" w:cs="Times New Roman"/>
        </w:rPr>
        <w:t xml:space="preserve">Asociácia </w:t>
      </w:r>
      <w:r w:rsidRPr="00BF52D2">
        <w:rPr>
          <w:rFonts w:ascii="Times New Roman" w:hAnsi="Times New Roman" w:cs="Times New Roman"/>
        </w:rPr>
        <w:t xml:space="preserve">na zabránenie </w:t>
      </w:r>
      <w:r>
        <w:rPr>
          <w:rFonts w:ascii="Times New Roman" w:hAnsi="Times New Roman" w:cs="Times New Roman"/>
        </w:rPr>
        <w:t xml:space="preserve">mučenia, r. </w:t>
      </w:r>
      <w:r w:rsidRPr="009E1C30">
        <w:rPr>
          <w:rFonts w:ascii="Times New Roman" w:hAnsi="Times New Roman" w:cs="Times New Roman"/>
        </w:rPr>
        <w:t xml:space="preserve">2006, str. 55; </w:t>
      </w:r>
      <w:r w:rsidRPr="004146E2">
        <w:rPr>
          <w:rFonts w:ascii="Times New Roman" w:hAnsi="Times New Roman" w:cs="Times New Roman"/>
          <w:i/>
        </w:rPr>
        <w:t>Opčný protokol k Dohovoru OSN proti mučeniu, Implementačný manuál</w:t>
      </w:r>
      <w:r w:rsidRPr="00BF52D2">
        <w:rPr>
          <w:rFonts w:ascii="Times New Roman" w:hAnsi="Times New Roman" w:cs="Times New Roman"/>
        </w:rPr>
        <w:t xml:space="preserve">, Asociácia na zabránenie mučenia, </w:t>
      </w:r>
      <w:r>
        <w:rPr>
          <w:rFonts w:ascii="Times New Roman" w:hAnsi="Times New Roman" w:cs="Times New Roman"/>
        </w:rPr>
        <w:t xml:space="preserve">r. </w:t>
      </w:r>
      <w:r w:rsidRPr="00BF52D2">
        <w:rPr>
          <w:rFonts w:ascii="Times New Roman" w:hAnsi="Times New Roman" w:cs="Times New Roman"/>
        </w:rPr>
        <w:t>2010</w:t>
      </w:r>
      <w:r w:rsidRPr="009E1C30">
        <w:rPr>
          <w:rFonts w:ascii="Times New Roman" w:hAnsi="Times New Roman" w:cs="Times New Roman"/>
        </w:rPr>
        <w:t xml:space="preserve">, napr. str. 42, 77, 233; </w:t>
      </w:r>
      <w:r>
        <w:rPr>
          <w:rFonts w:ascii="Times New Roman" w:hAnsi="Times New Roman" w:cs="Times New Roman"/>
        </w:rPr>
        <w:t xml:space="preserve">či </w:t>
      </w:r>
      <w:r w:rsidRPr="004146E2">
        <w:rPr>
          <w:rFonts w:ascii="Times New Roman" w:hAnsi="Times New Roman" w:cs="Times New Roman"/>
          <w:i/>
        </w:rPr>
        <w:t xml:space="preserve">Prevencia mučenia - Úloha národných preventívnych mechanizmov, Praktický sprievodca, </w:t>
      </w:r>
      <w:r w:rsidRPr="00852626">
        <w:rPr>
          <w:rFonts w:ascii="Times New Roman" w:hAnsi="Times New Roman" w:cs="Times New Roman"/>
        </w:rPr>
        <w:t>Úrad vysokého komisára OSN pre ľudské práva</w:t>
      </w:r>
      <w:r w:rsidRPr="009E1C30">
        <w:rPr>
          <w:rFonts w:ascii="Times New Roman" w:hAnsi="Times New Roman" w:cs="Times New Roman"/>
        </w:rPr>
        <w:t xml:space="preserve">, </w:t>
      </w:r>
      <w:r>
        <w:rPr>
          <w:rFonts w:ascii="Times New Roman" w:hAnsi="Times New Roman" w:cs="Times New Roman"/>
        </w:rPr>
        <w:t xml:space="preserve">r. 2018, </w:t>
      </w:r>
      <w:r w:rsidRPr="009E1C30">
        <w:rPr>
          <w:rFonts w:ascii="Times New Roman" w:hAnsi="Times New Roman" w:cs="Times New Roman"/>
        </w:rPr>
        <w:t>str. 21</w:t>
      </w:r>
    </w:p>
  </w:footnote>
  <w:footnote w:id="15">
    <w:p w14:paraId="752455A8" w14:textId="77777777" w:rsidR="00D060E6" w:rsidRPr="009E1C30" w:rsidRDefault="00D060E6" w:rsidP="00094D6E">
      <w:pPr>
        <w:pStyle w:val="Textpoznmkypodiarou"/>
        <w:jc w:val="both"/>
        <w:rPr>
          <w:rFonts w:ascii="Times New Roman" w:hAnsi="Times New Roman" w:cs="Times New Roman"/>
        </w:rPr>
      </w:pPr>
      <w:r w:rsidRPr="009E1C30">
        <w:rPr>
          <w:rStyle w:val="Odkaznapoznmkupodiarou"/>
          <w:rFonts w:ascii="Times New Roman" w:hAnsi="Times New Roman" w:cs="Times New Roman"/>
        </w:rPr>
        <w:footnoteRef/>
      </w:r>
      <w:r w:rsidRPr="009E1C30">
        <w:rPr>
          <w:rFonts w:ascii="Times New Roman" w:hAnsi="Times New Roman" w:cs="Times New Roman"/>
        </w:rPr>
        <w:t xml:space="preserve"> </w:t>
      </w:r>
      <w:r>
        <w:rPr>
          <w:rFonts w:ascii="Times New Roman" w:hAnsi="Times New Roman" w:cs="Times New Roman"/>
        </w:rPr>
        <w:t xml:space="preserve">Napríklad </w:t>
      </w:r>
      <w:r w:rsidRPr="004146E2">
        <w:rPr>
          <w:rFonts w:ascii="Times New Roman" w:hAnsi="Times New Roman" w:cs="Times New Roman"/>
          <w:i/>
        </w:rPr>
        <w:t>Zavedenie a určenie národných preventívnych mechanizmov</w:t>
      </w:r>
      <w:r w:rsidRPr="0052393B">
        <w:rPr>
          <w:rFonts w:ascii="Times New Roman" w:hAnsi="Times New Roman" w:cs="Times New Roman"/>
        </w:rPr>
        <w:t xml:space="preserve">, </w:t>
      </w:r>
      <w:r>
        <w:rPr>
          <w:rFonts w:ascii="Times New Roman" w:hAnsi="Times New Roman" w:cs="Times New Roman"/>
        </w:rPr>
        <w:t xml:space="preserve">Asociácia </w:t>
      </w:r>
      <w:r w:rsidRPr="00BF52D2">
        <w:rPr>
          <w:rFonts w:ascii="Times New Roman" w:hAnsi="Times New Roman" w:cs="Times New Roman"/>
        </w:rPr>
        <w:t xml:space="preserve">na zabránenie </w:t>
      </w:r>
      <w:r>
        <w:rPr>
          <w:rFonts w:ascii="Times New Roman" w:hAnsi="Times New Roman" w:cs="Times New Roman"/>
        </w:rPr>
        <w:t>mučenia, r. 2006, časť 6.5 Odporúčania asociácie, str. 62</w:t>
      </w:r>
    </w:p>
  </w:footnote>
  <w:footnote w:id="16">
    <w:p w14:paraId="0DF70BFD" w14:textId="77777777" w:rsidR="00D060E6" w:rsidRPr="009E1C30" w:rsidRDefault="00D060E6" w:rsidP="00094D6E">
      <w:pPr>
        <w:pStyle w:val="Textpoznmkypodiarou"/>
        <w:jc w:val="both"/>
        <w:rPr>
          <w:rFonts w:ascii="Times New Roman" w:hAnsi="Times New Roman" w:cs="Times New Roman"/>
        </w:rPr>
      </w:pPr>
      <w:r w:rsidRPr="009E1C30">
        <w:rPr>
          <w:rStyle w:val="Odkaznapoznmkupodiarou"/>
          <w:rFonts w:ascii="Times New Roman" w:hAnsi="Times New Roman" w:cs="Times New Roman"/>
        </w:rPr>
        <w:footnoteRef/>
      </w:r>
      <w:r>
        <w:rPr>
          <w:rFonts w:ascii="Times New Roman" w:hAnsi="Times New Roman" w:cs="Times New Roman"/>
        </w:rPr>
        <w:t xml:space="preserve"> </w:t>
      </w:r>
      <w:r w:rsidRPr="004146E2">
        <w:rPr>
          <w:rFonts w:ascii="Times New Roman" w:hAnsi="Times New Roman" w:cs="Times New Roman"/>
          <w:i/>
        </w:rPr>
        <w:t>Prevencia mučenia - Úloha národných preventívnych mechanizmov, Praktický sprievodca</w:t>
      </w:r>
      <w:r>
        <w:rPr>
          <w:rFonts w:ascii="Times New Roman" w:hAnsi="Times New Roman" w:cs="Times New Roman"/>
        </w:rPr>
        <w:t xml:space="preserve">, </w:t>
      </w:r>
      <w:r w:rsidRPr="0013460D">
        <w:rPr>
          <w:rFonts w:ascii="Times New Roman" w:hAnsi="Times New Roman" w:cs="Times New Roman"/>
        </w:rPr>
        <w:t xml:space="preserve">Úrad vysokého komisára OSN pre ľudské práva, </w:t>
      </w:r>
      <w:r>
        <w:rPr>
          <w:rFonts w:ascii="Times New Roman" w:hAnsi="Times New Roman" w:cs="Times New Roman"/>
        </w:rPr>
        <w:t xml:space="preserve">r. </w:t>
      </w:r>
      <w:r w:rsidRPr="0013460D">
        <w:rPr>
          <w:rFonts w:ascii="Times New Roman" w:hAnsi="Times New Roman" w:cs="Times New Roman"/>
        </w:rPr>
        <w:t>2018</w:t>
      </w:r>
      <w:r>
        <w:rPr>
          <w:rFonts w:ascii="Times New Roman" w:hAnsi="Times New Roman" w:cs="Times New Roman"/>
        </w:rPr>
        <w:t>, str. 21</w:t>
      </w:r>
    </w:p>
  </w:footnote>
  <w:footnote w:id="17">
    <w:p w14:paraId="5993A96C" w14:textId="77777777" w:rsidR="00D060E6" w:rsidRPr="009E1C30" w:rsidRDefault="00D060E6" w:rsidP="00094D6E">
      <w:pPr>
        <w:pStyle w:val="Textpoznmkypodiarou"/>
        <w:jc w:val="both"/>
        <w:rPr>
          <w:rFonts w:ascii="Times New Roman" w:hAnsi="Times New Roman" w:cs="Times New Roman"/>
        </w:rPr>
      </w:pPr>
      <w:r w:rsidRPr="004146E2">
        <w:rPr>
          <w:rStyle w:val="Odkaznapoznmkupodiarou"/>
          <w:rFonts w:ascii="Times New Roman" w:hAnsi="Times New Roman" w:cs="Times New Roman"/>
          <w:i/>
        </w:rPr>
        <w:footnoteRef/>
      </w:r>
      <w:r w:rsidRPr="004146E2">
        <w:rPr>
          <w:rFonts w:ascii="Times New Roman" w:hAnsi="Times New Roman" w:cs="Times New Roman"/>
          <w:i/>
        </w:rPr>
        <w:t xml:space="preserve"> Opčný protokol k Dohovoru OSN proti mučeniu, Implementačný manuál</w:t>
      </w:r>
      <w:r w:rsidRPr="00BF52D2">
        <w:rPr>
          <w:rFonts w:ascii="Times New Roman" w:hAnsi="Times New Roman" w:cs="Times New Roman"/>
        </w:rPr>
        <w:t xml:space="preserve">, Asociácia na zabránenie mučenia, </w:t>
      </w:r>
      <w:r>
        <w:rPr>
          <w:rFonts w:ascii="Times New Roman" w:hAnsi="Times New Roman" w:cs="Times New Roman"/>
        </w:rPr>
        <w:t>r. 2010</w:t>
      </w:r>
      <w:r w:rsidRPr="009E1C30">
        <w:rPr>
          <w:rFonts w:ascii="Times New Roman" w:hAnsi="Times New Roman" w:cs="Times New Roman"/>
        </w:rPr>
        <w:t xml:space="preserve">, str. 233; </w:t>
      </w:r>
      <w:r w:rsidRPr="004146E2">
        <w:rPr>
          <w:rFonts w:ascii="Times New Roman" w:hAnsi="Times New Roman" w:cs="Times New Roman"/>
          <w:i/>
        </w:rPr>
        <w:t>Zavedenie a určenie národných preventívnych mechanizmov</w:t>
      </w:r>
      <w:r w:rsidRPr="0052393B">
        <w:rPr>
          <w:rFonts w:ascii="Times New Roman" w:hAnsi="Times New Roman" w:cs="Times New Roman"/>
        </w:rPr>
        <w:t xml:space="preserve">, </w:t>
      </w:r>
      <w:r>
        <w:rPr>
          <w:rFonts w:ascii="Times New Roman" w:hAnsi="Times New Roman" w:cs="Times New Roman"/>
        </w:rPr>
        <w:t xml:space="preserve">Asociácia </w:t>
      </w:r>
      <w:r w:rsidRPr="00BF52D2">
        <w:rPr>
          <w:rFonts w:ascii="Times New Roman" w:hAnsi="Times New Roman" w:cs="Times New Roman"/>
        </w:rPr>
        <w:t xml:space="preserve">na zabránenie </w:t>
      </w:r>
      <w:r>
        <w:rPr>
          <w:rFonts w:ascii="Times New Roman" w:hAnsi="Times New Roman" w:cs="Times New Roman"/>
        </w:rPr>
        <w:t xml:space="preserve">mučenia, r. </w:t>
      </w:r>
      <w:r w:rsidRPr="009E1C30">
        <w:rPr>
          <w:rFonts w:ascii="Times New Roman" w:hAnsi="Times New Roman" w:cs="Times New Roman"/>
        </w:rPr>
        <w:t>2006</w:t>
      </w:r>
      <w:r>
        <w:rPr>
          <w:rFonts w:ascii="Times New Roman" w:hAnsi="Times New Roman" w:cs="Times New Roman"/>
        </w:rPr>
        <w:t xml:space="preserve">, </w:t>
      </w:r>
      <w:r w:rsidRPr="009E1C30">
        <w:rPr>
          <w:rFonts w:ascii="Times New Roman" w:hAnsi="Times New Roman" w:cs="Times New Roman"/>
        </w:rPr>
        <w:t>str. 55</w:t>
      </w:r>
    </w:p>
  </w:footnote>
  <w:footnote w:id="18">
    <w:p w14:paraId="10D77D23" w14:textId="77777777" w:rsidR="00D060E6" w:rsidRPr="009E1C30" w:rsidRDefault="00D060E6" w:rsidP="00094D6E">
      <w:pPr>
        <w:pStyle w:val="Textpoznmkypodiarou"/>
        <w:jc w:val="both"/>
        <w:rPr>
          <w:rFonts w:ascii="Times New Roman" w:hAnsi="Times New Roman" w:cs="Times New Roman"/>
        </w:rPr>
      </w:pPr>
      <w:r w:rsidRPr="009E1C30">
        <w:rPr>
          <w:rStyle w:val="Odkaznapoznmkupodiarou"/>
          <w:rFonts w:ascii="Times New Roman" w:hAnsi="Times New Roman" w:cs="Times New Roman"/>
        </w:rPr>
        <w:footnoteRef/>
      </w:r>
      <w:r w:rsidRPr="009E1C30">
        <w:rPr>
          <w:rFonts w:ascii="Times New Roman" w:hAnsi="Times New Roman" w:cs="Times New Roman"/>
        </w:rPr>
        <w:t xml:space="preserve"> </w:t>
      </w:r>
      <w:r w:rsidRPr="00F65009">
        <w:rPr>
          <w:rFonts w:ascii="Times New Roman" w:hAnsi="Times New Roman" w:cs="Times New Roman"/>
          <w:i/>
        </w:rPr>
        <w:t>Opčný protokol k Dohovoru OSN proti mučeniu, Implementačný manuál</w:t>
      </w:r>
      <w:r w:rsidRPr="00BF52D2">
        <w:rPr>
          <w:rFonts w:ascii="Times New Roman" w:hAnsi="Times New Roman" w:cs="Times New Roman"/>
        </w:rPr>
        <w:t xml:space="preserve">, Asociácia na zabránenie mučenia, </w:t>
      </w:r>
      <w:r>
        <w:rPr>
          <w:rFonts w:ascii="Times New Roman" w:hAnsi="Times New Roman" w:cs="Times New Roman"/>
        </w:rPr>
        <w:t>r. 2010</w:t>
      </w:r>
      <w:r w:rsidRPr="009E1C30">
        <w:rPr>
          <w:rFonts w:ascii="Times New Roman" w:hAnsi="Times New Roman" w:cs="Times New Roman"/>
          <w:color w:val="000000"/>
        </w:rPr>
        <w:t xml:space="preserve">, </w:t>
      </w:r>
      <w:r>
        <w:rPr>
          <w:rFonts w:ascii="Times New Roman" w:hAnsi="Times New Roman" w:cs="Times New Roman"/>
          <w:color w:val="000000"/>
        </w:rPr>
        <w:t xml:space="preserve">str. </w:t>
      </w:r>
      <w:r w:rsidRPr="009E1C30">
        <w:rPr>
          <w:rFonts w:ascii="Times New Roman" w:hAnsi="Times New Roman" w:cs="Times New Roman"/>
          <w:color w:val="000000"/>
        </w:rPr>
        <w:t>245-246</w:t>
      </w:r>
    </w:p>
  </w:footnote>
  <w:footnote w:id="19">
    <w:p w14:paraId="35E86695" w14:textId="77777777" w:rsidR="00D060E6" w:rsidRPr="009E1C30" w:rsidRDefault="00D060E6" w:rsidP="00094D6E">
      <w:pPr>
        <w:pStyle w:val="Textpoznmkypodiarou"/>
        <w:jc w:val="both"/>
        <w:rPr>
          <w:rFonts w:ascii="Times New Roman" w:hAnsi="Times New Roman" w:cs="Times New Roman"/>
        </w:rPr>
      </w:pPr>
      <w:r w:rsidRPr="009E1C30">
        <w:rPr>
          <w:rStyle w:val="Odkaznapoznmkupodiarou"/>
          <w:rFonts w:ascii="Times New Roman" w:hAnsi="Times New Roman" w:cs="Times New Roman"/>
        </w:rPr>
        <w:footnoteRef/>
      </w:r>
      <w:r w:rsidRPr="009E1C30">
        <w:rPr>
          <w:rFonts w:ascii="Times New Roman" w:hAnsi="Times New Roman" w:cs="Times New Roman"/>
        </w:rPr>
        <w:t xml:space="preserve"> </w:t>
      </w:r>
      <w:proofErr w:type="spellStart"/>
      <w:r>
        <w:rPr>
          <w:rFonts w:ascii="Times New Roman" w:hAnsi="Times New Roman" w:cs="Times New Roman"/>
        </w:rPr>
        <w:t>Tamtiež</w:t>
      </w:r>
      <w:proofErr w:type="spellEnd"/>
      <w:r>
        <w:rPr>
          <w:rFonts w:ascii="Times New Roman" w:hAnsi="Times New Roman" w:cs="Times New Roman"/>
        </w:rPr>
        <w:t>,</w:t>
      </w:r>
      <w:r w:rsidRPr="009E1C30">
        <w:rPr>
          <w:rFonts w:ascii="Times New Roman" w:hAnsi="Times New Roman" w:cs="Times New Roman"/>
          <w:color w:val="000000"/>
        </w:rPr>
        <w:t xml:space="preserve"> str. 246</w:t>
      </w:r>
    </w:p>
  </w:footnote>
  <w:footnote w:id="20">
    <w:p w14:paraId="2FB424D1" w14:textId="77777777" w:rsidR="00D060E6" w:rsidRPr="009E1C30" w:rsidRDefault="00D060E6" w:rsidP="00094D6E">
      <w:pPr>
        <w:pStyle w:val="Textpoznmkypodiarou"/>
        <w:jc w:val="both"/>
        <w:rPr>
          <w:rFonts w:ascii="Times New Roman" w:hAnsi="Times New Roman" w:cs="Times New Roman"/>
        </w:rPr>
      </w:pPr>
      <w:r w:rsidRPr="009E1C30">
        <w:rPr>
          <w:rStyle w:val="Odkaznapoznmkupodiarou"/>
          <w:rFonts w:ascii="Times New Roman" w:hAnsi="Times New Roman" w:cs="Times New Roman"/>
        </w:rPr>
        <w:footnoteRef/>
      </w:r>
      <w:r w:rsidRPr="009E1C30">
        <w:rPr>
          <w:rFonts w:ascii="Times New Roman" w:hAnsi="Times New Roman" w:cs="Times New Roman"/>
        </w:rPr>
        <w:t xml:space="preserve"> </w:t>
      </w:r>
      <w:proofErr w:type="spellStart"/>
      <w:r>
        <w:rPr>
          <w:rFonts w:ascii="Times New Roman" w:hAnsi="Times New Roman" w:cs="Times New Roman"/>
        </w:rPr>
        <w:t>Tamtiež</w:t>
      </w:r>
      <w:proofErr w:type="spellEnd"/>
      <w:r w:rsidRPr="009E1C30">
        <w:rPr>
          <w:rFonts w:ascii="Times New Roman" w:hAnsi="Times New Roman" w:cs="Times New Roman"/>
          <w:color w:val="000000"/>
        </w:rPr>
        <w:t>, str. 246</w:t>
      </w:r>
    </w:p>
  </w:footnote>
  <w:footnote w:id="21">
    <w:p w14:paraId="2CF532BB" w14:textId="77777777" w:rsidR="00D060E6" w:rsidRDefault="00D060E6" w:rsidP="00094D6E">
      <w:pPr>
        <w:pStyle w:val="Textpoznmkypodiarou"/>
      </w:pPr>
      <w:r w:rsidRPr="00E45114">
        <w:rPr>
          <w:rStyle w:val="Odkaznapoznmkupodiarou"/>
          <w:rFonts w:ascii="Times New Roman" w:hAnsi="Times New Roman" w:cs="Times New Roman"/>
        </w:rPr>
        <w:footnoteRef/>
      </w:r>
      <w:r w:rsidRPr="00E45114">
        <w:rPr>
          <w:rFonts w:ascii="Times New Roman" w:hAnsi="Times New Roman" w:cs="Times New Roman"/>
        </w:rPr>
        <w:t xml:space="preserve"> </w:t>
      </w:r>
      <w:proofErr w:type="spellStart"/>
      <w:r>
        <w:rPr>
          <w:rFonts w:ascii="Times New Roman" w:hAnsi="Times New Roman" w:cs="Times New Roman"/>
        </w:rPr>
        <w:t>Tamtiež</w:t>
      </w:r>
      <w:proofErr w:type="spellEnd"/>
      <w:r w:rsidRPr="00BF52D2">
        <w:rPr>
          <w:rFonts w:ascii="Times New Roman" w:hAnsi="Times New Roman" w:cs="Times New Roman"/>
        </w:rPr>
        <w:t xml:space="preserve">, </w:t>
      </w:r>
      <w:r>
        <w:rPr>
          <w:rFonts w:ascii="Times New Roman" w:hAnsi="Times New Roman" w:cs="Times New Roman"/>
        </w:rPr>
        <w:t>str.103</w:t>
      </w:r>
    </w:p>
  </w:footnote>
  <w:footnote w:id="22">
    <w:p w14:paraId="55A7EA60" w14:textId="77777777" w:rsidR="00D060E6" w:rsidRPr="009E1C30" w:rsidRDefault="00D060E6" w:rsidP="00094D6E">
      <w:pPr>
        <w:pStyle w:val="Textpoznmkypodiarou"/>
        <w:jc w:val="both"/>
        <w:rPr>
          <w:rFonts w:ascii="Times New Roman" w:hAnsi="Times New Roman" w:cs="Times New Roman"/>
        </w:rPr>
      </w:pPr>
      <w:r w:rsidRPr="009E1C30">
        <w:rPr>
          <w:rStyle w:val="Odkaznapoznmkupodiarou"/>
          <w:rFonts w:ascii="Times New Roman" w:hAnsi="Times New Roman" w:cs="Times New Roman"/>
        </w:rPr>
        <w:footnoteRef/>
      </w:r>
      <w:r w:rsidRPr="009E1C30">
        <w:rPr>
          <w:rFonts w:ascii="Times New Roman" w:hAnsi="Times New Roman" w:cs="Times New Roman"/>
        </w:rPr>
        <w:t xml:space="preserve"> </w:t>
      </w:r>
      <w:r w:rsidRPr="00F65009">
        <w:rPr>
          <w:rFonts w:ascii="Times New Roman" w:hAnsi="Times New Roman" w:cs="Times New Roman"/>
          <w:i/>
        </w:rPr>
        <w:t>Zavedenie a určenie národných preventívnych mechanizmov</w:t>
      </w:r>
      <w:r w:rsidRPr="0052393B">
        <w:rPr>
          <w:rFonts w:ascii="Times New Roman" w:hAnsi="Times New Roman" w:cs="Times New Roman"/>
        </w:rPr>
        <w:t xml:space="preserve">, </w:t>
      </w:r>
      <w:r>
        <w:rPr>
          <w:rFonts w:ascii="Times New Roman" w:hAnsi="Times New Roman" w:cs="Times New Roman"/>
        </w:rPr>
        <w:t xml:space="preserve">Asociácia </w:t>
      </w:r>
      <w:r w:rsidRPr="00BF52D2">
        <w:rPr>
          <w:rFonts w:ascii="Times New Roman" w:hAnsi="Times New Roman" w:cs="Times New Roman"/>
        </w:rPr>
        <w:t xml:space="preserve">na zabránenie </w:t>
      </w:r>
      <w:r>
        <w:rPr>
          <w:rFonts w:ascii="Times New Roman" w:hAnsi="Times New Roman" w:cs="Times New Roman"/>
        </w:rPr>
        <w:t xml:space="preserve">mučenia, r. </w:t>
      </w:r>
      <w:r w:rsidRPr="009E1C30">
        <w:rPr>
          <w:rFonts w:ascii="Times New Roman" w:hAnsi="Times New Roman" w:cs="Times New Roman"/>
        </w:rPr>
        <w:t xml:space="preserve">2006, </w:t>
      </w:r>
      <w:r>
        <w:rPr>
          <w:rFonts w:ascii="Times New Roman" w:hAnsi="Times New Roman" w:cs="Times New Roman"/>
        </w:rPr>
        <w:t xml:space="preserve">str. </w:t>
      </w:r>
      <w:r w:rsidRPr="009E1C30">
        <w:rPr>
          <w:rFonts w:ascii="Times New Roman" w:hAnsi="Times New Roman" w:cs="Times New Roman"/>
        </w:rPr>
        <w:t>67</w:t>
      </w:r>
    </w:p>
  </w:footnote>
  <w:footnote w:id="23">
    <w:p w14:paraId="25D758CA" w14:textId="77777777" w:rsidR="00D060E6" w:rsidRPr="009E1C30" w:rsidRDefault="00D060E6" w:rsidP="00094D6E">
      <w:pPr>
        <w:pStyle w:val="Textpoznmkypodiarou"/>
        <w:jc w:val="both"/>
        <w:rPr>
          <w:rFonts w:ascii="Times New Roman" w:hAnsi="Times New Roman" w:cs="Times New Roman"/>
        </w:rPr>
      </w:pPr>
      <w:r w:rsidRPr="009E1C30">
        <w:rPr>
          <w:rStyle w:val="Odkaznapoznmkupodiarou"/>
          <w:rFonts w:ascii="Times New Roman" w:hAnsi="Times New Roman" w:cs="Times New Roman"/>
        </w:rPr>
        <w:footnoteRef/>
      </w:r>
      <w:r w:rsidRPr="009E1C30">
        <w:rPr>
          <w:rFonts w:ascii="Times New Roman" w:hAnsi="Times New Roman" w:cs="Times New Roman"/>
        </w:rPr>
        <w:t xml:space="preserve"> </w:t>
      </w:r>
      <w:proofErr w:type="spellStart"/>
      <w:r>
        <w:rPr>
          <w:rFonts w:ascii="Times New Roman" w:hAnsi="Times New Roman" w:cs="Times New Roman"/>
        </w:rPr>
        <w:t>Tamtiež</w:t>
      </w:r>
      <w:proofErr w:type="spellEnd"/>
      <w:r w:rsidRPr="009E1C30">
        <w:rPr>
          <w:rFonts w:ascii="Times New Roman" w:hAnsi="Times New Roman" w:cs="Times New Roman"/>
        </w:rPr>
        <w:t xml:space="preserve">, </w:t>
      </w:r>
      <w:r>
        <w:rPr>
          <w:rFonts w:ascii="Times New Roman" w:hAnsi="Times New Roman" w:cs="Times New Roman"/>
        </w:rPr>
        <w:t xml:space="preserve">str. </w:t>
      </w:r>
      <w:r w:rsidRPr="009E1C30">
        <w:rPr>
          <w:rFonts w:ascii="Times New Roman" w:hAnsi="Times New Roman" w:cs="Times New Roman"/>
        </w:rPr>
        <w:t>67</w:t>
      </w:r>
    </w:p>
  </w:footnote>
  <w:footnote w:id="24">
    <w:p w14:paraId="27D9C2A5" w14:textId="77777777" w:rsidR="00D060E6" w:rsidRPr="009E1C30" w:rsidRDefault="00D060E6" w:rsidP="00ED67FE">
      <w:pPr>
        <w:pStyle w:val="Textpoznmkypodiarou"/>
        <w:jc w:val="both"/>
        <w:rPr>
          <w:rFonts w:ascii="Times New Roman" w:hAnsi="Times New Roman" w:cs="Times New Roman"/>
        </w:rPr>
      </w:pPr>
      <w:r w:rsidRPr="009E1C30">
        <w:rPr>
          <w:rStyle w:val="Odkaznapoznmkupodiarou"/>
          <w:rFonts w:ascii="Times New Roman" w:hAnsi="Times New Roman" w:cs="Times New Roman"/>
        </w:rPr>
        <w:footnoteRef/>
      </w:r>
      <w:r w:rsidRPr="009E1C30">
        <w:rPr>
          <w:rFonts w:ascii="Times New Roman" w:hAnsi="Times New Roman" w:cs="Times New Roman"/>
        </w:rPr>
        <w:t xml:space="preserve"> </w:t>
      </w:r>
      <w:r w:rsidRPr="00F65009">
        <w:rPr>
          <w:rFonts w:ascii="Times New Roman" w:hAnsi="Times New Roman" w:cs="Times New Roman"/>
          <w:i/>
        </w:rPr>
        <w:t>Zavedenie a určenie národných preventívnych mechanizmov</w:t>
      </w:r>
      <w:r w:rsidRPr="0052393B">
        <w:rPr>
          <w:rFonts w:ascii="Times New Roman" w:hAnsi="Times New Roman" w:cs="Times New Roman"/>
        </w:rPr>
        <w:t xml:space="preserve">, </w:t>
      </w:r>
      <w:r>
        <w:rPr>
          <w:rFonts w:ascii="Times New Roman" w:hAnsi="Times New Roman" w:cs="Times New Roman"/>
        </w:rPr>
        <w:t xml:space="preserve">Asociácia </w:t>
      </w:r>
      <w:r w:rsidRPr="00BF52D2">
        <w:rPr>
          <w:rFonts w:ascii="Times New Roman" w:hAnsi="Times New Roman" w:cs="Times New Roman"/>
        </w:rPr>
        <w:t xml:space="preserve">na zabránenie </w:t>
      </w:r>
      <w:r>
        <w:rPr>
          <w:rFonts w:ascii="Times New Roman" w:hAnsi="Times New Roman" w:cs="Times New Roman"/>
        </w:rPr>
        <w:t xml:space="preserve">mučenia, r. </w:t>
      </w:r>
      <w:r w:rsidRPr="009E1C30">
        <w:rPr>
          <w:rFonts w:ascii="Times New Roman" w:hAnsi="Times New Roman" w:cs="Times New Roman"/>
        </w:rPr>
        <w:t>2006</w:t>
      </w:r>
      <w:r>
        <w:rPr>
          <w:rFonts w:ascii="Times New Roman" w:hAnsi="Times New Roman" w:cs="Times New Roman"/>
        </w:rPr>
        <w:t xml:space="preserve">, </w:t>
      </w:r>
      <w:r w:rsidRPr="009E1C30">
        <w:rPr>
          <w:rFonts w:ascii="Times New Roman" w:hAnsi="Times New Roman" w:cs="Times New Roman"/>
        </w:rPr>
        <w:t>str. 58</w:t>
      </w:r>
      <w:r>
        <w:rPr>
          <w:rFonts w:ascii="Times New Roman" w:hAnsi="Times New Roman" w:cs="Times New Roman"/>
        </w:rPr>
        <w:t xml:space="preserve">; rovnako </w:t>
      </w:r>
      <w:r w:rsidRPr="009E1C30">
        <w:rPr>
          <w:rFonts w:ascii="Times New Roman" w:hAnsi="Times New Roman" w:cs="Times New Roman"/>
        </w:rPr>
        <w:t xml:space="preserve">aj </w:t>
      </w:r>
      <w:r w:rsidRPr="00F65009">
        <w:rPr>
          <w:rFonts w:ascii="Times New Roman" w:hAnsi="Times New Roman" w:cs="Times New Roman"/>
          <w:i/>
        </w:rPr>
        <w:t>Opčný protokol k Dohovoru OSN proti mučeniu, Implementačný manuál</w:t>
      </w:r>
      <w:r w:rsidRPr="00BF52D2">
        <w:rPr>
          <w:rFonts w:ascii="Times New Roman" w:hAnsi="Times New Roman" w:cs="Times New Roman"/>
        </w:rPr>
        <w:t xml:space="preserve">, Asociácia na zabránenie mučenia, </w:t>
      </w:r>
      <w:r>
        <w:rPr>
          <w:rFonts w:ascii="Times New Roman" w:hAnsi="Times New Roman" w:cs="Times New Roman"/>
        </w:rPr>
        <w:t>r. 2010,</w:t>
      </w:r>
      <w:r w:rsidRPr="009E1C30">
        <w:rPr>
          <w:rFonts w:ascii="Times New Roman" w:hAnsi="Times New Roman" w:cs="Times New Roman"/>
        </w:rPr>
        <w:t xml:space="preserve"> str. 95</w:t>
      </w:r>
    </w:p>
  </w:footnote>
  <w:footnote w:id="25">
    <w:p w14:paraId="680CF738" w14:textId="77777777" w:rsidR="00D060E6" w:rsidRPr="009E1C30" w:rsidRDefault="00D060E6" w:rsidP="00ED67FE">
      <w:pPr>
        <w:pStyle w:val="Textpoznmkypodiarou"/>
        <w:jc w:val="both"/>
        <w:rPr>
          <w:rFonts w:ascii="Times New Roman" w:hAnsi="Times New Roman" w:cs="Times New Roman"/>
        </w:rPr>
      </w:pPr>
      <w:r w:rsidRPr="009E1C30">
        <w:rPr>
          <w:rStyle w:val="Odkaznapoznmkupodiarou"/>
          <w:rFonts w:ascii="Times New Roman" w:hAnsi="Times New Roman" w:cs="Times New Roman"/>
        </w:rPr>
        <w:footnoteRef/>
      </w:r>
      <w:r>
        <w:rPr>
          <w:rFonts w:ascii="Times New Roman" w:hAnsi="Times New Roman" w:cs="Times New Roman"/>
        </w:rPr>
        <w:t xml:space="preserve"> </w:t>
      </w:r>
      <w:r w:rsidRPr="00F65009">
        <w:rPr>
          <w:rFonts w:ascii="Times New Roman" w:hAnsi="Times New Roman" w:cs="Times New Roman"/>
          <w:i/>
        </w:rPr>
        <w:t>Opčný protokol k Dohovoru OSN proti mučeniu, Implementačný manuál</w:t>
      </w:r>
      <w:r w:rsidRPr="00BF52D2">
        <w:rPr>
          <w:rFonts w:ascii="Times New Roman" w:hAnsi="Times New Roman" w:cs="Times New Roman"/>
        </w:rPr>
        <w:t xml:space="preserve">, Asociácia na zabránenie mučenia, </w:t>
      </w:r>
      <w:r>
        <w:rPr>
          <w:rFonts w:ascii="Times New Roman" w:hAnsi="Times New Roman" w:cs="Times New Roman"/>
        </w:rPr>
        <w:t xml:space="preserve">r. </w:t>
      </w:r>
      <w:r w:rsidRPr="00BF52D2">
        <w:rPr>
          <w:rFonts w:ascii="Times New Roman" w:hAnsi="Times New Roman" w:cs="Times New Roman"/>
        </w:rPr>
        <w:t>2010,</w:t>
      </w:r>
      <w:r>
        <w:rPr>
          <w:rFonts w:ascii="Times New Roman" w:hAnsi="Times New Roman" w:cs="Times New Roman"/>
        </w:rPr>
        <w:t xml:space="preserve"> str.</w:t>
      </w:r>
      <w:r w:rsidRPr="009E1C30">
        <w:rPr>
          <w:rFonts w:ascii="Times New Roman" w:hAnsi="Times New Roman" w:cs="Times New Roman"/>
        </w:rPr>
        <w:t xml:space="preserve"> 95</w:t>
      </w:r>
    </w:p>
  </w:footnote>
  <w:footnote w:id="26">
    <w:p w14:paraId="0089DB16" w14:textId="77777777" w:rsidR="00D060E6" w:rsidRDefault="00D060E6" w:rsidP="0002046C">
      <w:pPr>
        <w:pStyle w:val="Textpoznmkypodiarou"/>
        <w:jc w:val="both"/>
        <w:rPr>
          <w:rFonts w:ascii="Times New Roman" w:hAnsi="Times New Roman" w:cs="Times New Roman"/>
        </w:rPr>
      </w:pPr>
      <w:r w:rsidRPr="005037F9">
        <w:rPr>
          <w:rStyle w:val="Odkaznapoznmkupodiarou"/>
          <w:rFonts w:ascii="Times New Roman" w:hAnsi="Times New Roman" w:cs="Times New Roman"/>
        </w:rPr>
        <w:footnoteRef/>
      </w:r>
      <w:r w:rsidRPr="005037F9">
        <w:rPr>
          <w:rFonts w:ascii="Times New Roman" w:hAnsi="Times New Roman" w:cs="Times New Roman"/>
        </w:rPr>
        <w:t xml:space="preserve"> </w:t>
      </w:r>
      <w:r>
        <w:rPr>
          <w:rFonts w:ascii="Times New Roman" w:hAnsi="Times New Roman" w:cs="Times New Roman"/>
        </w:rPr>
        <w:t xml:space="preserve">Bližšie pozri, pozmeňujúci návrh Anny </w:t>
      </w:r>
      <w:proofErr w:type="spellStart"/>
      <w:r>
        <w:rPr>
          <w:rFonts w:ascii="Times New Roman" w:hAnsi="Times New Roman" w:cs="Times New Roman"/>
        </w:rPr>
        <w:t>Záborskej</w:t>
      </w:r>
      <w:proofErr w:type="spellEnd"/>
      <w:r>
        <w:rPr>
          <w:rFonts w:ascii="Times New Roman" w:hAnsi="Times New Roman" w:cs="Times New Roman"/>
        </w:rPr>
        <w:t xml:space="preserve"> k tlači 705 tu:</w:t>
      </w:r>
    </w:p>
    <w:p w14:paraId="43A683AE" w14:textId="77777777" w:rsidR="00D060E6" w:rsidRPr="005037F9" w:rsidRDefault="00D060E6" w:rsidP="0002046C">
      <w:pPr>
        <w:pStyle w:val="Textpoznmkypodiarou"/>
        <w:jc w:val="both"/>
        <w:rPr>
          <w:rFonts w:ascii="Times New Roman" w:hAnsi="Times New Roman" w:cs="Times New Roman"/>
        </w:rPr>
      </w:pPr>
      <w:r>
        <w:rPr>
          <w:rFonts w:ascii="Times New Roman" w:hAnsi="Times New Roman" w:cs="Times New Roman"/>
        </w:rPr>
        <w:t>h</w:t>
      </w:r>
      <w:r w:rsidRPr="005037F9">
        <w:rPr>
          <w:rFonts w:ascii="Times New Roman" w:hAnsi="Times New Roman" w:cs="Times New Roman"/>
        </w:rPr>
        <w:t>ttps://www.nrsr.sk/web/Dynamic/DocumentPreview.aspx?DocID=504424</w:t>
      </w:r>
    </w:p>
  </w:footnote>
  <w:footnote w:id="27">
    <w:p w14:paraId="378599B2" w14:textId="77777777" w:rsidR="00D060E6" w:rsidRPr="00085AAD" w:rsidRDefault="00D060E6" w:rsidP="00094D6E">
      <w:pPr>
        <w:pStyle w:val="Textpoznmkypodiarou"/>
        <w:rPr>
          <w:rFonts w:ascii="Times New Roman" w:hAnsi="Times New Roman" w:cs="Times New Roman"/>
        </w:rPr>
      </w:pPr>
      <w:r w:rsidRPr="00085AAD">
        <w:rPr>
          <w:rStyle w:val="Odkaznapoznmkupodiarou"/>
          <w:rFonts w:ascii="Times New Roman" w:hAnsi="Times New Roman" w:cs="Times New Roman"/>
        </w:rPr>
        <w:footnoteRef/>
      </w:r>
      <w:r w:rsidRPr="00085AAD">
        <w:rPr>
          <w:rFonts w:ascii="Times New Roman" w:hAnsi="Times New Roman" w:cs="Times New Roman"/>
        </w:rPr>
        <w:t xml:space="preserve"> Pojem ústavná výchova, ktorý sa používal na označenie ústavnej starostlivosti v zákone o rodine z roku 1963 (zákon č. 94/1963 Zb.) bol nahradený pojmom ústavná starostlivosť novým zákonom o rodine prijatým v roku 2005 (zákon č. 36/2005 Z. z.) </w:t>
      </w:r>
    </w:p>
  </w:footnote>
  <w:footnote w:id="28">
    <w:p w14:paraId="1B6614B0" w14:textId="77777777" w:rsidR="00D060E6" w:rsidRPr="009E1C30" w:rsidRDefault="00D060E6" w:rsidP="00094D6E">
      <w:pPr>
        <w:pStyle w:val="Textpoznmkypodiarou"/>
        <w:jc w:val="both"/>
        <w:rPr>
          <w:rFonts w:ascii="Times New Roman" w:hAnsi="Times New Roman" w:cs="Times New Roman"/>
        </w:rPr>
      </w:pPr>
      <w:r w:rsidRPr="009E1C30">
        <w:rPr>
          <w:rStyle w:val="Odkaznapoznmkupodiarou"/>
          <w:rFonts w:ascii="Times New Roman" w:hAnsi="Times New Roman" w:cs="Times New Roman"/>
        </w:rPr>
        <w:footnoteRef/>
      </w:r>
      <w:r w:rsidRPr="009E1C30">
        <w:rPr>
          <w:rFonts w:ascii="Times New Roman" w:hAnsi="Times New Roman" w:cs="Times New Roman"/>
        </w:rPr>
        <w:t xml:space="preserve"> </w:t>
      </w:r>
      <w:r w:rsidRPr="00F65009">
        <w:rPr>
          <w:rFonts w:ascii="Times New Roman" w:hAnsi="Times New Roman" w:cs="Times New Roman"/>
          <w:i/>
        </w:rPr>
        <w:t>Opčný protokol k Dohovoru OSN proti mučeniu, Implementačný manuál</w:t>
      </w:r>
      <w:r w:rsidRPr="00BF52D2">
        <w:rPr>
          <w:rFonts w:ascii="Times New Roman" w:hAnsi="Times New Roman" w:cs="Times New Roman"/>
        </w:rPr>
        <w:t xml:space="preserve">, Asociácia na zabránenie mučenia, </w:t>
      </w:r>
      <w:r>
        <w:rPr>
          <w:rFonts w:ascii="Times New Roman" w:hAnsi="Times New Roman" w:cs="Times New Roman"/>
        </w:rPr>
        <w:t>r. 2010</w:t>
      </w:r>
      <w:r w:rsidRPr="00BF52D2">
        <w:rPr>
          <w:rFonts w:ascii="Times New Roman" w:hAnsi="Times New Roman" w:cs="Times New Roman"/>
        </w:rPr>
        <w:t xml:space="preserve">, </w:t>
      </w:r>
      <w:r>
        <w:rPr>
          <w:rFonts w:ascii="Times New Roman" w:hAnsi="Times New Roman" w:cs="Times New Roman"/>
        </w:rPr>
        <w:t>str.103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80D4D"/>
    <w:multiLevelType w:val="hybridMultilevel"/>
    <w:tmpl w:val="67BE52BC"/>
    <w:lvl w:ilvl="0" w:tplc="DB5AAB98">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CD95D15"/>
    <w:multiLevelType w:val="hybridMultilevel"/>
    <w:tmpl w:val="91526F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7E8A4B12"/>
    <w:multiLevelType w:val="hybridMultilevel"/>
    <w:tmpl w:val="6A98D948"/>
    <w:lvl w:ilvl="0" w:tplc="DB5AAB98">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7FE"/>
    <w:rsid w:val="000066D2"/>
    <w:rsid w:val="0002046C"/>
    <w:rsid w:val="000412AA"/>
    <w:rsid w:val="00044D6F"/>
    <w:rsid w:val="00083271"/>
    <w:rsid w:val="00091C00"/>
    <w:rsid w:val="00094D6E"/>
    <w:rsid w:val="000969DC"/>
    <w:rsid w:val="000A794C"/>
    <w:rsid w:val="000C7C4D"/>
    <w:rsid w:val="000E55D0"/>
    <w:rsid w:val="000E7410"/>
    <w:rsid w:val="00114DE6"/>
    <w:rsid w:val="00126187"/>
    <w:rsid w:val="00191C65"/>
    <w:rsid w:val="001C33DF"/>
    <w:rsid w:val="001C46A0"/>
    <w:rsid w:val="001C5DBE"/>
    <w:rsid w:val="00255B85"/>
    <w:rsid w:val="00256297"/>
    <w:rsid w:val="0027674C"/>
    <w:rsid w:val="00280889"/>
    <w:rsid w:val="002978B4"/>
    <w:rsid w:val="002A0F11"/>
    <w:rsid w:val="002A3C78"/>
    <w:rsid w:val="002A4605"/>
    <w:rsid w:val="002D08DB"/>
    <w:rsid w:val="002D5797"/>
    <w:rsid w:val="002F1D7E"/>
    <w:rsid w:val="002F6D03"/>
    <w:rsid w:val="00360547"/>
    <w:rsid w:val="003B2FF7"/>
    <w:rsid w:val="003E499D"/>
    <w:rsid w:val="00421592"/>
    <w:rsid w:val="004A4AB7"/>
    <w:rsid w:val="004B2A22"/>
    <w:rsid w:val="005037F9"/>
    <w:rsid w:val="005073AD"/>
    <w:rsid w:val="00511547"/>
    <w:rsid w:val="005135A9"/>
    <w:rsid w:val="005A2CD2"/>
    <w:rsid w:val="005B0569"/>
    <w:rsid w:val="00613BA6"/>
    <w:rsid w:val="00633A1A"/>
    <w:rsid w:val="006A1094"/>
    <w:rsid w:val="006D6E90"/>
    <w:rsid w:val="006E6F25"/>
    <w:rsid w:val="00736E7A"/>
    <w:rsid w:val="00773372"/>
    <w:rsid w:val="007A328C"/>
    <w:rsid w:val="007A494E"/>
    <w:rsid w:val="007C3058"/>
    <w:rsid w:val="007D4514"/>
    <w:rsid w:val="008154C4"/>
    <w:rsid w:val="00823567"/>
    <w:rsid w:val="00861793"/>
    <w:rsid w:val="00864D86"/>
    <w:rsid w:val="008B42E5"/>
    <w:rsid w:val="008B695C"/>
    <w:rsid w:val="008C1374"/>
    <w:rsid w:val="008C322B"/>
    <w:rsid w:val="00907270"/>
    <w:rsid w:val="00950A28"/>
    <w:rsid w:val="009966A8"/>
    <w:rsid w:val="009D593B"/>
    <w:rsid w:val="009E20DD"/>
    <w:rsid w:val="009E5194"/>
    <w:rsid w:val="009F71F1"/>
    <w:rsid w:val="00A656DD"/>
    <w:rsid w:val="00A9434D"/>
    <w:rsid w:val="00A95AD2"/>
    <w:rsid w:val="00AA2ECE"/>
    <w:rsid w:val="00B303E0"/>
    <w:rsid w:val="00B5192A"/>
    <w:rsid w:val="00B670E5"/>
    <w:rsid w:val="00BA1DEF"/>
    <w:rsid w:val="00BB1214"/>
    <w:rsid w:val="00BE4069"/>
    <w:rsid w:val="00C04F9F"/>
    <w:rsid w:val="00C1378E"/>
    <w:rsid w:val="00C27243"/>
    <w:rsid w:val="00C27248"/>
    <w:rsid w:val="00C51FA7"/>
    <w:rsid w:val="00C72798"/>
    <w:rsid w:val="00CA012A"/>
    <w:rsid w:val="00CA07DC"/>
    <w:rsid w:val="00CA482D"/>
    <w:rsid w:val="00D060E6"/>
    <w:rsid w:val="00D13F89"/>
    <w:rsid w:val="00D5417F"/>
    <w:rsid w:val="00D63143"/>
    <w:rsid w:val="00DA1E54"/>
    <w:rsid w:val="00DA553E"/>
    <w:rsid w:val="00DB3993"/>
    <w:rsid w:val="00DE3E32"/>
    <w:rsid w:val="00DF692C"/>
    <w:rsid w:val="00E00C2E"/>
    <w:rsid w:val="00E22952"/>
    <w:rsid w:val="00E66B16"/>
    <w:rsid w:val="00E80516"/>
    <w:rsid w:val="00EA1749"/>
    <w:rsid w:val="00EB5509"/>
    <w:rsid w:val="00EC340F"/>
    <w:rsid w:val="00ED2372"/>
    <w:rsid w:val="00ED3F2E"/>
    <w:rsid w:val="00ED67FE"/>
    <w:rsid w:val="00EE5D73"/>
    <w:rsid w:val="00EF3580"/>
    <w:rsid w:val="00F009F6"/>
    <w:rsid w:val="00F05A47"/>
    <w:rsid w:val="00F65D9E"/>
    <w:rsid w:val="00F702A9"/>
    <w:rsid w:val="00F82C65"/>
    <w:rsid w:val="00F84D9D"/>
    <w:rsid w:val="00FA347A"/>
    <w:rsid w:val="00FB2C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339F6"/>
  <w15:chartTrackingRefBased/>
  <w15:docId w15:val="{E85816EC-DE6A-469D-8C36-67C2485D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D67F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D67FE"/>
    <w:pPr>
      <w:ind w:left="720"/>
      <w:contextualSpacing/>
    </w:pPr>
  </w:style>
  <w:style w:type="paragraph" w:styleId="Textpoznmkypodiarou">
    <w:name w:val="footnote text"/>
    <w:basedOn w:val="Normlny"/>
    <w:link w:val="TextpoznmkypodiarouChar"/>
    <w:uiPriority w:val="99"/>
    <w:unhideWhenUsed/>
    <w:rsid w:val="00ED67F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D67FE"/>
    <w:rPr>
      <w:sz w:val="20"/>
      <w:szCs w:val="20"/>
    </w:rPr>
  </w:style>
  <w:style w:type="character" w:styleId="Odkaznapoznmkupodiarou">
    <w:name w:val="footnote reference"/>
    <w:basedOn w:val="Predvolenpsmoodseku"/>
    <w:semiHidden/>
    <w:unhideWhenUsed/>
    <w:rsid w:val="00ED67FE"/>
    <w:rPr>
      <w:vertAlign w:val="superscript"/>
    </w:rPr>
  </w:style>
  <w:style w:type="paragraph" w:styleId="Textbubliny">
    <w:name w:val="Balloon Text"/>
    <w:basedOn w:val="Normlny"/>
    <w:link w:val="TextbublinyChar"/>
    <w:uiPriority w:val="99"/>
    <w:semiHidden/>
    <w:unhideWhenUsed/>
    <w:rsid w:val="0042159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21592"/>
    <w:rPr>
      <w:rFonts w:ascii="Segoe UI" w:hAnsi="Segoe UI" w:cs="Segoe UI"/>
      <w:sz w:val="18"/>
      <w:szCs w:val="18"/>
    </w:rPr>
  </w:style>
  <w:style w:type="character" w:styleId="Odkaznakomentr">
    <w:name w:val="annotation reference"/>
    <w:basedOn w:val="Predvolenpsmoodseku"/>
    <w:uiPriority w:val="99"/>
    <w:semiHidden/>
    <w:unhideWhenUsed/>
    <w:rsid w:val="00F009F6"/>
    <w:rPr>
      <w:sz w:val="16"/>
      <w:szCs w:val="16"/>
    </w:rPr>
  </w:style>
  <w:style w:type="paragraph" w:styleId="Textkomentra">
    <w:name w:val="annotation text"/>
    <w:basedOn w:val="Normlny"/>
    <w:link w:val="TextkomentraChar"/>
    <w:uiPriority w:val="99"/>
    <w:semiHidden/>
    <w:unhideWhenUsed/>
    <w:rsid w:val="00F009F6"/>
    <w:pPr>
      <w:spacing w:after="200" w:line="240" w:lineRule="auto"/>
    </w:pPr>
    <w:rPr>
      <w:sz w:val="20"/>
      <w:szCs w:val="20"/>
    </w:rPr>
  </w:style>
  <w:style w:type="character" w:customStyle="1" w:styleId="TextkomentraChar">
    <w:name w:val="Text komentára Char"/>
    <w:basedOn w:val="Predvolenpsmoodseku"/>
    <w:link w:val="Textkomentra"/>
    <w:uiPriority w:val="99"/>
    <w:semiHidden/>
    <w:rsid w:val="00F009F6"/>
    <w:rPr>
      <w:sz w:val="20"/>
      <w:szCs w:val="20"/>
    </w:rPr>
  </w:style>
  <w:style w:type="paragraph" w:customStyle="1" w:styleId="Default">
    <w:name w:val="Default"/>
    <w:rsid w:val="00094D6E"/>
    <w:pPr>
      <w:autoSpaceDE w:val="0"/>
      <w:autoSpaceDN w:val="0"/>
      <w:adjustRightInd w:val="0"/>
      <w:spacing w:after="0" w:line="240" w:lineRule="auto"/>
    </w:pPr>
    <w:rPr>
      <w:rFonts w:ascii="Times New Roman" w:hAnsi="Times New Roman" w:cs="Times New Roman"/>
      <w:color w:val="000000"/>
      <w:sz w:val="24"/>
      <w:szCs w:val="24"/>
    </w:rPr>
  </w:style>
  <w:style w:type="paragraph" w:styleId="Zarkazkladnhotextu2">
    <w:name w:val="Body Text Indent 2"/>
    <w:basedOn w:val="Normlny"/>
    <w:link w:val="Zarkazkladnhotextu2Char"/>
    <w:semiHidden/>
    <w:rsid w:val="00094D6E"/>
    <w:pPr>
      <w:spacing w:before="120" w:after="120" w:line="240" w:lineRule="auto"/>
      <w:ind w:firstLine="709"/>
      <w:jc w:val="both"/>
    </w:pPr>
    <w:rPr>
      <w:rFonts w:ascii="Times New Roman" w:eastAsia="Times New Roman" w:hAnsi="Times New Roman" w:cs="Times New Roman"/>
      <w:color w:val="FF0000"/>
      <w:sz w:val="24"/>
      <w:szCs w:val="20"/>
      <w:lang w:val="cs-CZ" w:eastAsia="sk-SK"/>
    </w:rPr>
  </w:style>
  <w:style w:type="character" w:customStyle="1" w:styleId="Zarkazkladnhotextu2Char">
    <w:name w:val="Zarážka základného textu 2 Char"/>
    <w:basedOn w:val="Predvolenpsmoodseku"/>
    <w:link w:val="Zarkazkladnhotextu2"/>
    <w:semiHidden/>
    <w:rsid w:val="00094D6E"/>
    <w:rPr>
      <w:rFonts w:ascii="Times New Roman" w:eastAsia="Times New Roman" w:hAnsi="Times New Roman" w:cs="Times New Roman"/>
      <w:color w:val="FF0000"/>
      <w:sz w:val="24"/>
      <w:szCs w:val="20"/>
      <w:lang w:val="cs-CZ" w:eastAsia="sk-SK"/>
    </w:rPr>
  </w:style>
  <w:style w:type="character" w:styleId="Hypertextovprepojenie">
    <w:name w:val="Hyperlink"/>
    <w:basedOn w:val="Predvolenpsmoodseku"/>
    <w:uiPriority w:val="99"/>
    <w:unhideWhenUsed/>
    <w:rsid w:val="00094D6E"/>
    <w:rPr>
      <w:color w:val="0563C1" w:themeColor="hyperlink"/>
      <w:u w:val="single"/>
    </w:rPr>
  </w:style>
  <w:style w:type="paragraph" w:styleId="Hlavika">
    <w:name w:val="header"/>
    <w:basedOn w:val="Normlny"/>
    <w:link w:val="HlavikaChar"/>
    <w:uiPriority w:val="99"/>
    <w:unhideWhenUsed/>
    <w:rsid w:val="00094D6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4D6E"/>
  </w:style>
  <w:style w:type="paragraph" w:styleId="Pta">
    <w:name w:val="footer"/>
    <w:basedOn w:val="Normlny"/>
    <w:link w:val="PtaChar"/>
    <w:uiPriority w:val="99"/>
    <w:unhideWhenUsed/>
    <w:rsid w:val="00094D6E"/>
    <w:pPr>
      <w:tabs>
        <w:tab w:val="center" w:pos="4536"/>
        <w:tab w:val="right" w:pos="9072"/>
      </w:tabs>
      <w:spacing w:after="0" w:line="240" w:lineRule="auto"/>
    </w:pPr>
  </w:style>
  <w:style w:type="character" w:customStyle="1" w:styleId="PtaChar">
    <w:name w:val="Päta Char"/>
    <w:basedOn w:val="Predvolenpsmoodseku"/>
    <w:link w:val="Pta"/>
    <w:uiPriority w:val="99"/>
    <w:rsid w:val="00094D6E"/>
  </w:style>
  <w:style w:type="character" w:styleId="PouitHypertextovPrepojenie">
    <w:name w:val="FollowedHyperlink"/>
    <w:basedOn w:val="Predvolenpsmoodseku"/>
    <w:uiPriority w:val="99"/>
    <w:semiHidden/>
    <w:unhideWhenUsed/>
    <w:rsid w:val="001C33DF"/>
    <w:rPr>
      <w:color w:val="954F72" w:themeColor="followedHyperlink"/>
      <w:u w:val="single"/>
    </w:rPr>
  </w:style>
  <w:style w:type="paragraph" w:styleId="Normlnywebov">
    <w:name w:val="Normal (Web)"/>
    <w:basedOn w:val="Normlny"/>
    <w:uiPriority w:val="99"/>
    <w:semiHidden/>
    <w:unhideWhenUsed/>
    <w:rsid w:val="00D63143"/>
    <w:pPr>
      <w:spacing w:after="0" w:line="240" w:lineRule="auto"/>
    </w:pPr>
    <w:rPr>
      <w:rFonts w:ascii="Times New Roman" w:hAnsi="Times New Roman" w:cs="Times New Roman"/>
      <w:sz w:val="24"/>
      <w:szCs w:val="24"/>
      <w:lang w:eastAsia="sk-SK"/>
    </w:rPr>
  </w:style>
  <w:style w:type="paragraph" w:styleId="Revzia">
    <w:name w:val="Revision"/>
    <w:hidden/>
    <w:uiPriority w:val="99"/>
    <w:semiHidden/>
    <w:rsid w:val="008C322B"/>
    <w:pPr>
      <w:spacing w:after="0" w:line="240" w:lineRule="auto"/>
    </w:pPr>
  </w:style>
  <w:style w:type="character" w:customStyle="1" w:styleId="awspan">
    <w:name w:val="awspan"/>
    <w:basedOn w:val="Predvolenpsmoodseku"/>
    <w:rsid w:val="00ED3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503929">
      <w:bodyDiv w:val="1"/>
      <w:marLeft w:val="0"/>
      <w:marRight w:val="0"/>
      <w:marTop w:val="0"/>
      <w:marBottom w:val="0"/>
      <w:divBdr>
        <w:top w:val="none" w:sz="0" w:space="0" w:color="auto"/>
        <w:left w:val="none" w:sz="0" w:space="0" w:color="auto"/>
        <w:bottom w:val="none" w:sz="0" w:space="0" w:color="auto"/>
        <w:right w:val="none" w:sz="0" w:space="0" w:color="auto"/>
      </w:divBdr>
    </w:div>
    <w:div w:id="1481919277">
      <w:bodyDiv w:val="1"/>
      <w:marLeft w:val="0"/>
      <w:marRight w:val="0"/>
      <w:marTop w:val="0"/>
      <w:marBottom w:val="0"/>
      <w:divBdr>
        <w:top w:val="none" w:sz="0" w:space="0" w:color="auto"/>
        <w:left w:val="none" w:sz="0" w:space="0" w:color="auto"/>
        <w:bottom w:val="none" w:sz="0" w:space="0" w:color="auto"/>
        <w:right w:val="none" w:sz="0" w:space="0" w:color="auto"/>
      </w:divBdr>
      <w:divsChild>
        <w:div w:id="1124152636">
          <w:marLeft w:val="0"/>
          <w:marRight w:val="0"/>
          <w:marTop w:val="0"/>
          <w:marBottom w:val="0"/>
          <w:divBdr>
            <w:top w:val="none" w:sz="0" w:space="0" w:color="auto"/>
            <w:left w:val="none" w:sz="0" w:space="0" w:color="auto"/>
            <w:bottom w:val="none" w:sz="0" w:space="0" w:color="auto"/>
            <w:right w:val="none" w:sz="0" w:space="0" w:color="auto"/>
          </w:divBdr>
        </w:div>
        <w:div w:id="1757970200">
          <w:marLeft w:val="0"/>
          <w:marRight w:val="0"/>
          <w:marTop w:val="0"/>
          <w:marBottom w:val="0"/>
          <w:divBdr>
            <w:top w:val="none" w:sz="0" w:space="0" w:color="auto"/>
            <w:left w:val="none" w:sz="0" w:space="0" w:color="auto"/>
            <w:bottom w:val="none" w:sz="0" w:space="0" w:color="auto"/>
            <w:right w:val="none" w:sz="0" w:space="0" w:color="auto"/>
          </w:divBdr>
        </w:div>
      </w:divsChild>
    </w:div>
    <w:div w:id="1611736105">
      <w:bodyDiv w:val="1"/>
      <w:marLeft w:val="0"/>
      <w:marRight w:val="0"/>
      <w:marTop w:val="0"/>
      <w:marBottom w:val="0"/>
      <w:divBdr>
        <w:top w:val="none" w:sz="0" w:space="0" w:color="auto"/>
        <w:left w:val="none" w:sz="0" w:space="0" w:color="auto"/>
        <w:bottom w:val="none" w:sz="0" w:space="0" w:color="auto"/>
        <w:right w:val="none" w:sz="0" w:space="0" w:color="auto"/>
      </w:divBdr>
    </w:div>
    <w:div w:id="1702704533">
      <w:bodyDiv w:val="1"/>
      <w:marLeft w:val="0"/>
      <w:marRight w:val="0"/>
      <w:marTop w:val="0"/>
      <w:marBottom w:val="0"/>
      <w:divBdr>
        <w:top w:val="none" w:sz="0" w:space="0" w:color="auto"/>
        <w:left w:val="none" w:sz="0" w:space="0" w:color="auto"/>
        <w:bottom w:val="none" w:sz="0" w:space="0" w:color="auto"/>
        <w:right w:val="none" w:sz="0" w:space="0" w:color="auto"/>
      </w:divBdr>
    </w:div>
    <w:div w:id="18288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4_dovodova-sprava_final"/>
    <f:field ref="objsubject" par="" edit="true" text=""/>
    <f:field ref="objcreatedby" par="" text="Urbanová, Jana"/>
    <f:field ref="objcreatedat" par="" text="10.6.2022 13:02:47"/>
    <f:field ref="objchangedby" par="" text="Administrator, System"/>
    <f:field ref="objmodifiedat" par="" text="10.6.2022 13:02:4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F291F9B-8528-4174-B914-A071F7457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10099</Words>
  <Characters>57568</Characters>
  <Application>Microsoft Office Word</Application>
  <DocSecurity>0</DocSecurity>
  <Lines>479</Lines>
  <Paragraphs>135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URBANOVÁ Jana</dc:creator>
  <cp:keywords/>
  <dc:description/>
  <cp:lastModifiedBy>KROČKOVÁ Kristína</cp:lastModifiedBy>
  <cp:revision>6</cp:revision>
  <cp:lastPrinted>2023-01-10T11:36:00Z</cp:lastPrinted>
  <dcterms:created xsi:type="dcterms:W3CDTF">2023-01-10T11:04:00Z</dcterms:created>
  <dcterms:modified xsi:type="dcterms:W3CDTF">2023-01-11T07:47:00Z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align="center"&gt;&lt;strong&gt;SPrÁva o&amp;nbsp;Účasti verejnosti na Tvorbe právnych Predpisov &lt;/strong&gt;&lt;/p&gt;&lt;p&gt;&amp;nbsp;&lt;/p&gt;&lt;table align="left" border="1" cellpadding="0" cellspacing="0" style="width:100.0%;" width="100%"&gt;	&lt;tbody&gt;		&lt;tr&gt;			&lt;td colspan="5" style="widt</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Ľudské práva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Jana Urbanová</vt:lpwstr>
  </property>
  <property fmtid="{D5CDD505-2E9C-101B-9397-08002B2CF9AE}" pid="12" name="FSC#SKEDITIONSLOVLEX@103.510:zodppredkladatel">
    <vt:lpwstr>Mária Kolíková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564/2001 Z. z. o verejnom ochrancovi práv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C.1. uznesenia vlády SR č. 414 z 12. septembra 2018</vt:lpwstr>
  </property>
  <property fmtid="{D5CDD505-2E9C-101B-9397-08002B2CF9AE}" pid="23" name="FSC#SKEDITIONSLOVLEX@103.510:plnynazovpredpis">
    <vt:lpwstr> Zákon, ktorým sa mení a dopĺňa zákon č. 564/2001 Z. z. o verejnom ochrancovi práv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09423/2022/13</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LP/2022/336</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19. 4. 2022</vt:lpwstr>
  </property>
  <property fmtid="{D5CDD505-2E9C-101B-9397-08002B2CF9AE}" pid="59" name="FSC#SKEDITIONSLOVLEX@103.510:AttrDateDocPropUkonceniePKK">
    <vt:lpwstr>28. 4. 2022</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vt:lpwstr>
  </property>
  <property fmtid="{D5CDD505-2E9C-101B-9397-08002B2CF9AE}" pid="66" name="FSC#SKEDITIONSLOVLEX@103.510:AttrStrListDocPropAltRiesenia">
    <vt:lpwstr>Nulový variantSlovenská republika dňa 14. decembra 2018 podpísala opčný protokol. Uznesením vlády SR č. 414/2018 sa uložilo ministrovi spravodlivosti vykonať právnu analýzu opčného protokolu a v prípade potreby predložiť na rokovanie vlády návrh potrebnýc</vt:lpwstr>
  </property>
  <property fmtid="{D5CDD505-2E9C-101B-9397-08002B2CF9AE}" pid="67" name="FSC#SKEDITIONSLOVLEX@103.510:AttrStrListDocPropStanoviskoGest">
    <vt:lpwstr>Súhlasné</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spravodlivosti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spravodlivosti Slovenskej republiky</vt:lpwstr>
  </property>
  <property fmtid="{D5CDD505-2E9C-101B-9397-08002B2CF9AE}" pid="142" name="FSC#SKEDITIONSLOVLEX@103.510:funkciaZodpPredAkuzativ">
    <vt:lpwstr>ministerke spravodlivosti Slovenskej republiky</vt:lpwstr>
  </property>
  <property fmtid="{D5CDD505-2E9C-101B-9397-08002B2CF9AE}" pid="143" name="FSC#SKEDITIONSLOVLEX@103.510:funkciaZodpPredDativ">
    <vt:lpwstr>ministerke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Mária Kolíková_x000d_
ministerka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spravodlivosti Slovenskej republiky predkladá do medzirezortného pripomienkového konania návrh zákona, ktorým sa mení a dopĺňa zákon č. 564/2001 Z. z. o verejnom ochrancovi práv v znení neskorších predpisov a k</vt:lpwstr>
  </property>
  <property fmtid="{D5CDD505-2E9C-101B-9397-08002B2CF9AE}" pid="150" name="FSC#SKEDITIONSLOVLEX@103.510:vytvorenedna">
    <vt:lpwstr>10. 6. 2022</vt:lpwstr>
  </property>
  <property fmtid="{D5CDD505-2E9C-101B-9397-08002B2CF9AE}" pid="151" name="FSC#COOSYSTEM@1.1:Container">
    <vt:lpwstr>COO.2145.1000.3.5014272</vt:lpwstr>
  </property>
  <property fmtid="{D5CDD505-2E9C-101B-9397-08002B2CF9AE}" pid="152" name="FSC#FSCFOLIO@1.1001:docpropproject">
    <vt:lpwstr/>
  </property>
</Properties>
</file>