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CF133" w14:textId="77777777" w:rsidR="0010624F" w:rsidRPr="001D4A3E" w:rsidRDefault="00464193">
      <w:pPr>
        <w:pBdr>
          <w:bottom w:val="single" w:sz="12" w:space="1" w:color="000001"/>
        </w:pBdr>
        <w:spacing w:before="120" w:line="276" w:lineRule="auto"/>
        <w:jc w:val="center"/>
        <w:rPr>
          <w:rFonts w:ascii="Book Antiqua" w:hAnsi="Book Antiqua"/>
        </w:rPr>
      </w:pPr>
      <w:r w:rsidRPr="001D4A3E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4A2DE946" w14:textId="77777777" w:rsidR="0010624F" w:rsidRPr="001D4A3E" w:rsidRDefault="0010624F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4"/>
        </w:rPr>
      </w:pPr>
    </w:p>
    <w:p w14:paraId="5E5B01A9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pacing w:val="20"/>
          <w:sz w:val="22"/>
          <w:szCs w:val="24"/>
        </w:rPr>
        <w:t>VII</w:t>
      </w:r>
      <w:r w:rsidR="006C0057">
        <w:rPr>
          <w:rFonts w:ascii="Book Antiqua" w:hAnsi="Book Antiqua"/>
          <w:spacing w:val="20"/>
          <w:sz w:val="22"/>
          <w:szCs w:val="24"/>
        </w:rPr>
        <w:t>I</w:t>
      </w:r>
      <w:r w:rsidRPr="001D4A3E">
        <w:rPr>
          <w:rFonts w:ascii="Book Antiqua" w:hAnsi="Book Antiqua"/>
          <w:spacing w:val="20"/>
          <w:sz w:val="22"/>
          <w:szCs w:val="24"/>
        </w:rPr>
        <w:t>. volebné obdobie</w:t>
      </w:r>
    </w:p>
    <w:p w14:paraId="645BAB6D" w14:textId="77777777" w:rsidR="0010624F" w:rsidRPr="001D4A3E" w:rsidRDefault="0010624F">
      <w:pPr>
        <w:spacing w:before="120" w:line="276" w:lineRule="auto"/>
        <w:rPr>
          <w:rFonts w:ascii="Book Antiqua" w:hAnsi="Book Antiqua"/>
          <w:b/>
          <w:spacing w:val="30"/>
          <w:sz w:val="22"/>
          <w:szCs w:val="24"/>
        </w:rPr>
      </w:pPr>
    </w:p>
    <w:p w14:paraId="2BCC582E" w14:textId="77777777" w:rsidR="0010624F" w:rsidRPr="001D4A3E" w:rsidRDefault="0010624F">
      <w:pPr>
        <w:spacing w:before="120" w:line="276" w:lineRule="auto"/>
        <w:rPr>
          <w:rFonts w:ascii="Book Antiqua" w:hAnsi="Book Antiqua"/>
          <w:b/>
          <w:spacing w:val="30"/>
          <w:sz w:val="22"/>
          <w:szCs w:val="24"/>
        </w:rPr>
      </w:pPr>
    </w:p>
    <w:p w14:paraId="595F9F8C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pacing w:val="30"/>
          <w:sz w:val="22"/>
          <w:szCs w:val="24"/>
        </w:rPr>
        <w:t xml:space="preserve">Návrh </w:t>
      </w:r>
    </w:p>
    <w:p w14:paraId="44789899" w14:textId="77777777" w:rsidR="0010624F" w:rsidRPr="001D4A3E" w:rsidRDefault="0010624F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4"/>
        </w:rPr>
      </w:pPr>
    </w:p>
    <w:p w14:paraId="6182FE25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caps/>
          <w:spacing w:val="30"/>
          <w:sz w:val="22"/>
          <w:szCs w:val="24"/>
        </w:rPr>
        <w:t>zákon</w:t>
      </w:r>
    </w:p>
    <w:p w14:paraId="795CC61A" w14:textId="77777777" w:rsidR="0010624F" w:rsidRPr="001D4A3E" w:rsidRDefault="0010624F">
      <w:pPr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14:paraId="7728CC87" w14:textId="4AA334FE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z ... 20</w:t>
      </w:r>
      <w:r w:rsidR="009A1E00">
        <w:rPr>
          <w:rFonts w:ascii="Book Antiqua" w:hAnsi="Book Antiqua"/>
          <w:sz w:val="22"/>
          <w:szCs w:val="24"/>
        </w:rPr>
        <w:t>2</w:t>
      </w:r>
      <w:r w:rsidR="00DF2674">
        <w:rPr>
          <w:rFonts w:ascii="Book Antiqua" w:hAnsi="Book Antiqua"/>
          <w:sz w:val="22"/>
          <w:szCs w:val="24"/>
        </w:rPr>
        <w:t>3</w:t>
      </w:r>
      <w:r w:rsidRPr="001D4A3E">
        <w:rPr>
          <w:rFonts w:ascii="Book Antiqua" w:hAnsi="Book Antiqua"/>
          <w:sz w:val="22"/>
          <w:szCs w:val="24"/>
        </w:rPr>
        <w:t>,</w:t>
      </w:r>
    </w:p>
    <w:p w14:paraId="733B4542" w14:textId="77777777" w:rsidR="0010624F" w:rsidRPr="001D4A3E" w:rsidRDefault="0010624F">
      <w:pPr>
        <w:spacing w:before="120" w:line="276" w:lineRule="auto"/>
        <w:jc w:val="center"/>
        <w:rPr>
          <w:rFonts w:ascii="Book Antiqua" w:hAnsi="Book Antiqua"/>
          <w:sz w:val="22"/>
          <w:szCs w:val="24"/>
        </w:rPr>
      </w:pPr>
    </w:p>
    <w:p w14:paraId="43DCFCAC" w14:textId="77777777" w:rsidR="0010624F" w:rsidRPr="001D4A3E" w:rsidRDefault="00464193">
      <w:pPr>
        <w:spacing w:before="120" w:line="276" w:lineRule="auto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sz w:val="22"/>
          <w:szCs w:val="24"/>
        </w:rPr>
        <w:t>ktorým sa mení a dopĺňa zákon Slovenskej národnej rady č. 369/1990 Zb. o obecnom zriadení v znení neskorších predpisov</w:t>
      </w:r>
    </w:p>
    <w:p w14:paraId="0FD62A87" w14:textId="77777777" w:rsidR="0010624F" w:rsidRPr="001D4A3E" w:rsidRDefault="0010624F">
      <w:pPr>
        <w:spacing w:before="120" w:line="276" w:lineRule="auto"/>
        <w:jc w:val="both"/>
        <w:rPr>
          <w:rFonts w:ascii="Book Antiqua" w:hAnsi="Book Antiqua"/>
          <w:sz w:val="22"/>
          <w:szCs w:val="24"/>
        </w:rPr>
      </w:pPr>
    </w:p>
    <w:p w14:paraId="262A40EE" w14:textId="77777777" w:rsidR="0010624F" w:rsidRPr="001D4A3E" w:rsidRDefault="00464193">
      <w:pPr>
        <w:spacing w:before="120" w:line="276" w:lineRule="auto"/>
        <w:ind w:firstLine="360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 xml:space="preserve">Národná rada Slovenskej republiky sa uzniesla na tomto zákone: </w:t>
      </w:r>
    </w:p>
    <w:p w14:paraId="3E09B3AB" w14:textId="77777777" w:rsidR="0010624F" w:rsidRPr="001D4A3E" w:rsidRDefault="0010624F">
      <w:pPr>
        <w:spacing w:before="120" w:line="276" w:lineRule="auto"/>
        <w:rPr>
          <w:rFonts w:ascii="Book Antiqua" w:hAnsi="Book Antiqua"/>
          <w:b/>
          <w:sz w:val="22"/>
          <w:szCs w:val="24"/>
        </w:rPr>
      </w:pPr>
    </w:p>
    <w:p w14:paraId="153E6C5C" w14:textId="77777777" w:rsidR="0010624F" w:rsidRPr="001D4A3E" w:rsidRDefault="00464193" w:rsidP="008F2EF4">
      <w:pPr>
        <w:pStyle w:val="Nadpis3Podfaloha"/>
        <w:numPr>
          <w:ilvl w:val="2"/>
          <w:numId w:val="1"/>
        </w:numPr>
        <w:spacing w:line="276" w:lineRule="auto"/>
        <w:ind w:left="0" w:firstLine="0"/>
        <w:jc w:val="center"/>
        <w:rPr>
          <w:rFonts w:ascii="Book Antiqua" w:hAnsi="Book Antiqua"/>
        </w:rPr>
      </w:pPr>
      <w:r w:rsidRPr="001D4A3E">
        <w:rPr>
          <w:rFonts w:ascii="Book Antiqua" w:hAnsi="Book Antiqua"/>
          <w:b/>
          <w:sz w:val="22"/>
        </w:rPr>
        <w:t>Čl. I</w:t>
      </w:r>
    </w:p>
    <w:p w14:paraId="16CFB29B" w14:textId="4B2D875E" w:rsidR="00651A3B" w:rsidRDefault="00651A3B" w:rsidP="008F2EF4">
      <w:pPr>
        <w:spacing w:line="276" w:lineRule="auto"/>
        <w:ind w:left="72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zákona č. 239/2014 Z. z., zákona č. 125/2015 Z. z, </w:t>
      </w:r>
      <w:r>
        <w:rPr>
          <w:rFonts w:hAnsi="Times New Roman"/>
          <w:color w:val="000000"/>
          <w:sz w:val="24"/>
          <w:szCs w:val="24"/>
          <w:highlight w:val="white"/>
        </w:rPr>
        <w:t xml:space="preserve">zákona č. 447/2015 Z. z., zákona č. 125/2016 Z. z., nálezu Ústavného súdu Slovenskej republiky č. 131/2017 Z. z., zákona č. 70/2018 Z. z., zákona č. 177/2018 Z. z., zákona č. 5/2019 Z. z., zákona č. </w:t>
      </w:r>
      <w:r>
        <w:rPr>
          <w:rFonts w:hAnsi="Times New Roman"/>
          <w:color w:val="000000"/>
          <w:sz w:val="24"/>
          <w:szCs w:val="24"/>
          <w:highlight w:val="white"/>
        </w:rPr>
        <w:lastRenderedPageBreak/>
        <w:t>413/2019 Z. z., zákona č. 73/2020 Z.</w:t>
      </w:r>
      <w:r w:rsidR="00B13429">
        <w:rPr>
          <w:rFonts w:hAnsi="Times New Roman"/>
          <w:color w:val="000000"/>
          <w:sz w:val="24"/>
          <w:szCs w:val="24"/>
          <w:highlight w:val="white"/>
        </w:rPr>
        <w:t xml:space="preserve"> z., zákona č. 338/2020 Z. z., </w:t>
      </w:r>
      <w:r>
        <w:rPr>
          <w:rFonts w:hAnsi="Times New Roman"/>
          <w:color w:val="000000"/>
          <w:sz w:val="24"/>
          <w:szCs w:val="24"/>
          <w:highlight w:val="white"/>
        </w:rPr>
        <w:t>zákona č. 345/2020 Z. z.</w:t>
      </w:r>
      <w:r w:rsidR="00B13429">
        <w:rPr>
          <w:rFonts w:hAnsi="Times New Roman"/>
          <w:color w:val="000000"/>
          <w:sz w:val="24"/>
          <w:szCs w:val="24"/>
        </w:rPr>
        <w:t xml:space="preserve"> </w:t>
      </w:r>
      <w:r w:rsidR="002B26CC">
        <w:rPr>
          <w:rFonts w:hAnsi="Times New Roman"/>
          <w:color w:val="000000"/>
          <w:sz w:val="24"/>
          <w:szCs w:val="24"/>
        </w:rPr>
        <w:t>,</w:t>
      </w:r>
      <w:r w:rsidR="00B13429">
        <w:rPr>
          <w:rFonts w:hAnsi="Times New Roman"/>
          <w:color w:val="000000"/>
          <w:sz w:val="24"/>
          <w:szCs w:val="24"/>
        </w:rPr>
        <w:t> zákona č. 488/2021 Z. z.</w:t>
      </w:r>
      <w:r w:rsidR="00F24087">
        <w:rPr>
          <w:rFonts w:hAnsi="Times New Roman"/>
          <w:color w:val="000000"/>
          <w:sz w:val="24"/>
          <w:szCs w:val="24"/>
        </w:rPr>
        <w:t>,</w:t>
      </w:r>
      <w:r w:rsidR="002B26CC">
        <w:rPr>
          <w:rFonts w:hAnsi="Times New Roman"/>
          <w:color w:val="000000"/>
          <w:sz w:val="24"/>
          <w:szCs w:val="24"/>
        </w:rPr>
        <w:t xml:space="preserve"> zákona č. 512/2021 Z. z. </w:t>
      </w:r>
      <w:r w:rsidR="00F24087">
        <w:rPr>
          <w:rFonts w:hAnsi="Times New Roman"/>
          <w:color w:val="000000"/>
          <w:sz w:val="24"/>
          <w:szCs w:val="24"/>
        </w:rPr>
        <w:t xml:space="preserve">a zákona č. 42/2022 Z. z. </w:t>
      </w:r>
      <w:r>
        <w:rPr>
          <w:rFonts w:hAnsi="Times New Roman"/>
          <w:color w:val="000000"/>
          <w:sz w:val="24"/>
          <w:szCs w:val="24"/>
        </w:rPr>
        <w:t>sa mení a dopĺňa takto:</w:t>
      </w:r>
    </w:p>
    <w:p w14:paraId="2CAEEFAD" w14:textId="77777777" w:rsidR="0026186A" w:rsidRDefault="0026186A" w:rsidP="008F2EF4">
      <w:pPr>
        <w:spacing w:line="276" w:lineRule="auto"/>
        <w:ind w:left="720"/>
        <w:jc w:val="both"/>
        <w:rPr>
          <w:rFonts w:hAnsi="Times New Roman"/>
          <w:color w:val="000000"/>
          <w:sz w:val="24"/>
          <w:szCs w:val="24"/>
        </w:rPr>
      </w:pPr>
    </w:p>
    <w:p w14:paraId="3903AC17" w14:textId="5D6EAE6C" w:rsidR="00734F39" w:rsidRPr="008F12D6" w:rsidRDefault="00734F39" w:rsidP="00BF22A8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A032EF">
        <w:rPr>
          <w:rFonts w:hAnsi="Times New Roman"/>
          <w:sz w:val="24"/>
          <w:szCs w:val="24"/>
        </w:rPr>
        <w:t>V § 2a ods</w:t>
      </w:r>
      <w:r w:rsidR="00F84516">
        <w:rPr>
          <w:rFonts w:hAnsi="Times New Roman"/>
          <w:sz w:val="24"/>
          <w:szCs w:val="24"/>
        </w:rPr>
        <w:t xml:space="preserve">. </w:t>
      </w:r>
      <w:r w:rsidRPr="00A032EF">
        <w:rPr>
          <w:rFonts w:hAnsi="Times New Roman"/>
          <w:sz w:val="24"/>
          <w:szCs w:val="24"/>
        </w:rPr>
        <w:t xml:space="preserve">5 </w:t>
      </w:r>
      <w:r w:rsidR="00C72AF8">
        <w:rPr>
          <w:rFonts w:hAnsi="Times New Roman"/>
          <w:sz w:val="24"/>
          <w:szCs w:val="24"/>
        </w:rPr>
        <w:t xml:space="preserve">druhej vete </w:t>
      </w:r>
      <w:r w:rsidRPr="00A032EF">
        <w:rPr>
          <w:rFonts w:hAnsi="Times New Roman"/>
          <w:sz w:val="24"/>
          <w:szCs w:val="24"/>
        </w:rPr>
        <w:t xml:space="preserve">sa </w:t>
      </w:r>
      <w:r w:rsidR="00C72AF8">
        <w:rPr>
          <w:rFonts w:hAnsi="Times New Roman"/>
          <w:sz w:val="24"/>
          <w:szCs w:val="24"/>
        </w:rPr>
        <w:t>na konci bodka nahrádza čiarkou a pripájajú sa tieto slová</w:t>
      </w:r>
      <w:r w:rsidR="00CB7236">
        <w:rPr>
          <w:rFonts w:hAnsi="Times New Roman"/>
          <w:sz w:val="24"/>
          <w:szCs w:val="24"/>
        </w:rPr>
        <w:t>:</w:t>
      </w:r>
      <w:r w:rsidR="00C72AF8">
        <w:rPr>
          <w:rFonts w:hAnsi="Times New Roman"/>
          <w:sz w:val="24"/>
          <w:szCs w:val="24"/>
        </w:rPr>
        <w:t xml:space="preserve"> „ak nová obec ne</w:t>
      </w:r>
      <w:r w:rsidR="00CB7F43">
        <w:rPr>
          <w:rFonts w:hAnsi="Times New Roman"/>
          <w:sz w:val="24"/>
          <w:szCs w:val="24"/>
        </w:rPr>
        <w:t>má preukázaný svoj historický vý</w:t>
      </w:r>
      <w:r w:rsidR="00C72AF8">
        <w:rPr>
          <w:rFonts w:hAnsi="Times New Roman"/>
          <w:sz w:val="24"/>
          <w:szCs w:val="24"/>
        </w:rPr>
        <w:t>vin najn</w:t>
      </w:r>
      <w:r w:rsidR="00CB7F43">
        <w:rPr>
          <w:rFonts w:hAnsi="Times New Roman"/>
          <w:sz w:val="24"/>
          <w:szCs w:val="24"/>
        </w:rPr>
        <w:t>e</w:t>
      </w:r>
      <w:r w:rsidR="00C72AF8">
        <w:rPr>
          <w:rFonts w:hAnsi="Times New Roman"/>
          <w:sz w:val="24"/>
          <w:szCs w:val="24"/>
        </w:rPr>
        <w:t>skôr od roku 1918 a ak by sa obec rozdelila na etnickom základe.“.</w:t>
      </w:r>
    </w:p>
    <w:p w14:paraId="64853C98" w14:textId="4254C367" w:rsidR="00466E5A" w:rsidRPr="00BF22A8" w:rsidRDefault="00C26B4F" w:rsidP="00BF22A8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>
        <w:rPr>
          <w:rFonts w:hAnsi="Times New Roman"/>
          <w:sz w:val="24"/>
          <w:szCs w:val="24"/>
        </w:rPr>
        <w:t>V § 2a ods. 6 sa na konci pripája táto veta</w:t>
      </w:r>
      <w:r w:rsidR="00CB7236">
        <w:rPr>
          <w:rFonts w:hAnsi="Times New Roman"/>
          <w:sz w:val="24"/>
          <w:szCs w:val="24"/>
        </w:rPr>
        <w:t>:</w:t>
      </w:r>
      <w:r>
        <w:rPr>
          <w:rFonts w:hAnsi="Times New Roman"/>
          <w:sz w:val="24"/>
          <w:szCs w:val="24"/>
        </w:rPr>
        <w:t xml:space="preserve"> </w:t>
      </w:r>
      <w:r w:rsidR="00ED4D1A">
        <w:rPr>
          <w:rFonts w:hAnsi="Times New Roman"/>
          <w:sz w:val="24"/>
          <w:szCs w:val="24"/>
        </w:rPr>
        <w:t>„</w:t>
      </w:r>
      <w:r>
        <w:rPr>
          <w:rFonts w:hAnsi="Times New Roman"/>
          <w:sz w:val="24"/>
          <w:szCs w:val="24"/>
        </w:rPr>
        <w:t xml:space="preserve">Starosta obce je povinný doručiť okresnému úradu v sídle kraja návrh na rozdelenie obce a ďalšie dokumenty </w:t>
      </w:r>
      <w:r w:rsidR="00CB7236">
        <w:rPr>
          <w:rFonts w:hAnsi="Times New Roman"/>
          <w:sz w:val="24"/>
          <w:szCs w:val="24"/>
        </w:rPr>
        <w:t>bez</w:t>
      </w:r>
      <w:r>
        <w:rPr>
          <w:rFonts w:hAnsi="Times New Roman"/>
          <w:sz w:val="24"/>
          <w:szCs w:val="24"/>
        </w:rPr>
        <w:t>odkladne, najneskôr do 30 dní odo dňa podpisu dohody o rozdelení obce.“</w:t>
      </w:r>
      <w:r w:rsidR="00A42585">
        <w:rPr>
          <w:rFonts w:hAnsi="Times New Roman"/>
          <w:sz w:val="24"/>
          <w:szCs w:val="24"/>
        </w:rPr>
        <w:t>.</w:t>
      </w:r>
    </w:p>
    <w:p w14:paraId="5CEDC8A5" w14:textId="0572384C" w:rsidR="0010624F" w:rsidRPr="0010479B" w:rsidRDefault="00464193" w:rsidP="0037066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1 písm. c) sa na konci čiarka nahrádza bodkočiarkou a pripájajú sa tieto slová: „ak ide o petíciu za rozde</w:t>
      </w:r>
      <w:r w:rsidR="004904E2">
        <w:rPr>
          <w:rFonts w:ascii="Book Antiqua" w:hAnsi="Book Antiqua"/>
          <w:sz w:val="22"/>
          <w:szCs w:val="24"/>
        </w:rPr>
        <w:t>lenie obce, vyžaduje sa aspoň 6</w:t>
      </w:r>
      <w:bookmarkStart w:id="0" w:name="_GoBack"/>
      <w:bookmarkEnd w:id="0"/>
      <w:r w:rsidR="00BF22A8">
        <w:rPr>
          <w:rFonts w:ascii="Book Antiqua" w:hAnsi="Book Antiqua"/>
          <w:sz w:val="22"/>
          <w:szCs w:val="24"/>
        </w:rPr>
        <w:t>0</w:t>
      </w:r>
      <w:r w:rsidRPr="001D4A3E">
        <w:rPr>
          <w:rFonts w:ascii="Book Antiqua" w:hAnsi="Book Antiqua"/>
          <w:sz w:val="22"/>
          <w:szCs w:val="24"/>
        </w:rPr>
        <w:t>% oprávnených voličov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odčleňovanej časti obce,“.</w:t>
      </w:r>
    </w:p>
    <w:p w14:paraId="29373710" w14:textId="77777777" w:rsidR="0010624F" w:rsidRPr="001D4A3E" w:rsidRDefault="00464193" w:rsidP="0037066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3 sa na konci pripája táto veta: „Ak ide o rozdelenie obce, miestne referendum sa uskutoční len v odčleňovanej časti obce.“.</w:t>
      </w:r>
    </w:p>
    <w:p w14:paraId="4648217A" w14:textId="77777777" w:rsidR="0010624F" w:rsidRPr="009F696C" w:rsidRDefault="00464193" w:rsidP="0037066E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sz w:val="22"/>
          <w:szCs w:val="24"/>
        </w:rPr>
        <w:t>V § 11a ods. 8 prvej vete sa na konci bodka nahrádza bodkočiarkou a pripájajú sa tieto slová: „ak ide o rozdelenie obce, oprávnenými voličmi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sa rozumejú len oprávnení voliči</w:t>
      </w:r>
      <w:r w:rsidRPr="001D4A3E">
        <w:rPr>
          <w:rFonts w:ascii="Book Antiqua" w:hAnsi="Book Antiqua"/>
          <w:sz w:val="22"/>
          <w:szCs w:val="24"/>
          <w:vertAlign w:val="superscript"/>
        </w:rPr>
        <w:t>12)</w:t>
      </w:r>
      <w:r w:rsidRPr="001D4A3E">
        <w:rPr>
          <w:rFonts w:ascii="Book Antiqua" w:hAnsi="Book Antiqua"/>
          <w:sz w:val="22"/>
          <w:szCs w:val="24"/>
        </w:rPr>
        <w:t xml:space="preserve"> odčleňovanej časti obce.“.</w:t>
      </w:r>
    </w:p>
    <w:p w14:paraId="583915CB" w14:textId="77777777" w:rsidR="009F696C" w:rsidRPr="00093C3B" w:rsidRDefault="009F696C" w:rsidP="009F696C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</w:rPr>
        <w:t>§ 11a sa dopĺňa odsekom 9, ktorý znie:</w:t>
      </w:r>
    </w:p>
    <w:p w14:paraId="2105E9BC" w14:textId="76238D12" w:rsidR="009F696C" w:rsidRDefault="009F696C" w:rsidP="009F696C">
      <w:pPr>
        <w:tabs>
          <w:tab w:val="left" w:pos="851"/>
        </w:tabs>
        <w:spacing w:before="120" w:line="276" w:lineRule="auto"/>
        <w:ind w:left="851"/>
        <w:jc w:val="both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„(9) Predmetom miestneho referenda nemôže byť rozdelenie obce, ak by sa od obce mala odčleniť mestská časť</w:t>
      </w:r>
      <w:r>
        <w:rPr>
          <w:rFonts w:ascii="Book Antiqua" w:hAnsi="Book Antiqua"/>
          <w:sz w:val="22"/>
          <w:szCs w:val="24"/>
          <w:vertAlign w:val="superscript"/>
        </w:rPr>
        <w:t>1d)</w:t>
      </w:r>
      <w:r>
        <w:rPr>
          <w:rFonts w:ascii="Book Antiqua" w:hAnsi="Book Antiqua"/>
          <w:sz w:val="22"/>
          <w:szCs w:val="24"/>
        </w:rPr>
        <w:t>.“.</w:t>
      </w:r>
    </w:p>
    <w:p w14:paraId="532A9859" w14:textId="77777777" w:rsidR="00CB7236" w:rsidRPr="0026186A" w:rsidRDefault="00CB7236" w:rsidP="0026186A">
      <w:pPr>
        <w:numPr>
          <w:ilvl w:val="0"/>
          <w:numId w:val="2"/>
        </w:numPr>
        <w:tabs>
          <w:tab w:val="left" w:pos="851"/>
        </w:tabs>
        <w:spacing w:before="120" w:line="276" w:lineRule="auto"/>
        <w:ind w:left="851" w:hanging="425"/>
        <w:jc w:val="both"/>
        <w:rPr>
          <w:rFonts w:ascii="Book Antiqua" w:hAnsi="Book Antiqua"/>
          <w:color w:val="000000"/>
          <w:kern w:val="0"/>
          <w:sz w:val="22"/>
          <w:szCs w:val="22"/>
        </w:rPr>
      </w:pPr>
      <w:r w:rsidRPr="0026186A">
        <w:rPr>
          <w:rFonts w:ascii="Book Antiqua" w:hAnsi="Book Antiqua"/>
          <w:color w:val="000000"/>
          <w:kern w:val="0"/>
          <w:sz w:val="22"/>
          <w:szCs w:val="22"/>
        </w:rPr>
        <w:t xml:space="preserve">Za § 30g sa vkladá § 30h, ktorý vrátane nadpisu znie: </w:t>
      </w:r>
    </w:p>
    <w:p w14:paraId="242376C9" w14:textId="77777777" w:rsidR="00CB7236" w:rsidRPr="0026186A" w:rsidRDefault="00CB7236" w:rsidP="0026186A">
      <w:pPr>
        <w:autoSpaceDE/>
        <w:autoSpaceDN/>
        <w:adjustRightInd/>
        <w:spacing w:before="120"/>
        <w:ind w:left="143" w:firstLine="708"/>
        <w:jc w:val="center"/>
        <w:rPr>
          <w:rFonts w:ascii="Book Antiqua" w:hAnsi="Book Antiqua"/>
          <w:color w:val="000000"/>
          <w:kern w:val="0"/>
          <w:sz w:val="22"/>
          <w:szCs w:val="22"/>
        </w:rPr>
      </w:pPr>
      <w:bookmarkStart w:id="1" w:name="_Hlk105484503"/>
      <w:bookmarkEnd w:id="1"/>
      <w:r w:rsidRPr="0026186A">
        <w:rPr>
          <w:rFonts w:ascii="Book Antiqua" w:hAnsi="Book Antiqua"/>
          <w:color w:val="000000"/>
          <w:kern w:val="0"/>
          <w:sz w:val="22"/>
          <w:szCs w:val="22"/>
        </w:rPr>
        <w:t>„</w:t>
      </w:r>
      <w:r w:rsidRPr="0026186A">
        <w:rPr>
          <w:rFonts w:ascii="Book Antiqua" w:hAnsi="Book Antiqua"/>
          <w:b/>
          <w:bCs/>
          <w:color w:val="000000"/>
          <w:kern w:val="0"/>
          <w:sz w:val="22"/>
          <w:szCs w:val="22"/>
        </w:rPr>
        <w:t>§ 30h</w:t>
      </w:r>
    </w:p>
    <w:p w14:paraId="7F90B86F" w14:textId="1A631EA8" w:rsidR="00CB7236" w:rsidRPr="0026186A" w:rsidRDefault="00CB7236" w:rsidP="0026186A">
      <w:pPr>
        <w:autoSpaceDE/>
        <w:autoSpaceDN/>
        <w:adjustRightInd/>
        <w:spacing w:before="120"/>
        <w:ind w:left="708" w:firstLine="143"/>
        <w:rPr>
          <w:rFonts w:ascii="Book Antiqua" w:hAnsi="Book Antiqua"/>
          <w:color w:val="000000"/>
          <w:kern w:val="0"/>
          <w:sz w:val="22"/>
          <w:szCs w:val="22"/>
        </w:rPr>
      </w:pPr>
      <w:r w:rsidRPr="0026186A">
        <w:rPr>
          <w:rFonts w:ascii="Book Antiqua" w:hAnsi="Book Antiqua"/>
          <w:b/>
          <w:bCs/>
          <w:color w:val="000000"/>
          <w:kern w:val="0"/>
          <w:sz w:val="22"/>
          <w:szCs w:val="22"/>
        </w:rPr>
        <w:t xml:space="preserve">Prechodné ustanovenia k úpravám účinným od 1. </w:t>
      </w:r>
      <w:r w:rsidR="00C9323C" w:rsidRPr="0026186A">
        <w:rPr>
          <w:rFonts w:ascii="Book Antiqua" w:hAnsi="Book Antiqua"/>
          <w:b/>
          <w:bCs/>
          <w:color w:val="000000"/>
          <w:kern w:val="0"/>
          <w:sz w:val="22"/>
          <w:szCs w:val="22"/>
        </w:rPr>
        <w:t>mája 2023</w:t>
      </w:r>
    </w:p>
    <w:p w14:paraId="23A5BC00" w14:textId="7694AA1D" w:rsidR="00CB7236" w:rsidRPr="0026186A" w:rsidRDefault="00CB7236" w:rsidP="0026186A">
      <w:pPr>
        <w:autoSpaceDE/>
        <w:autoSpaceDN/>
        <w:adjustRightInd/>
        <w:spacing w:before="120"/>
        <w:ind w:left="851"/>
        <w:rPr>
          <w:rFonts w:ascii="Book Antiqua" w:hAnsi="Book Antiqua"/>
          <w:color w:val="000000"/>
          <w:kern w:val="0"/>
          <w:sz w:val="22"/>
          <w:szCs w:val="22"/>
        </w:rPr>
      </w:pPr>
      <w:r w:rsidRPr="0026186A">
        <w:rPr>
          <w:rFonts w:ascii="Book Antiqua" w:hAnsi="Book Antiqua"/>
          <w:color w:val="000000"/>
          <w:kern w:val="0"/>
          <w:sz w:val="22"/>
          <w:szCs w:val="22"/>
        </w:rPr>
        <w:t>Referendum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o rozdelení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obce,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ktoré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bolo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vyhlásené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do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nadobudnutia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účinnosti</w:t>
      </w:r>
      <w:r w:rsidRPr="0026186A">
        <w:rPr>
          <w:rFonts w:ascii="Book Antiqua" w:hAnsi="Book Antiqua"/>
          <w:color w:val="000000"/>
          <w:spacing w:val="-12"/>
          <w:kern w:val="0"/>
          <w:sz w:val="22"/>
          <w:szCs w:val="22"/>
        </w:rPr>
        <w:t xml:space="preserve"> </w:t>
      </w:r>
      <w:r w:rsidRPr="0026186A">
        <w:rPr>
          <w:rFonts w:ascii="Book Antiqua" w:hAnsi="Book Antiqua"/>
          <w:color w:val="000000"/>
          <w:kern w:val="0"/>
          <w:sz w:val="22"/>
          <w:szCs w:val="22"/>
        </w:rPr>
        <w:t>tohto zákona, sa uskutoční podľa doterajších predpisov.“.</w:t>
      </w:r>
    </w:p>
    <w:p w14:paraId="7AE494BB" w14:textId="77777777" w:rsidR="0010479B" w:rsidRPr="001D4A3E" w:rsidRDefault="0010479B" w:rsidP="0026186A">
      <w:pPr>
        <w:spacing w:before="120" w:line="276" w:lineRule="auto"/>
        <w:rPr>
          <w:rFonts w:ascii="Book Antiqua" w:hAnsi="Book Antiqua"/>
          <w:b/>
          <w:sz w:val="22"/>
          <w:szCs w:val="24"/>
        </w:rPr>
      </w:pPr>
    </w:p>
    <w:p w14:paraId="2E2AB60E" w14:textId="77777777" w:rsidR="0010624F" w:rsidRPr="001D4A3E" w:rsidRDefault="00464193">
      <w:pPr>
        <w:spacing w:before="120" w:line="276" w:lineRule="auto"/>
        <w:ind w:left="360"/>
        <w:jc w:val="center"/>
        <w:rPr>
          <w:rFonts w:ascii="Book Antiqua" w:hAnsi="Book Antiqua"/>
          <w:szCs w:val="24"/>
        </w:rPr>
      </w:pPr>
      <w:r w:rsidRPr="001D4A3E">
        <w:rPr>
          <w:rFonts w:ascii="Book Antiqua" w:hAnsi="Book Antiqua"/>
          <w:b/>
          <w:sz w:val="22"/>
          <w:szCs w:val="24"/>
        </w:rPr>
        <w:t>Čl. II</w:t>
      </w:r>
    </w:p>
    <w:p w14:paraId="3797151F" w14:textId="48D915FE" w:rsidR="0010624F" w:rsidRPr="001D4A3E" w:rsidRDefault="00917D7D">
      <w:pPr>
        <w:spacing w:before="120" w:line="276" w:lineRule="auto"/>
        <w:ind w:left="720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 w:val="22"/>
          <w:szCs w:val="24"/>
        </w:rPr>
        <w:t>Tento zákon nadobúda účinnosť</w:t>
      </w:r>
      <w:r w:rsidR="00734F39">
        <w:rPr>
          <w:rFonts w:ascii="Book Antiqua" w:hAnsi="Book Antiqua"/>
          <w:sz w:val="22"/>
          <w:szCs w:val="24"/>
        </w:rPr>
        <w:t xml:space="preserve"> </w:t>
      </w:r>
      <w:r w:rsidR="00DE164D" w:rsidRPr="00561EB3">
        <w:rPr>
          <w:rFonts w:ascii="Book Antiqua" w:hAnsi="Book Antiqua"/>
          <w:sz w:val="22"/>
          <w:szCs w:val="24"/>
        </w:rPr>
        <w:t>1.</w:t>
      </w:r>
      <w:r>
        <w:rPr>
          <w:rFonts w:ascii="Book Antiqua" w:hAnsi="Book Antiqua"/>
          <w:sz w:val="22"/>
          <w:szCs w:val="24"/>
        </w:rPr>
        <w:t xml:space="preserve"> </w:t>
      </w:r>
      <w:r w:rsidR="006532E5">
        <w:rPr>
          <w:rFonts w:ascii="Book Antiqua" w:hAnsi="Book Antiqua"/>
          <w:sz w:val="22"/>
          <w:szCs w:val="24"/>
        </w:rPr>
        <w:t>mája</w:t>
      </w:r>
      <w:r w:rsidR="00EA0414">
        <w:rPr>
          <w:rFonts w:ascii="Book Antiqua" w:hAnsi="Book Antiqua"/>
          <w:sz w:val="22"/>
          <w:szCs w:val="24"/>
        </w:rPr>
        <w:t xml:space="preserve"> 2023</w:t>
      </w:r>
      <w:r w:rsidR="00464193" w:rsidRPr="001D4A3E">
        <w:rPr>
          <w:rFonts w:ascii="Book Antiqua" w:hAnsi="Book Antiqua"/>
          <w:sz w:val="22"/>
          <w:szCs w:val="24"/>
        </w:rPr>
        <w:t>.</w:t>
      </w:r>
    </w:p>
    <w:p w14:paraId="3A121E87" w14:textId="77777777" w:rsidR="0010624F" w:rsidRPr="001D4A3E" w:rsidRDefault="0010624F">
      <w:pPr>
        <w:spacing w:before="120" w:line="276" w:lineRule="auto"/>
        <w:ind w:left="720"/>
        <w:jc w:val="both"/>
        <w:rPr>
          <w:rFonts w:ascii="Book Antiqua" w:hAnsi="Book Antiqua"/>
          <w:sz w:val="22"/>
          <w:szCs w:val="24"/>
        </w:rPr>
      </w:pPr>
    </w:p>
    <w:p w14:paraId="6429F9D5" w14:textId="77777777" w:rsidR="0010624F" w:rsidRPr="001D4A3E" w:rsidRDefault="0010624F">
      <w:pPr>
        <w:spacing w:before="120" w:line="276" w:lineRule="auto"/>
        <w:ind w:left="709"/>
        <w:jc w:val="both"/>
        <w:rPr>
          <w:rFonts w:ascii="Book Antiqua" w:hAnsi="Book Antiqua"/>
          <w:szCs w:val="24"/>
        </w:rPr>
      </w:pPr>
    </w:p>
    <w:sectPr w:rsidR="0010624F" w:rsidRPr="001D4A3E" w:rsidSect="003609E1">
      <w:type w:val="continuous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00000002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3" w15:restartNumberingAfterBreak="0">
    <w:nsid w:val="398E2F88"/>
    <w:multiLevelType w:val="multilevel"/>
    <w:tmpl w:val="326A841E"/>
    <w:lvl w:ilvl="0">
      <w:start w:val="1"/>
      <w:numFmt w:val="decimal"/>
      <w:lvlText w:val="%1."/>
      <w:lvlJc w:val="left"/>
      <w:pPr>
        <w:ind w:left="643" w:hanging="360"/>
      </w:pPr>
      <w:rPr>
        <w:rFonts w:ascii="Book Antiqua" w:eastAsia="Times New Roman" w:hAnsi="Book Antiqua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03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363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083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443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163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523" w:hanging="360"/>
      </w:pPr>
      <w:rPr>
        <w:rFonts w:eastAsia="Times New Roman"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E"/>
    <w:rsid w:val="00055538"/>
    <w:rsid w:val="00093C3B"/>
    <w:rsid w:val="0010479B"/>
    <w:rsid w:val="0010624F"/>
    <w:rsid w:val="001C60DA"/>
    <w:rsid w:val="001D0F3E"/>
    <w:rsid w:val="001D4A3E"/>
    <w:rsid w:val="001E7FAF"/>
    <w:rsid w:val="00210EC6"/>
    <w:rsid w:val="00233687"/>
    <w:rsid w:val="0026186A"/>
    <w:rsid w:val="0028694F"/>
    <w:rsid w:val="002B26CC"/>
    <w:rsid w:val="002E2AA6"/>
    <w:rsid w:val="003335E6"/>
    <w:rsid w:val="003609E1"/>
    <w:rsid w:val="0037066E"/>
    <w:rsid w:val="003B2940"/>
    <w:rsid w:val="003D72A7"/>
    <w:rsid w:val="004566C4"/>
    <w:rsid w:val="00464193"/>
    <w:rsid w:val="00466E5A"/>
    <w:rsid w:val="004904E2"/>
    <w:rsid w:val="00551D79"/>
    <w:rsid w:val="00561EB3"/>
    <w:rsid w:val="00593B65"/>
    <w:rsid w:val="00600502"/>
    <w:rsid w:val="00606A89"/>
    <w:rsid w:val="00651A3B"/>
    <w:rsid w:val="006532E5"/>
    <w:rsid w:val="006C0057"/>
    <w:rsid w:val="00734F39"/>
    <w:rsid w:val="00795868"/>
    <w:rsid w:val="008109DE"/>
    <w:rsid w:val="008F12D6"/>
    <w:rsid w:val="008F2EF4"/>
    <w:rsid w:val="008F48C3"/>
    <w:rsid w:val="00902197"/>
    <w:rsid w:val="00917D7D"/>
    <w:rsid w:val="00993CF4"/>
    <w:rsid w:val="009A1E00"/>
    <w:rsid w:val="009E5B3D"/>
    <w:rsid w:val="009F696C"/>
    <w:rsid w:val="00A42585"/>
    <w:rsid w:val="00A61C2C"/>
    <w:rsid w:val="00A82AC9"/>
    <w:rsid w:val="00B03752"/>
    <w:rsid w:val="00B13429"/>
    <w:rsid w:val="00B47FA2"/>
    <w:rsid w:val="00BF22A8"/>
    <w:rsid w:val="00C24A33"/>
    <w:rsid w:val="00C26B4F"/>
    <w:rsid w:val="00C72AF8"/>
    <w:rsid w:val="00C9323C"/>
    <w:rsid w:val="00CB7236"/>
    <w:rsid w:val="00CB7F43"/>
    <w:rsid w:val="00D850FE"/>
    <w:rsid w:val="00DE164D"/>
    <w:rsid w:val="00DF2674"/>
    <w:rsid w:val="00E01FA2"/>
    <w:rsid w:val="00E6533A"/>
    <w:rsid w:val="00EA0414"/>
    <w:rsid w:val="00EB0D64"/>
    <w:rsid w:val="00ED4D1A"/>
    <w:rsid w:val="00F24087"/>
    <w:rsid w:val="00F335FB"/>
    <w:rsid w:val="00F84516"/>
    <w:rsid w:val="00F911AA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797DA"/>
  <w15:docId w15:val="{2A8298B9-A04F-43D6-8709-3775E53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9E1"/>
    <w:pPr>
      <w:autoSpaceDE w:val="0"/>
      <w:autoSpaceDN w:val="0"/>
      <w:adjustRightInd w:val="0"/>
    </w:pPr>
    <w:rPr>
      <w:rFonts w:ascii="Times New Roman" w:hAnsi="Liberation Serif"/>
      <w:kern w:val="1"/>
    </w:rPr>
  </w:style>
  <w:style w:type="paragraph" w:styleId="Nadpis1">
    <w:name w:val="heading 1"/>
    <w:aliases w:val="Čc8o robíed (če8asť9d)"/>
    <w:basedOn w:val="Normlny"/>
    <w:link w:val="Nadpis1Char"/>
    <w:uiPriority w:val="99"/>
    <w:qFormat/>
    <w:rsid w:val="003609E1"/>
    <w:pPr>
      <w:keepNext/>
      <w:tabs>
        <w:tab w:val="left" w:pos="1134"/>
      </w:tabs>
      <w:spacing w:before="360"/>
      <w:ind w:left="567" w:hanging="567"/>
      <w:outlineLvl w:val="0"/>
    </w:pPr>
    <w:rPr>
      <w:b/>
      <w:bCs/>
      <w:sz w:val="28"/>
      <w:szCs w:val="28"/>
    </w:rPr>
  </w:style>
  <w:style w:type="paragraph" w:styleId="Nadpis2">
    <w:name w:val="heading 2"/>
    <w:aliases w:val="Údaloha"/>
    <w:basedOn w:val="Normlny"/>
    <w:link w:val="Nadpis2Char"/>
    <w:uiPriority w:val="99"/>
    <w:qFormat/>
    <w:rsid w:val="003609E1"/>
    <w:pPr>
      <w:tabs>
        <w:tab w:val="left" w:pos="2836"/>
      </w:tabs>
      <w:spacing w:before="120"/>
      <w:ind w:left="1418" w:hanging="851"/>
      <w:jc w:val="both"/>
      <w:outlineLvl w:val="1"/>
    </w:pPr>
    <w:rPr>
      <w:kern w:val="0"/>
      <w:sz w:val="24"/>
      <w:szCs w:val="24"/>
    </w:rPr>
  </w:style>
  <w:style w:type="paragraph" w:styleId="Nadpis3">
    <w:name w:val="heading 3"/>
    <w:aliases w:val="Podúfaloha"/>
    <w:basedOn w:val="Normlny"/>
    <w:link w:val="Nadpis3Char"/>
    <w:uiPriority w:val="99"/>
    <w:qFormat/>
    <w:rsid w:val="003609E1"/>
    <w:pPr>
      <w:keepNext/>
      <w:tabs>
        <w:tab w:val="left" w:pos="3687"/>
      </w:tabs>
      <w:spacing w:before="120"/>
      <w:ind w:left="2269" w:hanging="851"/>
      <w:outlineLvl w:val="2"/>
    </w:pPr>
    <w:rPr>
      <w:kern w:val="0"/>
      <w:sz w:val="24"/>
      <w:szCs w:val="24"/>
    </w:rPr>
  </w:style>
  <w:style w:type="paragraph" w:styleId="Nadpis4">
    <w:name w:val="heading 4"/>
    <w:aliases w:val="Termíedn"/>
    <w:basedOn w:val="Normlny"/>
    <w:link w:val="Nadpis4Char"/>
    <w:uiPriority w:val="99"/>
    <w:qFormat/>
    <w:rsid w:val="003609E1"/>
    <w:pPr>
      <w:tabs>
        <w:tab w:val="left" w:pos="2836"/>
      </w:tabs>
      <w:spacing w:before="120" w:after="120"/>
      <w:ind w:left="1418" w:hanging="1418"/>
      <w:outlineLvl w:val="3"/>
    </w:pPr>
    <w:rPr>
      <w:i/>
      <w:iCs/>
      <w:kern w:val="0"/>
      <w:sz w:val="24"/>
      <w:szCs w:val="24"/>
    </w:rPr>
  </w:style>
  <w:style w:type="paragraph" w:styleId="Nadpis5">
    <w:name w:val="heading 5"/>
    <w:basedOn w:val="Normlny"/>
    <w:link w:val="Nadpis5Char"/>
    <w:uiPriority w:val="99"/>
    <w:qFormat/>
    <w:rsid w:val="003609E1"/>
    <w:pPr>
      <w:tabs>
        <w:tab w:val="left" w:pos="6120"/>
      </w:tabs>
      <w:spacing w:before="240" w:after="60"/>
      <w:ind w:left="2880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Nadpis6">
    <w:name w:val="heading 6"/>
    <w:basedOn w:val="Normlny"/>
    <w:link w:val="Nadpis6Char"/>
    <w:uiPriority w:val="99"/>
    <w:qFormat/>
    <w:rsid w:val="003609E1"/>
    <w:pPr>
      <w:tabs>
        <w:tab w:val="left" w:pos="7560"/>
      </w:tabs>
      <w:spacing w:before="240" w:after="60"/>
      <w:ind w:left="3600"/>
      <w:outlineLvl w:val="5"/>
    </w:pPr>
    <w:rPr>
      <w:rFonts w:ascii="Calibri" w:cs="Calibri"/>
      <w:b/>
      <w:bCs/>
      <w:kern w:val="0"/>
    </w:rPr>
  </w:style>
  <w:style w:type="paragraph" w:styleId="Nadpis7">
    <w:name w:val="heading 7"/>
    <w:basedOn w:val="Normlny"/>
    <w:link w:val="Nadpis7Char"/>
    <w:uiPriority w:val="99"/>
    <w:qFormat/>
    <w:rsid w:val="003609E1"/>
    <w:pPr>
      <w:tabs>
        <w:tab w:val="left" w:pos="9000"/>
      </w:tabs>
      <w:spacing w:before="240" w:after="60"/>
      <w:ind w:left="4320"/>
      <w:outlineLvl w:val="6"/>
    </w:pPr>
    <w:rPr>
      <w:rFonts w:ascii="Calibri" w:cs="Calibri"/>
      <w:kern w:val="0"/>
      <w:sz w:val="24"/>
      <w:szCs w:val="24"/>
    </w:rPr>
  </w:style>
  <w:style w:type="paragraph" w:styleId="Nadpis8">
    <w:name w:val="heading 8"/>
    <w:basedOn w:val="Normlny"/>
    <w:link w:val="Nadpis8Char"/>
    <w:uiPriority w:val="99"/>
    <w:qFormat/>
    <w:rsid w:val="003609E1"/>
    <w:pPr>
      <w:tabs>
        <w:tab w:val="left" w:pos="10440"/>
      </w:tabs>
      <w:spacing w:before="240" w:after="60"/>
      <w:ind w:left="5040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Nadpis9">
    <w:name w:val="heading 9"/>
    <w:basedOn w:val="Normlny"/>
    <w:link w:val="Nadpis9Char"/>
    <w:uiPriority w:val="99"/>
    <w:qFormat/>
    <w:rsid w:val="003609E1"/>
    <w:pPr>
      <w:tabs>
        <w:tab w:val="left" w:pos="11880"/>
      </w:tabs>
      <w:spacing w:before="240" w:after="60"/>
      <w:ind w:left="5760"/>
      <w:outlineLvl w:val="8"/>
    </w:pPr>
    <w:rPr>
      <w:rFonts w:ascii="Calibri" w:cs="Calibri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c8o robíed (če8asť9d) Char"/>
    <w:link w:val="Nadpis1"/>
    <w:uiPriority w:val="9"/>
    <w:locked/>
    <w:rsid w:val="003609E1"/>
    <w:rPr>
      <w:rFonts w:ascii="Cambria" w:eastAsia="Times New Roman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daloha Char"/>
    <w:link w:val="Nadpis2"/>
    <w:uiPriority w:val="9"/>
    <w:semiHidden/>
    <w:locked/>
    <w:rsid w:val="003609E1"/>
    <w:rPr>
      <w:rFonts w:ascii="Cambria" w:eastAsia="Times New Roman" w:hAnsi="Cambria" w:cs="Times New Roman"/>
      <w:b/>
      <w:bCs/>
      <w:i/>
      <w:iCs/>
      <w:kern w:val="1"/>
      <w:sz w:val="28"/>
      <w:szCs w:val="28"/>
      <w:rtl w:val="0"/>
      <w:cs w:val="0"/>
    </w:rPr>
  </w:style>
  <w:style w:type="character" w:customStyle="1" w:styleId="Nadpis3Char">
    <w:name w:val="Nadpis 3 Char"/>
    <w:aliases w:val="Podúfaloha Char"/>
    <w:link w:val="Nadpis3"/>
    <w:uiPriority w:val="9"/>
    <w:semiHidden/>
    <w:locked/>
    <w:rsid w:val="003609E1"/>
    <w:rPr>
      <w:rFonts w:ascii="Cambria" w:eastAsia="Times New Roman" w:hAnsi="Cambria" w:cs="Times New Roman"/>
      <w:b/>
      <w:bCs/>
      <w:kern w:val="1"/>
      <w:sz w:val="26"/>
      <w:szCs w:val="26"/>
      <w:rtl w:val="0"/>
      <w:cs w:val="0"/>
    </w:rPr>
  </w:style>
  <w:style w:type="character" w:customStyle="1" w:styleId="Nadpis4Char">
    <w:name w:val="Nadpis 4 Char"/>
    <w:aliases w:val="Termíedn Char"/>
    <w:link w:val="Nadpis4"/>
    <w:uiPriority w:val="9"/>
    <w:semiHidden/>
    <w:locked/>
    <w:rsid w:val="003609E1"/>
    <w:rPr>
      <w:rFonts w:cs="Times New Roman"/>
      <w:b/>
      <w:bCs/>
      <w:kern w:val="1"/>
      <w:sz w:val="28"/>
      <w:szCs w:val="28"/>
      <w:rtl w:val="0"/>
      <w:cs w:val="0"/>
    </w:rPr>
  </w:style>
  <w:style w:type="character" w:customStyle="1" w:styleId="Nadpis5Char">
    <w:name w:val="Nadpis 5 Char"/>
    <w:link w:val="Nadpis5"/>
    <w:uiPriority w:val="99"/>
    <w:locked/>
    <w:rsid w:val="003609E1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link w:val="Nadpis6"/>
    <w:uiPriority w:val="99"/>
    <w:locked/>
    <w:rsid w:val="003609E1"/>
    <w:rPr>
      <w:rFonts w:eastAsia="Times New Roman" w:cs="Times New Roman"/>
      <w:b/>
      <w:bCs/>
      <w:rtl w:val="0"/>
      <w:cs w:val="0"/>
    </w:rPr>
  </w:style>
  <w:style w:type="character" w:customStyle="1" w:styleId="Nadpis7Char">
    <w:name w:val="Nadpis 7 Char"/>
    <w:link w:val="Nadpis7"/>
    <w:uiPriority w:val="99"/>
    <w:locked/>
    <w:rsid w:val="003609E1"/>
    <w:rPr>
      <w:rFonts w:eastAsia="Times New Roman" w:cs="Times New Roman"/>
      <w:rtl w:val="0"/>
      <w:cs w:val="0"/>
    </w:rPr>
  </w:style>
  <w:style w:type="character" w:customStyle="1" w:styleId="Nadpis8Char">
    <w:name w:val="Nadpis 8 Char"/>
    <w:link w:val="Nadpis8"/>
    <w:uiPriority w:val="99"/>
    <w:locked/>
    <w:rsid w:val="003609E1"/>
    <w:rPr>
      <w:rFonts w:eastAsia="Times New Roman" w:cs="Times New Roman"/>
      <w:i/>
      <w:iCs/>
      <w:rtl w:val="0"/>
      <w:cs w:val="0"/>
    </w:rPr>
  </w:style>
  <w:style w:type="character" w:customStyle="1" w:styleId="Nadpis9Char">
    <w:name w:val="Nadpis 9 Char"/>
    <w:link w:val="Nadpis9"/>
    <w:uiPriority w:val="99"/>
    <w:locked/>
    <w:rsid w:val="003609E1"/>
    <w:rPr>
      <w:rFonts w:eastAsia="Times New Roman" w:cs="Times New Roman"/>
      <w:rtl w:val="0"/>
      <w:cs w:val="0"/>
    </w:rPr>
  </w:style>
  <w:style w:type="paragraph" w:customStyle="1" w:styleId="Hlavie8ka">
    <w:name w:val="Hlaviče8k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character" w:customStyle="1" w:styleId="Hlavie8kaChar">
    <w:name w:val="Hlaviče8k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Ze1kladnfdtextChar">
    <w:name w:val="Záe1kladnýfd text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c8orobede8as9dChar">
    <w:name w:val="Heading 1 Char.Čc8o robíed (če8asť9d) Char"/>
    <w:uiPriority w:val="99"/>
    <w:rsid w:val="003609E1"/>
    <w:rPr>
      <w:rFonts w:ascii="Times New Roman"/>
      <w:b/>
      <w:kern w:val="1"/>
      <w:sz w:val="28"/>
    </w:rPr>
  </w:style>
  <w:style w:type="character" w:styleId="Odkaznakomentr">
    <w:name w:val="annotation reference"/>
    <w:uiPriority w:val="99"/>
    <w:rsid w:val="003609E1"/>
    <w:rPr>
      <w:rFonts w:eastAsia="Times New Roman" w:cs="Times New Roman"/>
      <w:sz w:val="16"/>
      <w:szCs w:val="16"/>
      <w:rtl w:val="0"/>
      <w:cs w:val="0"/>
    </w:rPr>
  </w:style>
  <w:style w:type="character" w:customStyle="1" w:styleId="Textkomente1raChar">
    <w:name w:val="Text komentáe1ra Char"/>
    <w:uiPriority w:val="99"/>
    <w:rsid w:val="003609E1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TextbublinyChar">
    <w:name w:val="Text bubliny Char"/>
    <w:uiPriority w:val="99"/>
    <w:rsid w:val="003609E1"/>
    <w:rPr>
      <w:rFonts w:ascii="Tahoma" w:eastAsia="Times New Roman" w:cs="Tahoma"/>
      <w:sz w:val="16"/>
      <w:szCs w:val="16"/>
      <w:rtl w:val="0"/>
      <w:cs w:val="0"/>
    </w:rPr>
  </w:style>
  <w:style w:type="character" w:customStyle="1" w:styleId="Pe4taChar">
    <w:name w:val="Päe4ta Char"/>
    <w:uiPriority w:val="99"/>
    <w:rsid w:val="003609E1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sid w:val="003609E1"/>
    <w:rPr>
      <w:rFonts w:eastAsia="Times New Roman"/>
    </w:rPr>
  </w:style>
  <w:style w:type="paragraph" w:customStyle="1" w:styleId="Nadpis">
    <w:name w:val="Nadpis"/>
    <w:basedOn w:val="Normlny"/>
    <w:next w:val="Telotextu"/>
    <w:uiPriority w:val="99"/>
    <w:rsid w:val="003609E1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y"/>
    <w:uiPriority w:val="99"/>
    <w:rsid w:val="003609E1"/>
    <w:pPr>
      <w:spacing w:line="288" w:lineRule="auto"/>
      <w:jc w:val="both"/>
    </w:pPr>
    <w:rPr>
      <w:kern w:val="0"/>
    </w:rPr>
  </w:style>
  <w:style w:type="paragraph" w:styleId="Zoznam">
    <w:name w:val="List"/>
    <w:basedOn w:val="Telotextu"/>
    <w:uiPriority w:val="99"/>
    <w:rsid w:val="003609E1"/>
  </w:style>
  <w:style w:type="paragraph" w:styleId="Popis">
    <w:name w:val="caption"/>
    <w:basedOn w:val="Normlny"/>
    <w:uiPriority w:val="99"/>
    <w:qFormat/>
    <w:rsid w:val="003609E1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y"/>
    <w:uiPriority w:val="99"/>
    <w:rsid w:val="003609E1"/>
    <w:pPr>
      <w:suppressLineNumbers/>
    </w:pPr>
    <w:rPr>
      <w:kern w:val="0"/>
    </w:rPr>
  </w:style>
  <w:style w:type="paragraph" w:customStyle="1" w:styleId="Nadpis1c8orobede8as9d">
    <w:name w:val="Nadpis 1.Čc8o robíed (če8asť9d)"/>
    <w:basedOn w:val="Normlny"/>
    <w:uiPriority w:val="99"/>
    <w:rsid w:val="003609E1"/>
    <w:pPr>
      <w:keepNext/>
      <w:tabs>
        <w:tab w:val="left" w:pos="1134"/>
      </w:tabs>
      <w:spacing w:before="360"/>
      <w:ind w:left="567" w:hanging="567"/>
    </w:pPr>
    <w:rPr>
      <w:b/>
      <w:bCs/>
      <w:sz w:val="28"/>
      <w:szCs w:val="28"/>
    </w:rPr>
  </w:style>
  <w:style w:type="paragraph" w:customStyle="1" w:styleId="Nadpis2daloha">
    <w:name w:val="Nadpis 2.Údaloha"/>
    <w:basedOn w:val="Normlny"/>
    <w:uiPriority w:val="99"/>
    <w:rsid w:val="003609E1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3Podfaloha">
    <w:name w:val="Nadpis 3.Podúfaloha"/>
    <w:basedOn w:val="Normlny"/>
    <w:uiPriority w:val="99"/>
    <w:rsid w:val="003609E1"/>
    <w:pPr>
      <w:keepNext/>
      <w:tabs>
        <w:tab w:val="left" w:pos="3687"/>
      </w:tabs>
      <w:spacing w:before="120"/>
      <w:ind w:left="2269" w:hanging="851"/>
    </w:pPr>
    <w:rPr>
      <w:kern w:val="0"/>
      <w:sz w:val="24"/>
      <w:szCs w:val="24"/>
    </w:rPr>
  </w:style>
  <w:style w:type="paragraph" w:customStyle="1" w:styleId="Nadpis4Termedn">
    <w:name w:val="Nadpis 4.Termíedn"/>
    <w:basedOn w:val="Normlny"/>
    <w:uiPriority w:val="99"/>
    <w:rsid w:val="003609E1"/>
    <w:pPr>
      <w:tabs>
        <w:tab w:val="left" w:pos="2836"/>
      </w:tabs>
      <w:spacing w:before="120" w:after="120"/>
      <w:ind w:left="1418" w:hanging="1418"/>
    </w:pPr>
    <w:rPr>
      <w:i/>
      <w:iCs/>
      <w:kern w:val="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rsid w:val="003609E1"/>
    <w:rPr>
      <w:kern w:val="0"/>
    </w:rPr>
  </w:style>
  <w:style w:type="character" w:customStyle="1" w:styleId="TextkomentraChar">
    <w:name w:val="Text komentára Char"/>
    <w:link w:val="Textkomentra"/>
    <w:uiPriority w:val="99"/>
    <w:semiHidden/>
    <w:locked/>
    <w:rsid w:val="003609E1"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1"/>
    <w:uiPriority w:val="99"/>
    <w:rsid w:val="003609E1"/>
    <w:rPr>
      <w:rFonts w:ascii="Tahoma" w:cs="Tahoma"/>
      <w:kern w:val="0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3609E1"/>
    <w:rPr>
      <w:rFonts w:ascii="Tahoma" w:hAnsi="Tahoma" w:cs="Tahoma"/>
      <w:kern w:val="1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99"/>
    <w:qFormat/>
    <w:rsid w:val="003609E1"/>
    <w:pPr>
      <w:ind w:left="708"/>
    </w:pPr>
    <w:rPr>
      <w:kern w:val="0"/>
    </w:rPr>
  </w:style>
  <w:style w:type="paragraph" w:customStyle="1" w:styleId="Pe4ta">
    <w:name w:val="Päe4ta"/>
    <w:basedOn w:val="Normlny"/>
    <w:uiPriority w:val="99"/>
    <w:rsid w:val="003609E1"/>
    <w:pPr>
      <w:tabs>
        <w:tab w:val="center" w:pos="4536"/>
        <w:tab w:val="right" w:pos="9072"/>
      </w:tabs>
    </w:pPr>
    <w:rPr>
      <w:kern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26CC"/>
    <w:rPr>
      <w:b/>
      <w:bCs/>
      <w:kern w:val="1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26CC"/>
    <w:rPr>
      <w:rFonts w:ascii="Times New Roman" w:eastAsia="Times New Roman" w:hAnsi="Liberation Serif" w:cs="Times New Roman"/>
      <w:b/>
      <w:bCs/>
      <w:kern w:val="1"/>
      <w:sz w:val="20"/>
      <w:szCs w:val="20"/>
      <w:rtl w:val="0"/>
      <w:cs w:val="0"/>
    </w:rPr>
  </w:style>
  <w:style w:type="paragraph" w:styleId="Revzia">
    <w:name w:val="Revision"/>
    <w:hidden/>
    <w:uiPriority w:val="99"/>
    <w:semiHidden/>
    <w:rsid w:val="002B26CC"/>
    <w:rPr>
      <w:rFonts w:ascii="Times New Roman" w:hAnsi="Liberation Serif"/>
      <w:kern w:val="1"/>
    </w:rPr>
  </w:style>
  <w:style w:type="character" w:customStyle="1" w:styleId="awspan">
    <w:name w:val="awspan"/>
    <w:basedOn w:val="Predvolenpsmoodseku"/>
    <w:rsid w:val="00CB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Ivankovičová Jana</dc:creator>
  <cp:lastModifiedBy>Fecko, Martin (asistent)</cp:lastModifiedBy>
  <cp:revision>4</cp:revision>
  <cp:lastPrinted>2022-12-12T12:40:00Z</cp:lastPrinted>
  <dcterms:created xsi:type="dcterms:W3CDTF">2023-01-12T10:35:00Z</dcterms:created>
  <dcterms:modified xsi:type="dcterms:W3CDTF">2023-01-12T10:49:00Z</dcterms:modified>
</cp:coreProperties>
</file>