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D821" w14:textId="77777777" w:rsidR="00CD0E6E" w:rsidRPr="00EC5320" w:rsidRDefault="00CD0E6E" w:rsidP="001871B4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EC5320">
        <w:rPr>
          <w:rFonts w:ascii="Times New Roman" w:hAnsi="Times New Roman" w:cs="Times New Roman"/>
          <w:b/>
          <w:caps/>
          <w:spacing w:val="30"/>
          <w:sz w:val="24"/>
          <w:szCs w:val="24"/>
        </w:rPr>
        <w:t>DÔvodová správa</w:t>
      </w:r>
    </w:p>
    <w:p w14:paraId="11516732" w14:textId="77777777" w:rsidR="00CD0E6E" w:rsidRPr="00EC5320" w:rsidRDefault="00CD0E6E" w:rsidP="00825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0B0B8" w14:textId="77777777" w:rsidR="00CD0E6E" w:rsidRPr="00EC5320" w:rsidRDefault="00CD0E6E" w:rsidP="00825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86E96" w14:textId="77777777" w:rsidR="00CD0E6E" w:rsidRPr="00EC5320" w:rsidRDefault="00CD0E6E" w:rsidP="00282BA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320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0477787E" w14:textId="77777777" w:rsidR="00CD0E6E" w:rsidRPr="00EC5320" w:rsidRDefault="00CD0E6E" w:rsidP="00825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49D72" w14:textId="77E824E4" w:rsidR="0076401E" w:rsidRPr="00386A09" w:rsidRDefault="0076401E" w:rsidP="00282B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320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="00A702AC" w:rsidRPr="00EC5320">
        <w:rPr>
          <w:rFonts w:ascii="Times New Roman" w:hAnsi="Times New Roman" w:cs="Times New Roman"/>
          <w:sz w:val="24"/>
          <w:szCs w:val="24"/>
        </w:rPr>
        <w:t xml:space="preserve">ktorým sa </w:t>
      </w:r>
      <w:r w:rsidR="0075465E">
        <w:rPr>
          <w:rFonts w:ascii="Times New Roman" w:hAnsi="Times New Roman" w:cs="Times New Roman"/>
          <w:bCs/>
          <w:sz w:val="24"/>
          <w:szCs w:val="24"/>
        </w:rPr>
        <w:t>mení</w:t>
      </w:r>
      <w:r w:rsidR="00FF3487" w:rsidRPr="00EC5320">
        <w:rPr>
          <w:rFonts w:ascii="Times New Roman" w:hAnsi="Times New Roman" w:cs="Times New Roman"/>
          <w:bCs/>
          <w:sz w:val="24"/>
          <w:szCs w:val="24"/>
        </w:rPr>
        <w:t xml:space="preserve"> zákon č. </w:t>
      </w:r>
      <w:r w:rsidR="00EC5320" w:rsidRPr="00386A09">
        <w:rPr>
          <w:rFonts w:ascii="Times New Roman" w:hAnsi="Times New Roman" w:cs="Times New Roman"/>
          <w:bCs/>
          <w:sz w:val="24"/>
          <w:szCs w:val="24"/>
        </w:rPr>
        <w:t>497/2022</w:t>
      </w:r>
      <w:r w:rsidR="00FF3487" w:rsidRPr="00386A09">
        <w:rPr>
          <w:rFonts w:ascii="Times New Roman" w:hAnsi="Times New Roman" w:cs="Times New Roman"/>
          <w:bCs/>
          <w:sz w:val="24"/>
          <w:szCs w:val="24"/>
        </w:rPr>
        <w:t xml:space="preserve"> Z. z. o</w:t>
      </w:r>
      <w:r w:rsidR="00EC5320" w:rsidRPr="00386A09">
        <w:rPr>
          <w:rFonts w:ascii="Times New Roman" w:hAnsi="Times New Roman" w:cs="Times New Roman"/>
          <w:bCs/>
          <w:sz w:val="24"/>
          <w:szCs w:val="24"/>
        </w:rPr>
        <w:t> preverovaní zahraničných investícií</w:t>
      </w:r>
      <w:r w:rsidR="00FF3487" w:rsidRPr="00386A09">
        <w:rPr>
          <w:rFonts w:ascii="Times New Roman" w:hAnsi="Times New Roman" w:cs="Times New Roman"/>
          <w:bCs/>
          <w:sz w:val="24"/>
          <w:szCs w:val="24"/>
        </w:rPr>
        <w:t xml:space="preserve"> a o zmene a doplnení niektorých zákonov </w:t>
      </w:r>
      <w:r w:rsidRPr="00386A09">
        <w:rPr>
          <w:rFonts w:ascii="Times New Roman" w:hAnsi="Times New Roman" w:cs="Times New Roman"/>
          <w:sz w:val="24"/>
          <w:szCs w:val="24"/>
        </w:rPr>
        <w:t>(ďalej len</w:t>
      </w:r>
      <w:r w:rsidR="00EC5320" w:rsidRPr="00386A09">
        <w:rPr>
          <w:rFonts w:ascii="Times New Roman" w:hAnsi="Times New Roman" w:cs="Times New Roman"/>
          <w:sz w:val="24"/>
          <w:szCs w:val="24"/>
        </w:rPr>
        <w:t xml:space="preserve"> „návrh zákona“) predklad</w:t>
      </w:r>
      <w:r w:rsidR="001F3925">
        <w:rPr>
          <w:rFonts w:ascii="Times New Roman" w:hAnsi="Times New Roman" w:cs="Times New Roman"/>
          <w:sz w:val="24"/>
          <w:szCs w:val="24"/>
        </w:rPr>
        <w:t>ajú</w:t>
      </w:r>
      <w:r w:rsidR="00EC5320" w:rsidRPr="00386A09">
        <w:rPr>
          <w:rFonts w:ascii="Times New Roman" w:hAnsi="Times New Roman" w:cs="Times New Roman"/>
          <w:sz w:val="24"/>
          <w:szCs w:val="24"/>
        </w:rPr>
        <w:t xml:space="preserve"> do </w:t>
      </w:r>
      <w:r w:rsidRPr="00386A09">
        <w:rPr>
          <w:rFonts w:ascii="Times New Roman" w:hAnsi="Times New Roman" w:cs="Times New Roman"/>
          <w:sz w:val="24"/>
          <w:szCs w:val="24"/>
        </w:rPr>
        <w:t>legislatívneho procesu poslan</w:t>
      </w:r>
      <w:r w:rsidR="001F3925">
        <w:rPr>
          <w:rFonts w:ascii="Times New Roman" w:hAnsi="Times New Roman" w:cs="Times New Roman"/>
          <w:sz w:val="24"/>
          <w:szCs w:val="24"/>
        </w:rPr>
        <w:t>ci</w:t>
      </w:r>
      <w:r w:rsidRPr="00386A09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="00386A09" w:rsidRPr="00386A09">
        <w:rPr>
          <w:rFonts w:ascii="Times New Roman" w:hAnsi="Times New Roman" w:cs="Times New Roman"/>
          <w:sz w:val="24"/>
          <w:szCs w:val="24"/>
        </w:rPr>
        <w:t>Peter KREMSKÝ</w:t>
      </w:r>
      <w:r w:rsidR="001F3925">
        <w:rPr>
          <w:rFonts w:ascii="Times New Roman" w:hAnsi="Times New Roman" w:cs="Times New Roman"/>
          <w:sz w:val="24"/>
          <w:szCs w:val="24"/>
        </w:rPr>
        <w:t>, Milan KURIAK, Vojtech TÓTH, Peter LIBA a Peter VONS</w:t>
      </w:r>
      <w:r w:rsidR="00386A09" w:rsidRPr="00386A09">
        <w:rPr>
          <w:rFonts w:ascii="Times New Roman" w:hAnsi="Times New Roman" w:cs="Times New Roman"/>
          <w:sz w:val="24"/>
          <w:szCs w:val="24"/>
        </w:rPr>
        <w:t>.</w:t>
      </w:r>
    </w:p>
    <w:p w14:paraId="32323B4D" w14:textId="3F8C9AA9" w:rsidR="00E90E9A" w:rsidRPr="00386A09" w:rsidRDefault="0076401E" w:rsidP="00282B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A09">
        <w:rPr>
          <w:rFonts w:ascii="Times New Roman" w:hAnsi="Times New Roman" w:cs="Times New Roman"/>
          <w:sz w:val="24"/>
          <w:szCs w:val="24"/>
        </w:rPr>
        <w:t>Cieľom návrhu zákona je</w:t>
      </w:r>
      <w:r w:rsidR="00CB456B" w:rsidRPr="00386A09">
        <w:rPr>
          <w:rFonts w:ascii="Times New Roman" w:hAnsi="Times New Roman" w:cs="Times New Roman"/>
          <w:sz w:val="24"/>
          <w:szCs w:val="24"/>
        </w:rPr>
        <w:t xml:space="preserve"> </w:t>
      </w:r>
      <w:r w:rsidR="00B309DC">
        <w:rPr>
          <w:rFonts w:ascii="Times New Roman" w:hAnsi="Times New Roman" w:cs="Times New Roman"/>
          <w:sz w:val="24"/>
          <w:szCs w:val="24"/>
        </w:rPr>
        <w:t>legislatívno-</w:t>
      </w:r>
      <w:r w:rsidR="00EC5320" w:rsidRPr="00386A09">
        <w:rPr>
          <w:rFonts w:ascii="Times New Roman" w:hAnsi="Times New Roman" w:cs="Times New Roman"/>
          <w:sz w:val="24"/>
          <w:szCs w:val="24"/>
        </w:rPr>
        <w:t xml:space="preserve">technická úprava vybraných ustanovení zákona </w:t>
      </w:r>
      <w:r w:rsidR="00FA5ADE">
        <w:rPr>
          <w:rFonts w:ascii="Times New Roman" w:hAnsi="Times New Roman" w:cs="Times New Roman"/>
          <w:bCs/>
          <w:sz w:val="24"/>
          <w:szCs w:val="24"/>
        </w:rPr>
        <w:t>č. </w:t>
      </w:r>
      <w:r w:rsidR="00EC5320" w:rsidRPr="00386A09">
        <w:rPr>
          <w:rFonts w:ascii="Times New Roman" w:hAnsi="Times New Roman" w:cs="Times New Roman"/>
          <w:bCs/>
          <w:sz w:val="24"/>
          <w:szCs w:val="24"/>
        </w:rPr>
        <w:t>497/2022 Z. z. o preverovaní zahraničných investícií a o zmene a doplnení niektorých zákonov</w:t>
      </w:r>
      <w:r w:rsidR="005D415F">
        <w:rPr>
          <w:rFonts w:ascii="Times New Roman" w:hAnsi="Times New Roman" w:cs="Times New Roman"/>
          <w:bCs/>
          <w:sz w:val="24"/>
          <w:szCs w:val="24"/>
        </w:rPr>
        <w:t xml:space="preserve"> (ďalej len „zákon č. 497/2022 Z. z.“)</w:t>
      </w:r>
      <w:r w:rsidR="00EC5320" w:rsidRPr="00386A09">
        <w:rPr>
          <w:rFonts w:ascii="Times New Roman" w:hAnsi="Times New Roman" w:cs="Times New Roman"/>
          <w:bCs/>
          <w:sz w:val="24"/>
          <w:szCs w:val="24"/>
        </w:rPr>
        <w:t xml:space="preserve">, ktorou sa sleduje </w:t>
      </w:r>
      <w:r w:rsidR="00825929" w:rsidRPr="00386A09">
        <w:rPr>
          <w:rFonts w:ascii="Times New Roman" w:hAnsi="Times New Roman" w:cs="Times New Roman"/>
          <w:sz w:val="24"/>
          <w:szCs w:val="24"/>
        </w:rPr>
        <w:t>úprava nezrovnalostí</w:t>
      </w:r>
      <w:r w:rsidR="000C55D4">
        <w:rPr>
          <w:rFonts w:ascii="Times New Roman" w:hAnsi="Times New Roman" w:cs="Times New Roman"/>
          <w:sz w:val="24"/>
          <w:szCs w:val="24"/>
        </w:rPr>
        <w:t xml:space="preserve"> </w:t>
      </w:r>
      <w:r w:rsidR="00A95CBF">
        <w:rPr>
          <w:rFonts w:ascii="Times New Roman" w:hAnsi="Times New Roman" w:cs="Times New Roman"/>
          <w:sz w:val="24"/>
          <w:szCs w:val="24"/>
        </w:rPr>
        <w:t>v </w:t>
      </w:r>
      <w:r w:rsidR="00825929" w:rsidRPr="00386A09">
        <w:rPr>
          <w:rFonts w:ascii="Times New Roman" w:hAnsi="Times New Roman" w:cs="Times New Roman"/>
          <w:sz w:val="24"/>
          <w:szCs w:val="24"/>
        </w:rPr>
        <w:t>predmetnom</w:t>
      </w:r>
      <w:r w:rsidR="00EC5320" w:rsidRPr="00386A09">
        <w:rPr>
          <w:rFonts w:ascii="Times New Roman" w:hAnsi="Times New Roman" w:cs="Times New Roman"/>
          <w:sz w:val="24"/>
          <w:szCs w:val="24"/>
        </w:rPr>
        <w:t xml:space="preserve"> z</w:t>
      </w:r>
      <w:r w:rsidR="00825929" w:rsidRPr="00386A09">
        <w:rPr>
          <w:rFonts w:ascii="Times New Roman" w:hAnsi="Times New Roman" w:cs="Times New Roman"/>
          <w:sz w:val="24"/>
          <w:szCs w:val="24"/>
        </w:rPr>
        <w:t>ákone za účelom jeho riadneho a bezproblémového uplatňovania</w:t>
      </w:r>
      <w:r w:rsidR="00EC5320" w:rsidRPr="00386A09">
        <w:rPr>
          <w:rFonts w:ascii="Times New Roman" w:hAnsi="Times New Roman" w:cs="Times New Roman"/>
          <w:sz w:val="24"/>
          <w:szCs w:val="24"/>
        </w:rPr>
        <w:t xml:space="preserve"> </w:t>
      </w:r>
      <w:r w:rsidR="00EC5320" w:rsidRPr="00386A09">
        <w:rPr>
          <w:rFonts w:ascii="Times New Roman" w:hAnsi="Times New Roman" w:cs="Times New Roman"/>
          <w:bCs/>
          <w:sz w:val="24"/>
          <w:szCs w:val="24"/>
        </w:rPr>
        <w:t>v praxi.</w:t>
      </w:r>
      <w:r w:rsidR="00105432">
        <w:rPr>
          <w:rFonts w:ascii="Times New Roman" w:hAnsi="Times New Roman" w:cs="Times New Roman"/>
          <w:bCs/>
          <w:sz w:val="24"/>
          <w:szCs w:val="24"/>
        </w:rPr>
        <w:t xml:space="preserve"> Ide o ustanovenie § 6 písm. e) predmetného zákona, ktorý </w:t>
      </w:r>
      <w:r w:rsidR="00105432" w:rsidRPr="00105432">
        <w:rPr>
          <w:rFonts w:ascii="Times New Roman" w:hAnsi="Times New Roman" w:cs="Times New Roman"/>
          <w:bCs/>
          <w:sz w:val="24"/>
          <w:szCs w:val="24"/>
        </w:rPr>
        <w:t>hovor</w:t>
      </w:r>
      <w:r w:rsidR="00105432">
        <w:rPr>
          <w:rFonts w:ascii="Times New Roman" w:hAnsi="Times New Roman" w:cs="Times New Roman"/>
          <w:bCs/>
          <w:sz w:val="24"/>
          <w:szCs w:val="24"/>
        </w:rPr>
        <w:t>í</w:t>
      </w:r>
      <w:r w:rsidR="00105432" w:rsidRPr="00105432">
        <w:rPr>
          <w:rFonts w:ascii="Times New Roman" w:hAnsi="Times New Roman" w:cs="Times New Roman"/>
          <w:bCs/>
          <w:sz w:val="24"/>
          <w:szCs w:val="24"/>
        </w:rPr>
        <w:t xml:space="preserve"> výlučne o bezpečnosti a verejnom poriadku Slovenskej republiky a opomína bezpečnosť a verejný poriadok Európskej únie</w:t>
      </w:r>
      <w:r w:rsidR="001054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6099EE" w14:textId="77777777" w:rsidR="00386A09" w:rsidRPr="006B4C60" w:rsidRDefault="00386A09" w:rsidP="00386A0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C60">
        <w:rPr>
          <w:rFonts w:ascii="Times New Roman" w:hAnsi="Times New Roman" w:cs="Times New Roman"/>
          <w:sz w:val="24"/>
          <w:szCs w:val="24"/>
        </w:rPr>
        <w:t>Návrh zákona nemá vplyv na rozpočet verejnej správy, na podnikateľské prostredie, životné prostredie, informatizáciu spoločnosti, na služby verejnej sprá</w:t>
      </w:r>
      <w:r>
        <w:rPr>
          <w:rFonts w:ascii="Times New Roman" w:hAnsi="Times New Roman" w:cs="Times New Roman"/>
          <w:sz w:val="24"/>
          <w:szCs w:val="24"/>
        </w:rPr>
        <w:t>vy pre občana, vplyv na </w:t>
      </w:r>
      <w:r w:rsidRPr="006B4C60">
        <w:rPr>
          <w:rFonts w:ascii="Times New Roman" w:hAnsi="Times New Roman" w:cs="Times New Roman"/>
          <w:sz w:val="24"/>
          <w:szCs w:val="24"/>
        </w:rPr>
        <w:t>manželstvo, rodičovstvo a rodinu a ani žiadne sociálne vplyvy.</w:t>
      </w:r>
    </w:p>
    <w:p w14:paraId="66C8B738" w14:textId="772EB5BD" w:rsidR="00212653" w:rsidRDefault="00212653" w:rsidP="00282B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A09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nálezmi Ústavného súdu Slovenskej republiky, medzinárodnými</w:t>
      </w:r>
      <w:r w:rsidRPr="00EC5320">
        <w:rPr>
          <w:rFonts w:ascii="Times New Roman" w:hAnsi="Times New Roman" w:cs="Times New Roman"/>
          <w:sz w:val="24"/>
          <w:szCs w:val="24"/>
        </w:rPr>
        <w:t xml:space="preserve"> zmluvami a medzinárodnými dokumentmi, ktorými je Slovenská republika viazaná, zákonmi a s právom Európskej únie.</w:t>
      </w:r>
    </w:p>
    <w:p w14:paraId="217D7DE9" w14:textId="77777777" w:rsidR="00282BA0" w:rsidRPr="006B4C60" w:rsidRDefault="00282BA0" w:rsidP="00282B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186">
        <w:rPr>
          <w:rFonts w:ascii="Times New Roman" w:hAnsi="Times New Roman" w:cs="Times New Roman"/>
          <w:sz w:val="24"/>
          <w:szCs w:val="24"/>
        </w:rPr>
        <w:t xml:space="preserve">Návrh zákona nie je predmetom </w:t>
      </w:r>
      <w:proofErr w:type="spellStart"/>
      <w:r w:rsidRPr="007E2186">
        <w:rPr>
          <w:rFonts w:ascii="Times New Roman" w:hAnsi="Times New Roman" w:cs="Times New Roman"/>
          <w:sz w:val="24"/>
          <w:szCs w:val="24"/>
        </w:rPr>
        <w:t>vnútrokomunitárneho</w:t>
      </w:r>
      <w:proofErr w:type="spellEnd"/>
      <w:r w:rsidRPr="007E2186">
        <w:rPr>
          <w:rFonts w:ascii="Times New Roman" w:hAnsi="Times New Roman" w:cs="Times New Roman"/>
          <w:sz w:val="24"/>
          <w:szCs w:val="24"/>
        </w:rPr>
        <w:t xml:space="preserve"> pripomienkového konania.</w:t>
      </w:r>
    </w:p>
    <w:p w14:paraId="5ECF5B3F" w14:textId="4C79899C" w:rsidR="005168D2" w:rsidRDefault="00282BA0" w:rsidP="00282BA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168D2" w:rsidSect="001871B4">
          <w:footerReference w:type="default" r:id="rId9"/>
          <w:pgSz w:w="11906" w:h="16838"/>
          <w:pgMar w:top="1135" w:right="1417" w:bottom="1276" w:left="1417" w:header="284" w:footer="431" w:gutter="0"/>
          <w:cols w:space="708"/>
          <w:docGrid w:linePitch="360"/>
        </w:sectPr>
      </w:pPr>
      <w:r w:rsidRPr="006B4C60">
        <w:rPr>
          <w:rFonts w:ascii="Times New Roman" w:hAnsi="Times New Roman" w:cs="Times New Roman"/>
          <w:sz w:val="24"/>
          <w:szCs w:val="24"/>
        </w:rPr>
        <w:t xml:space="preserve">Dátum účinnosti návrhu zákona sa navrhuje </w:t>
      </w:r>
      <w:r w:rsidR="00B24D4A">
        <w:rPr>
          <w:rFonts w:ascii="Times New Roman" w:hAnsi="Times New Roman" w:cs="Times New Roman"/>
          <w:sz w:val="24"/>
          <w:szCs w:val="24"/>
        </w:rPr>
        <w:t>dňom vyhlásenia</w:t>
      </w:r>
      <w:r w:rsidRPr="006B4C60">
        <w:rPr>
          <w:rFonts w:ascii="Times New Roman" w:hAnsi="Times New Roman" w:cs="Times New Roman"/>
          <w:sz w:val="24"/>
          <w:szCs w:val="24"/>
        </w:rPr>
        <w:t>.</w:t>
      </w:r>
    </w:p>
    <w:p w14:paraId="6EA48C1B" w14:textId="153A5CB4" w:rsidR="00D26EB4" w:rsidRDefault="00D26EB4" w:rsidP="00962C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67A">
        <w:rPr>
          <w:rFonts w:ascii="Times New Roman" w:hAnsi="Times New Roman" w:cs="Times New Roman"/>
          <w:b/>
          <w:sz w:val="24"/>
          <w:szCs w:val="24"/>
        </w:rPr>
        <w:lastRenderedPageBreak/>
        <w:t>B. Osobitná časť</w:t>
      </w:r>
    </w:p>
    <w:p w14:paraId="7B03205B" w14:textId="77777777" w:rsidR="007E72F1" w:rsidRPr="007E72F1" w:rsidRDefault="007E72F1" w:rsidP="007E7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3CCFB" w14:textId="1EF8BEAC" w:rsidR="00783639" w:rsidRDefault="00D26EB4" w:rsidP="00962C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67A">
        <w:rPr>
          <w:rFonts w:ascii="Times New Roman" w:hAnsi="Times New Roman" w:cs="Times New Roman"/>
          <w:b/>
          <w:sz w:val="24"/>
          <w:szCs w:val="24"/>
        </w:rPr>
        <w:t>K čl. I</w:t>
      </w:r>
    </w:p>
    <w:p w14:paraId="47B78EA5" w14:textId="3E815324" w:rsidR="00962CBD" w:rsidRDefault="00962CBD" w:rsidP="00962C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</w:t>
      </w:r>
    </w:p>
    <w:p w14:paraId="43DFEAFA" w14:textId="013A89BA" w:rsidR="00E367E0" w:rsidRDefault="000C55D4" w:rsidP="00E367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Cieľom ú</w:t>
      </w:r>
      <w:r w:rsidR="00E367E0">
        <w:rPr>
          <w:rFonts w:ascii="Times New Roman" w:hAnsi="Times New Roman" w:cs="Times New Roman"/>
          <w:sz w:val="24"/>
          <w:szCs w:val="24"/>
        </w:rPr>
        <w:t>prav</w:t>
      </w:r>
      <w:r>
        <w:rPr>
          <w:rFonts w:ascii="Times New Roman" w:hAnsi="Times New Roman" w:cs="Times New Roman"/>
          <w:sz w:val="24"/>
          <w:szCs w:val="24"/>
        </w:rPr>
        <w:t>y</w:t>
      </w:r>
      <w:r w:rsidR="00E367E0">
        <w:rPr>
          <w:rFonts w:ascii="Times New Roman" w:hAnsi="Times New Roman" w:cs="Times New Roman"/>
          <w:sz w:val="24"/>
          <w:szCs w:val="24"/>
        </w:rPr>
        <w:t xml:space="preserve"> § 7 ods. 1 p</w:t>
      </w:r>
      <w:r w:rsidR="00896305">
        <w:rPr>
          <w:rFonts w:ascii="Times New Roman" w:hAnsi="Times New Roman" w:cs="Times New Roman"/>
          <w:sz w:val="24"/>
          <w:szCs w:val="24"/>
        </w:rPr>
        <w:t xml:space="preserve">ísm. a)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E367E0">
        <w:rPr>
          <w:rFonts w:ascii="Times New Roman" w:hAnsi="Times New Roman" w:cs="Times New Roman"/>
          <w:sz w:val="24"/>
          <w:szCs w:val="24"/>
        </w:rPr>
        <w:t>nahradenie n</w:t>
      </w:r>
      <w:r w:rsidR="00E82632">
        <w:rPr>
          <w:rFonts w:ascii="Times New Roman" w:hAnsi="Times New Roman" w:cs="Times New Roman"/>
          <w:sz w:val="24"/>
          <w:szCs w:val="24"/>
        </w:rPr>
        <w:t>esprávneho vnútorného odkazu na </w:t>
      </w:r>
      <w:r w:rsidR="00E367E0">
        <w:rPr>
          <w:rFonts w:ascii="Times New Roman" w:hAnsi="Times New Roman" w:cs="Times New Roman"/>
          <w:sz w:val="24"/>
          <w:szCs w:val="24"/>
        </w:rPr>
        <w:t>kvalifikovaný podnet, ktorý je upravený v § 63 zákona</w:t>
      </w:r>
      <w:r w:rsidRPr="000C5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 497/2022 Z. z</w:t>
      </w:r>
      <w:r w:rsidR="00E367E0">
        <w:rPr>
          <w:rFonts w:ascii="Times New Roman" w:hAnsi="Times New Roman" w:cs="Times New Roman"/>
          <w:sz w:val="24"/>
          <w:szCs w:val="24"/>
        </w:rPr>
        <w:t>.</w:t>
      </w:r>
    </w:p>
    <w:p w14:paraId="66299BE9" w14:textId="4DCD1904" w:rsidR="00962CBD" w:rsidRDefault="00962CBD" w:rsidP="00962C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</w:t>
      </w:r>
    </w:p>
    <w:p w14:paraId="6BAD3351" w14:textId="7FC34B6E" w:rsidR="004F60F5" w:rsidRPr="000C55D4" w:rsidRDefault="000C55D4" w:rsidP="004F60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</w:t>
      </w:r>
      <w:r w:rsidR="00B309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technická úprava, ktorou sa navrhuje </w:t>
      </w:r>
      <w:r w:rsidRPr="005D415F">
        <w:rPr>
          <w:rFonts w:ascii="Times New Roman" w:hAnsi="Times New Roman" w:cs="Times New Roman"/>
          <w:bCs/>
          <w:sz w:val="24"/>
          <w:szCs w:val="24"/>
        </w:rPr>
        <w:t>zosúladenie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16AE0">
        <w:rPr>
          <w:rFonts w:ascii="Times New Roman" w:hAnsi="Times New Roman"/>
          <w:sz w:val="24"/>
          <w:szCs w:val="24"/>
        </w:rPr>
        <w:t>9 písm. a), § 16 ods. 1 písm. </w:t>
      </w:r>
      <w:r w:rsidRPr="00CD2597">
        <w:rPr>
          <w:rFonts w:ascii="Times New Roman" w:hAnsi="Times New Roman"/>
          <w:sz w:val="24"/>
          <w:szCs w:val="24"/>
        </w:rPr>
        <w:t>b) a c)</w:t>
      </w:r>
      <w:r>
        <w:rPr>
          <w:rFonts w:ascii="Times New Roman" w:hAnsi="Times New Roman"/>
          <w:sz w:val="24"/>
          <w:szCs w:val="24"/>
        </w:rPr>
        <w:t>, § 58 ods. 2 písm. a) a § 63</w:t>
      </w:r>
      <w:r w:rsidRPr="00CD2597">
        <w:rPr>
          <w:rFonts w:ascii="Times New Roman" w:hAnsi="Times New Roman"/>
          <w:sz w:val="24"/>
          <w:szCs w:val="24"/>
        </w:rPr>
        <w:t xml:space="preserve"> ods. 5 </w:t>
      </w:r>
      <w:r>
        <w:rPr>
          <w:rFonts w:ascii="Times New Roman" w:hAnsi="Times New Roman" w:cs="Times New Roman"/>
          <w:sz w:val="24"/>
          <w:szCs w:val="24"/>
        </w:rPr>
        <w:t xml:space="preserve">zákona č. 497/2022 Z. z. </w:t>
      </w:r>
      <w:r w:rsidR="00896305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FB2C85" w:rsidRPr="005D415F">
        <w:rPr>
          <w:rFonts w:ascii="Times New Roman" w:hAnsi="Times New Roman" w:cs="Times New Roman"/>
          <w:bCs/>
          <w:sz w:val="24"/>
          <w:szCs w:val="24"/>
        </w:rPr>
        <w:t>definíciou pojmu „negatívny vplyv</w:t>
      </w:r>
      <w:r w:rsidR="00DE5F4F" w:rsidRPr="005D415F">
        <w:rPr>
          <w:rFonts w:ascii="Times New Roman" w:hAnsi="Times New Roman" w:cs="Times New Roman"/>
          <w:bCs/>
          <w:sz w:val="24"/>
          <w:szCs w:val="24"/>
        </w:rPr>
        <w:t xml:space="preserve"> zahraničnej investície“ ustanovenou v</w:t>
      </w:r>
      <w:r w:rsidR="004F60F5">
        <w:rPr>
          <w:rFonts w:ascii="Times New Roman" w:hAnsi="Times New Roman" w:cs="Times New Roman"/>
          <w:bCs/>
          <w:sz w:val="24"/>
          <w:szCs w:val="24"/>
        </w:rPr>
        <w:t xml:space="preserve"> § 6 písm. e). </w:t>
      </w:r>
    </w:p>
    <w:p w14:paraId="1D370A7F" w14:textId="76DBDC12" w:rsidR="005B3DC2" w:rsidRDefault="004F60F5" w:rsidP="004F60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Podľa § 6 písm. e) zákona č. 497/2022 Z. z. </w:t>
      </w:r>
      <w:r w:rsidR="005D415F" w:rsidRPr="005D415F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5D415F" w:rsidRPr="005D415F">
        <w:rPr>
          <w:rFonts w:ascii="Times New Roman" w:hAnsi="Times New Roman" w:cs="Times New Roman"/>
          <w:sz w:val="24"/>
          <w:szCs w:val="24"/>
        </w:rPr>
        <w:t>negatívnym vplyv</w:t>
      </w:r>
      <w:r w:rsidR="00A95CBF">
        <w:rPr>
          <w:rFonts w:ascii="Times New Roman" w:hAnsi="Times New Roman" w:cs="Times New Roman"/>
          <w:sz w:val="24"/>
          <w:szCs w:val="24"/>
        </w:rPr>
        <w:t>om zahraničnej investície stav, </w:t>
      </w:r>
      <w:r w:rsidR="005D415F" w:rsidRPr="005D415F">
        <w:rPr>
          <w:rFonts w:ascii="Times New Roman" w:hAnsi="Times New Roman" w:cs="Times New Roman"/>
          <w:sz w:val="24"/>
          <w:szCs w:val="24"/>
        </w:rPr>
        <w:t>keď zahraničná investícia ohrozuje alebo narúša bezpečnosť alebo verejný poriadok Slovenskej republiky alebo bezpečnosť alebo ver</w:t>
      </w:r>
      <w:r>
        <w:rPr>
          <w:rFonts w:ascii="Times New Roman" w:hAnsi="Times New Roman" w:cs="Times New Roman"/>
          <w:sz w:val="24"/>
          <w:szCs w:val="24"/>
        </w:rPr>
        <w:t>ejný poriadok v Európskej únii. U</w:t>
      </w:r>
      <w:r w:rsidR="00896305">
        <w:rPr>
          <w:rFonts w:ascii="Times New Roman" w:hAnsi="Times New Roman" w:cs="Times New Roman"/>
          <w:sz w:val="24"/>
          <w:szCs w:val="24"/>
        </w:rPr>
        <w:t>stanovenia, ktorých úprava sa navrhuje</w:t>
      </w:r>
      <w:r>
        <w:rPr>
          <w:rFonts w:ascii="Times New Roman" w:hAnsi="Times New Roman" w:cs="Times New Roman"/>
          <w:sz w:val="24"/>
          <w:szCs w:val="24"/>
        </w:rPr>
        <w:t xml:space="preserve"> týmto návrhom zákona</w:t>
      </w:r>
      <w:r w:rsidR="00896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však, v rozpore s § 6 písm. e) zákona </w:t>
      </w:r>
      <w:r w:rsidR="00A95CBF">
        <w:rPr>
          <w:rFonts w:ascii="Times New Roman" w:hAnsi="Times New Roman" w:cs="Times New Roman"/>
          <w:sz w:val="24"/>
          <w:szCs w:val="24"/>
        </w:rPr>
        <w:t>č. </w:t>
      </w:r>
      <w:r>
        <w:rPr>
          <w:rFonts w:ascii="Times New Roman" w:hAnsi="Times New Roman" w:cs="Times New Roman"/>
          <w:sz w:val="24"/>
          <w:szCs w:val="24"/>
        </w:rPr>
        <w:t>497/2022 Z. z.</w:t>
      </w:r>
      <w:r w:rsidR="00516A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hovoria </w:t>
      </w:r>
      <w:r w:rsidR="00896305">
        <w:rPr>
          <w:rFonts w:ascii="Times New Roman" w:hAnsi="Times New Roman" w:cs="Times New Roman"/>
          <w:sz w:val="24"/>
          <w:szCs w:val="24"/>
        </w:rPr>
        <w:t xml:space="preserve">výlučne o bezpečnosti a verejnom poriadku Slovenskej republiky a opomínajú bezpečnosť a verejný poriadok Európskej </w:t>
      </w:r>
      <w:r>
        <w:rPr>
          <w:rFonts w:ascii="Times New Roman" w:hAnsi="Times New Roman" w:cs="Times New Roman"/>
          <w:sz w:val="24"/>
          <w:szCs w:val="24"/>
        </w:rPr>
        <w:t>únie.</w:t>
      </w:r>
      <w:r w:rsidR="00896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Ponechanie tohto stavu by malo </w:t>
      </w:r>
      <w:r w:rsidR="007E72F1">
        <w:rPr>
          <w:rFonts w:ascii="Times New Roman" w:hAnsi="Times New Roman" w:cs="Times New Roman"/>
          <w:sz w:val="24"/>
          <w:szCs w:val="24"/>
        </w:rPr>
        <w:t>negatívny vplyv</w:t>
      </w:r>
      <w:r>
        <w:rPr>
          <w:rFonts w:ascii="Times New Roman" w:hAnsi="Times New Roman" w:cs="Times New Roman"/>
          <w:sz w:val="24"/>
          <w:szCs w:val="24"/>
        </w:rPr>
        <w:t xml:space="preserve"> na riadne uplatňovanie zákona v praxi, pričom </w:t>
      </w:r>
      <w:r w:rsidR="007E72F1">
        <w:rPr>
          <w:rFonts w:ascii="Times New Roman" w:hAnsi="Times New Roman" w:cs="Times New Roman"/>
          <w:sz w:val="24"/>
          <w:szCs w:val="24"/>
        </w:rPr>
        <w:t>jedným z predpokladaných dôsledkov je aj o</w:t>
      </w:r>
      <w:r w:rsidR="00E82632">
        <w:rPr>
          <w:rFonts w:ascii="Times New Roman" w:hAnsi="Times New Roman" w:cs="Times New Roman"/>
          <w:sz w:val="24"/>
          <w:szCs w:val="24"/>
        </w:rPr>
        <w:t>bmedzená možnosť riadne preveriť</w:t>
      </w:r>
      <w:r w:rsidR="007E72F1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7E72F1">
        <w:rPr>
          <w:rFonts w:ascii="Times New Roman" w:hAnsi="Times New Roman" w:cs="Times New Roman"/>
          <w:sz w:val="24"/>
          <w:szCs w:val="24"/>
        </w:rPr>
        <w:t>mitigovať</w:t>
      </w:r>
      <w:proofErr w:type="spellEnd"/>
      <w:r w:rsidR="007E72F1">
        <w:rPr>
          <w:rFonts w:ascii="Times New Roman" w:hAnsi="Times New Roman" w:cs="Times New Roman"/>
          <w:sz w:val="24"/>
          <w:szCs w:val="24"/>
        </w:rPr>
        <w:t xml:space="preserve"> všetky bezpečnostné riziká spojené so zahraničnými investíciami spadajúcimi do pôsobnosti zákona č. 497/2022 Z. z.</w:t>
      </w:r>
    </w:p>
    <w:p w14:paraId="6B968FC1" w14:textId="37E27A02" w:rsidR="00516AE0" w:rsidRPr="00516C58" w:rsidRDefault="00516AE0" w:rsidP="004F60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Uvedené reflektuje aj na požiadavku Európskej komisie, podľa ktorej </w:t>
      </w:r>
      <w:r w:rsidR="00516C5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16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ohľadom </w:t>
      </w:r>
      <w:r w:rsidR="00516C58">
        <w:rPr>
          <w:rFonts w:ascii="Times New Roman" w:hAnsi="Times New Roman" w:cs="Times New Roman"/>
          <w:sz w:val="24"/>
          <w:szCs w:val="24"/>
        </w:rPr>
        <w:t>na </w:t>
      </w:r>
      <w:r>
        <w:rPr>
          <w:rFonts w:ascii="Times New Roman" w:hAnsi="Times New Roman" w:cs="Times New Roman"/>
          <w:sz w:val="24"/>
          <w:szCs w:val="24"/>
        </w:rPr>
        <w:t xml:space="preserve">nariadenie Európskeho parlamentu a Rady (EÚ) 2019/452 </w:t>
      </w:r>
      <w:r w:rsidRPr="00096E1D">
        <w:rPr>
          <w:rFonts w:ascii="Times New Roman" w:eastAsia="Calibri" w:hAnsi="Times New Roman" w:cs="Times New Roman"/>
          <w:sz w:val="24"/>
          <w:szCs w:val="24"/>
        </w:rPr>
        <w:t xml:space="preserve">z 19. marca 2019, </w:t>
      </w:r>
      <w:r w:rsidRPr="00096E1D">
        <w:rPr>
          <w:rFonts w:ascii="Times New Roman" w:hAnsi="Times New Roman" w:cs="Times New Roman"/>
          <w:sz w:val="24"/>
          <w:szCs w:val="24"/>
          <w:lang w:eastAsia="cs-CZ"/>
        </w:rPr>
        <w:t>ktorým</w:t>
      </w:r>
      <w:r w:rsidRPr="00096E1D">
        <w:rPr>
          <w:rFonts w:ascii="Times New Roman" w:eastAsia="Calibri" w:hAnsi="Times New Roman" w:cs="Times New Roman"/>
          <w:sz w:val="24"/>
          <w:szCs w:val="24"/>
        </w:rPr>
        <w:t xml:space="preserve"> sa ustanovuje rámec na preverovanie priamych zahraničných investícií do Únie (Ú. </w:t>
      </w:r>
      <w:r>
        <w:rPr>
          <w:rFonts w:ascii="Times New Roman" w:eastAsia="Calibri" w:hAnsi="Times New Roman" w:cs="Times New Roman"/>
          <w:sz w:val="24"/>
          <w:szCs w:val="24"/>
        </w:rPr>
        <w:t>v. </w:t>
      </w:r>
      <w:r w:rsidRPr="00096E1D">
        <w:rPr>
          <w:rFonts w:ascii="Times New Roman" w:eastAsia="Calibri" w:hAnsi="Times New Roman" w:cs="Times New Roman"/>
          <w:iCs/>
          <w:sz w:val="24"/>
          <w:szCs w:val="24"/>
        </w:rPr>
        <w:t>EÚ L 79</w:t>
      </w:r>
      <w:r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Pr="00096E1D">
        <w:rPr>
          <w:rFonts w:ascii="Times New Roman" w:eastAsia="Calibri" w:hAnsi="Times New Roman" w:cs="Times New Roman"/>
          <w:iCs/>
          <w:sz w:val="24"/>
          <w:szCs w:val="24"/>
        </w:rPr>
        <w:t xml:space="preserve">, 21.3.2019) </w:t>
      </w:r>
      <w:r w:rsidRPr="00096E1D">
        <w:rPr>
          <w:rFonts w:ascii="Times New Roman" w:eastAsia="Calibri" w:hAnsi="Times New Roman" w:cs="Times New Roman"/>
          <w:sz w:val="24"/>
          <w:szCs w:val="24"/>
        </w:rPr>
        <w:t>v platnom znení</w:t>
      </w:r>
      <w:r w:rsidR="00516C58">
        <w:rPr>
          <w:rFonts w:ascii="Times New Roman" w:eastAsia="Calibri" w:hAnsi="Times New Roman" w:cs="Times New Roman"/>
          <w:sz w:val="24"/>
          <w:szCs w:val="24"/>
        </w:rPr>
        <w:t xml:space="preserve"> nevyhnutné, aby uplatňovanie zákona </w:t>
      </w:r>
      <w:r w:rsidR="00516C58">
        <w:rPr>
          <w:rFonts w:ascii="Times New Roman" w:hAnsi="Times New Roman" w:cs="Times New Roman"/>
          <w:sz w:val="24"/>
          <w:szCs w:val="24"/>
        </w:rPr>
        <w:t>č. 497/2022 Z. z. adresovalo aj bezpečnostné riziká v Európskej únii.</w:t>
      </w:r>
    </w:p>
    <w:p w14:paraId="5D55F3BA" w14:textId="6E624965" w:rsidR="005168D2" w:rsidRPr="005D415F" w:rsidRDefault="005168D2" w:rsidP="005B3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B361C" w14:textId="76273860" w:rsidR="00D26EB4" w:rsidRPr="0030267A" w:rsidRDefault="00D26EB4" w:rsidP="00D26E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67A">
        <w:rPr>
          <w:rFonts w:ascii="Times New Roman" w:hAnsi="Times New Roman" w:cs="Times New Roman"/>
          <w:b/>
          <w:sz w:val="24"/>
          <w:szCs w:val="24"/>
        </w:rPr>
        <w:t xml:space="preserve">K Čl. </w:t>
      </w:r>
      <w:r w:rsidR="00E367E0">
        <w:rPr>
          <w:rFonts w:ascii="Times New Roman" w:hAnsi="Times New Roman" w:cs="Times New Roman"/>
          <w:b/>
          <w:sz w:val="24"/>
          <w:szCs w:val="24"/>
        </w:rPr>
        <w:t>II</w:t>
      </w:r>
    </w:p>
    <w:p w14:paraId="0F197678" w14:textId="76979AD5" w:rsidR="001C09A9" w:rsidRDefault="00E367E0" w:rsidP="007E72F1">
      <w:pPr>
        <w:pStyle w:val="paragraph"/>
        <w:spacing w:before="60" w:beforeAutospacing="0" w:after="120" w:afterAutospacing="0"/>
        <w:jc w:val="both"/>
        <w:textAlignment w:val="baseline"/>
        <w:rPr>
          <w:bCs/>
        </w:rPr>
      </w:pPr>
      <w:r w:rsidRPr="00A55EC6">
        <w:t>Účinnosť zákona sa navrhuje </w:t>
      </w:r>
      <w:r w:rsidR="00B24D4A">
        <w:t>dňom vyhlásenia</w:t>
      </w:r>
      <w:r w:rsidR="00200CEE">
        <w:t xml:space="preserve">, </w:t>
      </w:r>
      <w:r w:rsidR="008A4971">
        <w:t>nakoľko je potrebné priblížiť účinnosť čo najbližšie k účinnosti samotného zákona, ktorá je 1. marca 2023</w:t>
      </w:r>
      <w:r w:rsidR="00DE5F4F">
        <w:rPr>
          <w:bCs/>
        </w:rPr>
        <w:t>.</w:t>
      </w:r>
    </w:p>
    <w:p w14:paraId="311BC215" w14:textId="77777777" w:rsidR="001C09A9" w:rsidRDefault="001C09A9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bCs/>
        </w:rPr>
        <w:br w:type="page"/>
      </w:r>
    </w:p>
    <w:p w14:paraId="020C7C72" w14:textId="77777777" w:rsidR="001C09A9" w:rsidRPr="00096E1D" w:rsidRDefault="001C09A9" w:rsidP="001C09A9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96E1D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DOLOŽKA ZLUČITEĽNOSTI</w:t>
      </w:r>
    </w:p>
    <w:p w14:paraId="340EE201" w14:textId="77777777" w:rsidR="001C09A9" w:rsidRPr="00096E1D" w:rsidRDefault="001C09A9" w:rsidP="001C09A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návrhu zákona</w:t>
      </w:r>
      <w:r w:rsidRPr="00096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právom Európskej únie</w:t>
      </w:r>
    </w:p>
    <w:p w14:paraId="3A0109DF" w14:textId="77777777" w:rsidR="001C09A9" w:rsidRPr="00096E1D" w:rsidRDefault="001C09A9" w:rsidP="001C09A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E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4E481C2" w14:textId="2A7BDA68" w:rsidR="001C09A9" w:rsidRDefault="001C09A9" w:rsidP="001C09A9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Navrhovateľ zákona: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poslan</w:t>
      </w:r>
      <w:r w:rsidR="001F3925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096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Národnej rady Slovenskej republiky </w:t>
      </w:r>
      <w:r>
        <w:rPr>
          <w:rFonts w:ascii="Times New Roman" w:hAnsi="Times New Roman" w:cs="Times New Roman"/>
          <w:sz w:val="24"/>
          <w:szCs w:val="24"/>
        </w:rPr>
        <w:t>Peter KREMSKÝ</w:t>
      </w:r>
      <w:r w:rsidR="001F3925">
        <w:rPr>
          <w:rFonts w:ascii="Times New Roman" w:hAnsi="Times New Roman" w:cs="Times New Roman"/>
          <w:sz w:val="24"/>
          <w:szCs w:val="24"/>
        </w:rPr>
        <w:t>, Milan KURIAK, Vojtech TÓTH, Peter LIBA a Peter VONS</w:t>
      </w:r>
    </w:p>
    <w:p w14:paraId="5D52CFD5" w14:textId="77777777" w:rsidR="001C09A9" w:rsidRPr="00096E1D" w:rsidRDefault="001C09A9" w:rsidP="001C09A9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FC0ED9" w14:textId="77777777" w:rsidR="001C09A9" w:rsidRPr="00096E1D" w:rsidRDefault="001C09A9" w:rsidP="001C09A9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1D">
        <w:rPr>
          <w:rFonts w:ascii="Times New Roman" w:eastAsia="Times New Roman" w:hAnsi="Times New Roman" w:cs="Times New Roman"/>
          <w:b/>
          <w:sz w:val="24"/>
          <w:szCs w:val="24"/>
        </w:rPr>
        <w:t xml:space="preserve">Názov </w:t>
      </w:r>
      <w:r w:rsidRPr="00096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návrhu</w:t>
      </w:r>
      <w:r w:rsidRPr="00096E1D">
        <w:rPr>
          <w:rFonts w:ascii="Times New Roman" w:eastAsia="Times New Roman" w:hAnsi="Times New Roman" w:cs="Times New Roman"/>
          <w:b/>
          <w:sz w:val="24"/>
          <w:szCs w:val="24"/>
        </w:rPr>
        <w:t xml:space="preserve"> zákona:</w:t>
      </w:r>
      <w:r w:rsidRPr="00096E1D">
        <w:rPr>
          <w:rFonts w:ascii="Times New Roman" w:eastAsia="Times New Roman" w:hAnsi="Times New Roman" w:cs="Times New Roman"/>
          <w:sz w:val="24"/>
          <w:szCs w:val="24"/>
        </w:rPr>
        <w:t xml:space="preserve"> návrh zákona, </w:t>
      </w:r>
      <w:r w:rsidRPr="00096E1D">
        <w:rPr>
          <w:rFonts w:ascii="Times New Roman" w:hAnsi="Times New Roman" w:cs="Times New Roman"/>
          <w:sz w:val="24"/>
          <w:szCs w:val="24"/>
        </w:rPr>
        <w:t xml:space="preserve">ktorým sa </w:t>
      </w:r>
      <w:r w:rsidRPr="00096E1D">
        <w:rPr>
          <w:rFonts w:ascii="Times New Roman" w:hAnsi="Times New Roman" w:cs="Times New Roman"/>
          <w:bCs/>
          <w:sz w:val="24"/>
          <w:szCs w:val="24"/>
        </w:rPr>
        <w:t>mení zákon č. 497/2022 Z. z. o preverovaní zahraničných investícií a o zmene a doplnení niektorých zákonov</w:t>
      </w:r>
    </w:p>
    <w:p w14:paraId="7CD266F5" w14:textId="77777777" w:rsidR="001C09A9" w:rsidRPr="00096E1D" w:rsidRDefault="001C09A9" w:rsidP="001C0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4B3D3" w14:textId="77777777" w:rsidR="001C09A9" w:rsidRPr="00096E1D" w:rsidRDefault="001C09A9" w:rsidP="001C09A9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E1D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096E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upravený v práve Európskej únie</w:t>
      </w:r>
      <w:r w:rsidRPr="00096E1D">
        <w:rPr>
          <w:rFonts w:ascii="Times New Roman" w:hAnsi="Times New Roman" w:cs="Times New Roman"/>
          <w:b/>
          <w:sz w:val="24"/>
          <w:szCs w:val="24"/>
        </w:rPr>
        <w:t>:</w:t>
      </w:r>
    </w:p>
    <w:p w14:paraId="4B337201" w14:textId="77777777" w:rsidR="001C09A9" w:rsidRPr="00096E1D" w:rsidRDefault="001C09A9" w:rsidP="001C09A9">
      <w:pPr>
        <w:numPr>
          <w:ilvl w:val="1"/>
          <w:numId w:val="20"/>
        </w:numPr>
        <w:tabs>
          <w:tab w:val="clear" w:pos="50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096E1D">
        <w:rPr>
          <w:rFonts w:ascii="Times New Roman" w:hAnsi="Times New Roman" w:cs="Times New Roman"/>
          <w:sz w:val="24"/>
          <w:szCs w:val="24"/>
          <w:lang w:eastAsia="cs-CZ"/>
        </w:rPr>
        <w:t>v primárnom práve:</w:t>
      </w:r>
    </w:p>
    <w:p w14:paraId="0FA96DBA" w14:textId="77777777" w:rsidR="001C09A9" w:rsidRPr="00096E1D" w:rsidRDefault="001C09A9" w:rsidP="001C09A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096E1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Zmluva o Európskej únii – </w:t>
      </w:r>
      <w:r w:rsidRPr="00096E1D">
        <w:rPr>
          <w:rFonts w:ascii="Times New Roman" w:hAnsi="Times New Roman" w:cs="Times New Roman"/>
          <w:sz w:val="24"/>
          <w:szCs w:val="24"/>
          <w:lang w:eastAsia="cs-CZ"/>
        </w:rPr>
        <w:t>čl. 3 ods. 5 a 6 a čl. 4</w:t>
      </w:r>
      <w:r w:rsidRPr="00096E1D">
        <w:rPr>
          <w:rFonts w:ascii="Times New Roman" w:hAnsi="Times New Roman" w:cs="Times New Roman"/>
          <w:bCs/>
          <w:sz w:val="24"/>
          <w:szCs w:val="24"/>
          <w:lang w:eastAsia="cs-CZ"/>
        </w:rPr>
        <w:t>.</w:t>
      </w:r>
    </w:p>
    <w:p w14:paraId="71E3387B" w14:textId="77777777" w:rsidR="001C09A9" w:rsidRPr="00096E1D" w:rsidRDefault="001C09A9" w:rsidP="001C09A9">
      <w:pPr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096E1D">
        <w:rPr>
          <w:rFonts w:ascii="Times New Roman" w:hAnsi="Times New Roman" w:cs="Times New Roman"/>
          <w:sz w:val="24"/>
          <w:szCs w:val="24"/>
          <w:lang w:eastAsia="cs-CZ"/>
        </w:rPr>
        <w:t>Zmluva o fungovaní Európskej únie – čl. 65 ods. 1 písm. b)</w:t>
      </w:r>
    </w:p>
    <w:p w14:paraId="34FAC490" w14:textId="77777777" w:rsidR="001C09A9" w:rsidRPr="00096E1D" w:rsidRDefault="001C09A9" w:rsidP="001C09A9">
      <w:pPr>
        <w:numPr>
          <w:ilvl w:val="1"/>
          <w:numId w:val="20"/>
        </w:numPr>
        <w:tabs>
          <w:tab w:val="clear" w:pos="50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6E1D">
        <w:rPr>
          <w:rFonts w:ascii="Times New Roman" w:hAnsi="Times New Roman" w:cs="Times New Roman"/>
          <w:sz w:val="24"/>
          <w:szCs w:val="24"/>
          <w:lang w:eastAsia="cs-CZ"/>
        </w:rPr>
        <w:t>v sekundárnom práve:</w:t>
      </w:r>
    </w:p>
    <w:p w14:paraId="1353A826" w14:textId="77777777" w:rsidR="001C09A9" w:rsidRPr="00096E1D" w:rsidRDefault="001C09A9" w:rsidP="001C09A9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E1D">
        <w:rPr>
          <w:rFonts w:ascii="Times New Roman" w:eastAsia="Calibri" w:hAnsi="Times New Roman" w:cs="Times New Roman"/>
          <w:sz w:val="24"/>
          <w:szCs w:val="24"/>
        </w:rPr>
        <w:t>Delegované nariadenie Komisie (EÚ) 2021/2126 z 29. septembra 2021, ktorým sa mení a dopĺňa príloha k nariadeniu Európskeho parlamentu a Rady (EÚ) 2019/452, ktorým sa ustanovuje rámec na preverovanie priamych zahraničných investícií do Únie (Ú. v. EÚ L 432, 3.12.2021)</w:t>
      </w:r>
    </w:p>
    <w:p w14:paraId="0B66797F" w14:textId="77777777" w:rsidR="001C09A9" w:rsidRPr="00096E1D" w:rsidRDefault="001C09A9" w:rsidP="001C09A9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E1D">
        <w:rPr>
          <w:rFonts w:ascii="Times New Roman" w:eastAsia="Calibri" w:hAnsi="Times New Roman" w:cs="Times New Roman"/>
          <w:sz w:val="24"/>
          <w:szCs w:val="24"/>
        </w:rPr>
        <w:t xml:space="preserve">Delegované nariadenie Komisie (EÚ) 2020/1298 z 13. júla 2020, ktorým sa mení príloha k nariadeniu Európskeho parlamentu </w:t>
      </w:r>
      <w:r>
        <w:rPr>
          <w:rFonts w:ascii="Times New Roman" w:eastAsia="Calibri" w:hAnsi="Times New Roman" w:cs="Times New Roman"/>
          <w:sz w:val="24"/>
          <w:szCs w:val="24"/>
        </w:rPr>
        <w:t>a Rady (EÚ) 2019/452, ktorým sa </w:t>
      </w:r>
      <w:r w:rsidRPr="00096E1D">
        <w:rPr>
          <w:rFonts w:ascii="Times New Roman" w:eastAsia="Calibri" w:hAnsi="Times New Roman" w:cs="Times New Roman"/>
          <w:sz w:val="24"/>
          <w:szCs w:val="24"/>
        </w:rPr>
        <w:t xml:space="preserve">ustanovuje rámec na preverovanie priamych zahraničných investícií do Únie </w:t>
      </w:r>
      <w:r>
        <w:rPr>
          <w:rFonts w:ascii="Times New Roman" w:eastAsia="Calibri" w:hAnsi="Times New Roman" w:cs="Times New Roman"/>
          <w:sz w:val="24"/>
          <w:szCs w:val="24"/>
        </w:rPr>
        <w:t>(Ú. v. </w:t>
      </w:r>
      <w:r w:rsidRPr="00096E1D">
        <w:rPr>
          <w:rFonts w:ascii="Times New Roman" w:eastAsia="Calibri" w:hAnsi="Times New Roman" w:cs="Times New Roman"/>
          <w:sz w:val="24"/>
          <w:szCs w:val="24"/>
        </w:rPr>
        <w:t>EÚ L 304, 18.9.2020)</w:t>
      </w:r>
    </w:p>
    <w:p w14:paraId="754FBFBF" w14:textId="77777777" w:rsidR="001C09A9" w:rsidRPr="00096E1D" w:rsidRDefault="001C09A9" w:rsidP="001C09A9">
      <w:pPr>
        <w:spacing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E1D">
        <w:rPr>
          <w:rFonts w:ascii="Times New Roman" w:eastAsia="Calibri" w:hAnsi="Times New Roman" w:cs="Times New Roman"/>
          <w:sz w:val="24"/>
          <w:szCs w:val="24"/>
        </w:rPr>
        <w:t xml:space="preserve">Nariadenie Európskeho Parlamentu a Rady (EÚ) 2019/452 z 19. marca 2019, </w:t>
      </w:r>
      <w:r w:rsidRPr="00096E1D">
        <w:rPr>
          <w:rFonts w:ascii="Times New Roman" w:hAnsi="Times New Roman" w:cs="Times New Roman"/>
          <w:sz w:val="24"/>
          <w:szCs w:val="24"/>
          <w:lang w:eastAsia="cs-CZ"/>
        </w:rPr>
        <w:t>ktorým</w:t>
      </w:r>
      <w:r w:rsidRPr="00096E1D">
        <w:rPr>
          <w:rFonts w:ascii="Times New Roman" w:eastAsia="Calibri" w:hAnsi="Times New Roman" w:cs="Times New Roman"/>
          <w:sz w:val="24"/>
          <w:szCs w:val="24"/>
        </w:rPr>
        <w:t xml:space="preserve"> sa ustanovuje rámec na preverovanie priamych zahraničných investícií do Únie (Ú. </w:t>
      </w:r>
      <w:r>
        <w:rPr>
          <w:rFonts w:ascii="Times New Roman" w:eastAsia="Calibri" w:hAnsi="Times New Roman" w:cs="Times New Roman"/>
          <w:sz w:val="24"/>
          <w:szCs w:val="24"/>
        </w:rPr>
        <w:t>v. </w:t>
      </w:r>
      <w:r w:rsidRPr="00096E1D">
        <w:rPr>
          <w:rFonts w:ascii="Times New Roman" w:eastAsia="Calibri" w:hAnsi="Times New Roman" w:cs="Times New Roman"/>
          <w:iCs/>
          <w:sz w:val="24"/>
          <w:szCs w:val="24"/>
        </w:rPr>
        <w:t>EÚ L 79</w:t>
      </w:r>
      <w:r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Pr="00096E1D">
        <w:rPr>
          <w:rFonts w:ascii="Times New Roman" w:eastAsia="Calibri" w:hAnsi="Times New Roman" w:cs="Times New Roman"/>
          <w:iCs/>
          <w:sz w:val="24"/>
          <w:szCs w:val="24"/>
        </w:rPr>
        <w:t xml:space="preserve">, 21.3.2019) </w:t>
      </w:r>
      <w:r w:rsidRPr="00096E1D">
        <w:rPr>
          <w:rFonts w:ascii="Times New Roman" w:eastAsia="Calibri" w:hAnsi="Times New Roman" w:cs="Times New Roman"/>
          <w:sz w:val="24"/>
          <w:szCs w:val="24"/>
        </w:rPr>
        <w:t>v platnom znení</w:t>
      </w:r>
    </w:p>
    <w:p w14:paraId="0F7BEE96" w14:textId="77777777" w:rsidR="001C09A9" w:rsidRPr="00825929" w:rsidRDefault="001C09A9" w:rsidP="001C09A9">
      <w:pPr>
        <w:numPr>
          <w:ilvl w:val="1"/>
          <w:numId w:val="20"/>
        </w:numPr>
        <w:tabs>
          <w:tab w:val="clear" w:pos="50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825929">
        <w:rPr>
          <w:rFonts w:ascii="Times New Roman" w:hAnsi="Times New Roman" w:cs="Times New Roman"/>
          <w:sz w:val="24"/>
          <w:szCs w:val="24"/>
          <w:lang w:eastAsia="cs-CZ"/>
        </w:rPr>
        <w:t>nie je upravený v judikatúre Súdneho dvora Európskej únie.</w:t>
      </w:r>
    </w:p>
    <w:p w14:paraId="207CAF0F" w14:textId="77777777" w:rsidR="001C09A9" w:rsidRPr="00825929" w:rsidRDefault="001C09A9" w:rsidP="001C09A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6A549FA0" w14:textId="77777777" w:rsidR="001C09A9" w:rsidRPr="00825929" w:rsidRDefault="001C09A9" w:rsidP="001C09A9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29">
        <w:rPr>
          <w:rFonts w:ascii="Times New Roman" w:hAnsi="Times New Roman" w:cs="Times New Roman"/>
          <w:b/>
          <w:sz w:val="24"/>
          <w:szCs w:val="24"/>
        </w:rPr>
        <w:t>4.</w:t>
      </w:r>
      <w:r w:rsidRPr="00825929">
        <w:rPr>
          <w:rFonts w:ascii="Times New Roman" w:hAnsi="Times New Roman" w:cs="Times New Roman"/>
          <w:sz w:val="24"/>
          <w:szCs w:val="24"/>
        </w:rPr>
        <w:t xml:space="preserve">    </w:t>
      </w:r>
      <w:r w:rsidRPr="00825929">
        <w:rPr>
          <w:rFonts w:ascii="Times New Roman" w:hAnsi="Times New Roman" w:cs="Times New Roman"/>
          <w:b/>
          <w:sz w:val="24"/>
          <w:szCs w:val="24"/>
        </w:rPr>
        <w:t>Záväzky S</w:t>
      </w:r>
      <w:r>
        <w:rPr>
          <w:rFonts w:ascii="Times New Roman" w:hAnsi="Times New Roman" w:cs="Times New Roman"/>
          <w:b/>
          <w:sz w:val="24"/>
          <w:szCs w:val="24"/>
        </w:rPr>
        <w:t>lovenskej republiky vo vzťahu k</w:t>
      </w:r>
      <w:r w:rsidRPr="00825929">
        <w:rPr>
          <w:rFonts w:ascii="Times New Roman" w:hAnsi="Times New Roman" w:cs="Times New Roman"/>
          <w:b/>
          <w:sz w:val="24"/>
          <w:szCs w:val="24"/>
        </w:rPr>
        <w:t xml:space="preserve"> Európskej únii: </w:t>
      </w:r>
    </w:p>
    <w:p w14:paraId="4B7C9A69" w14:textId="77777777" w:rsidR="001C09A9" w:rsidRPr="00825929" w:rsidRDefault="001C09A9" w:rsidP="001C09A9">
      <w:pPr>
        <w:pStyle w:val="Odsekzoznamu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929">
        <w:rPr>
          <w:rFonts w:ascii="Times New Roman" w:hAnsi="Times New Roman" w:cs="Times New Roman"/>
          <w:sz w:val="24"/>
          <w:szCs w:val="24"/>
        </w:rPr>
        <w:t xml:space="preserve">uviesť lehotu na prebranie príslušného právneho aktu Európskej únie, príp. aj osobitnú lehotu účinnosti jeho ustanovení – nariadenie Európskeho </w:t>
      </w:r>
      <w:r w:rsidRPr="00825929">
        <w:rPr>
          <w:rFonts w:ascii="Times New Roman" w:eastAsia="Calibri" w:hAnsi="Times New Roman" w:cs="Times New Roman"/>
          <w:sz w:val="24"/>
          <w:szCs w:val="24"/>
        </w:rPr>
        <w:t xml:space="preserve">Parlamentu a Rady (EÚ) 2019/452 z 19. marca 2019, </w:t>
      </w:r>
      <w:r w:rsidRPr="00825929">
        <w:rPr>
          <w:rFonts w:ascii="Times New Roman" w:hAnsi="Times New Roman" w:cs="Times New Roman"/>
          <w:sz w:val="24"/>
          <w:szCs w:val="24"/>
          <w:lang w:eastAsia="cs-CZ"/>
        </w:rPr>
        <w:t>ktorým</w:t>
      </w:r>
      <w:r w:rsidRPr="00825929">
        <w:rPr>
          <w:rFonts w:ascii="Times New Roman" w:eastAsia="Calibri" w:hAnsi="Times New Roman" w:cs="Times New Roman"/>
          <w:sz w:val="24"/>
          <w:szCs w:val="24"/>
        </w:rPr>
        <w:t xml:space="preserve"> sa ustanovuje rámec na preverovanie priamych zahraničných investícií do Únie (Ú. v. </w:t>
      </w:r>
      <w:r w:rsidRPr="00825929">
        <w:rPr>
          <w:rFonts w:ascii="Times New Roman" w:eastAsia="Calibri" w:hAnsi="Times New Roman" w:cs="Times New Roman"/>
          <w:iCs/>
          <w:sz w:val="24"/>
          <w:szCs w:val="24"/>
        </w:rPr>
        <w:t xml:space="preserve">EÚ L 79I, 21.3.2019) </w:t>
      </w:r>
      <w:r w:rsidRPr="00825929">
        <w:rPr>
          <w:rFonts w:ascii="Times New Roman" w:eastAsia="Calibri" w:hAnsi="Times New Roman" w:cs="Times New Roman"/>
          <w:sz w:val="24"/>
          <w:szCs w:val="24"/>
        </w:rPr>
        <w:t>v platnom znení nadobudlo účinnosť 10. apríla 2019 a začalo sa uplatňovať 11. októbra 2020 (čl. 17)</w:t>
      </w:r>
      <w:r w:rsidRPr="0082592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3C8D75" w14:textId="77777777" w:rsidR="001C09A9" w:rsidRPr="00825929" w:rsidRDefault="001C09A9" w:rsidP="001C09A9">
      <w:pPr>
        <w:pStyle w:val="Odsekzoznamu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929">
        <w:rPr>
          <w:rFonts w:ascii="Times New Roman" w:hAnsi="Times New Roman" w:cs="Times New Roman"/>
          <w:sz w:val="24"/>
          <w:szCs w:val="24"/>
        </w:rPr>
        <w:t xml:space="preserve"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 zabezpečenie nápravy – nebolo začaté konanie,  </w:t>
      </w:r>
    </w:p>
    <w:p w14:paraId="5C0B76C7" w14:textId="77777777" w:rsidR="001C09A9" w:rsidRPr="00825929" w:rsidRDefault="001C09A9" w:rsidP="001C09A9">
      <w:pPr>
        <w:pStyle w:val="Odsekzoznamu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929">
        <w:rPr>
          <w:rFonts w:ascii="Times New Roman" w:hAnsi="Times New Roman" w:cs="Times New Roman"/>
          <w:sz w:val="24"/>
          <w:szCs w:val="24"/>
        </w:rPr>
        <w:t>uviesť informáciu o právnych predpisoch, v ktorých sú uvádzané právne akty Európskej únie už prebrané, spolu s uvedením rozsahu ich prebrania, príp. potreby prijatia ďalších úprav – bezpredmetné, nakoľko uvádzané právne akty Európskej únie nevyhnutne nevyžadovali implementáciu.</w:t>
      </w:r>
    </w:p>
    <w:p w14:paraId="3ED88FC1" w14:textId="77777777" w:rsidR="001C09A9" w:rsidRPr="00825929" w:rsidRDefault="001C09A9" w:rsidP="001C09A9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0FA254" w14:textId="77777777" w:rsidR="001C09A9" w:rsidRPr="00825929" w:rsidRDefault="001C09A9" w:rsidP="001C09A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929">
        <w:rPr>
          <w:rFonts w:ascii="Times New Roman" w:hAnsi="Times New Roman" w:cs="Times New Roman"/>
          <w:b/>
          <w:sz w:val="24"/>
          <w:szCs w:val="24"/>
        </w:rPr>
        <w:t>Návrh zákona je zlučiteľný s právnom Európskej únie:</w:t>
      </w:r>
    </w:p>
    <w:p w14:paraId="41410633" w14:textId="1184A64F" w:rsidR="00E67C93" w:rsidRDefault="001C09A9" w:rsidP="001C09A9">
      <w:pPr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825929">
        <w:rPr>
          <w:rFonts w:ascii="Times New Roman" w:hAnsi="Times New Roman" w:cs="Times New Roman"/>
          <w:sz w:val="24"/>
          <w:szCs w:val="24"/>
        </w:rPr>
        <w:t>Úplne</w:t>
      </w:r>
    </w:p>
    <w:p w14:paraId="28ECE12B" w14:textId="77777777" w:rsidR="00E67C93" w:rsidRDefault="00E67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86F881" w14:textId="77777777" w:rsidR="00E67C93" w:rsidRPr="00EA5045" w:rsidRDefault="00E67C93" w:rsidP="00E67C93">
      <w:pPr>
        <w:autoSpaceDE w:val="0"/>
        <w:autoSpaceDN w:val="0"/>
        <w:adjustRightInd w:val="0"/>
        <w:spacing w:line="240" w:lineRule="auto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  <w:r w:rsidRPr="00EA5045"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  <w:lastRenderedPageBreak/>
        <w:t>DOLOŽKA VYBRANÝCH VPLYVOV</w:t>
      </w:r>
    </w:p>
    <w:p w14:paraId="2EF82416" w14:textId="77777777" w:rsidR="00E67C93" w:rsidRPr="005168D2" w:rsidRDefault="00E67C93" w:rsidP="00E67C9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8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8D34D1" w14:textId="77777777" w:rsidR="00E67C93" w:rsidRPr="005168D2" w:rsidRDefault="00E67C93" w:rsidP="00E67C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8D2"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168D2">
        <w:rPr>
          <w:rFonts w:ascii="Times New Roman" w:eastAsia="Times New Roman" w:hAnsi="Times New Roman" w:cs="Times New Roman"/>
          <w:sz w:val="24"/>
          <w:szCs w:val="24"/>
        </w:rPr>
        <w:t xml:space="preserve">ávrh zákona, </w:t>
      </w:r>
      <w:r w:rsidRPr="005168D2">
        <w:rPr>
          <w:rFonts w:ascii="Times New Roman" w:hAnsi="Times New Roman" w:cs="Times New Roman"/>
          <w:sz w:val="24"/>
          <w:szCs w:val="24"/>
        </w:rPr>
        <w:t xml:space="preserve">ktorým sa </w:t>
      </w:r>
      <w:r>
        <w:rPr>
          <w:rFonts w:ascii="Times New Roman" w:hAnsi="Times New Roman" w:cs="Times New Roman"/>
          <w:bCs/>
          <w:sz w:val="24"/>
          <w:szCs w:val="24"/>
        </w:rPr>
        <w:t>mení</w:t>
      </w:r>
      <w:r w:rsidRPr="005168D2">
        <w:rPr>
          <w:rFonts w:ascii="Times New Roman" w:hAnsi="Times New Roman" w:cs="Times New Roman"/>
          <w:bCs/>
          <w:sz w:val="24"/>
          <w:szCs w:val="24"/>
        </w:rPr>
        <w:t xml:space="preserve"> zákon č. </w:t>
      </w:r>
      <w:r>
        <w:rPr>
          <w:rFonts w:ascii="Times New Roman" w:hAnsi="Times New Roman" w:cs="Times New Roman"/>
          <w:bCs/>
          <w:sz w:val="24"/>
          <w:szCs w:val="24"/>
        </w:rPr>
        <w:t>497/2022</w:t>
      </w:r>
      <w:r w:rsidRPr="005168D2">
        <w:rPr>
          <w:rFonts w:ascii="Times New Roman" w:hAnsi="Times New Roman" w:cs="Times New Roman"/>
          <w:bCs/>
          <w:sz w:val="24"/>
          <w:szCs w:val="24"/>
        </w:rPr>
        <w:t xml:space="preserve"> Z. z. </w:t>
      </w:r>
      <w:r w:rsidRPr="00501E55">
        <w:rPr>
          <w:rFonts w:ascii="Times New Roman" w:hAnsi="Times New Roman" w:cs="Times New Roman"/>
          <w:bCs/>
          <w:sz w:val="24"/>
          <w:szCs w:val="24"/>
        </w:rPr>
        <w:t>preverovaní zahraničných investícií a o zmene a doplnení niektorých zákonov</w:t>
      </w:r>
    </w:p>
    <w:p w14:paraId="442FDAB7" w14:textId="77777777" w:rsidR="00E67C93" w:rsidRPr="005168D2" w:rsidRDefault="00E67C93" w:rsidP="00E67C9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D2">
        <w:rPr>
          <w:rFonts w:ascii="Times New Roman" w:eastAsia="Times New Roman" w:hAnsi="Times New Roman" w:cs="Times New Roman"/>
          <w:b/>
          <w:sz w:val="24"/>
          <w:szCs w:val="24"/>
        </w:rPr>
        <w:t>Termín začatia a ukončenia PPK:</w:t>
      </w:r>
      <w:r w:rsidRPr="00516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79E"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p w14:paraId="7AE67F70" w14:textId="77777777" w:rsidR="00E67C93" w:rsidRPr="005168D2" w:rsidRDefault="00E67C93" w:rsidP="00E67C9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A.2. Vplyvy:</w:t>
      </w:r>
    </w:p>
    <w:tbl>
      <w:tblPr>
        <w:tblW w:w="923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509"/>
        <w:gridCol w:w="1311"/>
        <w:gridCol w:w="1060"/>
        <w:gridCol w:w="1354"/>
      </w:tblGrid>
      <w:tr w:rsidR="00E67C93" w:rsidRPr="005168D2" w14:paraId="47C426EF" w14:textId="77777777" w:rsidTr="00694688">
        <w:trPr>
          <w:trHeight w:val="436"/>
        </w:trPr>
        <w:tc>
          <w:tcPr>
            <w:tcW w:w="5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B3D2A3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15171905"/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A4A73C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B0718D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01165F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E67C93" w:rsidRPr="005168D2" w14:paraId="1F11B520" w14:textId="77777777" w:rsidTr="00694688">
        <w:trPr>
          <w:trHeight w:val="460"/>
        </w:trPr>
        <w:tc>
          <w:tcPr>
            <w:tcW w:w="5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16724B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2B8E6C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03A3A5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A9C5B0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93" w:rsidRPr="005168D2" w14:paraId="508F4B46" w14:textId="77777777" w:rsidTr="00694688">
        <w:trPr>
          <w:trHeight w:val="899"/>
        </w:trPr>
        <w:tc>
          <w:tcPr>
            <w:tcW w:w="5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5E4B58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7D23B9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D01EE4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DCA87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93" w:rsidRPr="005168D2" w14:paraId="649AE0AE" w14:textId="77777777" w:rsidTr="00694688">
        <w:trPr>
          <w:trHeight w:val="436"/>
        </w:trPr>
        <w:tc>
          <w:tcPr>
            <w:tcW w:w="5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47990B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C701F3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2C802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DFAA74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93" w:rsidRPr="005168D2" w14:paraId="1AC739F6" w14:textId="77777777" w:rsidTr="00694688">
        <w:trPr>
          <w:trHeight w:val="714"/>
        </w:trPr>
        <w:tc>
          <w:tcPr>
            <w:tcW w:w="5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AA6A6D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C18AB3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F2CA38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44B457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93" w:rsidRPr="005168D2" w14:paraId="19E5C676" w14:textId="77777777" w:rsidTr="00694688">
        <w:trPr>
          <w:trHeight w:val="460"/>
        </w:trPr>
        <w:tc>
          <w:tcPr>
            <w:tcW w:w="5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7495D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sociálnu </w:t>
            </w:r>
            <w:proofErr w:type="spellStart"/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exklúziu</w:t>
            </w:r>
            <w:proofErr w:type="spellEnd"/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965B0F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04C53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ED1259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93" w:rsidRPr="005168D2" w14:paraId="232C7C79" w14:textId="77777777" w:rsidTr="00694688">
        <w:trPr>
          <w:trHeight w:val="899"/>
        </w:trPr>
        <w:tc>
          <w:tcPr>
            <w:tcW w:w="5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FB6673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rovnosť príležitostí a rodovú rovnosť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vplyvy na </w:t>
            </w: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zamestnanosť</w:t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960B7E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439FB6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52F922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93" w:rsidRPr="005168D2" w14:paraId="522D5DF2" w14:textId="77777777" w:rsidTr="00694688">
        <w:trPr>
          <w:trHeight w:val="436"/>
        </w:trPr>
        <w:tc>
          <w:tcPr>
            <w:tcW w:w="5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AFEFD1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90182B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FBEB2F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7A4171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93" w:rsidRPr="005168D2" w14:paraId="72D704FF" w14:textId="77777777" w:rsidTr="00694688">
        <w:trPr>
          <w:trHeight w:val="436"/>
        </w:trPr>
        <w:tc>
          <w:tcPr>
            <w:tcW w:w="5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79FB36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A7087B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FD2390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4A0CB9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93" w:rsidRPr="005168D2" w14:paraId="6C68B6A5" w14:textId="77777777" w:rsidTr="00694688">
        <w:trPr>
          <w:trHeight w:val="460"/>
        </w:trPr>
        <w:tc>
          <w:tcPr>
            <w:tcW w:w="5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E7AB24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79E">
              <w:rPr>
                <w:rStyle w:val="aw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9D4B55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5FF21D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D834A6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93" w:rsidRPr="005168D2" w14:paraId="6E6B4FF1" w14:textId="77777777" w:rsidTr="00694688">
        <w:trPr>
          <w:trHeight w:val="436"/>
        </w:trPr>
        <w:tc>
          <w:tcPr>
            <w:tcW w:w="5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33B8D4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79E">
              <w:rPr>
                <w:rStyle w:val="aw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464B3F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C18C7F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37D174" w14:textId="77777777" w:rsidR="00E67C93" w:rsidRPr="0028479E" w:rsidRDefault="00E67C93" w:rsidP="0069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0"/>
    <w:p w14:paraId="25E6B3AF" w14:textId="77777777" w:rsidR="00E67C93" w:rsidRPr="005168D2" w:rsidRDefault="00E67C93" w:rsidP="00E67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8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E88000A" w14:textId="77777777" w:rsidR="00E67C93" w:rsidRPr="0028479E" w:rsidRDefault="00E67C93" w:rsidP="00E67C9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6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A.3. </w:t>
      </w:r>
      <w:r w:rsidRPr="0028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Poznámky</w:t>
      </w:r>
    </w:p>
    <w:p w14:paraId="627653B3" w14:textId="77777777" w:rsidR="00E67C93" w:rsidRPr="0028479E" w:rsidRDefault="00E67C93" w:rsidP="00E67C93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79E">
        <w:rPr>
          <w:rFonts w:ascii="Times New Roman" w:hAnsi="Times New Roman" w:cs="Times New Roman"/>
          <w:bCs/>
          <w:sz w:val="24"/>
          <w:szCs w:val="24"/>
        </w:rPr>
        <w:t>bezpredmetné</w:t>
      </w:r>
    </w:p>
    <w:p w14:paraId="7075F296" w14:textId="77777777" w:rsidR="00E67C93" w:rsidRPr="0028479E" w:rsidRDefault="00E67C93" w:rsidP="00E67C9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E8484B" w14:textId="77777777" w:rsidR="00E67C93" w:rsidRPr="0028479E" w:rsidRDefault="00E67C93" w:rsidP="00E67C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A.4. Alternatívne riešenia</w:t>
      </w:r>
    </w:p>
    <w:p w14:paraId="252A635A" w14:textId="77777777" w:rsidR="00E67C93" w:rsidRPr="0028479E" w:rsidRDefault="00E67C93" w:rsidP="00E67C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79E">
        <w:rPr>
          <w:rFonts w:ascii="Times New Roman" w:hAnsi="Times New Roman" w:cs="Times New Roman"/>
          <w:bCs/>
          <w:sz w:val="24"/>
          <w:szCs w:val="24"/>
        </w:rPr>
        <w:t>bezpredmetné</w:t>
      </w:r>
    </w:p>
    <w:p w14:paraId="66324225" w14:textId="77777777" w:rsidR="00E67C93" w:rsidRPr="0028479E" w:rsidRDefault="00E67C93" w:rsidP="00E67C9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20661A" w14:textId="77777777" w:rsidR="00E67C93" w:rsidRPr="0028479E" w:rsidRDefault="00E67C93" w:rsidP="00E67C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A.5. Stanovisko gestorov</w:t>
      </w:r>
    </w:p>
    <w:p w14:paraId="42F9B30F" w14:textId="77777777" w:rsidR="00E67C93" w:rsidRPr="0028479E" w:rsidRDefault="00E67C93" w:rsidP="00E67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zákona bol zaslaný na vyjadrenie Ministerstvu financií </w:t>
      </w:r>
      <w:r w:rsidRPr="00EA5045">
        <w:rPr>
          <w:rFonts w:ascii="Times New Roman" w:hAnsi="Times New Roman" w:cs="Times New Roman"/>
          <w:sz w:val="24"/>
          <w:szCs w:val="24"/>
        </w:rPr>
        <w:t xml:space="preserve">Slovenskej republiky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 </w:t>
      </w:r>
      <w:r w:rsidRPr="0028479E">
        <w:rPr>
          <w:rFonts w:ascii="Times New Roman" w:eastAsia="Times New Roman" w:hAnsi="Times New Roman" w:cs="Times New Roman"/>
          <w:color w:val="000000"/>
          <w:sz w:val="24"/>
          <w:szCs w:val="24"/>
        </w:rPr>
        <w:t>stanovisko tohto ministerstva tvorí súčasť predkladaného materiálu.</w:t>
      </w:r>
    </w:p>
    <w:p w14:paraId="00572876" w14:textId="77777777" w:rsidR="00E67C93" w:rsidRPr="0028479E" w:rsidRDefault="00E67C93" w:rsidP="00E67C93">
      <w:pPr>
        <w:spacing w:line="240" w:lineRule="auto"/>
        <w:rPr>
          <w:rFonts w:ascii="Times New Roman" w:hAnsi="Times New Roman" w:cs="Times New Roman"/>
        </w:rPr>
      </w:pPr>
    </w:p>
    <w:p w14:paraId="0A44EEAA" w14:textId="77777777" w:rsidR="001C09A9" w:rsidRPr="001C09A9" w:rsidRDefault="001C09A9" w:rsidP="001C09A9">
      <w:pPr>
        <w:spacing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sectPr w:rsidR="001C09A9" w:rsidRPr="001C09A9" w:rsidSect="007735CE">
      <w:headerReference w:type="default" r:id="rId10"/>
      <w:pgSz w:w="11906" w:h="16838"/>
      <w:pgMar w:top="1135" w:right="1417" w:bottom="1276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7657" w14:textId="77777777" w:rsidR="00F1615F" w:rsidRDefault="00F1615F" w:rsidP="00B64C7A">
      <w:pPr>
        <w:spacing w:after="0" w:line="240" w:lineRule="auto"/>
      </w:pPr>
      <w:r>
        <w:separator/>
      </w:r>
    </w:p>
  </w:endnote>
  <w:endnote w:type="continuationSeparator" w:id="0">
    <w:p w14:paraId="24D732C2" w14:textId="77777777" w:rsidR="00F1615F" w:rsidRDefault="00F1615F" w:rsidP="00B6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166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C50499" w14:textId="7B63F69C" w:rsidR="0013468A" w:rsidRPr="00825929" w:rsidRDefault="0013468A">
        <w:pPr>
          <w:pStyle w:val="Pta"/>
          <w:jc w:val="center"/>
          <w:rPr>
            <w:rFonts w:ascii="Times New Roman" w:hAnsi="Times New Roman" w:cs="Times New Roman"/>
          </w:rPr>
        </w:pPr>
        <w:r w:rsidRPr="00825929">
          <w:rPr>
            <w:rFonts w:ascii="Times New Roman" w:hAnsi="Times New Roman" w:cs="Times New Roman"/>
          </w:rPr>
          <w:fldChar w:fldCharType="begin"/>
        </w:r>
        <w:r w:rsidRPr="00825929">
          <w:rPr>
            <w:rFonts w:ascii="Times New Roman" w:hAnsi="Times New Roman" w:cs="Times New Roman"/>
          </w:rPr>
          <w:instrText>PAGE   \* MERGEFORMAT</w:instrText>
        </w:r>
        <w:r w:rsidRPr="00825929">
          <w:rPr>
            <w:rFonts w:ascii="Times New Roman" w:hAnsi="Times New Roman" w:cs="Times New Roman"/>
          </w:rPr>
          <w:fldChar w:fldCharType="separate"/>
        </w:r>
        <w:r w:rsidR="00B309DC">
          <w:rPr>
            <w:rFonts w:ascii="Times New Roman" w:hAnsi="Times New Roman" w:cs="Times New Roman"/>
            <w:noProof/>
          </w:rPr>
          <w:t>2</w:t>
        </w:r>
        <w:r w:rsidRPr="00825929">
          <w:rPr>
            <w:rFonts w:ascii="Times New Roman" w:hAnsi="Times New Roman" w:cs="Times New Roman"/>
          </w:rPr>
          <w:fldChar w:fldCharType="end"/>
        </w:r>
      </w:p>
    </w:sdtContent>
  </w:sdt>
  <w:p w14:paraId="094EE719" w14:textId="77777777" w:rsidR="0013468A" w:rsidRDefault="001346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0B7A" w14:textId="77777777" w:rsidR="00F1615F" w:rsidRDefault="00F1615F" w:rsidP="00B64C7A">
      <w:pPr>
        <w:spacing w:after="0" w:line="240" w:lineRule="auto"/>
      </w:pPr>
      <w:r>
        <w:separator/>
      </w:r>
    </w:p>
  </w:footnote>
  <w:footnote w:type="continuationSeparator" w:id="0">
    <w:p w14:paraId="42D7BFB9" w14:textId="77777777" w:rsidR="00F1615F" w:rsidRDefault="00F1615F" w:rsidP="00B6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5C44" w14:textId="77777777" w:rsidR="005168D2" w:rsidRDefault="005168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3D5"/>
    <w:multiLevelType w:val="hybridMultilevel"/>
    <w:tmpl w:val="B33C9D6A"/>
    <w:lvl w:ilvl="0" w:tplc="08BA2C52">
      <w:start w:val="8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B121D"/>
    <w:multiLevelType w:val="hybridMultilevel"/>
    <w:tmpl w:val="2976D824"/>
    <w:lvl w:ilvl="0" w:tplc="08BA2C52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38D3FA1"/>
    <w:multiLevelType w:val="hybridMultilevel"/>
    <w:tmpl w:val="121E8452"/>
    <w:lvl w:ilvl="0" w:tplc="AB4041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45C8B"/>
    <w:multiLevelType w:val="hybridMultilevel"/>
    <w:tmpl w:val="FC0CE32E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3465F1"/>
    <w:multiLevelType w:val="hybridMultilevel"/>
    <w:tmpl w:val="5D6A0FAE"/>
    <w:lvl w:ilvl="0" w:tplc="9DAE9D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5DEEEB8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hint="default"/>
        <w:b w:val="0"/>
      </w:rPr>
    </w:lvl>
    <w:lvl w:ilvl="2" w:tplc="041B001B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1B0019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5" w:tplc="5E92A270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77276"/>
    <w:multiLevelType w:val="hybridMultilevel"/>
    <w:tmpl w:val="E5603150"/>
    <w:lvl w:ilvl="0" w:tplc="041B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7" w15:restartNumberingAfterBreak="0">
    <w:nsid w:val="23982616"/>
    <w:multiLevelType w:val="hybridMultilevel"/>
    <w:tmpl w:val="EA32053E"/>
    <w:lvl w:ilvl="0" w:tplc="08BA2C52">
      <w:start w:val="8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3449F"/>
    <w:multiLevelType w:val="hybridMultilevel"/>
    <w:tmpl w:val="82A2F9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6482E"/>
    <w:multiLevelType w:val="hybridMultilevel"/>
    <w:tmpl w:val="B5F4F244"/>
    <w:lvl w:ilvl="0" w:tplc="08BA2C52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B13E2"/>
    <w:multiLevelType w:val="hybridMultilevel"/>
    <w:tmpl w:val="F94C77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46FF4"/>
    <w:multiLevelType w:val="hybridMultilevel"/>
    <w:tmpl w:val="7FBE1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B0019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B25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8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176466"/>
    <w:multiLevelType w:val="hybridMultilevel"/>
    <w:tmpl w:val="A47CD6FC"/>
    <w:lvl w:ilvl="0" w:tplc="27962A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E580C"/>
    <w:multiLevelType w:val="hybridMultilevel"/>
    <w:tmpl w:val="34CAA684"/>
    <w:lvl w:ilvl="0" w:tplc="F28454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A71C7"/>
    <w:multiLevelType w:val="hybridMultilevel"/>
    <w:tmpl w:val="7DACA4B6"/>
    <w:lvl w:ilvl="0" w:tplc="08BA2C52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46A74286"/>
    <w:multiLevelType w:val="hybridMultilevel"/>
    <w:tmpl w:val="93E43A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74F03"/>
    <w:multiLevelType w:val="hybridMultilevel"/>
    <w:tmpl w:val="58D8E952"/>
    <w:lvl w:ilvl="0" w:tplc="2842B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267A8"/>
    <w:multiLevelType w:val="hybridMultilevel"/>
    <w:tmpl w:val="D73C9F5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36226A9"/>
    <w:multiLevelType w:val="hybridMultilevel"/>
    <w:tmpl w:val="96247E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A28C8"/>
    <w:multiLevelType w:val="hybridMultilevel"/>
    <w:tmpl w:val="A0C2CA8C"/>
    <w:lvl w:ilvl="0" w:tplc="AB40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E7BD2"/>
    <w:multiLevelType w:val="hybridMultilevel"/>
    <w:tmpl w:val="EAD6A190"/>
    <w:lvl w:ilvl="0" w:tplc="08BA2C52">
      <w:start w:val="8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5F3824"/>
    <w:multiLevelType w:val="hybridMultilevel"/>
    <w:tmpl w:val="E506AA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88847">
    <w:abstractNumId w:val="8"/>
  </w:num>
  <w:num w:numId="2" w16cid:durableId="1785809491">
    <w:abstractNumId w:val="9"/>
  </w:num>
  <w:num w:numId="3" w16cid:durableId="483082766">
    <w:abstractNumId w:val="2"/>
  </w:num>
  <w:num w:numId="4" w16cid:durableId="1092511058">
    <w:abstractNumId w:val="17"/>
  </w:num>
  <w:num w:numId="5" w16cid:durableId="821654492">
    <w:abstractNumId w:val="20"/>
  </w:num>
  <w:num w:numId="6" w16cid:durableId="1648823604">
    <w:abstractNumId w:val="6"/>
  </w:num>
  <w:num w:numId="7" w16cid:durableId="574899440">
    <w:abstractNumId w:val="10"/>
  </w:num>
  <w:num w:numId="8" w16cid:durableId="976958143">
    <w:abstractNumId w:val="14"/>
  </w:num>
  <w:num w:numId="9" w16cid:durableId="1018121415">
    <w:abstractNumId w:val="7"/>
  </w:num>
  <w:num w:numId="10" w16cid:durableId="774784719">
    <w:abstractNumId w:val="0"/>
  </w:num>
  <w:num w:numId="11" w16cid:durableId="2059864672">
    <w:abstractNumId w:val="18"/>
  </w:num>
  <w:num w:numId="12" w16cid:durableId="1193811966">
    <w:abstractNumId w:val="1"/>
  </w:num>
  <w:num w:numId="13" w16cid:durableId="1621569566">
    <w:abstractNumId w:val="19"/>
  </w:num>
  <w:num w:numId="14" w16cid:durableId="1206871977">
    <w:abstractNumId w:val="15"/>
  </w:num>
  <w:num w:numId="15" w16cid:durableId="2120835960">
    <w:abstractNumId w:val="21"/>
  </w:num>
  <w:num w:numId="16" w16cid:durableId="1803883433">
    <w:abstractNumId w:val="16"/>
  </w:num>
  <w:num w:numId="17" w16cid:durableId="649098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5350308">
    <w:abstractNumId w:val="12"/>
  </w:num>
  <w:num w:numId="19" w16cid:durableId="1717394792">
    <w:abstractNumId w:val="11"/>
  </w:num>
  <w:num w:numId="20" w16cid:durableId="567961718">
    <w:abstractNumId w:val="5"/>
  </w:num>
  <w:num w:numId="21" w16cid:durableId="601062583">
    <w:abstractNumId w:val="4"/>
  </w:num>
  <w:num w:numId="22" w16cid:durableId="11191794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6E"/>
    <w:rsid w:val="00045CAE"/>
    <w:rsid w:val="00056566"/>
    <w:rsid w:val="00061E52"/>
    <w:rsid w:val="00077EB6"/>
    <w:rsid w:val="00082EA3"/>
    <w:rsid w:val="000929B9"/>
    <w:rsid w:val="00093913"/>
    <w:rsid w:val="000952D3"/>
    <w:rsid w:val="00096E1D"/>
    <w:rsid w:val="000A3301"/>
    <w:rsid w:val="000B328D"/>
    <w:rsid w:val="000C55D4"/>
    <w:rsid w:val="000C76F6"/>
    <w:rsid w:val="000D15B5"/>
    <w:rsid w:val="000F0FCF"/>
    <w:rsid w:val="000F7227"/>
    <w:rsid w:val="00105432"/>
    <w:rsid w:val="001079B9"/>
    <w:rsid w:val="00132721"/>
    <w:rsid w:val="0013468A"/>
    <w:rsid w:val="00136406"/>
    <w:rsid w:val="001379F7"/>
    <w:rsid w:val="00140CE9"/>
    <w:rsid w:val="00144A35"/>
    <w:rsid w:val="00151A22"/>
    <w:rsid w:val="0018477E"/>
    <w:rsid w:val="001871B4"/>
    <w:rsid w:val="00190981"/>
    <w:rsid w:val="0019487D"/>
    <w:rsid w:val="001B66C5"/>
    <w:rsid w:val="001C09A9"/>
    <w:rsid w:val="001D04B5"/>
    <w:rsid w:val="001F0BFD"/>
    <w:rsid w:val="001F3925"/>
    <w:rsid w:val="00200CEE"/>
    <w:rsid w:val="00201910"/>
    <w:rsid w:val="0020465D"/>
    <w:rsid w:val="00212653"/>
    <w:rsid w:val="00240A7F"/>
    <w:rsid w:val="002515F3"/>
    <w:rsid w:val="00273CEB"/>
    <w:rsid w:val="00282BA0"/>
    <w:rsid w:val="002966AB"/>
    <w:rsid w:val="002D38C9"/>
    <w:rsid w:val="002D4E5D"/>
    <w:rsid w:val="0030267A"/>
    <w:rsid w:val="00303860"/>
    <w:rsid w:val="00306456"/>
    <w:rsid w:val="00322721"/>
    <w:rsid w:val="0034286E"/>
    <w:rsid w:val="00346431"/>
    <w:rsid w:val="00353873"/>
    <w:rsid w:val="00360676"/>
    <w:rsid w:val="0036347F"/>
    <w:rsid w:val="003761AE"/>
    <w:rsid w:val="00386A09"/>
    <w:rsid w:val="003A7D34"/>
    <w:rsid w:val="003C2C68"/>
    <w:rsid w:val="003C71FB"/>
    <w:rsid w:val="003D021E"/>
    <w:rsid w:val="003D5B60"/>
    <w:rsid w:val="003F003C"/>
    <w:rsid w:val="003F68EE"/>
    <w:rsid w:val="00432BD6"/>
    <w:rsid w:val="0044244A"/>
    <w:rsid w:val="00445D6E"/>
    <w:rsid w:val="00456119"/>
    <w:rsid w:val="00462E1D"/>
    <w:rsid w:val="00486822"/>
    <w:rsid w:val="00493B19"/>
    <w:rsid w:val="00497679"/>
    <w:rsid w:val="004A0DA1"/>
    <w:rsid w:val="004B703E"/>
    <w:rsid w:val="004E168D"/>
    <w:rsid w:val="004E72A1"/>
    <w:rsid w:val="004F60F5"/>
    <w:rsid w:val="004F6AE1"/>
    <w:rsid w:val="005128C3"/>
    <w:rsid w:val="005168D2"/>
    <w:rsid w:val="00516AE0"/>
    <w:rsid w:val="00516C58"/>
    <w:rsid w:val="0052313B"/>
    <w:rsid w:val="005241D8"/>
    <w:rsid w:val="00532991"/>
    <w:rsid w:val="00547D87"/>
    <w:rsid w:val="00553264"/>
    <w:rsid w:val="0055484C"/>
    <w:rsid w:val="0056107C"/>
    <w:rsid w:val="005806B3"/>
    <w:rsid w:val="00582B7D"/>
    <w:rsid w:val="00586FAC"/>
    <w:rsid w:val="005A6A65"/>
    <w:rsid w:val="005B2B75"/>
    <w:rsid w:val="005B3DC2"/>
    <w:rsid w:val="005C335F"/>
    <w:rsid w:val="005C5220"/>
    <w:rsid w:val="005D415F"/>
    <w:rsid w:val="005D7A50"/>
    <w:rsid w:val="005E0224"/>
    <w:rsid w:val="00606836"/>
    <w:rsid w:val="00660764"/>
    <w:rsid w:val="006B5D6E"/>
    <w:rsid w:val="006D35AE"/>
    <w:rsid w:val="006F1AE9"/>
    <w:rsid w:val="007255CC"/>
    <w:rsid w:val="007258E2"/>
    <w:rsid w:val="00746FE2"/>
    <w:rsid w:val="00747DA9"/>
    <w:rsid w:val="0075465E"/>
    <w:rsid w:val="007565E9"/>
    <w:rsid w:val="0076401E"/>
    <w:rsid w:val="007735CE"/>
    <w:rsid w:val="00783639"/>
    <w:rsid w:val="00786BC2"/>
    <w:rsid w:val="00794B90"/>
    <w:rsid w:val="007974BA"/>
    <w:rsid w:val="007A1EB7"/>
    <w:rsid w:val="007B0344"/>
    <w:rsid w:val="007B31F1"/>
    <w:rsid w:val="007B4C22"/>
    <w:rsid w:val="007C295D"/>
    <w:rsid w:val="007D7296"/>
    <w:rsid w:val="007E0318"/>
    <w:rsid w:val="007E72F1"/>
    <w:rsid w:val="007F4E5B"/>
    <w:rsid w:val="00823B98"/>
    <w:rsid w:val="00825929"/>
    <w:rsid w:val="008334C0"/>
    <w:rsid w:val="00861D0E"/>
    <w:rsid w:val="0086660B"/>
    <w:rsid w:val="00876A20"/>
    <w:rsid w:val="00877C85"/>
    <w:rsid w:val="00896305"/>
    <w:rsid w:val="008A4971"/>
    <w:rsid w:val="008B3914"/>
    <w:rsid w:val="008D4EBA"/>
    <w:rsid w:val="008E1B5A"/>
    <w:rsid w:val="008E4012"/>
    <w:rsid w:val="00914210"/>
    <w:rsid w:val="0091472F"/>
    <w:rsid w:val="00914DDA"/>
    <w:rsid w:val="00925F28"/>
    <w:rsid w:val="00962CBD"/>
    <w:rsid w:val="00974364"/>
    <w:rsid w:val="00980BA4"/>
    <w:rsid w:val="00982C1C"/>
    <w:rsid w:val="0098482D"/>
    <w:rsid w:val="009A3E5F"/>
    <w:rsid w:val="009A6CD0"/>
    <w:rsid w:val="009B78E1"/>
    <w:rsid w:val="009B79F2"/>
    <w:rsid w:val="009C727B"/>
    <w:rsid w:val="009D2743"/>
    <w:rsid w:val="009F0EAB"/>
    <w:rsid w:val="009F737B"/>
    <w:rsid w:val="00A0547B"/>
    <w:rsid w:val="00A07FDB"/>
    <w:rsid w:val="00A11F7D"/>
    <w:rsid w:val="00A24F1F"/>
    <w:rsid w:val="00A3309F"/>
    <w:rsid w:val="00A530E5"/>
    <w:rsid w:val="00A611DB"/>
    <w:rsid w:val="00A702AC"/>
    <w:rsid w:val="00A95CBF"/>
    <w:rsid w:val="00AA7404"/>
    <w:rsid w:val="00AD68A2"/>
    <w:rsid w:val="00AE0C73"/>
    <w:rsid w:val="00AE6454"/>
    <w:rsid w:val="00B24D4A"/>
    <w:rsid w:val="00B309DC"/>
    <w:rsid w:val="00B64C7A"/>
    <w:rsid w:val="00B677A6"/>
    <w:rsid w:val="00BA6F4E"/>
    <w:rsid w:val="00BD379D"/>
    <w:rsid w:val="00BD6C37"/>
    <w:rsid w:val="00BE4B82"/>
    <w:rsid w:val="00C053C9"/>
    <w:rsid w:val="00C1142A"/>
    <w:rsid w:val="00C62C36"/>
    <w:rsid w:val="00C75C49"/>
    <w:rsid w:val="00CA48D2"/>
    <w:rsid w:val="00CB06E6"/>
    <w:rsid w:val="00CB456B"/>
    <w:rsid w:val="00CD0E6E"/>
    <w:rsid w:val="00CD2DA9"/>
    <w:rsid w:val="00CD7B50"/>
    <w:rsid w:val="00CD7E39"/>
    <w:rsid w:val="00CF211C"/>
    <w:rsid w:val="00CF5826"/>
    <w:rsid w:val="00D06583"/>
    <w:rsid w:val="00D20E16"/>
    <w:rsid w:val="00D2199D"/>
    <w:rsid w:val="00D26EB4"/>
    <w:rsid w:val="00D30B50"/>
    <w:rsid w:val="00D45FB4"/>
    <w:rsid w:val="00D74926"/>
    <w:rsid w:val="00D80272"/>
    <w:rsid w:val="00D826E2"/>
    <w:rsid w:val="00D82BF6"/>
    <w:rsid w:val="00D92EFE"/>
    <w:rsid w:val="00DC243F"/>
    <w:rsid w:val="00DE13F4"/>
    <w:rsid w:val="00DE5F4F"/>
    <w:rsid w:val="00DF2CF3"/>
    <w:rsid w:val="00E15FF5"/>
    <w:rsid w:val="00E24E03"/>
    <w:rsid w:val="00E27DF2"/>
    <w:rsid w:val="00E367E0"/>
    <w:rsid w:val="00E44775"/>
    <w:rsid w:val="00E474FF"/>
    <w:rsid w:val="00E67C71"/>
    <w:rsid w:val="00E67C93"/>
    <w:rsid w:val="00E77927"/>
    <w:rsid w:val="00E82632"/>
    <w:rsid w:val="00E90E9A"/>
    <w:rsid w:val="00E915C8"/>
    <w:rsid w:val="00EB32EF"/>
    <w:rsid w:val="00EC1258"/>
    <w:rsid w:val="00EC4AFF"/>
    <w:rsid w:val="00EC5320"/>
    <w:rsid w:val="00EC5EFE"/>
    <w:rsid w:val="00EE0897"/>
    <w:rsid w:val="00EE19F7"/>
    <w:rsid w:val="00EE70D1"/>
    <w:rsid w:val="00F062BF"/>
    <w:rsid w:val="00F06FC4"/>
    <w:rsid w:val="00F07DAB"/>
    <w:rsid w:val="00F1615F"/>
    <w:rsid w:val="00F36C26"/>
    <w:rsid w:val="00F52F40"/>
    <w:rsid w:val="00F57F13"/>
    <w:rsid w:val="00F73905"/>
    <w:rsid w:val="00F7557B"/>
    <w:rsid w:val="00F92512"/>
    <w:rsid w:val="00FA149A"/>
    <w:rsid w:val="00FA4DCE"/>
    <w:rsid w:val="00FA5ADE"/>
    <w:rsid w:val="00FB2C85"/>
    <w:rsid w:val="00FC0B57"/>
    <w:rsid w:val="00FD0CCA"/>
    <w:rsid w:val="00FD1E83"/>
    <w:rsid w:val="00FD6461"/>
    <w:rsid w:val="00FE376D"/>
    <w:rsid w:val="00FE49D2"/>
    <w:rsid w:val="00FF3487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DC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0E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0E6E"/>
    <w:pPr>
      <w:ind w:left="720"/>
      <w:contextualSpacing/>
    </w:pPr>
  </w:style>
  <w:style w:type="paragraph" w:styleId="Normlnywebov">
    <w:name w:val="Normal (Web)"/>
    <w:basedOn w:val="Normlny"/>
    <w:unhideWhenUsed/>
    <w:qFormat/>
    <w:rsid w:val="0056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4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4C7A"/>
  </w:style>
  <w:style w:type="paragraph" w:styleId="Pta">
    <w:name w:val="footer"/>
    <w:basedOn w:val="Normlny"/>
    <w:link w:val="PtaChar"/>
    <w:uiPriority w:val="99"/>
    <w:unhideWhenUsed/>
    <w:rsid w:val="00B64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4C7A"/>
  </w:style>
  <w:style w:type="paragraph" w:styleId="Textbubliny">
    <w:name w:val="Balloon Text"/>
    <w:basedOn w:val="Normlny"/>
    <w:link w:val="TextbublinyChar"/>
    <w:uiPriority w:val="99"/>
    <w:semiHidden/>
    <w:unhideWhenUsed/>
    <w:rsid w:val="00CF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5826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FF3487"/>
    <w:pPr>
      <w:spacing w:after="0" w:line="240" w:lineRule="auto"/>
    </w:pPr>
  </w:style>
  <w:style w:type="paragraph" w:customStyle="1" w:styleId="Vchodzie">
    <w:name w:val="Vchodzie"/>
    <w:qFormat/>
    <w:rsid w:val="00190981"/>
    <w:pPr>
      <w:widowControl w:val="0"/>
      <w:autoSpaceDE w:val="0"/>
      <w:autoSpaceDN w:val="0"/>
      <w:adjustRightInd w:val="0"/>
      <w:spacing w:after="120" w:line="276" w:lineRule="auto"/>
    </w:pPr>
    <w:rPr>
      <w:rFonts w:ascii="Calibri" w:eastAsia="Times New Roman" w:hAnsi="Calibri" w:cs="Calibri"/>
      <w:lang w:bidi="hi-IN"/>
    </w:rPr>
  </w:style>
  <w:style w:type="character" w:customStyle="1" w:styleId="awspan">
    <w:name w:val="awspan"/>
    <w:basedOn w:val="Predvolenpsmoodseku"/>
    <w:qFormat/>
    <w:rsid w:val="00190981"/>
  </w:style>
  <w:style w:type="paragraph" w:customStyle="1" w:styleId="paragraph">
    <w:name w:val="paragraph"/>
    <w:basedOn w:val="Normlny"/>
    <w:rsid w:val="00E3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4.-dôvodová-správa-všeobná-časť-(Infozákon)-MPK"/>
    <f:field ref="objsubject" par="" edit="true" text=""/>
    <f:field ref="objcreatedby" par="" text="Berakova, Sona"/>
    <f:field ref="objcreatedat" par="" text="26.11.2021 14:04:44"/>
    <f:field ref="objchangedby" par="" text="Administrator, System"/>
    <f:field ref="objmodifiedat" par="" text="26.11.2021 14:04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4A70E78-80D1-4DBF-8A65-B3A1BE2B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2023-01-11T13:27:00Z</dcterms:created>
  <dcterms:modified xsi:type="dcterms:W3CDTF">2023-01-12T14:12:00Z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PredpisoV&lt;/strong&gt;&lt;/p&gt;&lt;table align="left" border="1" cellpadding="0" cellspacing="0" style="width: 99%;" width="99%"&gt;	&lt;tbody&gt;		&lt;tr&gt;			&lt;td colspan="5" style="width: 100%; height: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Sona Berakova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211/2000 Z. z. o slobodnom prístupe k informáciám a o zmene a doplnení niektorých zákonov (zákon o slobode informácií)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1. Programové vyhlásenie vlády SR na obdobie rokov 2021–2024;_x000d_
_x000d_
_x000d_
2. Plán legislatívnych úloh vlády Slovenskej republiky na mesiace jún až december 2021 (uznesenie vlády SR č. 340 zo 16. júna 2021);_x000d_
_x000d_
_x000d_
3. Úloha B. 6. z uznesenia vlády SR č. 491 z 2. ok</vt:lpwstr>
  </property>
  <property fmtid="{D5CDD505-2E9C-101B-9397-08002B2CF9AE}" pid="23" name="FSC#SKEDITIONSLOVLEX@103.510:plnynazovpredpis">
    <vt:lpwstr> Zákon, ktorým sa mení a dopĺňa zákon č. 211/2000 Z. z. o slobodnom prístupe k informáciám a o zmene a doplnení niektorých zákonov (zákon o slobode informácií)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17 069/2021/110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LP/2021/727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  článok 114 Zmluvy o fungovaní Európskej únie (Ú. v. EÚ C 326, 26.10.2012)</vt:lpwstr>
  </property>
  <property fmtid="{D5CDD505-2E9C-101B-9397-08002B2CF9AE}" pid="47" name="FSC#SKEDITIONSLOVLEX@103.510:AttrStrListDocPropSekundarneLegPravoPO">
    <vt:lpwstr>-	Smernica Európskeho parlamentu a Rady 2003/4/ES z 28. januára 2003 o prístupe verejnosti k informáciám o životnom prostredí a ktorou sa zrušuje smernica Rady 90/313 EHS (Ú. v. EÚ L 041, 14.2.2003), gestor: MS SR,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26. 11. 2021</vt:lpwstr>
  </property>
  <property fmtid="{D5CDD505-2E9C-101B-9397-08002B2CF9AE}" pid="151" name="FSC#COOSYSTEM@1.1:Container">
    <vt:lpwstr>COO.2145.1000.3.4694863</vt:lpwstr>
  </property>
  <property fmtid="{D5CDD505-2E9C-101B-9397-08002B2CF9AE}" pid="152" name="FSC#FSCFOLIO@1.1001:docpropproject">
    <vt:lpwstr/>
  </property>
</Properties>
</file>