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99C7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14:paraId="45713B23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14:paraId="23F6915F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4533B351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14:paraId="6B73010A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14:paraId="35FBDBF0" w14:textId="0528F793" w:rsidR="0089270C" w:rsidRPr="000E6793" w:rsidRDefault="0089270C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 </w:t>
      </w:r>
      <w:r w:rsidR="00322F41" w:rsidRPr="00164DA2">
        <w:rPr>
          <w:rFonts w:ascii="Book Antiqua" w:hAnsi="Book Antiqua" w:cs="Arial"/>
          <w:color w:val="000000" w:themeColor="text1"/>
        </w:rPr>
        <w:t xml:space="preserve"> Rastislav Schlosár</w:t>
      </w:r>
      <w:r w:rsidR="00F361EF">
        <w:rPr>
          <w:rFonts w:ascii="Book Antiqua" w:hAnsi="Book Antiqua" w:cs="Arial"/>
          <w:color w:val="000000" w:themeColor="text1"/>
        </w:rPr>
        <w:t xml:space="preserve"> a Martin Beluský</w:t>
      </w:r>
      <w:r w:rsidR="002034E8">
        <w:rPr>
          <w:rFonts w:ascii="Book Antiqua" w:hAnsi="Book Antiqua"/>
        </w:rPr>
        <w:t>.</w:t>
      </w:r>
    </w:p>
    <w:p w14:paraId="1A31510B" w14:textId="77777777" w:rsidR="00C5238B" w:rsidRPr="000C47C6" w:rsidRDefault="00C5238B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14:paraId="70FED814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14:paraId="7BB4633C" w14:textId="27057C9E" w:rsidR="00C5238B" w:rsidRPr="00310A37" w:rsidRDefault="00C5238B" w:rsidP="00310A37">
      <w:pPr>
        <w:spacing w:after="0" w:line="240" w:lineRule="auto"/>
        <w:ind w:left="360"/>
        <w:jc w:val="both"/>
        <w:rPr>
          <w:rFonts w:ascii="Book Antiqua" w:hAnsi="Book Antiqua"/>
          <w:b/>
          <w:u w:val="single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Pr="000C47C6">
        <w:rPr>
          <w:rFonts w:ascii="Book Antiqua" w:hAnsi="Book Antiqua"/>
        </w:rPr>
        <w:t xml:space="preserve">zákona, </w:t>
      </w:r>
      <w:bookmarkStart w:id="0" w:name="_Hlk81218983"/>
      <w:r w:rsidR="00310A37" w:rsidRPr="00310A37">
        <w:rPr>
          <w:rFonts w:ascii="Book Antiqua" w:hAnsi="Book Antiqua"/>
          <w:bCs/>
        </w:rPr>
        <w:t xml:space="preserve">ktorým sa mení a dopĺňa </w:t>
      </w:r>
      <w:bookmarkStart w:id="1" w:name="__DdeLink__7983_15644811942"/>
      <w:r w:rsidR="00310A37" w:rsidRPr="00310A37">
        <w:rPr>
          <w:rFonts w:ascii="Book Antiqua" w:hAnsi="Book Antiqua"/>
          <w:bCs/>
        </w:rPr>
        <w:t>zákon č.</w:t>
      </w:r>
      <w:bookmarkEnd w:id="1"/>
      <w:r w:rsidR="00310A37" w:rsidRPr="00310A37">
        <w:rPr>
          <w:rFonts w:ascii="Book Antiqua" w:hAnsi="Book Antiqua"/>
          <w:bCs/>
        </w:rPr>
        <w:t xml:space="preserve"> 300/2005 Z. z. Trestný zákon v znení neskorších predpisov</w:t>
      </w:r>
      <w:bookmarkEnd w:id="0"/>
      <w:r w:rsidR="00F361EF" w:rsidRPr="00F361EF">
        <w:rPr>
          <w:rFonts w:ascii="Book Antiqua" w:hAnsi="Book Antiqua"/>
          <w:b/>
          <w:bCs/>
          <w:color w:val="000000" w:themeColor="text1"/>
        </w:rPr>
        <w:t xml:space="preserve"> </w:t>
      </w:r>
      <w:r w:rsidR="00F361EF" w:rsidRPr="00F361EF">
        <w:rPr>
          <w:rFonts w:ascii="Book Antiqua" w:hAnsi="Book Antiqua"/>
        </w:rPr>
        <w:t>a ktorým sa menia niektoré zákony</w:t>
      </w:r>
      <w:r w:rsidRPr="00F361EF">
        <w:rPr>
          <w:rFonts w:ascii="Book Antiqua" w:hAnsi="Book Antiqua"/>
        </w:rPr>
        <w:t>.</w:t>
      </w:r>
    </w:p>
    <w:p w14:paraId="524FEB42" w14:textId="77777777"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14:paraId="5F01238F" w14:textId="77777777" w:rsidR="00C5238B" w:rsidRPr="000C47C6" w:rsidRDefault="00C5238B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14:paraId="49BE03F5" w14:textId="77777777" w:rsidR="00771758" w:rsidRDefault="00771758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="00C5238B" w:rsidRPr="000C47C6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14:paraId="19AAB422" w14:textId="77777777"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14:paraId="44CD45EE" w14:textId="77777777" w:rsidR="00C5238B" w:rsidRPr="00DB5985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ext1"/>
        </w:rPr>
        <w:t>nie je obsiahnutý v judikatúre Súdneho dvora Európskej únie</w:t>
      </w:r>
      <w:r w:rsidR="00CD17F5" w:rsidRPr="00DB5985">
        <w:rPr>
          <w:rFonts w:ascii="Book Antiqua" w:hAnsi="Book Antiqua"/>
          <w:bCs/>
          <w:color w:val="000000" w:themeColor="text1"/>
        </w:rPr>
        <w:t>.</w:t>
      </w:r>
    </w:p>
    <w:p w14:paraId="1200A38A" w14:textId="77777777" w:rsidR="00C5238B" w:rsidRDefault="00C5238B" w:rsidP="00C5238B">
      <w:pPr>
        <w:jc w:val="both"/>
        <w:rPr>
          <w:rFonts w:ascii="Book Antiqua" w:hAnsi="Book Antiqua" w:cs="Arial"/>
        </w:rPr>
      </w:pPr>
    </w:p>
    <w:p w14:paraId="3D8EA413" w14:textId="77777777" w:rsidR="00DB5985" w:rsidRPr="00DB5985" w:rsidRDefault="00DB5985" w:rsidP="00DB598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 w:rsidRPr="00DB5985">
        <w:rPr>
          <w:rFonts w:ascii="Book Antiqua" w:hAnsi="Book Antiqua"/>
          <w:szCs w:val="27"/>
          <w:lang w:eastAsia="sk-SK"/>
        </w:rPr>
        <w:t>Vyjadrenie k bodom 4. a 5. je i relevantné, keďže predmet návrhu zákona nie je upravený v práve Európskej únie.</w:t>
      </w:r>
    </w:p>
    <w:p w14:paraId="2439368F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14:paraId="41EED4A1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14:paraId="026005AD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38C66184" w14:textId="237BE6EF" w:rsidR="00C5238B" w:rsidRPr="00A60D10" w:rsidRDefault="00C5238B" w:rsidP="004F09B2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  <w:r w:rsidRPr="00A60D10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A60D10">
        <w:rPr>
          <w:rFonts w:ascii="Book Antiqua" w:hAnsi="Book Antiqua"/>
          <w:sz w:val="22"/>
          <w:szCs w:val="22"/>
        </w:rPr>
        <w:t>Návrh</w:t>
      </w:r>
      <w:r w:rsidR="0089270C" w:rsidRPr="00A60D10">
        <w:rPr>
          <w:rFonts w:ascii="Book Antiqua" w:hAnsi="Book Antiqua"/>
          <w:sz w:val="22"/>
          <w:szCs w:val="22"/>
        </w:rPr>
        <w:t xml:space="preserve"> </w:t>
      </w:r>
      <w:r w:rsidRPr="00A60D10">
        <w:rPr>
          <w:rFonts w:ascii="Book Antiqua" w:hAnsi="Book Antiqua"/>
          <w:sz w:val="22"/>
          <w:szCs w:val="22"/>
        </w:rPr>
        <w:t xml:space="preserve">zákona, </w:t>
      </w:r>
      <w:r w:rsidR="00310A37" w:rsidRPr="00A60D10">
        <w:rPr>
          <w:rFonts w:ascii="Book Antiqua" w:hAnsi="Book Antiqua"/>
          <w:bCs/>
          <w:sz w:val="22"/>
          <w:szCs w:val="22"/>
        </w:rPr>
        <w:t xml:space="preserve">ktorým sa mení a dopĺňa zákon č. 300/2005 Z. z. </w:t>
      </w:r>
      <w:r w:rsidR="00310A37" w:rsidRPr="00A60D10">
        <w:rPr>
          <w:rFonts w:ascii="Book Antiqua" w:hAnsi="Book Antiqua"/>
          <w:bCs/>
          <w:sz w:val="22"/>
          <w:szCs w:val="22"/>
        </w:rPr>
        <w:br/>
        <w:t>Trestný zákon v znení neskorších predpisov</w:t>
      </w:r>
      <w:r w:rsidR="00F361EF">
        <w:rPr>
          <w:rFonts w:ascii="Book Antiqua" w:hAnsi="Book Antiqua"/>
          <w:bCs/>
          <w:sz w:val="22"/>
          <w:szCs w:val="22"/>
        </w:rPr>
        <w:t xml:space="preserve"> </w:t>
      </w:r>
      <w:r w:rsidR="00F361EF" w:rsidRPr="00F361EF">
        <w:rPr>
          <w:rFonts w:ascii="Book Antiqua" w:hAnsi="Book Antiqua"/>
          <w:bCs/>
          <w:sz w:val="22"/>
          <w:szCs w:val="22"/>
        </w:rPr>
        <w:t>a ktorým sa menia niektoré zákony</w:t>
      </w:r>
      <w:r w:rsidRPr="00A60D10">
        <w:rPr>
          <w:rFonts w:ascii="Book Antiqua" w:hAnsi="Book Antiqua"/>
          <w:sz w:val="22"/>
          <w:szCs w:val="22"/>
        </w:rPr>
        <w:t>.</w:t>
      </w:r>
    </w:p>
    <w:p w14:paraId="2D97CA1E" w14:textId="77777777" w:rsidR="00C5238B" w:rsidRPr="00A60D1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14:paraId="33319E1E" w14:textId="77777777" w:rsidR="00C5238B" w:rsidRPr="00A60D1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A60D10">
        <w:rPr>
          <w:rFonts w:ascii="Book Antiqua" w:hAnsi="Book Antiqua"/>
          <w:b/>
          <w:bCs/>
          <w:sz w:val="22"/>
          <w:szCs w:val="22"/>
        </w:rPr>
        <w:t xml:space="preserve">        Termín začatia a ukončenia PPK: </w:t>
      </w:r>
      <w:r w:rsidRPr="00A60D10">
        <w:rPr>
          <w:rFonts w:ascii="Book Antiqua" w:hAnsi="Book Antiqua"/>
          <w:bCs/>
          <w:sz w:val="22"/>
          <w:szCs w:val="22"/>
        </w:rPr>
        <w:t>bezpredmetné</w:t>
      </w:r>
    </w:p>
    <w:p w14:paraId="118BA7BD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35AEB209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09F0DBD7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14:paraId="782E6F0A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317A3B" w14:paraId="5B2A9D5A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66CBB8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A219B4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C0C94A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F6C68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C5238B" w:rsidRPr="00317A3B" w14:paraId="7CA37600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E37903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A63079" w14:textId="694CD4B3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9E5744" w14:textId="4388C8FE" w:rsidR="00C5238B" w:rsidRPr="00317A3B" w:rsidRDefault="00753DB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86A637" w14:textId="71939CAD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630A446E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F2DF07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62E149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69B43D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3478C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6CCEB8C7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F01D82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65A8CD21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14:paraId="17D26114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14:paraId="7CE2F9EE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9B0C1C" w14:textId="2367EBF8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2C5056" w14:textId="64D43F91" w:rsidR="00C5238B" w:rsidRPr="00317A3B" w:rsidRDefault="00F361EF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12B5A1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73D42EF3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939B9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C4958C" w14:textId="46EE81F9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A9DD58" w14:textId="46FD014D" w:rsidR="00C5238B" w:rsidRPr="00317A3B" w:rsidRDefault="00753DB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9D6FBB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4D995A48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1A0E33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9F7FFD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FDCEF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FAEE6A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322F41" w:rsidRPr="00317A3B" w14:paraId="43903A88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296D14" w14:textId="77777777" w:rsidR="00322F41" w:rsidRPr="00317A3B" w:rsidRDefault="006E3356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B21BDD"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4A417A" w14:textId="497D5FEE" w:rsidR="00322F41" w:rsidRPr="00317A3B" w:rsidRDefault="00273AA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BEBB6A" w14:textId="4989E0AE" w:rsidR="00322F41" w:rsidRDefault="00322F41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28A009" w14:textId="77777777" w:rsidR="00322F41" w:rsidRPr="00317A3B" w:rsidRDefault="00322F41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14:paraId="0F225544" w14:textId="77777777"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14:paraId="332DCDB9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7F39F8A3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14:paraId="6E047B86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3D03BCB0" w14:textId="77777777" w:rsidR="00C5238B" w:rsidRPr="00A60D1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A60D10">
        <w:rPr>
          <w:rFonts w:ascii="Book Antiqua" w:hAnsi="Book Antiqua"/>
          <w:b/>
          <w:bCs/>
          <w:sz w:val="22"/>
          <w:szCs w:val="22"/>
        </w:rPr>
        <w:t>A.3. Poznámky</w:t>
      </w:r>
    </w:p>
    <w:p w14:paraId="536A9343" w14:textId="77777777" w:rsidR="00C5238B" w:rsidRPr="00A60D1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14:paraId="1A7B25E4" w14:textId="77777777" w:rsidR="00C5238B" w:rsidRPr="00A60D1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A60D10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01696231" w14:textId="77777777" w:rsidR="00C5238B" w:rsidRPr="00A60D10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  <w:szCs w:val="22"/>
        </w:rPr>
      </w:pPr>
      <w:r w:rsidRPr="00A60D10">
        <w:rPr>
          <w:rFonts w:ascii="Book Antiqua" w:hAnsi="Book Antiqua"/>
          <w:sz w:val="20"/>
          <w:szCs w:val="20"/>
        </w:rPr>
        <w:t> </w:t>
      </w:r>
    </w:p>
    <w:p w14:paraId="6799B6AF" w14:textId="77777777" w:rsidR="00C5238B" w:rsidRPr="00A60D1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  <w:r w:rsidRPr="00A60D10">
        <w:rPr>
          <w:rFonts w:ascii="Book Antiqua" w:hAnsi="Book Antiqua"/>
          <w:b/>
          <w:bCs/>
          <w:sz w:val="22"/>
          <w:szCs w:val="22"/>
        </w:rPr>
        <w:t xml:space="preserve">A.5. Stanovisko gestorov </w:t>
      </w:r>
    </w:p>
    <w:p w14:paraId="0F023CA8" w14:textId="77777777" w:rsidR="00C5238B" w:rsidRPr="00A60D1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</w:p>
    <w:p w14:paraId="63DDADC7" w14:textId="0B3AC9E9" w:rsidR="00265C56" w:rsidRPr="00A60D10" w:rsidRDefault="00C5238B" w:rsidP="00EF3877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A60D10">
        <w:rPr>
          <w:rFonts w:ascii="Book Antiqua" w:hAnsi="Book Antiqua"/>
          <w:bCs/>
          <w:sz w:val="22"/>
          <w:szCs w:val="22"/>
        </w:rPr>
        <w:t>Návrh</w:t>
      </w:r>
      <w:r w:rsidR="0089270C" w:rsidRPr="00A60D10">
        <w:rPr>
          <w:rFonts w:ascii="Book Antiqua" w:hAnsi="Book Antiqua"/>
          <w:bCs/>
          <w:sz w:val="22"/>
          <w:szCs w:val="22"/>
        </w:rPr>
        <w:t xml:space="preserve"> </w:t>
      </w:r>
      <w:r w:rsidRPr="00A60D10">
        <w:rPr>
          <w:rFonts w:ascii="Book Antiqua" w:hAnsi="Book Antiqua"/>
          <w:bCs/>
          <w:sz w:val="22"/>
          <w:szCs w:val="22"/>
        </w:rPr>
        <w:t>zákona bol zaslaný na posúdenie Ministerstvu financií SR. Stanovisko ministerstva tvo</w:t>
      </w:r>
      <w:r w:rsidR="00CE2114" w:rsidRPr="00A60D10">
        <w:rPr>
          <w:rFonts w:ascii="Book Antiqua" w:hAnsi="Book Antiqua"/>
          <w:bCs/>
          <w:sz w:val="22"/>
          <w:szCs w:val="22"/>
        </w:rPr>
        <w:t>rí prílohu predkladaného návrhu</w:t>
      </w:r>
      <w:r w:rsidR="0089270C" w:rsidRPr="00A60D10">
        <w:rPr>
          <w:rFonts w:ascii="Book Antiqua" w:hAnsi="Book Antiqua"/>
          <w:bCs/>
          <w:sz w:val="22"/>
          <w:szCs w:val="22"/>
        </w:rPr>
        <w:t xml:space="preserve"> </w:t>
      </w:r>
      <w:r w:rsidRPr="00A60D10">
        <w:rPr>
          <w:rFonts w:ascii="Book Antiqua" w:hAnsi="Book Antiqua"/>
          <w:bCs/>
          <w:sz w:val="22"/>
          <w:szCs w:val="22"/>
        </w:rPr>
        <w:t>zákona.</w:t>
      </w:r>
    </w:p>
    <w:sectPr w:rsidR="00265C56" w:rsidRPr="00A60D10" w:rsidSect="00EF387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5023245"/>
    <w:multiLevelType w:val="hybridMultilevel"/>
    <w:tmpl w:val="6A166060"/>
    <w:lvl w:ilvl="0" w:tplc="628E713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27995083">
    <w:abstractNumId w:val="0"/>
  </w:num>
  <w:num w:numId="2" w16cid:durableId="1282616921">
    <w:abstractNumId w:val="4"/>
  </w:num>
  <w:num w:numId="3" w16cid:durableId="314916275">
    <w:abstractNumId w:val="3"/>
  </w:num>
  <w:num w:numId="4" w16cid:durableId="612520785">
    <w:abstractNumId w:val="1"/>
  </w:num>
  <w:num w:numId="5" w16cid:durableId="543101485">
    <w:abstractNumId w:val="5"/>
  </w:num>
  <w:num w:numId="6" w16cid:durableId="1827042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6CC1"/>
    <w:rsid w:val="00133D4F"/>
    <w:rsid w:val="001632E7"/>
    <w:rsid w:val="00170248"/>
    <w:rsid w:val="001C329B"/>
    <w:rsid w:val="001C35D5"/>
    <w:rsid w:val="002034E8"/>
    <w:rsid w:val="00205740"/>
    <w:rsid w:val="00265C56"/>
    <w:rsid w:val="00273AAA"/>
    <w:rsid w:val="002820C8"/>
    <w:rsid w:val="003059AB"/>
    <w:rsid w:val="00310A37"/>
    <w:rsid w:val="00317A3B"/>
    <w:rsid w:val="00322F41"/>
    <w:rsid w:val="00334AA1"/>
    <w:rsid w:val="003400DA"/>
    <w:rsid w:val="00361473"/>
    <w:rsid w:val="00377562"/>
    <w:rsid w:val="003C1391"/>
    <w:rsid w:val="0041552B"/>
    <w:rsid w:val="00422E02"/>
    <w:rsid w:val="0042757B"/>
    <w:rsid w:val="00462133"/>
    <w:rsid w:val="00472E03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6E3356"/>
    <w:rsid w:val="0072063B"/>
    <w:rsid w:val="007239B0"/>
    <w:rsid w:val="00753DBA"/>
    <w:rsid w:val="00771758"/>
    <w:rsid w:val="00786005"/>
    <w:rsid w:val="00812F93"/>
    <w:rsid w:val="00820496"/>
    <w:rsid w:val="00851C88"/>
    <w:rsid w:val="0089270C"/>
    <w:rsid w:val="008977E9"/>
    <w:rsid w:val="008B5E0B"/>
    <w:rsid w:val="008C4076"/>
    <w:rsid w:val="008D4FF3"/>
    <w:rsid w:val="008F2E9A"/>
    <w:rsid w:val="00914DA3"/>
    <w:rsid w:val="00923346"/>
    <w:rsid w:val="00925DC1"/>
    <w:rsid w:val="009605D9"/>
    <w:rsid w:val="009655BA"/>
    <w:rsid w:val="00985CBB"/>
    <w:rsid w:val="009C38B9"/>
    <w:rsid w:val="009C3924"/>
    <w:rsid w:val="009E2A1D"/>
    <w:rsid w:val="00A215B8"/>
    <w:rsid w:val="00A60D10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C3DE4"/>
    <w:rsid w:val="00ED50C3"/>
    <w:rsid w:val="00EE3E46"/>
    <w:rsid w:val="00EF3877"/>
    <w:rsid w:val="00EF71AD"/>
    <w:rsid w:val="00F216AA"/>
    <w:rsid w:val="00F34AD1"/>
    <w:rsid w:val="00F361EF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80115"/>
  <w14:defaultImageDpi w14:val="0"/>
  <w15:docId w15:val="{734B8BDF-42C6-4026-95AE-0FEF70F7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EC8B7-DFF7-4C5E-9812-F5F9A90C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Rastislav Schlosár</cp:lastModifiedBy>
  <cp:revision>12</cp:revision>
  <cp:lastPrinted>2016-11-02T07:18:00Z</cp:lastPrinted>
  <dcterms:created xsi:type="dcterms:W3CDTF">2018-09-27T08:13:00Z</dcterms:created>
  <dcterms:modified xsi:type="dcterms:W3CDTF">2023-01-12T10:20:00Z</dcterms:modified>
</cp:coreProperties>
</file>