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AD2E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6691EBFA" w:rsidR="00CA4B22" w:rsidRDefault="00CA4B22" w:rsidP="00832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16CF82" w14:textId="1D8732A4" w:rsidR="00EB78F0" w:rsidRDefault="0028276A" w:rsidP="00832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demografickú situáciu v Slovenskej republike</w:t>
      </w:r>
      <w:r w:rsidR="00CA31B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stúpajúce životné náklady rodín navrhujeme zakotvenie určitého odvodového zvýhodnenia pre rodičov nezaopatrených detí.</w:t>
      </w:r>
    </w:p>
    <w:p w14:paraId="772D2303" w14:textId="19A52892" w:rsidR="0028276A" w:rsidRDefault="0028276A" w:rsidP="00832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1233E4" w14:textId="53FCFA89" w:rsidR="0028276A" w:rsidRPr="008328E0" w:rsidRDefault="0028276A" w:rsidP="00832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nedávnej dobe síce došlo k navýšeniu tzv. daňového bonusu na dieťa, čo je možné hodnotiť jednoznačne pozitívne, ale rodičia s viacerými deťmi, ktorí nemajú nadštandardné príjmy nemajú možnosť uplatnenia si daňového bonusu na dieťa v plnej výške, ktorú súčasná právna úprava umožňuje. Z uvedeného dôvodu je potrebné zakotvenie ďalších mechanizmov, ktoré budú smerovať k podpore viacdetných rodín.</w:t>
      </w:r>
      <w:r w:rsidR="00CA3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Prijatím predloženého návrhu zákona sa dosiahne zvýšenie čistých príjmov rodičov nezaopatrených detí.</w:t>
      </w:r>
    </w:p>
    <w:p w14:paraId="029483FB" w14:textId="77777777" w:rsidR="00992B5B" w:rsidRDefault="00992B5B" w:rsidP="00CE0D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DBEFE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12A17BF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15CE42" w14:textId="4A4224FD" w:rsidR="00CA4B22" w:rsidRDefault="00EB78F0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zníženie s</w:t>
      </w:r>
      <w:r w:rsidRPr="00EB78F0">
        <w:rPr>
          <w:rFonts w:ascii="Times New Roman" w:eastAsia="Times New Roman" w:hAnsi="Times New Roman" w:cs="Times New Roman"/>
          <w:sz w:val="24"/>
          <w:szCs w:val="24"/>
          <w:lang w:eastAsia="sk-SK"/>
        </w:rPr>
        <w:t>adzb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EB78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poistného na starobné poistenie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špecifikovanej v zákone </w:t>
      </w:r>
      <w:r w:rsidRPr="00EB78F0">
        <w:rPr>
          <w:rFonts w:ascii="Times New Roman" w:eastAsia="Times New Roman" w:hAnsi="Times New Roman" w:cs="Times New Roman"/>
          <w:sz w:val="24"/>
          <w:szCs w:val="24"/>
          <w:lang w:eastAsia="sk-SK"/>
        </w:rPr>
        <w:t>o 0,5 % na každé nezaopatrené dieťa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1A94C1E" w14:textId="77777777" w:rsidR="00EB78F0" w:rsidRDefault="00EB78F0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A37BB" w14:textId="552601EB" w:rsidR="00CA4B22" w:rsidRPr="00CA4B22" w:rsidRDefault="00CA4B22" w:rsidP="00F1674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účinnosť zákona dňom </w:t>
      </w:r>
      <w:r w:rsidR="00076503">
        <w:rPr>
          <w:rFonts w:ascii="Times New Roman" w:eastAsia="Times New Roman" w:hAnsi="Times New Roman" w:cs="Times New Roman"/>
          <w:sz w:val="24"/>
          <w:szCs w:val="24"/>
          <w:lang w:eastAsia="sk-SK"/>
        </w:rPr>
        <w:t>01.06.2023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11BE557" w14:textId="015BFBE3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AE465" w14:textId="2878C19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C847" w14:textId="55182BA0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4E7F2E" w14:textId="2D71CA5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6B97FD" w14:textId="17B2837A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AAC80" w14:textId="35686C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C16E2" w14:textId="5096B305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E9544" w14:textId="079132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5D966" w14:textId="5AB2000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B92FC3" w14:textId="506A56C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8F2154" w14:textId="7FFE469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E7F097" w14:textId="5505BE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7A5D6B" w14:textId="695EAB1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D737D2" w14:textId="2E856DA6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CC449B" w14:textId="6A70DD3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E2E724" w14:textId="49C9FBF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D4DD51" w14:textId="553B666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D498E4" w14:textId="10FA5F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2921EA" w14:textId="7506F18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C394DD" w14:textId="7732D65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5A60D817" w:rsidR="005A04DC" w:rsidRPr="005A04DC" w:rsidRDefault="00282660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</w:t>
      </w:r>
      <w:r w:rsidR="005A04DC"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t>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113FD76D" w14:textId="793E1035" w:rsidR="005A04DC" w:rsidRDefault="005A639F" w:rsidP="005A58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5A5811" w:rsidRPr="005A5811">
        <w:rPr>
          <w:rFonts w:ascii="Times New Roman" w:eastAsia="Times New Roman" w:hAnsi="Times New Roman" w:cs="Times New Roman"/>
          <w:sz w:val="24"/>
          <w:szCs w:val="24"/>
          <w:lang w:eastAsia="sk-SK"/>
        </w:rPr>
        <w:t>461/2003 Z. z. o sociálnom poistení v znení neskorších predpisov</w:t>
      </w:r>
    </w:p>
    <w:p w14:paraId="5D00BF95" w14:textId="77777777" w:rsidR="005A5811" w:rsidRPr="005A04DC" w:rsidRDefault="005A5811" w:rsidP="005A5811">
      <w:pPr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00C29A90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44B03B36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02A42EA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6F9E7E74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37DC6999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1DCBF5DD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77C087B3" w:rsidR="005A04DC" w:rsidRPr="005A04DC" w:rsidRDefault="00692F44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3022CDD2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sociálnu exklúziu,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34A3EC9D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0FB907E6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423ECB6E" w:rsidR="005A04DC" w:rsidRPr="005A04DC" w:rsidRDefault="00692F44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7E0F0224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41010D64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nemá žiadne vplyvy na </w:t>
      </w:r>
      <w:r w:rsidR="00645351">
        <w:rPr>
          <w:rFonts w:ascii="Times New Roman" w:hAnsi="Times New Roman" w:cs="Times New Roman"/>
          <w:color w:val="00000A"/>
          <w:sz w:val="24"/>
          <w:szCs w:val="24"/>
        </w:rPr>
        <w:t xml:space="preserve">podnikateľské prostredie,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na životné prostredie, a ani vplyvy na informatizáciu spoločnosti a služby verejnej správy pre občana. Predkladaný návrh zákona má pozití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 xml:space="preserve">vne sociálne vplyvy, ako aj pozitívny vplyv na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manželstvo, rodičovstvo a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rodinu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, keďže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 zvyšuje ochranu rodinného prostredia</w:t>
      </w:r>
      <w:r w:rsidR="009C68B1">
        <w:rPr>
          <w:rFonts w:ascii="Times New Roman" w:hAnsi="Times New Roman" w:cs="Times New Roman"/>
          <w:color w:val="00000A"/>
          <w:sz w:val="24"/>
          <w:szCs w:val="24"/>
        </w:rPr>
        <w:t xml:space="preserve"> a negatívny vplyv na rozpočet verejnej správy.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80CB3" w14:textId="1D7DA43A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8120DF9" w14:textId="67AEFF8B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F8E5B87" w14:textId="535A1053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1312887" w14:textId="77777777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</w:p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2BF566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57E596FF" w14:textId="2E374B5E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692F44" w:rsidRPr="00692F44">
        <w:rPr>
          <w:rFonts w:ascii="Times New Roman" w:eastAsia="Times New Roman" w:hAnsi="Times New Roman" w:cs="Times New Roman"/>
          <w:sz w:val="24"/>
          <w:szCs w:val="24"/>
          <w:lang w:eastAsia="sk-SK"/>
        </w:rPr>
        <w:t>č. 461/2003 Z. z. o sociálnom poistení</w:t>
      </w:r>
    </w:p>
    <w:p w14:paraId="1A530E52" w14:textId="77777777" w:rsidR="00692F44" w:rsidRDefault="00692F44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64E4AE1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AF3C5" w14:textId="31C8F5CE" w:rsidR="00CA4B22" w:rsidRPr="00692F44" w:rsidRDefault="00692F44" w:rsidP="00692F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66BDECA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1178234" w14:textId="46519EEF" w:rsidR="00CA4B22" w:rsidRPr="00992B5B" w:rsidRDefault="00CA4B22" w:rsidP="00992B5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14:paraId="09CB5E61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2311">
    <w:abstractNumId w:val="3"/>
  </w:num>
  <w:num w:numId="2" w16cid:durableId="576865432">
    <w:abstractNumId w:val="0"/>
  </w:num>
  <w:num w:numId="3" w16cid:durableId="845053267">
    <w:abstractNumId w:val="1"/>
  </w:num>
  <w:num w:numId="4" w16cid:durableId="177046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24EA2"/>
    <w:rsid w:val="00076503"/>
    <w:rsid w:val="002067C7"/>
    <w:rsid w:val="00282660"/>
    <w:rsid w:val="0028276A"/>
    <w:rsid w:val="002C28B2"/>
    <w:rsid w:val="0034185A"/>
    <w:rsid w:val="003D6A9A"/>
    <w:rsid w:val="00467E85"/>
    <w:rsid w:val="005878F7"/>
    <w:rsid w:val="005A04DC"/>
    <w:rsid w:val="005A5811"/>
    <w:rsid w:val="005A639F"/>
    <w:rsid w:val="005C7120"/>
    <w:rsid w:val="00645351"/>
    <w:rsid w:val="00692F44"/>
    <w:rsid w:val="008328E0"/>
    <w:rsid w:val="00876D02"/>
    <w:rsid w:val="00992B5B"/>
    <w:rsid w:val="009C68B1"/>
    <w:rsid w:val="00AD2E41"/>
    <w:rsid w:val="00CA31B1"/>
    <w:rsid w:val="00CA4B22"/>
    <w:rsid w:val="00CE0DBD"/>
    <w:rsid w:val="00E66FF7"/>
    <w:rsid w:val="00EB78F0"/>
    <w:rsid w:val="00EF77BB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532</Words>
  <Characters>3036</Characters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2022-05-23T15:46:00Z</dcterms:created>
  <dcterms:modified xsi:type="dcterms:W3CDTF">2023-01-11T18:40:00Z</dcterms:modified>
</cp:coreProperties>
</file>