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BFE88" w14:textId="77777777" w:rsidR="006A6683" w:rsidRPr="00F93031" w:rsidRDefault="006A6683" w:rsidP="006A6683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3031">
        <w:rPr>
          <w:rFonts w:ascii="Times New Roman" w:eastAsia="Times New Roman" w:hAnsi="Times New Roman" w:cs="Times New Roman"/>
          <w:b/>
          <w:sz w:val="24"/>
          <w:szCs w:val="24"/>
        </w:rPr>
        <w:t>NÁRODNÁ RADA SLOVENSKEJ REPUBLIKY</w:t>
      </w:r>
    </w:p>
    <w:p w14:paraId="2370A9C9" w14:textId="77777777" w:rsidR="006A6683" w:rsidRPr="00F93031" w:rsidRDefault="006A6683" w:rsidP="006A6683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3031">
        <w:rPr>
          <w:rFonts w:ascii="Times New Roman" w:eastAsia="Times New Roman" w:hAnsi="Times New Roman" w:cs="Times New Roman"/>
          <w:b/>
          <w:sz w:val="24"/>
          <w:szCs w:val="24"/>
        </w:rPr>
        <w:t xml:space="preserve">VIII . volebné obdobie </w:t>
      </w:r>
    </w:p>
    <w:p w14:paraId="342E3998" w14:textId="77777777" w:rsidR="006A6683" w:rsidRPr="00F93031" w:rsidRDefault="006A6683" w:rsidP="006A6683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3031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</w:t>
      </w:r>
    </w:p>
    <w:p w14:paraId="6C64512F" w14:textId="77777777" w:rsidR="006A6683" w:rsidRPr="00F93031" w:rsidRDefault="006A6683" w:rsidP="006A66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754ED6" w14:textId="77777777" w:rsidR="006A6683" w:rsidRDefault="006A6683" w:rsidP="001C7F8F">
      <w:pPr>
        <w:spacing w:after="0" w:line="240" w:lineRule="auto"/>
        <w:jc w:val="center"/>
        <w:rPr>
          <w:rFonts w:ascii="Times New Roman" w:hAnsi="Times New Roman" w:cs="Times New Roman"/>
          <w:spacing w:val="30"/>
          <w:sz w:val="24"/>
          <w:szCs w:val="24"/>
        </w:rPr>
      </w:pPr>
    </w:p>
    <w:p w14:paraId="6DAE54D9" w14:textId="77777777" w:rsidR="006A6683" w:rsidRDefault="006A6683" w:rsidP="001C7F8F">
      <w:pPr>
        <w:spacing w:after="0" w:line="240" w:lineRule="auto"/>
        <w:jc w:val="center"/>
        <w:rPr>
          <w:rFonts w:ascii="Times New Roman" w:hAnsi="Times New Roman" w:cs="Times New Roman"/>
          <w:spacing w:val="30"/>
          <w:sz w:val="24"/>
          <w:szCs w:val="24"/>
        </w:rPr>
      </w:pPr>
    </w:p>
    <w:p w14:paraId="5A4EC2B0" w14:textId="79F3A46C" w:rsidR="001C7F8F" w:rsidRDefault="001C7F8F" w:rsidP="001C7F8F">
      <w:pPr>
        <w:spacing w:after="0" w:line="240" w:lineRule="auto"/>
        <w:jc w:val="center"/>
        <w:rPr>
          <w:rFonts w:ascii="Times New Roman" w:hAnsi="Times New Roman" w:cs="Times New Roman"/>
          <w:i/>
          <w:iCs/>
          <w:spacing w:val="30"/>
          <w:sz w:val="24"/>
          <w:szCs w:val="24"/>
        </w:rPr>
      </w:pPr>
      <w:r w:rsidRPr="006A6683">
        <w:rPr>
          <w:rFonts w:ascii="Times New Roman" w:hAnsi="Times New Roman" w:cs="Times New Roman"/>
          <w:i/>
          <w:iCs/>
          <w:spacing w:val="30"/>
          <w:sz w:val="24"/>
          <w:szCs w:val="24"/>
        </w:rPr>
        <w:t>Návr</w:t>
      </w:r>
      <w:r w:rsidR="006A6683" w:rsidRPr="006A6683">
        <w:rPr>
          <w:rFonts w:ascii="Times New Roman" w:hAnsi="Times New Roman" w:cs="Times New Roman"/>
          <w:i/>
          <w:iCs/>
          <w:spacing w:val="30"/>
          <w:sz w:val="24"/>
          <w:szCs w:val="24"/>
        </w:rPr>
        <w:t>h</w:t>
      </w:r>
    </w:p>
    <w:p w14:paraId="12F7CF21" w14:textId="77777777" w:rsidR="006A6683" w:rsidRPr="006A6683" w:rsidRDefault="006A6683" w:rsidP="001C7F8F">
      <w:pPr>
        <w:spacing w:after="0" w:line="240" w:lineRule="auto"/>
        <w:jc w:val="center"/>
        <w:rPr>
          <w:rFonts w:ascii="Times New Roman" w:hAnsi="Times New Roman" w:cs="Times New Roman"/>
          <w:i/>
          <w:iCs/>
          <w:spacing w:val="30"/>
          <w:sz w:val="24"/>
          <w:szCs w:val="24"/>
        </w:rPr>
      </w:pPr>
    </w:p>
    <w:p w14:paraId="1A8FBC52" w14:textId="77777777" w:rsidR="001C7F8F" w:rsidRPr="00CD0A39" w:rsidRDefault="001C7F8F" w:rsidP="001C7F8F">
      <w:pPr>
        <w:spacing w:after="0" w:line="240" w:lineRule="auto"/>
        <w:jc w:val="center"/>
        <w:rPr>
          <w:rFonts w:ascii="Times New Roman" w:hAnsi="Times New Roman" w:cs="Times New Roman"/>
          <w:spacing w:val="30"/>
          <w:sz w:val="24"/>
          <w:szCs w:val="24"/>
        </w:rPr>
      </w:pPr>
    </w:p>
    <w:p w14:paraId="17385C39" w14:textId="47D1DD42" w:rsidR="001C7F8F" w:rsidRDefault="001C7F8F" w:rsidP="001C7F8F">
      <w:pPr>
        <w:spacing w:after="0" w:line="240" w:lineRule="auto"/>
        <w:jc w:val="center"/>
        <w:rPr>
          <w:rFonts w:ascii="Times New Roman" w:hAnsi="Times New Roman" w:cs="Times New Roman"/>
          <w:b/>
          <w:caps/>
          <w:spacing w:val="30"/>
          <w:sz w:val="24"/>
          <w:szCs w:val="24"/>
        </w:rPr>
      </w:pPr>
      <w:r w:rsidRPr="00CD0A39">
        <w:rPr>
          <w:rFonts w:ascii="Times New Roman" w:hAnsi="Times New Roman" w:cs="Times New Roman"/>
          <w:b/>
          <w:caps/>
          <w:spacing w:val="30"/>
          <w:sz w:val="24"/>
          <w:szCs w:val="24"/>
        </w:rPr>
        <w:t>zákon</w:t>
      </w:r>
    </w:p>
    <w:p w14:paraId="592216A0" w14:textId="0BCAD650" w:rsidR="006A6683" w:rsidRDefault="006A6683" w:rsidP="001C7F8F">
      <w:pPr>
        <w:spacing w:after="0" w:line="240" w:lineRule="auto"/>
        <w:jc w:val="center"/>
        <w:rPr>
          <w:rFonts w:ascii="Times New Roman" w:hAnsi="Times New Roman" w:cs="Times New Roman"/>
          <w:b/>
          <w:caps/>
          <w:spacing w:val="30"/>
          <w:sz w:val="24"/>
          <w:szCs w:val="24"/>
        </w:rPr>
      </w:pPr>
    </w:p>
    <w:p w14:paraId="6836C6A7" w14:textId="77777777" w:rsidR="001C7F8F" w:rsidRPr="00CD0A39" w:rsidRDefault="001C7F8F" w:rsidP="001C7F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6FED9B" w14:textId="4B53C077" w:rsidR="001C7F8F" w:rsidRDefault="001C7F8F" w:rsidP="001C7F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0A39">
        <w:rPr>
          <w:rFonts w:ascii="Times New Roman" w:hAnsi="Times New Roman" w:cs="Times New Roman"/>
          <w:sz w:val="24"/>
          <w:szCs w:val="24"/>
        </w:rPr>
        <w:t>z ... 202</w:t>
      </w:r>
      <w:r w:rsidR="002B2CFD">
        <w:rPr>
          <w:rFonts w:ascii="Times New Roman" w:hAnsi="Times New Roman" w:cs="Times New Roman"/>
          <w:sz w:val="24"/>
          <w:szCs w:val="24"/>
        </w:rPr>
        <w:t>3</w:t>
      </w:r>
      <w:r w:rsidRPr="00CD0A39">
        <w:rPr>
          <w:rFonts w:ascii="Times New Roman" w:hAnsi="Times New Roman" w:cs="Times New Roman"/>
          <w:sz w:val="24"/>
          <w:szCs w:val="24"/>
        </w:rPr>
        <w:t>,</w:t>
      </w:r>
    </w:p>
    <w:p w14:paraId="670B7942" w14:textId="77777777" w:rsidR="006A6683" w:rsidRPr="00CD0A39" w:rsidRDefault="006A6683" w:rsidP="001C7F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FB0D3B" w14:textId="77777777" w:rsidR="001C7F8F" w:rsidRPr="00CD0A39" w:rsidRDefault="001C7F8F" w:rsidP="001C7F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375391" w14:textId="4FB955C2" w:rsidR="001C7F8F" w:rsidRPr="00D74573" w:rsidRDefault="001C7F8F" w:rsidP="001C7F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74573">
        <w:rPr>
          <w:rFonts w:ascii="Times New Roman" w:hAnsi="Times New Roman" w:cs="Times New Roman"/>
          <w:b/>
          <w:sz w:val="24"/>
          <w:szCs w:val="24"/>
        </w:rPr>
        <w:t xml:space="preserve">ktorým sa dopĺňa zákon č. </w:t>
      </w:r>
      <w:r w:rsidR="00D74573" w:rsidRPr="00D7457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</w:t>
      </w:r>
      <w:r w:rsidR="00D7457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76/2004 Z</w:t>
      </w:r>
      <w:r w:rsidR="00D74573" w:rsidRPr="00D7457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 z. </w:t>
      </w:r>
      <w:r w:rsidR="00D74573" w:rsidRPr="00D7457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 zdravotnej starostlivosti, službách súvisiacich s poskytovaním zdravotnej starostlivosti a o zmene a doplnení niektorých zákonov</w:t>
      </w:r>
      <w:r w:rsidRPr="00D7457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 znení neskorších predpisov</w:t>
      </w:r>
    </w:p>
    <w:p w14:paraId="4F8DD849" w14:textId="77777777" w:rsidR="001C7F8F" w:rsidRPr="00CD0A39" w:rsidRDefault="001C7F8F" w:rsidP="001C7F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AF570B" w14:textId="77777777" w:rsidR="001C7F8F" w:rsidRPr="00CD0A39" w:rsidRDefault="001C7F8F" w:rsidP="001C7F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AAF166" w14:textId="77777777" w:rsidR="001C7F8F" w:rsidRPr="00CD0A39" w:rsidRDefault="001C7F8F" w:rsidP="001C7F8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D0A39"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Národná rada Slovenskej republiky sa uzniesla na tomto zákone:</w:t>
      </w:r>
    </w:p>
    <w:p w14:paraId="3CFBBCEF" w14:textId="77777777" w:rsidR="001C7F8F" w:rsidRPr="00CD0A39" w:rsidRDefault="001C7F8F" w:rsidP="001C7F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30F7B6D" w14:textId="10D3A070" w:rsidR="0076673D" w:rsidRPr="0076673D" w:rsidRDefault="001C7F8F" w:rsidP="007667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6673D">
        <w:rPr>
          <w:rFonts w:ascii="Times New Roman" w:hAnsi="Times New Roman" w:cs="Times New Roman"/>
          <w:bCs/>
          <w:sz w:val="24"/>
          <w:szCs w:val="24"/>
        </w:rPr>
        <w:t xml:space="preserve">Zákon </w:t>
      </w:r>
      <w:r w:rsidR="00D74573" w:rsidRPr="0076673D">
        <w:rPr>
          <w:rFonts w:ascii="Times New Roman" w:hAnsi="Times New Roman" w:cs="Times New Roman"/>
          <w:sz w:val="24"/>
          <w:szCs w:val="24"/>
        </w:rPr>
        <w:t xml:space="preserve">č. </w:t>
      </w:r>
      <w:r w:rsidR="00D74573" w:rsidRPr="0076673D">
        <w:rPr>
          <w:rFonts w:ascii="Times New Roman" w:eastAsia="Times New Roman" w:hAnsi="Times New Roman" w:cs="Times New Roman"/>
          <w:sz w:val="24"/>
          <w:szCs w:val="24"/>
          <w:lang w:eastAsia="sk-SK"/>
        </w:rPr>
        <w:t>576/2004 Z. z.</w:t>
      </w:r>
      <w:r w:rsidR="0076673D" w:rsidRPr="0076673D">
        <w:rPr>
          <w:rFonts w:ascii="Times New Roman" w:hAnsi="Times New Roman" w:cs="Times New Roman"/>
          <w:sz w:val="24"/>
          <w:szCs w:val="24"/>
          <w:shd w:val="clear" w:color="auto" w:fill="FFFFFF"/>
        </w:rPr>
        <w:t> o zdravotnej starostlivosti, službách súvisiacich s poskytovaním zdravotnej starostlivosti a o zmene a doplnení niektorých zákonov v znení zákona č. 82/2005 Z. z., zákona č. 350/2005 Z. z., zákona č. 538/2005 Z. z., zákona č. 660/2005 Z. z., zákona č. 282/2006 Z. z., zákona č. 518/2007 Z. z., zákona č. 662/2007 Z. z., zákona č. 489/2008 Z. z., zákona č. 192/2009 Z. z., zákona č. 345/2009 Z. z., zákona č. 132/2010 Z. z., zákona č. 133/2010 Z. z., zákona č. 34/2011 Z. z., zákona č. 172/2011 Z. z., zákona č. 313/2012 Z. z., zákona č. 345/2012 Z. z., zákona č. 41/2013 Z. z., zákona č. 153/2013 Z. z., zákona č. 160/2013 Z. z., zákona č. 220/2013 Z. z., zákona č. 365/2013 Z. z., zákona č. 185/2014 Z. z., zákona č. 204/2014 Z. z., zákona č. 53/2015 Z. z., zákona č. 77/2015 Z. z., zákona č. 378/2015 Z. z., zákona č. 422/2015 Z. z., zákona č. 428/2015 Z. z., zákona č. 125/2016 Z. z., zákona č. 167/2016 Z. z., zákona č. 317/2016 Z. z., zákona č. 386/2016 Z. z., zákona č. 257/2017 Z. z., zákona č. 351/2017 Z. z., zákona č. 61/2018 Z. z., zákona č. 87/2018 Z. z., zákona č. 109/2018 Z. z., zákona č. 156/2018 Z. z., zákona č. 192/2018 Z. z., zákona č. 287/2018 Z. z., zákona č. 374/2018 Z. z., zákona č. 139/2019 Z. z., zákona č. 231/2019 Z. z., zákona č. 383/2019 Z. z., zákona č. 398/2019 Z. z., zákona č. 467/2019 Z. z., zákona č. 69/2020 Z. z., zákona č. 125/2020 Z. z., zákona č. 165/2020 Z. z., zákona č. 319/2020 Z. z., zákona č. 392/2020 Z. z., zákona č. 9/2021 Z. z., zákona č. 82/2021 Z. z., zákona č. 133/2021 Z. z., zákona č. 213/2021 Z. z., zákona č. 252/2021 Z. z., zákona č. 358/2021 Z. z., zákona č. 532/2021 Z. z., zákona č. 540/2021 Z. z., zákona č. 2/2022 Z. z., zákona č. 67/2022 Z. z., zákona č. 102/2022 Z. z., zákona č. 125/2022 Z. z., zákona č. 267/2022 Z. z., zákona č. 331/2022 Z. z., zákona č. 390/2022 Z. z., zákona č. 420/2022 Z. z. a zákona č. 494/2022 Z. z. a zákona č. 495/2022 Z. z. sa dopĺňa takto:</w:t>
      </w:r>
    </w:p>
    <w:p w14:paraId="6F15A324" w14:textId="77777777" w:rsidR="0076673D" w:rsidRPr="0076673D" w:rsidRDefault="0076673D" w:rsidP="0076673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20165B" w14:textId="48E6DD70" w:rsidR="00437BD9" w:rsidRPr="00E42032" w:rsidRDefault="00437BD9" w:rsidP="00F83D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2032">
        <w:rPr>
          <w:rFonts w:ascii="Times New Roman" w:hAnsi="Times New Roman" w:cs="Times New Roman"/>
          <w:sz w:val="24"/>
          <w:szCs w:val="24"/>
        </w:rPr>
        <w:t xml:space="preserve">§ 11 </w:t>
      </w:r>
      <w:r w:rsidR="00350EF6">
        <w:rPr>
          <w:rFonts w:ascii="Times New Roman" w:hAnsi="Times New Roman" w:cs="Times New Roman"/>
          <w:sz w:val="24"/>
          <w:szCs w:val="24"/>
        </w:rPr>
        <w:t>sa dopĺňa</w:t>
      </w:r>
      <w:r w:rsidRPr="00E42032">
        <w:rPr>
          <w:rFonts w:ascii="Times New Roman" w:hAnsi="Times New Roman" w:cs="Times New Roman"/>
          <w:sz w:val="24"/>
          <w:szCs w:val="24"/>
        </w:rPr>
        <w:t xml:space="preserve"> odsek</w:t>
      </w:r>
      <w:r w:rsidR="00350EF6">
        <w:rPr>
          <w:rFonts w:ascii="Times New Roman" w:hAnsi="Times New Roman" w:cs="Times New Roman"/>
          <w:sz w:val="24"/>
          <w:szCs w:val="24"/>
        </w:rPr>
        <w:t>om</w:t>
      </w:r>
      <w:r w:rsidRPr="00E42032">
        <w:rPr>
          <w:rFonts w:ascii="Times New Roman" w:hAnsi="Times New Roman" w:cs="Times New Roman"/>
          <w:sz w:val="24"/>
          <w:szCs w:val="24"/>
        </w:rPr>
        <w:t xml:space="preserve"> 1</w:t>
      </w:r>
      <w:r w:rsidR="00362F75">
        <w:rPr>
          <w:rFonts w:ascii="Times New Roman" w:hAnsi="Times New Roman" w:cs="Times New Roman"/>
          <w:sz w:val="24"/>
          <w:szCs w:val="24"/>
        </w:rPr>
        <w:t>7</w:t>
      </w:r>
      <w:r w:rsidRPr="00E42032">
        <w:rPr>
          <w:rFonts w:ascii="Times New Roman" w:hAnsi="Times New Roman" w:cs="Times New Roman"/>
          <w:sz w:val="24"/>
          <w:szCs w:val="24"/>
        </w:rPr>
        <w:t>, ktorý znie:</w:t>
      </w:r>
    </w:p>
    <w:p w14:paraId="16066DDD" w14:textId="77777777" w:rsidR="00437BD9" w:rsidRPr="00E42032" w:rsidRDefault="00437BD9" w:rsidP="00E420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B171BC" w14:textId="43AEBA19" w:rsidR="00B92F25" w:rsidRDefault="00E42032" w:rsidP="00F83D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„(1</w:t>
      </w:r>
      <w:r w:rsidR="00362F75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="001C7A73" w:rsidRPr="00E420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Pri poskytovaní zdravotnej starostlivosti </w:t>
      </w:r>
      <w:r w:rsidR="00A45476">
        <w:rPr>
          <w:rFonts w:ascii="Times New Roman" w:hAnsi="Times New Roman" w:cs="Times New Roman"/>
          <w:sz w:val="24"/>
          <w:szCs w:val="24"/>
          <w:shd w:val="clear" w:color="auto" w:fill="FFFFFF"/>
        </w:rPr>
        <w:t>má maloleté dieťa</w:t>
      </w:r>
      <w:r w:rsidR="001C7A73" w:rsidRPr="00E420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právo </w:t>
      </w:r>
      <w:r w:rsidR="000503E5">
        <w:rPr>
          <w:rFonts w:ascii="Times New Roman" w:hAnsi="Times New Roman" w:cs="Times New Roman"/>
          <w:sz w:val="24"/>
          <w:szCs w:val="24"/>
        </w:rPr>
        <w:t xml:space="preserve">na </w:t>
      </w:r>
      <w:r w:rsidR="000503E5" w:rsidRPr="00E42032">
        <w:rPr>
          <w:rFonts w:ascii="Times New Roman" w:hAnsi="Times New Roman" w:cs="Times New Roman"/>
          <w:sz w:val="24"/>
          <w:szCs w:val="24"/>
        </w:rPr>
        <w:t>prítomnosť</w:t>
      </w:r>
      <w:r w:rsidR="00A454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37BD9" w:rsidRPr="00E42032">
        <w:rPr>
          <w:rFonts w:ascii="Times New Roman" w:hAnsi="Times New Roman" w:cs="Times New Roman"/>
          <w:sz w:val="24"/>
          <w:szCs w:val="24"/>
        </w:rPr>
        <w:t>zákonného</w:t>
      </w:r>
      <w:r w:rsidR="00F22F4D" w:rsidRPr="00E42032">
        <w:rPr>
          <w:rFonts w:ascii="Times New Roman" w:hAnsi="Times New Roman" w:cs="Times New Roman"/>
          <w:sz w:val="24"/>
          <w:szCs w:val="24"/>
        </w:rPr>
        <w:t xml:space="preserve"> zástupcu</w:t>
      </w:r>
      <w:r w:rsidR="00A45476">
        <w:rPr>
          <w:rFonts w:ascii="Times New Roman" w:hAnsi="Times New Roman" w:cs="Times New Roman"/>
          <w:sz w:val="24"/>
          <w:szCs w:val="24"/>
        </w:rPr>
        <w:t xml:space="preserve"> alebo </w:t>
      </w:r>
      <w:r w:rsidR="001C7A73" w:rsidRPr="00E42032">
        <w:rPr>
          <w:rFonts w:ascii="Times New Roman" w:hAnsi="Times New Roman" w:cs="Times New Roman"/>
          <w:sz w:val="24"/>
          <w:szCs w:val="24"/>
        </w:rPr>
        <w:t>o</w:t>
      </w:r>
      <w:r w:rsidR="000503E5">
        <w:rPr>
          <w:rFonts w:ascii="Times New Roman" w:hAnsi="Times New Roman" w:cs="Times New Roman"/>
          <w:sz w:val="24"/>
          <w:szCs w:val="24"/>
        </w:rPr>
        <w:t>soby určenej zákonným zástupcom</w:t>
      </w:r>
      <w:r w:rsidR="00A45476">
        <w:rPr>
          <w:rFonts w:ascii="Times New Roman" w:hAnsi="Times New Roman" w:cs="Times New Roman"/>
          <w:sz w:val="24"/>
          <w:szCs w:val="24"/>
        </w:rPr>
        <w:t>,</w:t>
      </w:r>
      <w:r w:rsidR="000503E5">
        <w:rPr>
          <w:rFonts w:ascii="Times New Roman" w:hAnsi="Times New Roman" w:cs="Times New Roman"/>
          <w:sz w:val="24"/>
          <w:szCs w:val="24"/>
        </w:rPr>
        <w:t xml:space="preserve"> </w:t>
      </w:r>
      <w:r w:rsidR="001C7A73" w:rsidRPr="00F83D9B">
        <w:rPr>
          <w:rFonts w:ascii="Times New Roman" w:hAnsi="Times New Roman" w:cs="Times New Roman"/>
          <w:sz w:val="24"/>
          <w:szCs w:val="24"/>
        </w:rPr>
        <w:t>inej</w:t>
      </w:r>
      <w:r w:rsidR="00F22F4D" w:rsidRPr="00F83D9B">
        <w:rPr>
          <w:rFonts w:ascii="Times New Roman" w:hAnsi="Times New Roman" w:cs="Times New Roman"/>
          <w:sz w:val="24"/>
          <w:szCs w:val="24"/>
        </w:rPr>
        <w:t xml:space="preserve"> osoby, do náhradnej </w:t>
      </w:r>
      <w:r w:rsidR="00437BD9" w:rsidRPr="00F83D9B">
        <w:rPr>
          <w:rFonts w:ascii="Times New Roman" w:hAnsi="Times New Roman" w:cs="Times New Roman"/>
          <w:sz w:val="24"/>
          <w:szCs w:val="24"/>
        </w:rPr>
        <w:t xml:space="preserve">starostlivosti </w:t>
      </w:r>
      <w:r w:rsidR="00F22F4D" w:rsidRPr="00F83D9B">
        <w:rPr>
          <w:rFonts w:ascii="Times New Roman" w:hAnsi="Times New Roman" w:cs="Times New Roman"/>
          <w:sz w:val="24"/>
          <w:szCs w:val="24"/>
        </w:rPr>
        <w:t xml:space="preserve">ktorej </w:t>
      </w:r>
      <w:r w:rsidR="00437BD9" w:rsidRPr="00F83D9B">
        <w:rPr>
          <w:rFonts w:ascii="Times New Roman" w:hAnsi="Times New Roman" w:cs="Times New Roman"/>
          <w:sz w:val="24"/>
          <w:szCs w:val="24"/>
        </w:rPr>
        <w:t>bol pacient zverený</w:t>
      </w:r>
      <w:r w:rsidR="00F22F4D" w:rsidRPr="00F83D9B">
        <w:rPr>
          <w:rFonts w:ascii="Times New Roman" w:hAnsi="Times New Roman" w:cs="Times New Roman"/>
          <w:sz w:val="24"/>
          <w:szCs w:val="24"/>
        </w:rPr>
        <w:t xml:space="preserve"> podľa osobitného predpisu</w:t>
      </w:r>
      <w:r w:rsidR="00F83D9B">
        <w:rPr>
          <w:rFonts w:ascii="Times New Roman" w:hAnsi="Times New Roman" w:cs="Times New Roman"/>
          <w:sz w:val="24"/>
          <w:szCs w:val="24"/>
        </w:rPr>
        <w:t>,</w:t>
      </w:r>
      <w:r w:rsidR="00B92F25" w:rsidRPr="00F83D9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F83D9B" w:rsidRPr="00F83D9B">
        <w:rPr>
          <w:rFonts w:ascii="Times New Roman" w:hAnsi="Times New Roman" w:cs="Times New Roman"/>
          <w:sz w:val="24"/>
          <w:szCs w:val="24"/>
          <w:vertAlign w:val="superscript"/>
        </w:rPr>
        <w:t>3a</w:t>
      </w:r>
      <w:r w:rsidR="00560678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437BD9" w:rsidRPr="00F83D9B">
        <w:rPr>
          <w:rFonts w:ascii="Times New Roman" w:hAnsi="Times New Roman" w:cs="Times New Roman"/>
          <w:sz w:val="24"/>
          <w:szCs w:val="24"/>
        </w:rPr>
        <w:t xml:space="preserve"> </w:t>
      </w:r>
      <w:r w:rsidR="00723BD6" w:rsidRPr="00F83D9B">
        <w:rPr>
          <w:rFonts w:ascii="Times New Roman" w:hAnsi="Times New Roman" w:cs="Times New Roman"/>
          <w:sz w:val="24"/>
          <w:szCs w:val="24"/>
        </w:rPr>
        <w:t>inej blízkej osoby</w:t>
      </w:r>
      <w:r w:rsidR="00230558" w:rsidRPr="00F83D9B">
        <w:rPr>
          <w:rFonts w:ascii="Times New Roman" w:hAnsi="Times New Roman" w:cs="Times New Roman"/>
          <w:sz w:val="24"/>
          <w:szCs w:val="24"/>
        </w:rPr>
        <w:t xml:space="preserve">, </w:t>
      </w:r>
      <w:r w:rsidR="000503E5" w:rsidRPr="00F83D9B">
        <w:rPr>
          <w:rFonts w:ascii="Times New Roman" w:hAnsi="Times New Roman" w:cs="Times New Roman"/>
          <w:sz w:val="24"/>
          <w:szCs w:val="24"/>
        </w:rPr>
        <w:t>opatrovníka ustanoveného podľa osobitného predpisu</w:t>
      </w:r>
      <w:r w:rsidR="00F83D9B" w:rsidRPr="00F83D9B">
        <w:rPr>
          <w:rFonts w:ascii="Times New Roman" w:hAnsi="Times New Roman" w:cs="Times New Roman"/>
          <w:sz w:val="24"/>
          <w:szCs w:val="24"/>
          <w:vertAlign w:val="superscript"/>
        </w:rPr>
        <w:t>13b</w:t>
      </w:r>
      <w:r w:rsidR="00560678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0503E5" w:rsidRPr="00F83D9B">
        <w:rPr>
          <w:rFonts w:ascii="Times New Roman" w:hAnsi="Times New Roman" w:cs="Times New Roman"/>
          <w:sz w:val="24"/>
          <w:szCs w:val="24"/>
        </w:rPr>
        <w:t xml:space="preserve"> alebo osoby určenej opatrovníkom</w:t>
      </w:r>
      <w:r w:rsidR="00A45476" w:rsidRPr="00F83D9B">
        <w:rPr>
          <w:rFonts w:ascii="Times New Roman" w:hAnsi="Times New Roman" w:cs="Times New Roman"/>
          <w:sz w:val="24"/>
          <w:szCs w:val="24"/>
        </w:rPr>
        <w:t xml:space="preserve">. </w:t>
      </w:r>
      <w:r w:rsidR="00A45476" w:rsidRPr="00F83D9B"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F22F4D" w:rsidRPr="00F83D9B">
        <w:rPr>
          <w:rFonts w:ascii="Times New Roman" w:hAnsi="Times New Roman" w:cs="Times New Roman"/>
          <w:sz w:val="24"/>
          <w:szCs w:val="24"/>
        </w:rPr>
        <w:t xml:space="preserve">rítomnosť </w:t>
      </w:r>
      <w:r w:rsidR="00EB4F70" w:rsidRPr="00F83D9B">
        <w:rPr>
          <w:rFonts w:ascii="Times New Roman" w:hAnsi="Times New Roman" w:cs="Times New Roman"/>
          <w:sz w:val="24"/>
          <w:szCs w:val="24"/>
        </w:rPr>
        <w:t>os</w:t>
      </w:r>
      <w:r w:rsidR="00A45476" w:rsidRPr="00F83D9B">
        <w:rPr>
          <w:rFonts w:ascii="Times New Roman" w:hAnsi="Times New Roman" w:cs="Times New Roman"/>
          <w:sz w:val="24"/>
          <w:szCs w:val="24"/>
        </w:rPr>
        <w:t>oby podľa prvej vety môže byť ošetrujúcim lekárom v nevyhnutnej miere a na nevyhnutný čas obmedzená, ak by bola nezlučiteľná s povahou poskyt</w:t>
      </w:r>
      <w:r w:rsidR="00A45476">
        <w:rPr>
          <w:rFonts w:ascii="Times New Roman" w:hAnsi="Times New Roman" w:cs="Times New Roman"/>
          <w:sz w:val="24"/>
          <w:szCs w:val="24"/>
        </w:rPr>
        <w:t>ovaného zdravotného výkonu.</w:t>
      </w:r>
      <w:r w:rsidR="00F22F4D" w:rsidRPr="00E42032">
        <w:rPr>
          <w:rFonts w:ascii="Times New Roman" w:hAnsi="Times New Roman" w:cs="Times New Roman"/>
          <w:sz w:val="24"/>
          <w:szCs w:val="24"/>
        </w:rPr>
        <w:t xml:space="preserve"> </w:t>
      </w:r>
      <w:r w:rsidR="00A45476">
        <w:rPr>
          <w:rFonts w:ascii="Times New Roman" w:hAnsi="Times New Roman" w:cs="Times New Roman"/>
          <w:sz w:val="24"/>
          <w:szCs w:val="24"/>
        </w:rPr>
        <w:t>Osob</w:t>
      </w:r>
      <w:r w:rsidR="006A6683">
        <w:rPr>
          <w:rFonts w:ascii="Times New Roman" w:hAnsi="Times New Roman" w:cs="Times New Roman"/>
          <w:sz w:val="24"/>
          <w:szCs w:val="24"/>
        </w:rPr>
        <w:t>ou</w:t>
      </w:r>
      <w:r w:rsidR="00A45476">
        <w:rPr>
          <w:rFonts w:ascii="Times New Roman" w:hAnsi="Times New Roman" w:cs="Times New Roman"/>
          <w:sz w:val="24"/>
          <w:szCs w:val="24"/>
        </w:rPr>
        <w:t xml:space="preserve"> podľa prvej vety nemôže byť osoba</w:t>
      </w:r>
      <w:r w:rsidR="00F22F4D" w:rsidRPr="00E420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ktorá je vo väzbe, vo výkone trestu odňatia slobody alebo vo výkone </w:t>
      </w:r>
      <w:proofErr w:type="spellStart"/>
      <w:r w:rsidR="00F22F4D" w:rsidRPr="00E42032">
        <w:rPr>
          <w:rFonts w:ascii="Times New Roman" w:hAnsi="Times New Roman" w:cs="Times New Roman"/>
          <w:sz w:val="24"/>
          <w:szCs w:val="24"/>
          <w:shd w:val="clear" w:color="auto" w:fill="FFFFFF"/>
        </w:rPr>
        <w:t>detencie</w:t>
      </w:r>
      <w:proofErr w:type="spellEnd"/>
      <w:r w:rsidR="00F22F4D" w:rsidRPr="00E4203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362F75">
        <w:rPr>
          <w:rFonts w:ascii="Times New Roman" w:hAnsi="Times New Roman" w:cs="Times New Roman"/>
          <w:sz w:val="24"/>
          <w:szCs w:val="24"/>
          <w:shd w:val="clear" w:color="auto" w:fill="FFFFFF"/>
        </w:rPr>
        <w:t>“.</w:t>
      </w:r>
    </w:p>
    <w:p w14:paraId="2564E07C" w14:textId="77777777" w:rsidR="00A45476" w:rsidRDefault="00A45476" w:rsidP="00350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A04CED0" w14:textId="0A70481E" w:rsidR="00B92F25" w:rsidRPr="006770CC" w:rsidRDefault="00B92F25" w:rsidP="006A6683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</w:rPr>
      </w:pPr>
      <w:r w:rsidRPr="006770CC">
        <w:rPr>
          <w:rFonts w:ascii="Times New Roman" w:hAnsi="Times New Roman" w:cs="Times New Roman"/>
          <w:iCs/>
          <w:sz w:val="24"/>
        </w:rPr>
        <w:t xml:space="preserve">Poznámky pod čiarou k odkazom </w:t>
      </w:r>
      <w:r>
        <w:rPr>
          <w:rFonts w:ascii="Times New Roman" w:hAnsi="Times New Roman" w:cs="Times New Roman"/>
          <w:iCs/>
          <w:sz w:val="24"/>
        </w:rPr>
        <w:t>1</w:t>
      </w:r>
      <w:r w:rsidR="00F83D9B">
        <w:rPr>
          <w:rFonts w:ascii="Times New Roman" w:hAnsi="Times New Roman" w:cs="Times New Roman"/>
          <w:iCs/>
          <w:sz w:val="24"/>
        </w:rPr>
        <w:t>3a</w:t>
      </w:r>
      <w:r>
        <w:rPr>
          <w:rFonts w:ascii="Times New Roman" w:hAnsi="Times New Roman" w:cs="Times New Roman"/>
          <w:iCs/>
          <w:sz w:val="24"/>
        </w:rPr>
        <w:t xml:space="preserve"> a</w:t>
      </w:r>
      <w:r w:rsidR="00F83D9B">
        <w:rPr>
          <w:rFonts w:ascii="Times New Roman" w:hAnsi="Times New Roman" w:cs="Times New Roman"/>
          <w:iCs/>
          <w:sz w:val="24"/>
        </w:rPr>
        <w:t> </w:t>
      </w:r>
      <w:r>
        <w:rPr>
          <w:rFonts w:ascii="Times New Roman" w:hAnsi="Times New Roman" w:cs="Times New Roman"/>
          <w:iCs/>
          <w:sz w:val="24"/>
        </w:rPr>
        <w:t>1</w:t>
      </w:r>
      <w:r w:rsidR="00F83D9B">
        <w:rPr>
          <w:rFonts w:ascii="Times New Roman" w:hAnsi="Times New Roman" w:cs="Times New Roman"/>
          <w:iCs/>
          <w:sz w:val="24"/>
        </w:rPr>
        <w:t>3b</w:t>
      </w:r>
      <w:r w:rsidRPr="006770CC">
        <w:rPr>
          <w:rFonts w:ascii="Times New Roman" w:hAnsi="Times New Roman" w:cs="Times New Roman"/>
          <w:iCs/>
          <w:sz w:val="24"/>
        </w:rPr>
        <w:t xml:space="preserve"> znejú:</w:t>
      </w:r>
    </w:p>
    <w:p w14:paraId="157ECC45" w14:textId="6305A58A" w:rsidR="00B92F25" w:rsidRPr="00B92F25" w:rsidRDefault="00B92F25" w:rsidP="006A6683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F25">
        <w:rPr>
          <w:rFonts w:ascii="Times New Roman" w:hAnsi="Times New Roman" w:cs="Times New Roman"/>
          <w:iCs/>
          <w:sz w:val="24"/>
          <w:szCs w:val="24"/>
        </w:rPr>
        <w:t>„</w:t>
      </w:r>
      <w:r w:rsidRPr="00B92F25">
        <w:rPr>
          <w:rFonts w:ascii="Times New Roman" w:hAnsi="Times New Roman" w:cs="Times New Roman"/>
          <w:iCs/>
          <w:sz w:val="24"/>
          <w:szCs w:val="24"/>
          <w:vertAlign w:val="superscript"/>
        </w:rPr>
        <w:t>1</w:t>
      </w:r>
      <w:r w:rsidR="00F83D9B">
        <w:rPr>
          <w:rFonts w:ascii="Times New Roman" w:hAnsi="Times New Roman" w:cs="Times New Roman"/>
          <w:iCs/>
          <w:sz w:val="24"/>
          <w:szCs w:val="24"/>
          <w:vertAlign w:val="superscript"/>
        </w:rPr>
        <w:t>3a</w:t>
      </w:r>
      <w:r w:rsidR="00A963CC">
        <w:rPr>
          <w:rFonts w:ascii="Times New Roman" w:hAnsi="Times New Roman" w:cs="Times New Roman"/>
          <w:iCs/>
          <w:sz w:val="24"/>
          <w:szCs w:val="24"/>
        </w:rPr>
        <w:t>) §</w:t>
      </w:r>
      <w:r w:rsidRPr="00B92F2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44 ods. 3</w:t>
      </w:r>
      <w:r w:rsidRPr="00B92F25">
        <w:rPr>
          <w:rFonts w:ascii="Times New Roman" w:hAnsi="Times New Roman" w:cs="Times New Roman"/>
          <w:iCs/>
          <w:sz w:val="24"/>
          <w:szCs w:val="24"/>
        </w:rPr>
        <w:t xml:space="preserve"> zákona č. 36/2005 Z. z. o rodine </w:t>
      </w:r>
      <w:r w:rsidRPr="00B92F2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a o zmene a doplnení niektorých zákonov </w:t>
      </w:r>
      <w:r w:rsidRPr="00B92F25">
        <w:rPr>
          <w:rFonts w:ascii="Times New Roman" w:hAnsi="Times New Roman" w:cs="Times New Roman"/>
          <w:iCs/>
          <w:sz w:val="24"/>
          <w:szCs w:val="24"/>
        </w:rPr>
        <w:t>v znení neskorších predpisov.</w:t>
      </w:r>
    </w:p>
    <w:p w14:paraId="3C6F2A37" w14:textId="68421E0C" w:rsidR="00785642" w:rsidRDefault="00B92F25" w:rsidP="006A6683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Cs/>
          <w:sz w:val="24"/>
          <w:vertAlign w:val="superscript"/>
        </w:rPr>
        <w:t>1</w:t>
      </w:r>
      <w:r w:rsidR="00F83D9B">
        <w:rPr>
          <w:rFonts w:ascii="Times New Roman" w:hAnsi="Times New Roman" w:cs="Times New Roman"/>
          <w:iCs/>
          <w:sz w:val="24"/>
          <w:vertAlign w:val="superscript"/>
        </w:rPr>
        <w:t>3b</w:t>
      </w:r>
      <w:r w:rsidRPr="006770CC">
        <w:rPr>
          <w:rFonts w:ascii="Times New Roman" w:hAnsi="Times New Roman" w:cs="Times New Roman"/>
          <w:iCs/>
          <w:sz w:val="24"/>
        </w:rPr>
        <w:t xml:space="preserve">) </w:t>
      </w:r>
      <w:r w:rsidR="00A963CC">
        <w:rPr>
          <w:rFonts w:ascii="Times New Roman" w:hAnsi="Times New Roman" w:cs="Times New Roman"/>
          <w:iCs/>
          <w:sz w:val="24"/>
        </w:rPr>
        <w:t>Napríklad § 31 ods. 2 a ods. 3 zákona č. 36/2005</w:t>
      </w:r>
      <w:r w:rsidRPr="006770CC">
        <w:rPr>
          <w:rFonts w:ascii="Times New Roman" w:hAnsi="Times New Roman" w:cs="Times New Roman"/>
          <w:iCs/>
          <w:sz w:val="24"/>
        </w:rPr>
        <w:t xml:space="preserve"> Z. </w:t>
      </w:r>
      <w:r w:rsidR="000503E5">
        <w:rPr>
          <w:rFonts w:ascii="Times New Roman" w:hAnsi="Times New Roman" w:cs="Times New Roman"/>
          <w:iCs/>
          <w:sz w:val="24"/>
        </w:rPr>
        <w:t>z. v znení neskorších predpisov</w:t>
      </w:r>
      <w:r w:rsidR="0043030F">
        <w:rPr>
          <w:rFonts w:ascii="Times New Roman" w:hAnsi="Times New Roman" w:cs="Times New Roman"/>
          <w:iCs/>
          <w:sz w:val="24"/>
        </w:rPr>
        <w:t>.</w:t>
      </w:r>
      <w:r w:rsidRPr="006770CC">
        <w:rPr>
          <w:rFonts w:ascii="Times New Roman" w:hAnsi="Times New Roman" w:cs="Times New Roman"/>
          <w:iCs/>
          <w:sz w:val="24"/>
        </w:rPr>
        <w:t>“.</w:t>
      </w:r>
    </w:p>
    <w:p w14:paraId="0FB34DD6" w14:textId="77777777" w:rsidR="00785642" w:rsidRDefault="00785642" w:rsidP="00B92F25">
      <w:pPr>
        <w:spacing w:after="0" w:line="240" w:lineRule="auto"/>
        <w:jc w:val="both"/>
        <w:rPr>
          <w:rFonts w:ascii="Times New Roman" w:hAnsi="Times New Roman" w:cs="Times New Roman"/>
          <w:iCs/>
          <w:sz w:val="24"/>
        </w:rPr>
      </w:pPr>
    </w:p>
    <w:p w14:paraId="7D314732" w14:textId="77777777" w:rsidR="00362F75" w:rsidRPr="00362F75" w:rsidRDefault="00362F75" w:rsidP="00362F7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r w:rsidRPr="00362F75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Čl. II</w:t>
      </w:r>
    </w:p>
    <w:p w14:paraId="66854D43" w14:textId="77777777" w:rsidR="00362F75" w:rsidRPr="00362F75" w:rsidRDefault="00362F75" w:rsidP="00362F7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</w:p>
    <w:p w14:paraId="325A3177" w14:textId="77777777" w:rsidR="00F83D9B" w:rsidRPr="001C398F" w:rsidRDefault="00F83D9B" w:rsidP="00F83D9B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sz w:val="24"/>
          <w:szCs w:val="24"/>
          <w:shd w:val="clear" w:color="auto" w:fill="FFFFFF"/>
        </w:rPr>
      </w:pPr>
      <w:r w:rsidRPr="001C398F">
        <w:rPr>
          <w:rFonts w:ascii="Times New Roman" w:hAnsi="Times New Roman"/>
          <w:sz w:val="24"/>
          <w:szCs w:val="24"/>
          <w:shd w:val="clear" w:color="auto" w:fill="FFFFFF"/>
        </w:rPr>
        <w:t xml:space="preserve">Tento zákon nadobúda účinnosť </w:t>
      </w:r>
      <w:r>
        <w:rPr>
          <w:rFonts w:ascii="Times New Roman" w:hAnsi="Times New Roman"/>
          <w:sz w:val="24"/>
          <w:szCs w:val="24"/>
          <w:shd w:val="clear" w:color="auto" w:fill="FFFFFF"/>
        </w:rPr>
        <w:t>15. júna 2024</w:t>
      </w:r>
      <w:r w:rsidRPr="001C398F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49286537" w14:textId="77777777" w:rsidR="00F83D9B" w:rsidRPr="001C398F" w:rsidRDefault="00F83D9B" w:rsidP="00F83D9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22F1E62C" w14:textId="2DBFD7A8" w:rsidR="00362F75" w:rsidRPr="00362F75" w:rsidRDefault="00362F75" w:rsidP="00362F75">
      <w:pPr>
        <w:shd w:val="clear" w:color="auto" w:fill="FFFFFF"/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14:paraId="3517EFDD" w14:textId="77777777" w:rsidR="00362F75" w:rsidRPr="00362F75" w:rsidRDefault="00362F75" w:rsidP="00362F75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14:paraId="7259CEDE" w14:textId="77777777" w:rsidR="00362F75" w:rsidRPr="00362F75" w:rsidRDefault="00362F75" w:rsidP="00362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CBDB3A7" w14:textId="77777777" w:rsidR="00BC6C25" w:rsidRPr="00785642" w:rsidRDefault="00BC6C25" w:rsidP="00B92F25">
      <w:pPr>
        <w:spacing w:after="0" w:line="240" w:lineRule="auto"/>
        <w:jc w:val="both"/>
        <w:rPr>
          <w:rFonts w:ascii="Times New Roman" w:hAnsi="Times New Roman" w:cs="Times New Roman"/>
          <w:iCs/>
          <w:sz w:val="24"/>
        </w:rPr>
      </w:pPr>
    </w:p>
    <w:sectPr w:rsidR="00BC6C25" w:rsidRPr="00785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BD9"/>
    <w:rsid w:val="00020F48"/>
    <w:rsid w:val="000408A6"/>
    <w:rsid w:val="00045BC6"/>
    <w:rsid w:val="000503E5"/>
    <w:rsid w:val="00087E37"/>
    <w:rsid w:val="001422A4"/>
    <w:rsid w:val="001731D3"/>
    <w:rsid w:val="00173766"/>
    <w:rsid w:val="001C7A73"/>
    <w:rsid w:val="001C7F8F"/>
    <w:rsid w:val="002132C3"/>
    <w:rsid w:val="00213E5B"/>
    <w:rsid w:val="00230558"/>
    <w:rsid w:val="002B2CFD"/>
    <w:rsid w:val="002D146C"/>
    <w:rsid w:val="00350EF6"/>
    <w:rsid w:val="00362F75"/>
    <w:rsid w:val="003C3497"/>
    <w:rsid w:val="00425C0B"/>
    <w:rsid w:val="0043030F"/>
    <w:rsid w:val="00437BD9"/>
    <w:rsid w:val="004C778D"/>
    <w:rsid w:val="00560678"/>
    <w:rsid w:val="00592657"/>
    <w:rsid w:val="00617AC3"/>
    <w:rsid w:val="00654D65"/>
    <w:rsid w:val="006A6683"/>
    <w:rsid w:val="00723BD6"/>
    <w:rsid w:val="0076673D"/>
    <w:rsid w:val="00785642"/>
    <w:rsid w:val="007F2AEB"/>
    <w:rsid w:val="00881A10"/>
    <w:rsid w:val="008A4CA1"/>
    <w:rsid w:val="008E323F"/>
    <w:rsid w:val="00941A41"/>
    <w:rsid w:val="009843CD"/>
    <w:rsid w:val="009863FF"/>
    <w:rsid w:val="00A421A5"/>
    <w:rsid w:val="00A45476"/>
    <w:rsid w:val="00A46DC8"/>
    <w:rsid w:val="00A963CC"/>
    <w:rsid w:val="00B26821"/>
    <w:rsid w:val="00B92F25"/>
    <w:rsid w:val="00BB34D6"/>
    <w:rsid w:val="00BB6641"/>
    <w:rsid w:val="00BC6C25"/>
    <w:rsid w:val="00C14F51"/>
    <w:rsid w:val="00D74573"/>
    <w:rsid w:val="00DE3920"/>
    <w:rsid w:val="00E42032"/>
    <w:rsid w:val="00E515EF"/>
    <w:rsid w:val="00EB4F70"/>
    <w:rsid w:val="00EF6190"/>
    <w:rsid w:val="00F062F2"/>
    <w:rsid w:val="00F22F4D"/>
    <w:rsid w:val="00F50BC4"/>
    <w:rsid w:val="00F83D9B"/>
    <w:rsid w:val="00F9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DEC56"/>
  <w15:chartTrackingRefBased/>
  <w15:docId w15:val="{7296EAB0-5AD7-45B9-8469-146E101A5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9863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1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HUBINÁK Tomáš</dc:creator>
  <cp:keywords/>
  <dc:description/>
  <cp:lastModifiedBy>Andrej Pitonak</cp:lastModifiedBy>
  <cp:revision>24</cp:revision>
  <dcterms:created xsi:type="dcterms:W3CDTF">2023-01-09T14:20:00Z</dcterms:created>
  <dcterms:modified xsi:type="dcterms:W3CDTF">2023-01-12T17:17:00Z</dcterms:modified>
</cp:coreProperties>
</file>