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630EF" w14:textId="6685EC05" w:rsidR="000B6EE6" w:rsidRPr="0057443A" w:rsidRDefault="0057443A" w:rsidP="0057443A">
      <w:pPr>
        <w:jc w:val="center"/>
        <w:rPr>
          <w:b/>
          <w:bCs/>
        </w:rPr>
      </w:pPr>
      <w:r w:rsidRPr="0057443A">
        <w:rPr>
          <w:b/>
          <w:bCs/>
        </w:rPr>
        <w:t>NÁRODNÁ RADA SLOVENSKEJ REPUBLIKY</w:t>
      </w:r>
    </w:p>
    <w:p w14:paraId="3ABC5A00" w14:textId="14030A46" w:rsidR="0057443A" w:rsidRDefault="0057443A">
      <w:r>
        <w:t>___________________________________________________________________________</w:t>
      </w:r>
    </w:p>
    <w:p w14:paraId="53ADE5A3" w14:textId="6B2B2880" w:rsidR="0057443A" w:rsidRDefault="0057443A"/>
    <w:p w14:paraId="71BDAC22" w14:textId="11749101" w:rsidR="0057443A" w:rsidRDefault="0057443A" w:rsidP="0057443A">
      <w:pPr>
        <w:jc w:val="center"/>
      </w:pPr>
      <w:r>
        <w:t>VIII. volebné obdobie</w:t>
      </w:r>
    </w:p>
    <w:p w14:paraId="3FEB9274" w14:textId="0F86290D" w:rsidR="0057443A" w:rsidRDefault="0057443A" w:rsidP="0057443A">
      <w:pPr>
        <w:jc w:val="center"/>
      </w:pPr>
    </w:p>
    <w:p w14:paraId="28E18B6D" w14:textId="6FAE94CF" w:rsidR="00690133" w:rsidRDefault="00690133" w:rsidP="0057443A">
      <w:pPr>
        <w:jc w:val="center"/>
      </w:pPr>
    </w:p>
    <w:p w14:paraId="178FBC97" w14:textId="5C823887" w:rsidR="00690133" w:rsidRDefault="00690133" w:rsidP="0057443A">
      <w:pPr>
        <w:jc w:val="center"/>
      </w:pPr>
    </w:p>
    <w:p w14:paraId="0ABF89E2" w14:textId="711959B9" w:rsidR="003B48EA" w:rsidRDefault="003B48EA" w:rsidP="0057443A">
      <w:pPr>
        <w:jc w:val="center"/>
      </w:pPr>
    </w:p>
    <w:p w14:paraId="7493F801" w14:textId="77777777" w:rsidR="003B48EA" w:rsidRDefault="003B48EA" w:rsidP="0057443A">
      <w:pPr>
        <w:jc w:val="center"/>
      </w:pPr>
    </w:p>
    <w:p w14:paraId="04A04B80" w14:textId="147D106B" w:rsidR="0057443A" w:rsidRDefault="0057443A" w:rsidP="0057443A">
      <w:pPr>
        <w:jc w:val="center"/>
      </w:pPr>
    </w:p>
    <w:p w14:paraId="1CEBA513" w14:textId="5FD8BFE8" w:rsidR="0057443A" w:rsidRPr="0057443A" w:rsidRDefault="0057443A" w:rsidP="0057443A">
      <w:pPr>
        <w:jc w:val="center"/>
        <w:rPr>
          <w:b/>
          <w:bCs/>
        </w:rPr>
      </w:pPr>
      <w:r w:rsidRPr="0057443A">
        <w:rPr>
          <w:b/>
          <w:bCs/>
        </w:rPr>
        <w:t>Návrh</w:t>
      </w:r>
    </w:p>
    <w:p w14:paraId="19471069" w14:textId="564D398D" w:rsidR="0057443A" w:rsidRPr="0057443A" w:rsidRDefault="0057443A" w:rsidP="0057443A">
      <w:pPr>
        <w:jc w:val="center"/>
        <w:rPr>
          <w:b/>
          <w:bCs/>
        </w:rPr>
      </w:pPr>
    </w:p>
    <w:p w14:paraId="6BA5B2E8" w14:textId="0042BC35" w:rsidR="0057443A" w:rsidRDefault="0057443A" w:rsidP="0057443A">
      <w:pPr>
        <w:jc w:val="center"/>
        <w:rPr>
          <w:b/>
          <w:bCs/>
        </w:rPr>
      </w:pPr>
    </w:p>
    <w:p w14:paraId="1B3AFE72" w14:textId="77777777" w:rsidR="00690133" w:rsidRPr="0057443A" w:rsidRDefault="00690133" w:rsidP="0057443A">
      <w:pPr>
        <w:jc w:val="center"/>
        <w:rPr>
          <w:b/>
          <w:bCs/>
        </w:rPr>
      </w:pPr>
    </w:p>
    <w:p w14:paraId="384B5148" w14:textId="6BC95A2A" w:rsidR="0057443A" w:rsidRPr="0057443A" w:rsidRDefault="0057443A" w:rsidP="0057443A">
      <w:pPr>
        <w:jc w:val="center"/>
        <w:rPr>
          <w:b/>
          <w:bCs/>
        </w:rPr>
      </w:pPr>
      <w:r w:rsidRPr="0057443A">
        <w:rPr>
          <w:b/>
          <w:bCs/>
        </w:rPr>
        <w:t>ZÁKON</w:t>
      </w:r>
    </w:p>
    <w:p w14:paraId="1DDF268E" w14:textId="14D6E7A3" w:rsidR="0057443A" w:rsidRDefault="0057443A" w:rsidP="0057443A">
      <w:pPr>
        <w:jc w:val="center"/>
      </w:pPr>
    </w:p>
    <w:p w14:paraId="138107B9" w14:textId="29C7A29A" w:rsidR="0057443A" w:rsidRDefault="0057443A" w:rsidP="0057443A">
      <w:pPr>
        <w:jc w:val="center"/>
      </w:pPr>
      <w:r>
        <w:t>z ...................................... 20</w:t>
      </w:r>
      <w:r w:rsidR="000640D5">
        <w:t>23</w:t>
      </w:r>
      <w:r>
        <w:t xml:space="preserve">, </w:t>
      </w:r>
    </w:p>
    <w:p w14:paraId="3A1D6873" w14:textId="153CD0A8" w:rsidR="0057443A" w:rsidRDefault="0057443A" w:rsidP="0057443A">
      <w:pPr>
        <w:jc w:val="center"/>
      </w:pPr>
    </w:p>
    <w:p w14:paraId="591D7E71" w14:textId="4319DFC9" w:rsidR="0057443A" w:rsidRDefault="0057443A" w:rsidP="0057443A">
      <w:pPr>
        <w:jc w:val="center"/>
      </w:pPr>
      <w:r>
        <w:t>ktorým sa mení a dopĺňa zákon č. 300/2005 Z. z. Trestný zákon v znení neskorších predpisov</w:t>
      </w:r>
    </w:p>
    <w:p w14:paraId="10A73588" w14:textId="79BD5FC5" w:rsidR="0057443A" w:rsidRDefault="0057443A" w:rsidP="0057443A">
      <w:pPr>
        <w:jc w:val="center"/>
      </w:pPr>
    </w:p>
    <w:p w14:paraId="710FFFB3" w14:textId="0DD16F0A" w:rsidR="0057443A" w:rsidRDefault="0057443A" w:rsidP="0057443A">
      <w:pPr>
        <w:jc w:val="center"/>
      </w:pPr>
    </w:p>
    <w:p w14:paraId="29E6E552" w14:textId="6EA96744" w:rsidR="0057443A" w:rsidRDefault="0057443A" w:rsidP="0057443A">
      <w:r>
        <w:tab/>
        <w:t>Národná rada Slovenskej republiky sa uzniesla na tomto zákone:</w:t>
      </w:r>
    </w:p>
    <w:p w14:paraId="621F0C59" w14:textId="6B9E2A7C" w:rsidR="0057443A" w:rsidRDefault="0057443A" w:rsidP="0057443A"/>
    <w:p w14:paraId="2DD0B515" w14:textId="3ABFBEF8" w:rsidR="003B48EA" w:rsidRDefault="003B48EA" w:rsidP="0057443A"/>
    <w:p w14:paraId="690E0FDA" w14:textId="77777777" w:rsidR="003B48EA" w:rsidRDefault="003B48EA" w:rsidP="0057443A"/>
    <w:p w14:paraId="418C329B" w14:textId="77777777" w:rsidR="002D5C02" w:rsidRPr="003B48EA" w:rsidRDefault="002D5C02" w:rsidP="002D5C02">
      <w:pPr>
        <w:jc w:val="center"/>
        <w:rPr>
          <w:b/>
          <w:bCs/>
        </w:rPr>
      </w:pPr>
      <w:r w:rsidRPr="003B48EA">
        <w:rPr>
          <w:b/>
          <w:bCs/>
        </w:rPr>
        <w:t>Čl. I</w:t>
      </w:r>
    </w:p>
    <w:p w14:paraId="3A7E3921" w14:textId="77777777" w:rsidR="002D5C02" w:rsidRDefault="002D5C02" w:rsidP="002D5C02"/>
    <w:p w14:paraId="17627225" w14:textId="21C61C6E" w:rsidR="002D5C02" w:rsidRDefault="002D5C02" w:rsidP="002D5C02">
      <w:r>
        <w:tab/>
        <w:t>Z</w:t>
      </w:r>
      <w:r w:rsidRPr="00AC7375">
        <w:t>ákon č. 300/2005 Z.</w:t>
      </w:r>
      <w:r>
        <w:t xml:space="preserve"> </w:t>
      </w:r>
      <w:r w:rsidRPr="00AC7375">
        <w:t>z. Trestný zákon v znení zákona č. 650/2005 Z.</w:t>
      </w:r>
      <w:r>
        <w:t xml:space="preserve"> </w:t>
      </w:r>
      <w:r w:rsidRPr="00AC7375">
        <w:t>z., zákona č.</w:t>
      </w:r>
      <w:r w:rsidR="00165CDA">
        <w:t> </w:t>
      </w:r>
      <w:r w:rsidRPr="00AC7375">
        <w:t>692/2006 Z.</w:t>
      </w:r>
      <w:r>
        <w:t xml:space="preserve"> </w:t>
      </w:r>
      <w:r w:rsidRPr="00AC7375">
        <w:t>z., zákona č. 218/2007 Z.</w:t>
      </w:r>
      <w:r>
        <w:t xml:space="preserve"> </w:t>
      </w:r>
      <w:r w:rsidRPr="00AC7375">
        <w:t>z., zákona č. 491/2008 Z.</w:t>
      </w:r>
      <w:r>
        <w:t xml:space="preserve"> </w:t>
      </w:r>
      <w:r w:rsidRPr="00AC7375">
        <w:t>z., zákona č. 497/2008 Z.</w:t>
      </w:r>
      <w:r>
        <w:t xml:space="preserve"> </w:t>
      </w:r>
      <w:r w:rsidRPr="00AC7375">
        <w:t>z., zákona č. 498/2008 Z.</w:t>
      </w:r>
      <w:r>
        <w:t xml:space="preserve"> </w:t>
      </w:r>
      <w:r w:rsidRPr="00AC7375">
        <w:t>z., zákona č. 59/2009 Z.</w:t>
      </w:r>
      <w:r>
        <w:t xml:space="preserve"> </w:t>
      </w:r>
      <w:r w:rsidRPr="00AC7375">
        <w:t>z., zákona č. 257/2009 Z.</w:t>
      </w:r>
      <w:r>
        <w:t xml:space="preserve"> </w:t>
      </w:r>
      <w:r w:rsidRPr="00AC7375">
        <w:t>z., zákona č. 317/2009 Z.</w:t>
      </w:r>
      <w:r>
        <w:t xml:space="preserve"> </w:t>
      </w:r>
      <w:r w:rsidRPr="00AC7375">
        <w:t>z., zákona č. 492/2009 Z.</w:t>
      </w:r>
      <w:r>
        <w:t xml:space="preserve"> </w:t>
      </w:r>
      <w:r w:rsidRPr="00AC7375">
        <w:t>z., zákona č. 576/2009 Z.</w:t>
      </w:r>
      <w:r>
        <w:t xml:space="preserve"> </w:t>
      </w:r>
      <w:r w:rsidRPr="00AC7375">
        <w:t>z., zákona č. 224/2010 Z.</w:t>
      </w:r>
      <w:r>
        <w:t xml:space="preserve"> </w:t>
      </w:r>
      <w:r w:rsidRPr="00AC7375">
        <w:t>z., zákona č.</w:t>
      </w:r>
      <w:r w:rsidR="00165CDA">
        <w:t> </w:t>
      </w:r>
      <w:r w:rsidRPr="00AC7375">
        <w:t>547/2010 Z.</w:t>
      </w:r>
      <w:r>
        <w:t xml:space="preserve"> </w:t>
      </w:r>
      <w:r w:rsidRPr="00AC7375">
        <w:t>z., zákona č. 33/2011 Z.</w:t>
      </w:r>
      <w:r>
        <w:t xml:space="preserve"> </w:t>
      </w:r>
      <w:r w:rsidRPr="00AC7375">
        <w:t>z., zákona č. 262/2011 Z.</w:t>
      </w:r>
      <w:r>
        <w:t xml:space="preserve"> </w:t>
      </w:r>
      <w:r w:rsidRPr="00AC7375">
        <w:t>z., zákona č. 313/2011 Z.</w:t>
      </w:r>
      <w:r>
        <w:t xml:space="preserve"> </w:t>
      </w:r>
      <w:r w:rsidRPr="00AC7375">
        <w:t>z., zákona č. 246/2012 Z.</w:t>
      </w:r>
      <w:r>
        <w:t xml:space="preserve"> </w:t>
      </w:r>
      <w:r w:rsidRPr="00AC7375">
        <w:t>z., zákona č. 334/2012 Z.</w:t>
      </w:r>
      <w:r>
        <w:t xml:space="preserve"> </w:t>
      </w:r>
      <w:r w:rsidRPr="00AC7375">
        <w:t>z., nálezu Ústavného súdu Slovenskej republiky č. 428/2012 Z.</w:t>
      </w:r>
      <w:r>
        <w:t xml:space="preserve"> </w:t>
      </w:r>
      <w:r w:rsidRPr="00AC7375">
        <w:t>z., uznesenia Ústavného súdu Slovenskej republiky č. 189/2013 Z.</w:t>
      </w:r>
      <w:r>
        <w:t xml:space="preserve"> </w:t>
      </w:r>
      <w:r w:rsidRPr="00AC7375">
        <w:t>z., zákona č. 204/2013 Z.</w:t>
      </w:r>
      <w:r>
        <w:t xml:space="preserve"> </w:t>
      </w:r>
      <w:r w:rsidRPr="00AC7375">
        <w:t>z., zákona č. 1/2014 Z.</w:t>
      </w:r>
      <w:r>
        <w:t xml:space="preserve"> </w:t>
      </w:r>
      <w:r w:rsidRPr="00AC7375">
        <w:t>z., nálezu Ústavného súdu Slovenskej republiky č. 260/2014 Z.</w:t>
      </w:r>
      <w:r>
        <w:t xml:space="preserve"> </w:t>
      </w:r>
      <w:r w:rsidRPr="00AC7375">
        <w:t>z., zákona č. 73/2015 Z.</w:t>
      </w:r>
      <w:r>
        <w:t xml:space="preserve"> </w:t>
      </w:r>
      <w:r w:rsidRPr="00AC7375">
        <w:t>z., zákona č. 78/2015 Z.</w:t>
      </w:r>
      <w:r>
        <w:t xml:space="preserve"> </w:t>
      </w:r>
      <w:r w:rsidRPr="00AC7375">
        <w:t>z., zákona č. 87/2015 Z.</w:t>
      </w:r>
      <w:r>
        <w:t xml:space="preserve"> </w:t>
      </w:r>
      <w:r w:rsidRPr="00AC7375">
        <w:t>z., zákona č. 174/2015 Z.</w:t>
      </w:r>
      <w:r>
        <w:t xml:space="preserve"> </w:t>
      </w:r>
      <w:r w:rsidRPr="00AC7375">
        <w:t>z., zákona č. 397/2015 Z.</w:t>
      </w:r>
      <w:r>
        <w:t xml:space="preserve"> </w:t>
      </w:r>
      <w:r w:rsidRPr="00AC7375">
        <w:t>z., zákona č. 398/2015 Z.</w:t>
      </w:r>
      <w:r>
        <w:t xml:space="preserve"> </w:t>
      </w:r>
      <w:r w:rsidRPr="00AC7375">
        <w:t>z., zákona č.</w:t>
      </w:r>
      <w:r w:rsidR="00165CDA">
        <w:t> </w:t>
      </w:r>
      <w:r w:rsidRPr="00AC7375">
        <w:t>440/2015 Z.</w:t>
      </w:r>
      <w:r>
        <w:t xml:space="preserve"> </w:t>
      </w:r>
      <w:r w:rsidRPr="00AC7375">
        <w:t>z., zákona č. 444/2015 Z.</w:t>
      </w:r>
      <w:r>
        <w:t xml:space="preserve"> </w:t>
      </w:r>
      <w:r w:rsidRPr="00AC7375">
        <w:t>z., zákona č. 91/2016 Z.</w:t>
      </w:r>
      <w:r>
        <w:t xml:space="preserve"> </w:t>
      </w:r>
      <w:r w:rsidRPr="00AC7375">
        <w:t>z., zákona č. 125/2016 Z.</w:t>
      </w:r>
      <w:r>
        <w:t xml:space="preserve"> </w:t>
      </w:r>
      <w:r w:rsidRPr="00AC7375">
        <w:t>z., zákona č. 316/2016 Z.</w:t>
      </w:r>
      <w:r>
        <w:t xml:space="preserve"> </w:t>
      </w:r>
      <w:r w:rsidRPr="00AC7375">
        <w:t>z., zákona č. 264/2017 Z.</w:t>
      </w:r>
      <w:r>
        <w:t xml:space="preserve"> </w:t>
      </w:r>
      <w:r w:rsidRPr="00AC7375">
        <w:t>z., zákona č. 274/2017 Z. z</w:t>
      </w:r>
      <w:r w:rsidR="00165CDA">
        <w:t>.</w:t>
      </w:r>
      <w:r w:rsidRPr="00AC7375">
        <w:t>, zákona č.</w:t>
      </w:r>
      <w:r w:rsidR="00165CDA">
        <w:t> </w:t>
      </w:r>
      <w:r w:rsidRPr="00AC7375">
        <w:t>161/2018 Z.</w:t>
      </w:r>
      <w:r>
        <w:t xml:space="preserve"> </w:t>
      </w:r>
      <w:r w:rsidRPr="00AC7375">
        <w:t>z., zákona č. 321/2018 Z.</w:t>
      </w:r>
      <w:r>
        <w:t xml:space="preserve"> </w:t>
      </w:r>
      <w:r w:rsidRPr="00AC7375">
        <w:t>z., zákona č. 35/2019 Z.</w:t>
      </w:r>
      <w:r>
        <w:t xml:space="preserve"> </w:t>
      </w:r>
      <w:r w:rsidRPr="00AC7375">
        <w:t>z., nálezu Ústavného súdu Slovenskej republiky č. 38/2019 Z.</w:t>
      </w:r>
      <w:r>
        <w:t xml:space="preserve"> </w:t>
      </w:r>
      <w:r w:rsidRPr="00AC7375">
        <w:t>z., zákona č. 214/2019 Z.</w:t>
      </w:r>
      <w:r>
        <w:t xml:space="preserve"> </w:t>
      </w:r>
      <w:r w:rsidRPr="00AC7375">
        <w:t>z., zákona č. 420/2019 Z.</w:t>
      </w:r>
      <w:r>
        <w:t xml:space="preserve"> </w:t>
      </w:r>
      <w:r w:rsidRPr="00AC7375">
        <w:t>z., zákona č.</w:t>
      </w:r>
      <w:r w:rsidR="00165CDA">
        <w:t> </w:t>
      </w:r>
      <w:r w:rsidRPr="00AC7375">
        <w:t>474/2019 Z.</w:t>
      </w:r>
      <w:r>
        <w:t xml:space="preserve"> </w:t>
      </w:r>
      <w:r w:rsidRPr="00AC7375">
        <w:t>z., zákona č 288/2020 Z.</w:t>
      </w:r>
      <w:r>
        <w:t xml:space="preserve"> </w:t>
      </w:r>
      <w:r w:rsidRPr="00AC7375">
        <w:t>z., zákona č. 312/2020 Z.</w:t>
      </w:r>
      <w:r>
        <w:t xml:space="preserve"> </w:t>
      </w:r>
      <w:r w:rsidRPr="00AC7375">
        <w:t>z., zákona č. 236/2021 Z.</w:t>
      </w:r>
      <w:r>
        <w:t xml:space="preserve"> </w:t>
      </w:r>
      <w:r w:rsidRPr="00AC7375">
        <w:t>z., zákona č. 357/2021 Z.</w:t>
      </w:r>
      <w:r>
        <w:t xml:space="preserve"> </w:t>
      </w:r>
      <w:r w:rsidRPr="00AC7375">
        <w:t>z.</w:t>
      </w:r>
      <w:r>
        <w:t xml:space="preserve">, </w:t>
      </w:r>
      <w:r w:rsidRPr="00AC7375">
        <w:t>zákona č. 105/2022 Z.</w:t>
      </w:r>
      <w:r>
        <w:t xml:space="preserve"> </w:t>
      </w:r>
      <w:r w:rsidRPr="00AC7375">
        <w:t xml:space="preserve">z. </w:t>
      </w:r>
      <w:r>
        <w:t xml:space="preserve">a zákona č. 111/2022 Z. z. </w:t>
      </w:r>
      <w:r w:rsidRPr="00AC7375">
        <w:t>sa mení a dopĺňa takto:</w:t>
      </w:r>
    </w:p>
    <w:p w14:paraId="36C1B009" w14:textId="77777777" w:rsidR="002D5C02" w:rsidRDefault="002D5C02" w:rsidP="002D5C02"/>
    <w:p w14:paraId="3F8B24C2" w14:textId="77777777" w:rsidR="002D5C02" w:rsidRDefault="002D5C02" w:rsidP="002D5C02">
      <w:pPr>
        <w:pStyle w:val="Odsekzoznamu"/>
        <w:numPr>
          <w:ilvl w:val="0"/>
          <w:numId w:val="3"/>
        </w:numPr>
      </w:pPr>
      <w:r>
        <w:t>V § 305a ods. 2 písmeno c) znie:</w:t>
      </w:r>
    </w:p>
    <w:p w14:paraId="580DF7FF" w14:textId="77777777" w:rsidR="002D5C02" w:rsidRDefault="002D5C02" w:rsidP="002D5C02"/>
    <w:p w14:paraId="2AEFE374" w14:textId="0B1B0F92" w:rsidR="002D5C02" w:rsidRDefault="002D5C02" w:rsidP="002D5C02">
      <w:pPr>
        <w:ind w:left="426" w:hanging="426"/>
      </w:pPr>
      <w:r>
        <w:t>„c)  na zvierati osobitne chránenom</w:t>
      </w:r>
      <w:r w:rsidR="006756C7">
        <w:t xml:space="preserve"> zákonom</w:t>
      </w:r>
      <w:r>
        <w:t xml:space="preserve"> alebo na zvierati </w:t>
      </w:r>
      <w:bookmarkStart w:id="0" w:name="_Hlk121413510"/>
      <w:r>
        <w:t>používanom</w:t>
      </w:r>
      <w:r w:rsidRPr="007007CE">
        <w:t xml:space="preserve"> na </w:t>
      </w:r>
      <w:r>
        <w:t xml:space="preserve">liečebné, </w:t>
      </w:r>
      <w:r w:rsidRPr="007007CE">
        <w:t>športové alebo rekreačné účely</w:t>
      </w:r>
      <w:bookmarkEnd w:id="0"/>
      <w:r>
        <w:t>, alebo“.</w:t>
      </w:r>
    </w:p>
    <w:p w14:paraId="4FF5AF9B" w14:textId="77777777" w:rsidR="002D5C02" w:rsidRDefault="002D5C02" w:rsidP="002D5C02"/>
    <w:p w14:paraId="1F5EBEAD" w14:textId="77777777" w:rsidR="002D5C02" w:rsidRDefault="002D5C02" w:rsidP="002D5C02">
      <w:pPr>
        <w:pStyle w:val="Odsekzoznamu"/>
      </w:pPr>
    </w:p>
    <w:p w14:paraId="10C5C5DF" w14:textId="77777777" w:rsidR="002D5C02" w:rsidRDefault="002D5C02" w:rsidP="002D5C02">
      <w:pPr>
        <w:pStyle w:val="Odsekzoznamu"/>
        <w:numPr>
          <w:ilvl w:val="0"/>
          <w:numId w:val="3"/>
        </w:numPr>
      </w:pPr>
      <w:r>
        <w:t>Za § 305a sa vkladá § 305aa, ktorý vrátane nadpisu znie:</w:t>
      </w:r>
    </w:p>
    <w:p w14:paraId="0E44B962" w14:textId="77777777" w:rsidR="002D5C02" w:rsidRDefault="002D5C02" w:rsidP="002D5C02"/>
    <w:p w14:paraId="7D888F02" w14:textId="7CAA56FF" w:rsidR="002D5C02" w:rsidRDefault="002D5C02" w:rsidP="002D5C02">
      <w:pPr>
        <w:jc w:val="center"/>
      </w:pPr>
      <w:r>
        <w:t>„</w:t>
      </w:r>
      <w:r w:rsidR="00AD5747">
        <w:t xml:space="preserve">§ </w:t>
      </w:r>
      <w:r>
        <w:t>305aa</w:t>
      </w:r>
    </w:p>
    <w:p w14:paraId="7AE33895" w14:textId="77777777" w:rsidR="002D5C02" w:rsidRDefault="002D5C02" w:rsidP="002D5C02">
      <w:pPr>
        <w:jc w:val="center"/>
      </w:pPr>
      <w:r>
        <w:t>Usmrtenie spoločenského zvieraťa bez primeraného dôvodu</w:t>
      </w:r>
    </w:p>
    <w:p w14:paraId="79FEABE1" w14:textId="77777777" w:rsidR="002D5C02" w:rsidRDefault="002D5C02" w:rsidP="002D5C02"/>
    <w:p w14:paraId="3A14CB67" w14:textId="77777777" w:rsidR="002D5C02" w:rsidRDefault="002D5C02" w:rsidP="002D5C02"/>
    <w:p w14:paraId="4ACC0137" w14:textId="7B911DD6" w:rsidR="002D5C02" w:rsidRDefault="002D5C02" w:rsidP="00AB3DCE">
      <w:pPr>
        <w:pStyle w:val="Odsekzoznamu"/>
        <w:numPr>
          <w:ilvl w:val="0"/>
          <w:numId w:val="1"/>
        </w:numPr>
        <w:tabs>
          <w:tab w:val="left" w:pos="1134"/>
        </w:tabs>
        <w:ind w:left="0" w:firstLine="705"/>
      </w:pPr>
      <w:r>
        <w:t>Kto bez primeraného dôvodu ustanoveného osobitným zákonom</w:t>
      </w:r>
      <w:r w:rsidR="00165CDA">
        <w:t xml:space="preserve"> </w:t>
      </w:r>
      <w:r>
        <w:t>usmrtí spoločenské zviera</w:t>
      </w:r>
      <w:r w:rsidR="00AB3DCE">
        <w:t xml:space="preserve"> alebo z usmrteného spoločenského zvieraťa vyrába produkt ž</w:t>
      </w:r>
      <w:r>
        <w:t>ivočíšneho pôvodu alebo živočíšny vedľajší produkt</w:t>
      </w:r>
      <w:r w:rsidR="00AB3DCE">
        <w:t xml:space="preserve">, obchoduje s ním alebo ho inak scudzí, </w:t>
      </w:r>
      <w:r>
        <w:t>potrestá sa odňatím slobody až na tri roky.</w:t>
      </w:r>
    </w:p>
    <w:p w14:paraId="0F5769CF" w14:textId="77777777" w:rsidR="002D5C02" w:rsidRDefault="002D5C02" w:rsidP="002D5C02">
      <w:pPr>
        <w:pStyle w:val="Odsekzoznamu"/>
        <w:tabs>
          <w:tab w:val="left" w:pos="1134"/>
        </w:tabs>
        <w:ind w:left="705"/>
      </w:pPr>
    </w:p>
    <w:p w14:paraId="2782E0F9" w14:textId="77777777" w:rsidR="002D5C02" w:rsidRDefault="002D5C02" w:rsidP="002D5C02">
      <w:pPr>
        <w:pStyle w:val="Odsekzoznamu"/>
        <w:numPr>
          <w:ilvl w:val="0"/>
          <w:numId w:val="1"/>
        </w:numPr>
        <w:tabs>
          <w:tab w:val="left" w:pos="1134"/>
        </w:tabs>
        <w:ind w:left="0" w:firstLine="705"/>
      </w:pPr>
      <w:r>
        <w:t xml:space="preserve">Odňatím slobody na jeden až päť rokov sa páchateľ potrestá, ak spácha čin uvedený v odseku 1 </w:t>
      </w:r>
    </w:p>
    <w:p w14:paraId="62FD81D4" w14:textId="77777777" w:rsidR="002D5C02" w:rsidRPr="00A62257" w:rsidRDefault="002D5C02" w:rsidP="002D5C02">
      <w:pPr>
        <w:pStyle w:val="Odsekzoznamu"/>
        <w:numPr>
          <w:ilvl w:val="0"/>
          <w:numId w:val="2"/>
        </w:numPr>
        <w:tabs>
          <w:tab w:val="left" w:pos="1134"/>
        </w:tabs>
        <w:ind w:left="284" w:hanging="284"/>
      </w:pPr>
      <w:r w:rsidRPr="00A62257">
        <w:t>na viacerých zvieratách,</w:t>
      </w:r>
    </w:p>
    <w:p w14:paraId="326A85E5" w14:textId="77777777" w:rsidR="002D5C02" w:rsidRPr="00A62257" w:rsidRDefault="002D5C02" w:rsidP="002D5C02">
      <w:pPr>
        <w:pStyle w:val="Odsekzoznamu"/>
        <w:numPr>
          <w:ilvl w:val="0"/>
          <w:numId w:val="2"/>
        </w:numPr>
        <w:tabs>
          <w:tab w:val="left" w:pos="1134"/>
        </w:tabs>
        <w:ind w:left="284" w:hanging="284"/>
      </w:pPr>
      <w:r w:rsidRPr="00A62257">
        <w:t xml:space="preserve">verejne </w:t>
      </w:r>
      <w:r>
        <w:t>a</w:t>
      </w:r>
      <w:r w:rsidRPr="00A62257">
        <w:t>lebo na mieste prístupnom verejnosti,</w:t>
      </w:r>
    </w:p>
    <w:p w14:paraId="3B9F80E7" w14:textId="77777777" w:rsidR="002D5C02" w:rsidRDefault="002D5C02" w:rsidP="002D5C02">
      <w:pPr>
        <w:pStyle w:val="Odsekzoznamu"/>
        <w:numPr>
          <w:ilvl w:val="0"/>
          <w:numId w:val="2"/>
        </w:numPr>
        <w:tabs>
          <w:tab w:val="left" w:pos="1134"/>
        </w:tabs>
        <w:ind w:left="284" w:hanging="284"/>
      </w:pPr>
      <w:r w:rsidRPr="00A62257">
        <w:t>z osobitného motívu</w:t>
      </w:r>
      <w:r>
        <w:t>, alebo</w:t>
      </w:r>
    </w:p>
    <w:p w14:paraId="7120E82B" w14:textId="77777777" w:rsidR="002D5C02" w:rsidRDefault="002D5C02" w:rsidP="002D5C02">
      <w:pPr>
        <w:pStyle w:val="Odsekzoznamu"/>
        <w:numPr>
          <w:ilvl w:val="0"/>
          <w:numId w:val="2"/>
        </w:numPr>
        <w:tabs>
          <w:tab w:val="left" w:pos="1134"/>
        </w:tabs>
        <w:ind w:left="284" w:hanging="284"/>
      </w:pPr>
      <w:r>
        <w:t xml:space="preserve">hoci bol </w:t>
      </w:r>
      <w:r w:rsidRPr="00A62257">
        <w:t>za taký čin v predchádzajúcich dvadsiatich štyroch mesiacoch odsúdený</w:t>
      </w:r>
      <w:r>
        <w:t>.“.</w:t>
      </w:r>
    </w:p>
    <w:p w14:paraId="1677BA0D" w14:textId="250F9643" w:rsidR="002D5C02" w:rsidRDefault="002D5C02" w:rsidP="002D5C02">
      <w:pPr>
        <w:pStyle w:val="Odsekzoznamu"/>
        <w:tabs>
          <w:tab w:val="left" w:pos="1134"/>
        </w:tabs>
        <w:ind w:left="284"/>
      </w:pPr>
    </w:p>
    <w:p w14:paraId="62045D75" w14:textId="77777777" w:rsidR="003B48EA" w:rsidRDefault="003B48EA" w:rsidP="002D5C02">
      <w:pPr>
        <w:pStyle w:val="Odsekzoznamu"/>
        <w:tabs>
          <w:tab w:val="left" w:pos="1134"/>
        </w:tabs>
        <w:ind w:left="284"/>
      </w:pPr>
    </w:p>
    <w:p w14:paraId="39C490A8" w14:textId="413299EE" w:rsidR="003B48EA" w:rsidRDefault="003B48EA" w:rsidP="003B48EA">
      <w:pPr>
        <w:pStyle w:val="Odsekzoznamu"/>
        <w:numPr>
          <w:ilvl w:val="0"/>
          <w:numId w:val="3"/>
        </w:numPr>
      </w:pPr>
      <w:r>
        <w:t>V § 305d sa za slovo „</w:t>
      </w:r>
      <w:r w:rsidR="00726ED8">
        <w:t>mačka,</w:t>
      </w:r>
      <w:r>
        <w:t>“ vklad</w:t>
      </w:r>
      <w:r w:rsidR="00726ED8">
        <w:t xml:space="preserve">ajú </w:t>
      </w:r>
      <w:r>
        <w:t>slová</w:t>
      </w:r>
      <w:bookmarkStart w:id="1" w:name="_GoBack"/>
      <w:bookmarkEnd w:id="1"/>
      <w:r>
        <w:t xml:space="preserve"> „</w:t>
      </w:r>
      <w:proofErr w:type="spellStart"/>
      <w:r>
        <w:t>koňovité</w:t>
      </w:r>
      <w:proofErr w:type="spellEnd"/>
      <w:r>
        <w:t xml:space="preserve"> zviera</w:t>
      </w:r>
      <w:r w:rsidR="00726ED8">
        <w:t>,</w:t>
      </w:r>
      <w:r>
        <w:t>“.</w:t>
      </w:r>
    </w:p>
    <w:p w14:paraId="44EE5333" w14:textId="2632BF0F" w:rsidR="003B48EA" w:rsidRDefault="003B48EA" w:rsidP="003B48EA">
      <w:pPr>
        <w:pStyle w:val="Odsekzoznamu"/>
        <w:ind w:left="1080"/>
      </w:pPr>
    </w:p>
    <w:p w14:paraId="03D878B2" w14:textId="77777777" w:rsidR="003B48EA" w:rsidRDefault="003B48EA" w:rsidP="003B48EA">
      <w:pPr>
        <w:pStyle w:val="Odsekzoznamu"/>
        <w:ind w:left="1080"/>
      </w:pPr>
    </w:p>
    <w:p w14:paraId="05FAA106" w14:textId="543BE038" w:rsidR="003B48EA" w:rsidRDefault="003B48EA" w:rsidP="003B48EA">
      <w:pPr>
        <w:pStyle w:val="Odsekzoznamu"/>
        <w:numPr>
          <w:ilvl w:val="0"/>
          <w:numId w:val="3"/>
        </w:numPr>
      </w:pPr>
      <w:r>
        <w:t xml:space="preserve">Doterajší text § 305d sa označuje ako odsek 1 a dopĺňa </w:t>
      </w:r>
      <w:r w:rsidR="000640D5">
        <w:t xml:space="preserve">sa </w:t>
      </w:r>
      <w:r>
        <w:t>odsekom 2, ktorý znie:</w:t>
      </w:r>
    </w:p>
    <w:p w14:paraId="7B002051" w14:textId="77777777" w:rsidR="003B48EA" w:rsidRDefault="003B48EA" w:rsidP="003B48EA"/>
    <w:p w14:paraId="4EE4CC05" w14:textId="34AF11AC" w:rsidR="003B48EA" w:rsidRDefault="003B48EA" w:rsidP="003B48EA">
      <w:pPr>
        <w:ind w:hanging="142"/>
      </w:pPr>
      <w:r>
        <w:tab/>
      </w:r>
      <w:r w:rsidR="00DA3F42">
        <w:tab/>
      </w:r>
      <w:r>
        <w:t xml:space="preserve">„(2) Na účely § 305aa </w:t>
      </w:r>
      <w:r w:rsidR="000640D5">
        <w:t xml:space="preserve">sa </w:t>
      </w:r>
      <w:r>
        <w:t>spoločenským zvieraťom rozumie pes alebo mačka.“.</w:t>
      </w:r>
    </w:p>
    <w:p w14:paraId="0A294517" w14:textId="77777777" w:rsidR="002D5C02" w:rsidRDefault="002D5C02" w:rsidP="002D5C02">
      <w:pPr>
        <w:pStyle w:val="Odsekzoznamu"/>
        <w:tabs>
          <w:tab w:val="left" w:pos="1134"/>
        </w:tabs>
        <w:ind w:left="284"/>
      </w:pPr>
    </w:p>
    <w:p w14:paraId="436FCE05" w14:textId="77777777" w:rsidR="002D5C02" w:rsidRPr="00A62257" w:rsidRDefault="002D5C02" w:rsidP="002D5C02">
      <w:pPr>
        <w:pStyle w:val="Odsekzoznamu"/>
        <w:tabs>
          <w:tab w:val="left" w:pos="1134"/>
        </w:tabs>
        <w:ind w:left="284"/>
      </w:pPr>
    </w:p>
    <w:p w14:paraId="333F5FFF" w14:textId="77777777" w:rsidR="002D5C02" w:rsidRPr="003B48EA" w:rsidRDefault="002D5C02" w:rsidP="002D5C02">
      <w:pPr>
        <w:pStyle w:val="Odsekzoznamu"/>
        <w:jc w:val="center"/>
        <w:rPr>
          <w:b/>
          <w:bCs/>
        </w:rPr>
      </w:pPr>
      <w:r w:rsidRPr="003B48EA">
        <w:rPr>
          <w:b/>
          <w:bCs/>
        </w:rPr>
        <w:t>Čl. II</w:t>
      </w:r>
    </w:p>
    <w:p w14:paraId="21528CBC" w14:textId="77777777" w:rsidR="002D5C02" w:rsidRDefault="002D5C02" w:rsidP="002D5C02">
      <w:pPr>
        <w:tabs>
          <w:tab w:val="left" w:pos="1134"/>
        </w:tabs>
      </w:pPr>
    </w:p>
    <w:p w14:paraId="76EDCCA1" w14:textId="3B054478" w:rsidR="002D5C02" w:rsidRDefault="002D5C02" w:rsidP="002D5C02">
      <w:pPr>
        <w:tabs>
          <w:tab w:val="left" w:pos="1134"/>
        </w:tabs>
      </w:pPr>
      <w:r>
        <w:tab/>
        <w:t xml:space="preserve">Tento zákon nadobúda účinnosť </w:t>
      </w:r>
      <w:r w:rsidR="00AD5747">
        <w:t>1. mája 2023.</w:t>
      </w:r>
    </w:p>
    <w:p w14:paraId="1BD02F81" w14:textId="77777777" w:rsidR="002D5C02" w:rsidRDefault="002D5C02" w:rsidP="002D5C02">
      <w:pPr>
        <w:pStyle w:val="Odsekzoznamu"/>
        <w:ind w:left="0" w:firstLine="705"/>
      </w:pPr>
    </w:p>
    <w:p w14:paraId="6067F746" w14:textId="77777777" w:rsidR="00690133" w:rsidRDefault="00690133" w:rsidP="0057443A"/>
    <w:sectPr w:rsidR="0069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BD391" w14:textId="77777777" w:rsidR="006B354D" w:rsidRDefault="006B354D" w:rsidP="002D0E18">
      <w:r>
        <w:separator/>
      </w:r>
    </w:p>
  </w:endnote>
  <w:endnote w:type="continuationSeparator" w:id="0">
    <w:p w14:paraId="45E4D3A2" w14:textId="77777777" w:rsidR="006B354D" w:rsidRDefault="006B354D" w:rsidP="002D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547A0" w14:textId="77777777" w:rsidR="002D0E18" w:rsidRDefault="002D0E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8F628" w14:textId="77777777" w:rsidR="002D0E18" w:rsidRDefault="002D0E1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2AFE" w14:textId="77777777" w:rsidR="002D0E18" w:rsidRDefault="002D0E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C9D5B" w14:textId="77777777" w:rsidR="006B354D" w:rsidRDefault="006B354D" w:rsidP="002D0E18">
      <w:r>
        <w:separator/>
      </w:r>
    </w:p>
  </w:footnote>
  <w:footnote w:type="continuationSeparator" w:id="0">
    <w:p w14:paraId="64AFBC5E" w14:textId="77777777" w:rsidR="006B354D" w:rsidRDefault="006B354D" w:rsidP="002D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A53A" w14:textId="77777777" w:rsidR="002D0E18" w:rsidRDefault="002D0E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8E9B" w14:textId="77777777" w:rsidR="002D0E18" w:rsidRDefault="002D0E1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484F2" w14:textId="77777777" w:rsidR="002D0E18" w:rsidRDefault="002D0E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B7FBB"/>
    <w:multiLevelType w:val="hybridMultilevel"/>
    <w:tmpl w:val="4C54C2B6"/>
    <w:lvl w:ilvl="0" w:tplc="B8AEA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C81485"/>
    <w:multiLevelType w:val="hybridMultilevel"/>
    <w:tmpl w:val="FAFE9B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E7F19"/>
    <w:multiLevelType w:val="hybridMultilevel"/>
    <w:tmpl w:val="D166C5E0"/>
    <w:lvl w:ilvl="0" w:tplc="E9086FF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1636DA"/>
    <w:multiLevelType w:val="hybridMultilevel"/>
    <w:tmpl w:val="CFF0CA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3A"/>
    <w:rsid w:val="00025AFD"/>
    <w:rsid w:val="000640D5"/>
    <w:rsid w:val="000B6EE6"/>
    <w:rsid w:val="00165CDA"/>
    <w:rsid w:val="002D0E18"/>
    <w:rsid w:val="002D5C02"/>
    <w:rsid w:val="002E6DE0"/>
    <w:rsid w:val="003B48EA"/>
    <w:rsid w:val="0057443A"/>
    <w:rsid w:val="005D041B"/>
    <w:rsid w:val="006756C7"/>
    <w:rsid w:val="00690133"/>
    <w:rsid w:val="006B354D"/>
    <w:rsid w:val="00726ED8"/>
    <w:rsid w:val="00AA7AEE"/>
    <w:rsid w:val="00AB3DCE"/>
    <w:rsid w:val="00AD5747"/>
    <w:rsid w:val="00AD6F8D"/>
    <w:rsid w:val="00B51AB3"/>
    <w:rsid w:val="00DA3F42"/>
    <w:rsid w:val="00F3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42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443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0E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0E18"/>
  </w:style>
  <w:style w:type="paragraph" w:styleId="Pta">
    <w:name w:val="footer"/>
    <w:basedOn w:val="Normlny"/>
    <w:link w:val="PtaChar"/>
    <w:uiPriority w:val="99"/>
    <w:unhideWhenUsed/>
    <w:rsid w:val="002D0E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2023-01-09T09:50:00Z</dcterms:created>
  <dcterms:modified xsi:type="dcterms:W3CDTF">2023-01-09T13:32:00Z</dcterms:modified>
</cp:coreProperties>
</file>