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B0C" w:rsidRPr="00CB720A" w:rsidRDefault="00A30B0C" w:rsidP="00ED2B97">
      <w:pPr>
        <w:spacing w:before="12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A30B0C" w:rsidRPr="00CB720A" w:rsidRDefault="00A30B0C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34ABC" w:rsidRPr="00CB720A" w:rsidRDefault="00534ABC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34ABC" w:rsidRPr="00CB720A" w:rsidRDefault="00534ABC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34ABC" w:rsidRDefault="00534ABC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12DAC" w:rsidRPr="00CB720A" w:rsidRDefault="00C12DAC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34ABC" w:rsidRPr="00CB720A" w:rsidRDefault="00534ABC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34ABC" w:rsidRPr="00CB720A" w:rsidRDefault="00534ABC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34ABC" w:rsidRPr="00CB720A" w:rsidRDefault="00534ABC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A30B0C" w:rsidRPr="00CB720A" w:rsidRDefault="00534ABC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CB7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z 20. decembra</w:t>
      </w:r>
      <w:r w:rsidR="009322E7" w:rsidRPr="00CB7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2022</w:t>
      </w:r>
      <w:r w:rsidR="00A30B0C" w:rsidRPr="00CB7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,</w:t>
      </w:r>
    </w:p>
    <w:p w:rsidR="00A30B0C" w:rsidRPr="00CB720A" w:rsidRDefault="00A30B0C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CB7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ktorým sa mení a dopĺňa zákon </w:t>
      </w:r>
      <w:r w:rsidR="009322E7" w:rsidRPr="00CB7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č. 7/2005 Z. z. o konkurze a reštrukturalizácii a o zmene a doplnení niektorých zákonov v znení neskorších predpisov</w:t>
      </w:r>
    </w:p>
    <w:p w:rsidR="00A30B0C" w:rsidRPr="00CB720A" w:rsidRDefault="00A30B0C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Národná rada Slovenskej republiky sa uzniesla na tomto zákone:</w:t>
      </w:r>
    </w:p>
    <w:p w:rsidR="00A30B0C" w:rsidRPr="00CB720A" w:rsidRDefault="00A30B0C" w:rsidP="0091601F">
      <w:pPr>
        <w:spacing w:before="12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1601F" w:rsidRPr="00CB720A" w:rsidRDefault="0091601F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CB7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Čl. I</w:t>
      </w:r>
    </w:p>
    <w:p w:rsidR="00011C15" w:rsidRPr="00CB720A" w:rsidRDefault="00A30B0C" w:rsidP="00011C15">
      <w:pPr>
        <w:spacing w:before="120"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B720A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r w:rsidRPr="00CB720A">
        <w:rPr>
          <w:rFonts w:ascii="Times New Roman" w:eastAsia="Times New Roman" w:hAnsi="Times New Roman" w:cs="Times New Roman"/>
          <w:spacing w:val="91"/>
          <w:sz w:val="24"/>
          <w:szCs w:val="24"/>
          <w:lang w:eastAsia="sk-SK"/>
        </w:rPr>
        <w:t xml:space="preserve"> </w:t>
      </w:r>
      <w:r w:rsidR="00E21DE3" w:rsidRPr="00CB72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č. 7/2005 Z. z. o konkurze a reštrukturalizácii a o zmene a doplnení niektorých </w:t>
      </w:r>
      <w:bookmarkStart w:id="0" w:name="_GoBack"/>
      <w:bookmarkEnd w:id="0"/>
      <w:r w:rsidR="00E21DE3" w:rsidRPr="00CB72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zákonov</w:t>
      </w:r>
      <w:r w:rsidRPr="00CB720A">
        <w:rPr>
          <w:rFonts w:ascii="Times New Roman" w:eastAsia="Times New Roman" w:hAnsi="Times New Roman" w:cs="Times New Roman"/>
          <w:spacing w:val="63"/>
          <w:sz w:val="24"/>
          <w:szCs w:val="24"/>
          <w:lang w:eastAsia="sk-SK"/>
        </w:rPr>
        <w:t xml:space="preserve"> </w:t>
      </w:r>
      <w:r w:rsidRPr="00CB720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CB720A">
        <w:rPr>
          <w:rFonts w:ascii="Times New Roman" w:eastAsia="Times New Roman" w:hAnsi="Times New Roman" w:cs="Times New Roman"/>
          <w:spacing w:val="63"/>
          <w:sz w:val="24"/>
          <w:szCs w:val="24"/>
          <w:lang w:eastAsia="sk-SK"/>
        </w:rPr>
        <w:t xml:space="preserve"> </w:t>
      </w:r>
      <w:r w:rsidRPr="00CB720A">
        <w:rPr>
          <w:rFonts w:ascii="Times New Roman" w:eastAsia="Times New Roman" w:hAnsi="Times New Roman" w:cs="Times New Roman"/>
          <w:sz w:val="24"/>
          <w:szCs w:val="24"/>
          <w:lang w:eastAsia="sk-SK"/>
        </w:rPr>
        <w:t>znení</w:t>
      </w:r>
      <w:r w:rsidRPr="00CB720A">
        <w:rPr>
          <w:rFonts w:ascii="Times New Roman" w:eastAsia="Times New Roman" w:hAnsi="Times New Roman" w:cs="Times New Roman"/>
          <w:spacing w:val="63"/>
          <w:sz w:val="24"/>
          <w:szCs w:val="24"/>
          <w:lang w:eastAsia="sk-SK"/>
        </w:rPr>
        <w:t xml:space="preserve"> </w:t>
      </w:r>
      <w:r w:rsidRPr="00CB720A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="00E21DE3" w:rsidRPr="00CB72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č. 353/2005 Z. z., zákona č. 520/2005 Z. z., zákona  č. 198/2007 Z. z., zákona č. 209/2007 Z. z., zákona č. 270/2008 Z. z., zákona č. 477/2008 Z. z., zákona č. 552/2008 Z. z., zákona č. 276/2009 Z. z., zákona č. 492/2009 Z. z., zákona č. 224/2010 Z. z., zákona č. 130/2011 Z. z., zákona č. 348/2011 Z. z., zákona č. 305/2013 Z. z., zákona č. 371/2014 Z. z., zákona č. 87/2015 Z. z., zákona č. 117/2015 Z. z., zákona č. 282/2015 Z. z., zákona č. 389/2015 Z. z., zákona č. 390/2015 Z. z., zákona č. 437/2015 Z. z., zákona č. 91/2016 Z. z., zákona č. 125/2016 Z. z., zákona č. 291/2016 Z. z., zákona č. 315/2016 Z. z., zákona č. 377/2016 Z. z., zákona č. 264/2017 Z. z., zákona č. 279/2017 Z. z., zákona č. 373/2018 Z. z., zákona č. 390/2019 Z. z., zákona č. 312/2020 Z. z., zákona č. 343/2020 Z. z., zákona č. 421/2020 Z. z., zákona č. 72/2021 Z. z., zákona č. 454/2021 Z. z., zákona č. 111/2022 Z. z.</w:t>
      </w:r>
      <w:r w:rsidR="00534ABC" w:rsidRPr="00CB72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5C0899" w:rsidRPr="00CB720A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150/2022 Z. z.</w:t>
      </w:r>
      <w:r w:rsidR="00534ABC" w:rsidRPr="00CB72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zákona č. 398/2022 Z. z.</w:t>
      </w:r>
      <w:r w:rsidR="005C0899" w:rsidRPr="00CB72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B720A">
        <w:rPr>
          <w:rFonts w:ascii="Times New Roman" w:eastAsia="Times New Roman" w:hAnsi="Times New Roman" w:cs="Times New Roman"/>
          <w:sz w:val="24"/>
          <w:szCs w:val="24"/>
          <w:lang w:eastAsia="sk-SK"/>
        </w:rPr>
        <w:t>sa mení a dopĺňa takto:</w:t>
      </w:r>
    </w:p>
    <w:p w:rsidR="00ED2B97" w:rsidRPr="00CB720A" w:rsidRDefault="00ED2B97" w:rsidP="00011C15">
      <w:pPr>
        <w:pStyle w:val="Odsekzoznamu"/>
        <w:numPr>
          <w:ilvl w:val="0"/>
          <w:numId w:val="1"/>
        </w:numPr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§ 28 ods. 2 štvrtá veta znie: „Ak prihlášku podáva zástupca veriteľa, plnomocenstvo vyhotovené v listinnej podobe sa doručuje elektronicky tak, že sa prevedie do elektronickej podoby a pripojí </w:t>
      </w: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sa k prihláške; ustanovenia osobitného predpisu o zaručenej konverzii</w:t>
      </w: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8ae</w:t>
      </w: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sa nepoužijú.“ a na konci sa pripája táto veta: „Ak plnomocenstvo vyhotovené v elektronickej podobe alebo plnomocenstvo podľa predchádzajúcej vety nie je pripojené k prihláške, na prihlášku sa neprihliada.“.</w:t>
      </w:r>
    </w:p>
    <w:p w:rsidR="00ED2B97" w:rsidRPr="00CB720A" w:rsidRDefault="00ED2B97" w:rsidP="00ED2B97">
      <w:pPr>
        <w:pStyle w:val="Odsekzoznamu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ED2B97" w:rsidRPr="00CB720A" w:rsidRDefault="00ED2B97" w:rsidP="00ED2B97">
      <w:pPr>
        <w:pStyle w:val="Odsekzoznamu"/>
        <w:spacing w:before="120"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Poznámka pod čiarou k odkazu 8ae znie:</w:t>
      </w:r>
    </w:p>
    <w:p w:rsidR="007C7108" w:rsidRPr="00CB720A" w:rsidRDefault="00ED2B97" w:rsidP="00011C15">
      <w:pPr>
        <w:spacing w:before="120" w:after="0" w:line="240" w:lineRule="auto"/>
        <w:ind w:left="426" w:hanging="14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</w:t>
      </w: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8ae</w:t>
      </w: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§ 35 až 39 zákona č. 305/2013 Z. z. o elektronickej podobe výkonu pôsobnosti orgánov verejnej moci a o zmene a doplnení niektorých zákonov (zákon o e-</w:t>
      </w:r>
      <w:proofErr w:type="spellStart"/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Governmente</w:t>
      </w:r>
      <w:proofErr w:type="spellEnd"/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v znení neskorších predpisov.“.</w:t>
      </w:r>
    </w:p>
    <w:p w:rsidR="00ED2B97" w:rsidRPr="00CB720A" w:rsidRDefault="00ED2B97" w:rsidP="00011C15">
      <w:pPr>
        <w:pStyle w:val="Odsekzoznamu"/>
        <w:numPr>
          <w:ilvl w:val="0"/>
          <w:numId w:val="1"/>
        </w:num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B720A">
        <w:rPr>
          <w:rFonts w:ascii="Times New Roman" w:hAnsi="Times New Roman" w:cs="Times New Roman"/>
          <w:bCs/>
          <w:color w:val="000000"/>
          <w:sz w:val="24"/>
          <w:szCs w:val="24"/>
        </w:rPr>
        <w:t>V § 35 ods. 3 sa vypúšťa posledná veta.</w:t>
      </w:r>
    </w:p>
    <w:p w:rsidR="00ED2B97" w:rsidRPr="00CB720A" w:rsidRDefault="00ED2B97" w:rsidP="00ED2B97">
      <w:pPr>
        <w:pStyle w:val="Odsekzoznamu"/>
        <w:spacing w:before="120"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D2B97" w:rsidRPr="00CB720A" w:rsidRDefault="00ED2B97" w:rsidP="00011C15">
      <w:pPr>
        <w:pStyle w:val="Odsekzoznamu"/>
        <w:numPr>
          <w:ilvl w:val="0"/>
          <w:numId w:val="1"/>
        </w:numPr>
        <w:spacing w:before="120" w:after="0" w:line="276" w:lineRule="auto"/>
        <w:ind w:left="426" w:hanging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B720A">
        <w:rPr>
          <w:rFonts w:ascii="Times New Roman" w:hAnsi="Times New Roman" w:cs="Times New Roman"/>
          <w:bCs/>
          <w:color w:val="000000"/>
          <w:sz w:val="24"/>
          <w:szCs w:val="24"/>
        </w:rPr>
        <w:t>V § 143 sa číslo „90“ nahrádza číslom „120“.</w:t>
      </w:r>
    </w:p>
    <w:p w:rsidR="00ED2B97" w:rsidRPr="00CB720A" w:rsidRDefault="00ED2B97" w:rsidP="00ED2B97">
      <w:pPr>
        <w:pStyle w:val="Odsekzoznamu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D2B97" w:rsidRPr="00CB720A" w:rsidRDefault="00ED2B97" w:rsidP="00011C15">
      <w:pPr>
        <w:pStyle w:val="Odsekzoznamu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B720A">
        <w:rPr>
          <w:rFonts w:ascii="Times New Roman" w:hAnsi="Times New Roman" w:cs="Times New Roman"/>
          <w:bCs/>
          <w:color w:val="000000"/>
          <w:sz w:val="24"/>
          <w:szCs w:val="24"/>
        </w:rPr>
        <w:t>Poznámka pod čiarou k odkazu 26 znie:</w:t>
      </w:r>
    </w:p>
    <w:p w:rsidR="00ED2B97" w:rsidRPr="00CB720A" w:rsidRDefault="00ED2B97" w:rsidP="00ED2B97">
      <w:pPr>
        <w:pStyle w:val="Odsekzoznamu"/>
        <w:spacing w:before="120" w:after="0" w:line="276" w:lineRule="auto"/>
        <w:ind w:hanging="29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B720A">
        <w:rPr>
          <w:rFonts w:ascii="Times New Roman" w:hAnsi="Times New Roman" w:cs="Times New Roman"/>
          <w:bCs/>
          <w:color w:val="000000"/>
          <w:sz w:val="24"/>
          <w:szCs w:val="24"/>
        </w:rPr>
        <w:t>„</w:t>
      </w:r>
      <w:r w:rsidRPr="00CB720A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26</w:t>
      </w:r>
      <w:r w:rsidRPr="00CB720A">
        <w:rPr>
          <w:rFonts w:ascii="Times New Roman" w:hAnsi="Times New Roman" w:cs="Times New Roman"/>
          <w:bCs/>
          <w:color w:val="000000"/>
          <w:sz w:val="24"/>
          <w:szCs w:val="24"/>
        </w:rPr>
        <w:t>) Nariadenie (EÚ) č. 2015/848 v platnom znení.“.</w:t>
      </w:r>
    </w:p>
    <w:p w:rsidR="00ED2B97" w:rsidRPr="00CB720A" w:rsidRDefault="00ED2B97" w:rsidP="00ED2B97">
      <w:pPr>
        <w:pStyle w:val="Odsekzoznamu"/>
        <w:spacing w:before="120"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C7108" w:rsidRPr="00CB720A" w:rsidRDefault="00011C15" w:rsidP="00011C15">
      <w:pPr>
        <w:pStyle w:val="Odsekzoznamu"/>
        <w:numPr>
          <w:ilvl w:val="0"/>
          <w:numId w:val="1"/>
        </w:numPr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CB720A">
        <w:rPr>
          <w:rFonts w:ascii="Times New Roman" w:hAnsi="Times New Roman" w:cs="Times New Roman"/>
          <w:bCs/>
          <w:color w:val="000000"/>
          <w:sz w:val="24"/>
          <w:szCs w:val="24"/>
        </w:rPr>
        <w:t>V p</w:t>
      </w:r>
      <w:r w:rsidR="007C7108" w:rsidRPr="00CB720A">
        <w:rPr>
          <w:rFonts w:ascii="Times New Roman" w:hAnsi="Times New Roman" w:cs="Times New Roman"/>
          <w:bCs/>
          <w:color w:val="000000"/>
          <w:sz w:val="24"/>
          <w:szCs w:val="24"/>
        </w:rPr>
        <w:t>oznámk</w:t>
      </w:r>
      <w:r w:rsidRPr="00CB720A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7C7108" w:rsidRPr="00CB72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pod čiarou k odkazu 33a sa citácia „Zákon č. 305/2013 Z. z. o elektronickej podobe výkonu pôsobnosti orgánov verejnej moci a o zmene a doplnení niektorých zákonov (zákon o e-</w:t>
      </w:r>
      <w:proofErr w:type="spellStart"/>
      <w:r w:rsidR="007C7108" w:rsidRPr="00CB720A">
        <w:rPr>
          <w:rFonts w:ascii="Times New Roman" w:hAnsi="Times New Roman" w:cs="Times New Roman"/>
          <w:bCs/>
          <w:color w:val="000000"/>
          <w:sz w:val="24"/>
          <w:szCs w:val="24"/>
        </w:rPr>
        <w:t>Governmente</w:t>
      </w:r>
      <w:proofErr w:type="spellEnd"/>
      <w:r w:rsidR="007C7108" w:rsidRPr="00CB720A">
        <w:rPr>
          <w:rFonts w:ascii="Times New Roman" w:hAnsi="Times New Roman" w:cs="Times New Roman"/>
          <w:bCs/>
          <w:color w:val="000000"/>
          <w:sz w:val="24"/>
          <w:szCs w:val="24"/>
        </w:rPr>
        <w:t>) v znení neskorších predpisov.“ nahrádza citáciou „Zákon č. 305/2013 Z. z. v znení neskorších predpisov.“.</w:t>
      </w:r>
    </w:p>
    <w:p w:rsidR="00C12DAC" w:rsidRDefault="00C12DAC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91601F" w:rsidRPr="00CB720A" w:rsidRDefault="00A30B0C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CB7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Čl. II</w:t>
      </w:r>
    </w:p>
    <w:p w:rsidR="00A30B0C" w:rsidRPr="00CB720A" w:rsidRDefault="00A30B0C" w:rsidP="00011C15">
      <w:pPr>
        <w:spacing w:before="120"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Tento zá</w:t>
      </w:r>
      <w:r w:rsidR="00B049E5"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kon nadobúda účinnosť </w:t>
      </w:r>
      <w:r w:rsidR="00011C15"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1. februára 2023</w:t>
      </w: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137F18" w:rsidRDefault="00137F18" w:rsidP="0091601F">
      <w:pPr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D7595" w:rsidRPr="00C64B59" w:rsidRDefault="00CD7595" w:rsidP="00CD7595">
      <w:pPr>
        <w:rPr>
          <w:rFonts w:ascii="Times New Roman" w:hAnsi="Times New Roman"/>
          <w:sz w:val="24"/>
          <w:szCs w:val="24"/>
        </w:rPr>
      </w:pPr>
    </w:p>
    <w:p w:rsidR="00CD7595" w:rsidRPr="00C64B59" w:rsidRDefault="00CD7595" w:rsidP="00CD7595">
      <w:pPr>
        <w:rPr>
          <w:rFonts w:ascii="Times New Roman" w:hAnsi="Times New Roman"/>
          <w:sz w:val="24"/>
          <w:szCs w:val="24"/>
        </w:rPr>
      </w:pPr>
    </w:p>
    <w:p w:rsidR="00CD7595" w:rsidRPr="00C64B59" w:rsidRDefault="00CD7595" w:rsidP="00CD7595">
      <w:pPr>
        <w:rPr>
          <w:rFonts w:ascii="Times New Roman" w:hAnsi="Times New Roman"/>
          <w:sz w:val="24"/>
          <w:szCs w:val="24"/>
        </w:rPr>
      </w:pPr>
    </w:p>
    <w:p w:rsidR="00CD7595" w:rsidRPr="00C64B59" w:rsidRDefault="00CD7595" w:rsidP="00CD7595">
      <w:pPr>
        <w:rPr>
          <w:rFonts w:ascii="Times New Roman" w:hAnsi="Times New Roman"/>
          <w:sz w:val="24"/>
          <w:szCs w:val="24"/>
        </w:rPr>
      </w:pPr>
    </w:p>
    <w:p w:rsidR="00CD7595" w:rsidRPr="00C64B59" w:rsidRDefault="00CD7595" w:rsidP="00CD759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C64B59">
        <w:rPr>
          <w:rFonts w:ascii="Times New Roman" w:hAnsi="Times New Roman"/>
          <w:sz w:val="24"/>
          <w:szCs w:val="24"/>
        </w:rPr>
        <w:tab/>
      </w:r>
      <w:r w:rsidRPr="00C64B59">
        <w:rPr>
          <w:rFonts w:ascii="Times New Roman" w:eastAsia="Times New Roman" w:hAnsi="Times New Roman"/>
          <w:sz w:val="24"/>
          <w:szCs w:val="24"/>
        </w:rPr>
        <w:t>prezidentka  Slovenskej republiky</w:t>
      </w:r>
    </w:p>
    <w:p w:rsidR="00CD7595" w:rsidRPr="00C64B59" w:rsidRDefault="00CD7595" w:rsidP="00CD759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CD7595" w:rsidRPr="00C64B59" w:rsidRDefault="00CD7595" w:rsidP="00CD759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CD7595" w:rsidRPr="00C64B59" w:rsidRDefault="00CD7595" w:rsidP="00CD759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CD7595" w:rsidRPr="00C64B59" w:rsidRDefault="00CD7595" w:rsidP="00CD759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CD7595" w:rsidRPr="00C64B59" w:rsidRDefault="00CD7595" w:rsidP="00CD759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CD7595" w:rsidRPr="00C64B59" w:rsidRDefault="00CD7595" w:rsidP="00CD759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CD7595" w:rsidRPr="00C64B59" w:rsidRDefault="00CD7595" w:rsidP="00CD759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CD7595" w:rsidRPr="00C64B59" w:rsidRDefault="00CD7595" w:rsidP="00CD759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CD7595" w:rsidRPr="00C64B59" w:rsidRDefault="00CD7595" w:rsidP="00CD759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C64B59">
        <w:rPr>
          <w:rFonts w:ascii="Times New Roman" w:eastAsia="Times New Roman" w:hAnsi="Times New Roman"/>
          <w:sz w:val="24"/>
          <w:szCs w:val="24"/>
        </w:rPr>
        <w:t>predseda Národnej rady Slovenskej republiky</w:t>
      </w:r>
    </w:p>
    <w:p w:rsidR="00CD7595" w:rsidRPr="00C64B59" w:rsidRDefault="00CD7595" w:rsidP="00CD759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CD7595" w:rsidRPr="00C64B59" w:rsidRDefault="00CD7595" w:rsidP="00CD759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CD7595" w:rsidRPr="00C64B59" w:rsidRDefault="00CD7595" w:rsidP="00CD759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CD7595" w:rsidRPr="00C64B59" w:rsidRDefault="00CD7595" w:rsidP="00CD759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CD7595" w:rsidRPr="00C64B59" w:rsidRDefault="00CD7595" w:rsidP="00CD759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CD7595" w:rsidRPr="00C64B59" w:rsidRDefault="00CD7595" w:rsidP="00CD759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CD7595" w:rsidRPr="00C64B59" w:rsidRDefault="00CD7595" w:rsidP="00CD759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CD7595" w:rsidRPr="00C64B59" w:rsidRDefault="00CD7595" w:rsidP="00CD759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CD7595" w:rsidRPr="00C64B59" w:rsidRDefault="00CD7595" w:rsidP="00CD759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CD7595" w:rsidRPr="00C64B59" w:rsidRDefault="00CD7595" w:rsidP="00CD759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C64B59">
        <w:rPr>
          <w:rFonts w:ascii="Times New Roman" w:eastAsia="Times New Roman" w:hAnsi="Times New Roman"/>
          <w:sz w:val="24"/>
          <w:szCs w:val="24"/>
        </w:rPr>
        <w:t xml:space="preserve">    predseda vlády Slovenskej republiky</w:t>
      </w:r>
    </w:p>
    <w:p w:rsidR="00CD7595" w:rsidRPr="00CB720A" w:rsidRDefault="00CD7595" w:rsidP="0091601F">
      <w:pPr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CD7595" w:rsidRPr="00CB720A" w:rsidSect="00C12DA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DAC" w:rsidRDefault="00C12DAC" w:rsidP="00C12DAC">
      <w:pPr>
        <w:spacing w:after="0" w:line="240" w:lineRule="auto"/>
      </w:pPr>
      <w:r>
        <w:separator/>
      </w:r>
    </w:p>
  </w:endnote>
  <w:endnote w:type="continuationSeparator" w:id="0">
    <w:p w:rsidR="00C12DAC" w:rsidRDefault="00C12DAC" w:rsidP="00C12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7196226"/>
      <w:docPartObj>
        <w:docPartGallery w:val="Page Numbers (Bottom of Page)"/>
        <w:docPartUnique/>
      </w:docPartObj>
    </w:sdtPr>
    <w:sdtContent>
      <w:p w:rsidR="00C12DAC" w:rsidRDefault="00C12DA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595">
          <w:rPr>
            <w:noProof/>
          </w:rPr>
          <w:t>2</w:t>
        </w:r>
        <w:r>
          <w:fldChar w:fldCharType="end"/>
        </w:r>
      </w:p>
    </w:sdtContent>
  </w:sdt>
  <w:p w:rsidR="00C12DAC" w:rsidRDefault="00C12D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DAC" w:rsidRDefault="00C12DAC" w:rsidP="00C12DAC">
      <w:pPr>
        <w:spacing w:after="0" w:line="240" w:lineRule="auto"/>
      </w:pPr>
      <w:r>
        <w:separator/>
      </w:r>
    </w:p>
  </w:footnote>
  <w:footnote w:type="continuationSeparator" w:id="0">
    <w:p w:rsidR="00C12DAC" w:rsidRDefault="00C12DAC" w:rsidP="00C12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19EE"/>
    <w:multiLevelType w:val="hybridMultilevel"/>
    <w:tmpl w:val="EF5420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91C5F"/>
    <w:multiLevelType w:val="hybridMultilevel"/>
    <w:tmpl w:val="8F0058EC"/>
    <w:lvl w:ilvl="0" w:tplc="ABB027B4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0C"/>
    <w:rsid w:val="00011C15"/>
    <w:rsid w:val="00137F18"/>
    <w:rsid w:val="00257DF8"/>
    <w:rsid w:val="00534ABC"/>
    <w:rsid w:val="005C0899"/>
    <w:rsid w:val="007C7108"/>
    <w:rsid w:val="0091601F"/>
    <w:rsid w:val="009322E7"/>
    <w:rsid w:val="00A30B0C"/>
    <w:rsid w:val="00A421CD"/>
    <w:rsid w:val="00B049E5"/>
    <w:rsid w:val="00C12DAC"/>
    <w:rsid w:val="00CB720A"/>
    <w:rsid w:val="00CD7595"/>
    <w:rsid w:val="00DC346C"/>
    <w:rsid w:val="00E21DE3"/>
    <w:rsid w:val="00ED2B97"/>
    <w:rsid w:val="00F1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5FAC"/>
  <w15:docId w15:val="{54EA46E7-10E0-4759-9660-6BD2A306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A30B0C"/>
  </w:style>
  <w:style w:type="paragraph" w:styleId="Textbubliny">
    <w:name w:val="Balloon Text"/>
    <w:basedOn w:val="Normlny"/>
    <w:link w:val="TextbublinyChar"/>
    <w:uiPriority w:val="99"/>
    <w:semiHidden/>
    <w:unhideWhenUsed/>
    <w:rsid w:val="00ED2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2B97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ED2B9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12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2DAC"/>
  </w:style>
  <w:style w:type="paragraph" w:styleId="Pta">
    <w:name w:val="footer"/>
    <w:basedOn w:val="Normlny"/>
    <w:link w:val="PtaChar"/>
    <w:uiPriority w:val="99"/>
    <w:unhideWhenUsed/>
    <w:rsid w:val="00C12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2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Záborská, Anna (asistent)</dc:creator>
  <cp:lastModifiedBy>Durgalová, Veronika</cp:lastModifiedBy>
  <cp:revision>2</cp:revision>
  <cp:lastPrinted>2022-12-20T09:11:00Z</cp:lastPrinted>
  <dcterms:created xsi:type="dcterms:W3CDTF">2022-12-20T09:12:00Z</dcterms:created>
  <dcterms:modified xsi:type="dcterms:W3CDTF">2022-12-20T09:12:00Z</dcterms:modified>
</cp:coreProperties>
</file>