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08" w:rsidRDefault="00D67908" w:rsidP="00D6790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:rsidR="00D67908" w:rsidRDefault="00D67908" w:rsidP="00D67908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:rsidR="00D67908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67908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67908" w:rsidRDefault="00651042" w:rsidP="00651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5104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1332</w:t>
      </w:r>
    </w:p>
    <w:p w:rsidR="00651042" w:rsidRDefault="00651042" w:rsidP="00651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D67908" w:rsidRDefault="00D67908" w:rsidP="00D67908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VLÁDNY  NÁVRH</w:t>
      </w:r>
    </w:p>
    <w:p w:rsidR="00D67908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7908" w:rsidRDefault="00D67908" w:rsidP="00D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7908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 Á K O N</w:t>
      </w:r>
    </w:p>
    <w:p w:rsidR="00D67908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 . . . . . . . . . . 2022,</w:t>
      </w:r>
    </w:p>
    <w:p w:rsidR="00D67908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67908" w:rsidRDefault="00D67908" w:rsidP="00D67908">
      <w:pPr>
        <w:pStyle w:val="Bezriadkovania"/>
        <w:jc w:val="center"/>
        <w:rPr>
          <w:b/>
          <w:bCs/>
        </w:rPr>
      </w:pPr>
      <w:r w:rsidRPr="008C38A9">
        <w:rPr>
          <w:b/>
          <w:bCs/>
        </w:rPr>
        <w:t>o</w:t>
      </w:r>
      <w:r>
        <w:rPr>
          <w:b/>
          <w:bCs/>
        </w:rPr>
        <w:t xml:space="preserve"> solidárnom príspevku z činností v odvetviach ropy, zemného plynu, uhlia a rafinérií </w:t>
      </w:r>
      <w:r w:rsidRPr="008C38A9">
        <w:rPr>
          <w:b/>
          <w:bCs/>
        </w:rPr>
        <w:t>a o doplnení niektorých zákonov</w:t>
      </w:r>
    </w:p>
    <w:p w:rsidR="00D67908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C38A9" w:rsidRDefault="008C38A9" w:rsidP="008C38A9">
      <w:pPr>
        <w:pStyle w:val="Bezriadkovania"/>
        <w:jc w:val="center"/>
        <w:rPr>
          <w:b/>
          <w:bCs/>
        </w:rPr>
      </w:pPr>
    </w:p>
    <w:p w:rsidR="008C38A9" w:rsidRPr="00071A2E" w:rsidRDefault="008C38A9" w:rsidP="008C38A9">
      <w:pPr>
        <w:pStyle w:val="Bezriadkovania"/>
      </w:pPr>
      <w:r w:rsidRPr="00071A2E">
        <w:t xml:space="preserve">Národná rada Slovenskej republiky sa uzniesla na tomto zákone:  </w:t>
      </w:r>
    </w:p>
    <w:p w:rsidR="008C38A9" w:rsidRDefault="008C38A9" w:rsidP="008C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2AD" w:rsidRPr="00391953" w:rsidRDefault="002372AD" w:rsidP="00237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>Čl. I</w:t>
      </w:r>
    </w:p>
    <w:p w:rsidR="00243070" w:rsidRPr="00391953" w:rsidRDefault="00243070" w:rsidP="00591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070" w:rsidRPr="00391953" w:rsidRDefault="00243070" w:rsidP="00243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>§ 1</w:t>
      </w:r>
    </w:p>
    <w:p w:rsidR="00243070" w:rsidRPr="00391953" w:rsidRDefault="00243070" w:rsidP="00243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>Predmet úpravy</w:t>
      </w:r>
    </w:p>
    <w:p w:rsidR="00243070" w:rsidRPr="00391953" w:rsidRDefault="00243070" w:rsidP="00243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118" w:rsidRPr="00FC7950" w:rsidRDefault="0012274A" w:rsidP="00CB3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950">
        <w:rPr>
          <w:rFonts w:ascii="Times New Roman" w:hAnsi="Times New Roman" w:cs="Times New Roman"/>
          <w:sz w:val="24"/>
          <w:szCs w:val="24"/>
        </w:rPr>
        <w:t xml:space="preserve">Tento zákon upravuje </w:t>
      </w:r>
    </w:p>
    <w:p w:rsidR="00AC2118" w:rsidRDefault="00AC2118" w:rsidP="00D26D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43070" w:rsidRPr="00F9420F">
        <w:rPr>
          <w:rFonts w:ascii="Times New Roman" w:hAnsi="Times New Roman" w:cs="Times New Roman"/>
          <w:sz w:val="24"/>
          <w:szCs w:val="24"/>
        </w:rPr>
        <w:t xml:space="preserve"> </w:t>
      </w:r>
      <w:r w:rsidR="00A73FD8">
        <w:rPr>
          <w:rFonts w:ascii="Times New Roman" w:hAnsi="Times New Roman" w:cs="Times New Roman"/>
          <w:sz w:val="24"/>
          <w:szCs w:val="24"/>
        </w:rPr>
        <w:t xml:space="preserve">povinnosť platenia </w:t>
      </w:r>
      <w:r w:rsidR="00FB542F">
        <w:rPr>
          <w:rFonts w:ascii="Times New Roman" w:hAnsi="Times New Roman" w:cs="Times New Roman"/>
          <w:sz w:val="24"/>
          <w:szCs w:val="24"/>
        </w:rPr>
        <w:t xml:space="preserve">solidárneho </w:t>
      </w:r>
      <w:r w:rsidR="00A73FD8">
        <w:rPr>
          <w:rFonts w:ascii="Times New Roman" w:hAnsi="Times New Roman" w:cs="Times New Roman"/>
          <w:sz w:val="24"/>
          <w:szCs w:val="24"/>
        </w:rPr>
        <w:t>príspev</w:t>
      </w:r>
      <w:r w:rsidR="006078C1" w:rsidRPr="00F9420F">
        <w:rPr>
          <w:rFonts w:ascii="Times New Roman" w:hAnsi="Times New Roman" w:cs="Times New Roman"/>
          <w:sz w:val="24"/>
          <w:szCs w:val="24"/>
        </w:rPr>
        <w:t>k</w:t>
      </w:r>
      <w:r w:rsidR="00A73FD8">
        <w:rPr>
          <w:rFonts w:ascii="Times New Roman" w:hAnsi="Times New Roman" w:cs="Times New Roman"/>
          <w:sz w:val="24"/>
          <w:szCs w:val="24"/>
        </w:rPr>
        <w:t>u</w:t>
      </w:r>
      <w:r w:rsidR="00FB542F">
        <w:rPr>
          <w:rFonts w:ascii="Times New Roman" w:hAnsi="Times New Roman" w:cs="Times New Roman"/>
          <w:sz w:val="24"/>
          <w:szCs w:val="24"/>
        </w:rPr>
        <w:t xml:space="preserve"> </w:t>
      </w:r>
      <w:r w:rsidR="00F74991" w:rsidRPr="00F749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činností v</w:t>
      </w:r>
      <w:r w:rsidR="00D26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odvetviach</w:t>
      </w:r>
      <w:r w:rsidR="00F9420F" w:rsidRPr="00F94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rop</w:t>
      </w:r>
      <w:r w:rsidR="00D26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y</w:t>
      </w:r>
      <w:r w:rsidR="00F9420F" w:rsidRPr="00F94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zem</w:t>
      </w:r>
      <w:r w:rsidR="00D26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ného plynu, uhlia a</w:t>
      </w:r>
      <w:r w:rsidR="00F749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D26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rafinérií</w:t>
      </w:r>
      <w:r w:rsidR="00F749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F74991">
        <w:rPr>
          <w:rFonts w:ascii="Times New Roman" w:hAnsi="Times New Roman" w:cs="Times New Roman"/>
          <w:sz w:val="24"/>
          <w:szCs w:val="24"/>
        </w:rPr>
        <w:t>(ďalej len „príspevok“)</w:t>
      </w:r>
      <w:r w:rsidR="00D26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, </w:t>
      </w:r>
    </w:p>
    <w:p w:rsidR="006548AE" w:rsidRPr="00F9420F" w:rsidRDefault="00D26DA1" w:rsidP="00CB3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A1">
        <w:rPr>
          <w:rFonts w:ascii="Times New Roman" w:hAnsi="Times New Roman" w:cs="Times New Roman"/>
          <w:bCs/>
          <w:sz w:val="24"/>
          <w:szCs w:val="24"/>
        </w:rPr>
        <w:t>b</w:t>
      </w:r>
      <w:r w:rsidR="004E19B3">
        <w:rPr>
          <w:rFonts w:ascii="Times New Roman" w:hAnsi="Times New Roman" w:cs="Times New Roman"/>
          <w:bCs/>
          <w:sz w:val="24"/>
          <w:szCs w:val="24"/>
        </w:rPr>
        <w:t>) správ</w:t>
      </w:r>
      <w:r w:rsidR="0012274A" w:rsidRPr="00FC7950">
        <w:rPr>
          <w:rFonts w:ascii="Times New Roman" w:hAnsi="Times New Roman" w:cs="Times New Roman"/>
          <w:bCs/>
          <w:sz w:val="24"/>
          <w:szCs w:val="24"/>
        </w:rPr>
        <w:t>u</w:t>
      </w:r>
      <w:r w:rsidR="00AC2118" w:rsidRPr="00D26DA1">
        <w:rPr>
          <w:rFonts w:ascii="Times New Roman" w:hAnsi="Times New Roman" w:cs="Times New Roman"/>
          <w:bCs/>
          <w:sz w:val="24"/>
          <w:szCs w:val="24"/>
        </w:rPr>
        <w:t xml:space="preserve"> a použitie príspevku</w:t>
      </w:r>
      <w:r w:rsidR="00F9420F" w:rsidRPr="00D26DA1">
        <w:rPr>
          <w:rFonts w:ascii="Times New Roman" w:hAnsi="Times New Roman" w:cs="Times New Roman"/>
          <w:bCs/>
          <w:sz w:val="24"/>
          <w:szCs w:val="24"/>
        </w:rPr>
        <w:t>.</w:t>
      </w:r>
      <w:r w:rsidR="00F9420F" w:rsidRPr="00F9420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C5F2F" w:rsidRDefault="00FC5F2F" w:rsidP="00AC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2F" w:rsidRDefault="00FC5F2F" w:rsidP="00243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37ADF">
        <w:rPr>
          <w:rFonts w:ascii="Times New Roman" w:hAnsi="Times New Roman" w:cs="Times New Roman"/>
          <w:sz w:val="24"/>
          <w:szCs w:val="24"/>
        </w:rPr>
        <w:t>2</w:t>
      </w:r>
    </w:p>
    <w:p w:rsidR="00684DA5" w:rsidRPr="00D10F5F" w:rsidRDefault="007F154F" w:rsidP="00684D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Subjekt podliehajúci príspevku</w:t>
      </w:r>
      <w:r w:rsidR="00A73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DA5" w:rsidRPr="00D1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4DA5" w:rsidRPr="00D10F5F" w:rsidRDefault="00684DA5" w:rsidP="00684D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29AF" w:rsidRPr="000D29AF" w:rsidRDefault="007F154F" w:rsidP="000D29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Subjektom podliehajúcim príspevku (</w:t>
      </w:r>
      <w:r w:rsidR="00FE763C">
        <w:rPr>
          <w:rFonts w:ascii="Times New Roman" w:hAnsi="Times New Roman" w:cs="Times New Roman"/>
          <w:color w:val="000000" w:themeColor="text1"/>
          <w:sz w:val="24"/>
          <w:szCs w:val="24"/>
        </w:rPr>
        <w:t>ďalej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 „prispievateľ“)</w:t>
      </w:r>
      <w:r w:rsidR="00A73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D2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právnická </w:t>
      </w:r>
      <w:r w:rsidR="00A73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alebo </w:t>
      </w:r>
      <w:r w:rsidR="00D044AF">
        <w:rPr>
          <w:rFonts w:ascii="Times New Roman" w:hAnsi="Times New Roman" w:cs="Times New Roman"/>
          <w:color w:val="000000" w:themeColor="text1"/>
          <w:sz w:val="24"/>
          <w:szCs w:val="24"/>
        </w:rPr>
        <w:t>stála prevádzkareň zahraničnej osoby</w:t>
      </w:r>
      <w:r w:rsidR="00137A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398D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8839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2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ktorá </w:t>
      </w:r>
      <w:r w:rsidR="00102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vytvára </w:t>
      </w:r>
      <w:r w:rsidR="00D26DA1">
        <w:rPr>
          <w:rFonts w:ascii="Times New Roman" w:hAnsi="Times New Roman" w:cs="Times New Roman"/>
          <w:color w:val="000000" w:themeColor="text1"/>
          <w:sz w:val="24"/>
          <w:szCs w:val="24"/>
        </w:rPr>
        <w:t>časť svojho obratu z hospodárskej činnosti</w:t>
      </w:r>
      <w:r w:rsidR="00102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rozsahu</w:t>
      </w:r>
      <w:r w:rsidR="00D2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74A" w:rsidRPr="00FC7950">
        <w:rPr>
          <w:rFonts w:ascii="Times New Roman" w:hAnsi="Times New Roman" w:cs="Times New Roman"/>
          <w:sz w:val="24"/>
          <w:szCs w:val="24"/>
        </w:rPr>
        <w:t>podľa osobitného predpisu</w:t>
      </w:r>
      <w:r w:rsidR="007B0CB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12274A" w:rsidRPr="00FC7950">
        <w:rPr>
          <w:rFonts w:ascii="Times New Roman" w:hAnsi="Times New Roman" w:cs="Times New Roman"/>
          <w:sz w:val="24"/>
          <w:szCs w:val="24"/>
        </w:rPr>
        <w:t>)</w:t>
      </w:r>
      <w:r w:rsidR="001227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26DA1">
        <w:rPr>
          <w:rFonts w:ascii="Times New Roman" w:hAnsi="Times New Roman" w:cs="Times New Roman"/>
          <w:color w:val="000000" w:themeColor="text1"/>
          <w:sz w:val="24"/>
          <w:szCs w:val="24"/>
        </w:rPr>
        <w:t>z činností</w:t>
      </w:r>
      <w:r w:rsidR="003A2815" w:rsidRPr="001227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D29AF"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klasifikovaných v nomenklatúre NACE Rev. 2 </w:t>
      </w:r>
      <w:r w:rsidR="000D29AF">
        <w:rPr>
          <w:rFonts w:ascii="Times New Roman" w:hAnsi="Times New Roman" w:cs="Times New Roman"/>
          <w:color w:val="000000" w:themeColor="text1"/>
          <w:sz w:val="24"/>
          <w:szCs w:val="24"/>
        </w:rPr>
        <w:t>podľa osobitného predpisu,</w:t>
      </w:r>
      <w:r w:rsidR="000D29AF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0D29AF">
        <w:rPr>
          <w:rFonts w:ascii="Times New Roman" w:hAnsi="Times New Roman" w:cs="Times New Roman"/>
          <w:color w:val="000000" w:themeColor="text1"/>
          <w:sz w:val="24"/>
          <w:szCs w:val="24"/>
        </w:rPr>
        <w:t>) v kóde</w:t>
      </w:r>
    </w:p>
    <w:p w:rsidR="000D29AF" w:rsidRPr="000D29AF" w:rsidRDefault="000D29AF" w:rsidP="000D29A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05.10 Ťažba uhlia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lignitu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D29AF" w:rsidRPr="000D29AF" w:rsidRDefault="000D29AF" w:rsidP="000D29A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05.20 Ťažba lignitu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29AF" w:rsidRPr="000D29AF" w:rsidRDefault="000D29AF" w:rsidP="000D29A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6.10 Ťažba ropy a zemného plynu,</w:t>
      </w:r>
    </w:p>
    <w:p w:rsidR="000D29AF" w:rsidRDefault="000D29AF" w:rsidP="000D29A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06.20 Ťažba zemného plynu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D29AF" w:rsidRPr="000D29AF" w:rsidRDefault="00703016" w:rsidP="000D29A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09.1</w:t>
      </w:r>
      <w:r w:rsidR="000D29AF"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0 Pomocné činnosti  pri ťažbe ropy</w:t>
      </w:r>
      <w:r w:rsidR="000D29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29AF"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29AF" w:rsidRDefault="000D29AF" w:rsidP="000D29A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19.10 Výroba produktov koksárenských pecí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alebo</w:t>
      </w:r>
    </w:p>
    <w:p w:rsidR="007C0AF2" w:rsidRPr="00137ADF" w:rsidRDefault="000D29AF" w:rsidP="00CB3B7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9AF">
        <w:rPr>
          <w:rFonts w:ascii="Times New Roman" w:hAnsi="Times New Roman" w:cs="Times New Roman"/>
          <w:color w:val="000000" w:themeColor="text1"/>
          <w:sz w:val="24"/>
          <w:szCs w:val="24"/>
        </w:rPr>
        <w:t>19.20 Výroba rafinovaných ropných produktov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44AF" w:rsidRDefault="00D044AF" w:rsidP="00D26D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03B" w:rsidRDefault="0050003B" w:rsidP="005000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137A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50003B" w:rsidRPr="00391953" w:rsidRDefault="00AC2118" w:rsidP="00500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 pre výpočet príspevku</w:t>
      </w:r>
    </w:p>
    <w:p w:rsidR="00C418BC" w:rsidRDefault="00C418BC" w:rsidP="00184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849" w:rsidRDefault="00C977C6" w:rsidP="00184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418BC">
        <w:rPr>
          <w:rFonts w:ascii="Times New Roman" w:hAnsi="Times New Roman" w:cs="Times New Roman"/>
          <w:sz w:val="24"/>
          <w:szCs w:val="24"/>
        </w:rPr>
        <w:t>Pri  výpočte základu pre výpočet príspevku</w:t>
      </w:r>
      <w:r w:rsidR="00FE056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FE056D">
        <w:rPr>
          <w:rFonts w:ascii="Times New Roman" w:hAnsi="Times New Roman" w:cs="Times New Roman"/>
          <w:sz w:val="24"/>
          <w:szCs w:val="24"/>
        </w:rPr>
        <w:t>)</w:t>
      </w:r>
      <w:r w:rsidR="00C418BC">
        <w:rPr>
          <w:rFonts w:ascii="Times New Roman" w:hAnsi="Times New Roman" w:cs="Times New Roman"/>
          <w:sz w:val="24"/>
          <w:szCs w:val="24"/>
        </w:rPr>
        <w:t xml:space="preserve"> sa vychádza </w:t>
      </w:r>
      <w:r w:rsidR="00FE056D">
        <w:rPr>
          <w:rFonts w:ascii="Times New Roman" w:hAnsi="Times New Roman" w:cs="Times New Roman"/>
          <w:sz w:val="24"/>
          <w:szCs w:val="24"/>
        </w:rPr>
        <w:t xml:space="preserve">zo </w:t>
      </w:r>
      <w:r w:rsidR="00C418BC">
        <w:rPr>
          <w:rFonts w:ascii="Times New Roman" w:hAnsi="Times New Roman" w:cs="Times New Roman"/>
          <w:sz w:val="24"/>
          <w:szCs w:val="24"/>
        </w:rPr>
        <w:t>základu dane z</w:t>
      </w:r>
      <w:r w:rsidR="00137ADF">
        <w:rPr>
          <w:rFonts w:ascii="Times New Roman" w:hAnsi="Times New Roman" w:cs="Times New Roman"/>
          <w:sz w:val="24"/>
          <w:szCs w:val="24"/>
        </w:rPr>
        <w:t> </w:t>
      </w:r>
      <w:r w:rsidR="00C418BC">
        <w:rPr>
          <w:rFonts w:ascii="Times New Roman" w:hAnsi="Times New Roman" w:cs="Times New Roman"/>
          <w:sz w:val="24"/>
          <w:szCs w:val="24"/>
        </w:rPr>
        <w:t>príjmov</w:t>
      </w:r>
      <w:r w:rsidR="00C418BC" w:rsidRPr="00C418BC">
        <w:rPr>
          <w:rFonts w:ascii="Times New Roman" w:hAnsi="Times New Roman" w:cs="Times New Roman"/>
          <w:sz w:val="24"/>
          <w:szCs w:val="24"/>
        </w:rPr>
        <w:t xml:space="preserve"> zníženého </w:t>
      </w:r>
      <w:r w:rsidR="00C418BC">
        <w:rPr>
          <w:rFonts w:ascii="Times New Roman" w:hAnsi="Times New Roman" w:cs="Times New Roman"/>
          <w:sz w:val="24"/>
          <w:szCs w:val="24"/>
        </w:rPr>
        <w:t>o odpočet</w:t>
      </w:r>
      <w:r w:rsidR="00C418BC" w:rsidRPr="00C418BC">
        <w:rPr>
          <w:rFonts w:ascii="Times New Roman" w:hAnsi="Times New Roman" w:cs="Times New Roman"/>
          <w:sz w:val="24"/>
          <w:szCs w:val="24"/>
        </w:rPr>
        <w:t xml:space="preserve"> daňovej straty a po uplatnení nárokov</w:t>
      </w:r>
      <w:r w:rsidR="002C4791">
        <w:rPr>
          <w:rFonts w:ascii="Times New Roman" w:hAnsi="Times New Roman" w:cs="Times New Roman"/>
          <w:sz w:val="24"/>
          <w:szCs w:val="24"/>
        </w:rPr>
        <w:t xml:space="preserve"> na</w:t>
      </w:r>
      <w:r w:rsidR="00C418BC" w:rsidRPr="00C418BC">
        <w:rPr>
          <w:rFonts w:ascii="Times New Roman" w:hAnsi="Times New Roman" w:cs="Times New Roman"/>
          <w:sz w:val="24"/>
          <w:szCs w:val="24"/>
        </w:rPr>
        <w:t xml:space="preserve"> </w:t>
      </w:r>
      <w:r w:rsidR="002C4791">
        <w:rPr>
          <w:rFonts w:ascii="Times New Roman" w:hAnsi="Times New Roman" w:cs="Times New Roman"/>
          <w:sz w:val="24"/>
          <w:szCs w:val="24"/>
        </w:rPr>
        <w:t>zníženie základu dane</w:t>
      </w:r>
      <w:r w:rsidR="0081763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17637" w:rsidRPr="00102FD9">
        <w:rPr>
          <w:rFonts w:ascii="Times New Roman" w:hAnsi="Times New Roman" w:cs="Times New Roman"/>
          <w:sz w:val="24"/>
          <w:szCs w:val="24"/>
        </w:rPr>
        <w:t>z príjmov</w:t>
      </w:r>
      <w:r w:rsidR="00137ADF" w:rsidRPr="007B0CB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137ADF" w:rsidRPr="00FC79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849">
        <w:rPr>
          <w:rFonts w:ascii="Times New Roman" w:hAnsi="Times New Roman" w:cs="Times New Roman"/>
          <w:sz w:val="24"/>
          <w:szCs w:val="24"/>
        </w:rPr>
        <w:t>za každé zdaňovacie obdobie dane z</w:t>
      </w:r>
      <w:r w:rsidR="0012274A">
        <w:rPr>
          <w:rFonts w:ascii="Times New Roman" w:hAnsi="Times New Roman" w:cs="Times New Roman"/>
          <w:sz w:val="24"/>
          <w:szCs w:val="24"/>
        </w:rPr>
        <w:t> </w:t>
      </w:r>
      <w:r w:rsidR="00F64849">
        <w:rPr>
          <w:rFonts w:ascii="Times New Roman" w:hAnsi="Times New Roman" w:cs="Times New Roman"/>
          <w:sz w:val="24"/>
          <w:szCs w:val="24"/>
        </w:rPr>
        <w:t>príjmov</w:t>
      </w:r>
      <w:r w:rsidR="00F64849" w:rsidRPr="00FC795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F64849" w:rsidRPr="00FC7950">
        <w:rPr>
          <w:rFonts w:ascii="Times New Roman" w:hAnsi="Times New Roman" w:cs="Times New Roman"/>
          <w:sz w:val="24"/>
          <w:szCs w:val="24"/>
        </w:rPr>
        <w:t>)</w:t>
      </w:r>
      <w:r w:rsidR="00F64849">
        <w:rPr>
          <w:rFonts w:ascii="Times New Roman" w:hAnsi="Times New Roman" w:cs="Times New Roman"/>
          <w:sz w:val="24"/>
          <w:szCs w:val="24"/>
        </w:rPr>
        <w:t xml:space="preserve"> prispievateľa</w:t>
      </w:r>
      <w:r w:rsidR="002C4791">
        <w:rPr>
          <w:rFonts w:ascii="Times New Roman" w:hAnsi="Times New Roman" w:cs="Times New Roman"/>
          <w:sz w:val="24"/>
          <w:szCs w:val="24"/>
        </w:rPr>
        <w:t xml:space="preserve"> so začiatko</w:t>
      </w:r>
      <w:r w:rsidR="00817637" w:rsidRPr="00102FD9">
        <w:rPr>
          <w:rFonts w:ascii="Times New Roman" w:hAnsi="Times New Roman" w:cs="Times New Roman"/>
          <w:sz w:val="24"/>
          <w:szCs w:val="24"/>
        </w:rPr>
        <w:t>m</w:t>
      </w:r>
      <w:r w:rsidR="00F64849">
        <w:rPr>
          <w:rFonts w:ascii="Times New Roman" w:hAnsi="Times New Roman" w:cs="Times New Roman"/>
          <w:sz w:val="24"/>
          <w:szCs w:val="24"/>
        </w:rPr>
        <w:t xml:space="preserve"> v kalendárnom roku 2022 a za každé zdaňovacie obdobie prispievateľa, ktoré začína v kalendárnom roku 2023.</w:t>
      </w:r>
      <w:r w:rsidR="00E62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7C6" w:rsidRDefault="00C977C6" w:rsidP="00184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Ak je zdaňovacie obdobie podľa od</w:t>
      </w:r>
      <w:r w:rsidR="00550EF5">
        <w:rPr>
          <w:rFonts w:ascii="Times New Roman" w:hAnsi="Times New Roman" w:cs="Times New Roman"/>
          <w:sz w:val="24"/>
          <w:szCs w:val="24"/>
        </w:rPr>
        <w:t>seku 1 kratšie ako 12 mesiacov</w:t>
      </w:r>
      <w:r w:rsidR="00817637" w:rsidRPr="00102FD9">
        <w:rPr>
          <w:rFonts w:ascii="Times New Roman" w:hAnsi="Times New Roman" w:cs="Times New Roman"/>
          <w:sz w:val="24"/>
          <w:szCs w:val="24"/>
        </w:rPr>
        <w:t>,</w:t>
      </w:r>
      <w:r w:rsidR="00817637" w:rsidRPr="0010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EF5">
        <w:rPr>
          <w:rFonts w:ascii="Times New Roman" w:hAnsi="Times New Roman" w:cs="Times New Roman"/>
          <w:sz w:val="24"/>
          <w:szCs w:val="24"/>
        </w:rPr>
        <w:t>pomerne sa upraví</w:t>
      </w:r>
      <w:r w:rsidR="00B21C87">
        <w:rPr>
          <w:rFonts w:ascii="Times New Roman" w:hAnsi="Times New Roman" w:cs="Times New Roman"/>
          <w:sz w:val="24"/>
          <w:szCs w:val="24"/>
        </w:rPr>
        <w:t xml:space="preserve"> aj</w:t>
      </w:r>
      <w:r w:rsidR="00550EF5">
        <w:rPr>
          <w:rFonts w:ascii="Times New Roman" w:hAnsi="Times New Roman" w:cs="Times New Roman"/>
          <w:sz w:val="24"/>
          <w:szCs w:val="24"/>
        </w:rPr>
        <w:t xml:space="preserve"> priemer základov dane</w:t>
      </w:r>
      <w:r w:rsidR="00E15244">
        <w:rPr>
          <w:rFonts w:ascii="Times New Roman" w:hAnsi="Times New Roman" w:cs="Times New Roman"/>
          <w:sz w:val="24"/>
          <w:szCs w:val="24"/>
        </w:rPr>
        <w:t xml:space="preserve"> z príjmov </w:t>
      </w:r>
      <w:r w:rsidR="00550EF5">
        <w:rPr>
          <w:rFonts w:ascii="Times New Roman" w:hAnsi="Times New Roman" w:cs="Times New Roman"/>
          <w:sz w:val="24"/>
          <w:szCs w:val="24"/>
        </w:rPr>
        <w:t>podľa osobitného predpisu</w:t>
      </w:r>
      <w:r w:rsidR="002C4791">
        <w:rPr>
          <w:rFonts w:ascii="Times New Roman" w:hAnsi="Times New Roman" w:cs="Times New Roman"/>
          <w:sz w:val="24"/>
          <w:szCs w:val="24"/>
        </w:rPr>
        <w:t>.</w:t>
      </w:r>
      <w:r w:rsidR="00550EF5" w:rsidRPr="00550EF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50EF5">
        <w:rPr>
          <w:rFonts w:ascii="Times New Roman" w:hAnsi="Times New Roman" w:cs="Times New Roman"/>
          <w:sz w:val="24"/>
          <w:szCs w:val="24"/>
        </w:rPr>
        <w:t xml:space="preserve">) </w:t>
      </w:r>
      <w:r w:rsidRPr="00C977C6">
        <w:rPr>
          <w:rFonts w:ascii="Times New Roman" w:hAnsi="Times New Roman" w:cs="Times New Roman"/>
          <w:sz w:val="24"/>
          <w:szCs w:val="24"/>
        </w:rPr>
        <w:t xml:space="preserve">Ak </w:t>
      </w:r>
      <w:r w:rsidR="005936A4">
        <w:rPr>
          <w:rFonts w:ascii="Times New Roman" w:hAnsi="Times New Roman" w:cs="Times New Roman"/>
          <w:sz w:val="24"/>
          <w:szCs w:val="24"/>
        </w:rPr>
        <w:t xml:space="preserve">je </w:t>
      </w:r>
      <w:r w:rsidR="009B6C0D">
        <w:rPr>
          <w:rFonts w:ascii="Times New Roman" w:hAnsi="Times New Roman" w:cs="Times New Roman"/>
          <w:sz w:val="24"/>
          <w:szCs w:val="24"/>
        </w:rPr>
        <w:t>niektoré</w:t>
      </w:r>
      <w:r w:rsidR="00550EF5">
        <w:rPr>
          <w:rFonts w:ascii="Times New Roman" w:hAnsi="Times New Roman" w:cs="Times New Roman"/>
          <w:sz w:val="24"/>
          <w:szCs w:val="24"/>
        </w:rPr>
        <w:t xml:space="preserve"> z</w:t>
      </w:r>
      <w:r w:rsidR="005F03AF">
        <w:rPr>
          <w:rFonts w:ascii="Times New Roman" w:hAnsi="Times New Roman" w:cs="Times New Roman"/>
          <w:sz w:val="24"/>
          <w:szCs w:val="24"/>
        </w:rPr>
        <w:t> období,</w:t>
      </w:r>
      <w:r w:rsidR="009B6C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="005F03AF">
        <w:rPr>
          <w:rFonts w:ascii="Times New Roman" w:hAnsi="Times New Roman" w:cs="Times New Roman"/>
          <w:sz w:val="24"/>
          <w:szCs w:val="24"/>
        </w:rPr>
        <w:t xml:space="preserve">) </w:t>
      </w:r>
      <w:r w:rsidR="00550EF5">
        <w:rPr>
          <w:rFonts w:ascii="Times New Roman" w:hAnsi="Times New Roman" w:cs="Times New Roman"/>
          <w:sz w:val="24"/>
          <w:szCs w:val="24"/>
        </w:rPr>
        <w:t xml:space="preserve">z ktorých sa počíta priemer na účely </w:t>
      </w:r>
      <w:r w:rsidR="007139AD">
        <w:rPr>
          <w:rFonts w:ascii="Times New Roman" w:hAnsi="Times New Roman" w:cs="Times New Roman"/>
          <w:sz w:val="24"/>
          <w:szCs w:val="24"/>
        </w:rPr>
        <w:t>výpočtu základu pre výpočet príspevku kratš</w:t>
      </w:r>
      <w:r w:rsidR="009B6C0D">
        <w:rPr>
          <w:rFonts w:ascii="Times New Roman" w:hAnsi="Times New Roman" w:cs="Times New Roman"/>
          <w:sz w:val="24"/>
          <w:szCs w:val="24"/>
        </w:rPr>
        <w:t>ie</w:t>
      </w:r>
      <w:r w:rsidR="007139AD">
        <w:rPr>
          <w:rFonts w:ascii="Times New Roman" w:hAnsi="Times New Roman" w:cs="Times New Roman"/>
          <w:sz w:val="24"/>
          <w:szCs w:val="24"/>
        </w:rPr>
        <w:t xml:space="preserve"> ako 12 mesiacov,</w:t>
      </w:r>
      <w:r w:rsidRPr="00C977C6">
        <w:rPr>
          <w:rFonts w:ascii="Times New Roman" w:hAnsi="Times New Roman" w:cs="Times New Roman"/>
          <w:sz w:val="24"/>
          <w:szCs w:val="24"/>
        </w:rPr>
        <w:t xml:space="preserve"> </w:t>
      </w:r>
      <w:r w:rsidR="00550EF5">
        <w:rPr>
          <w:rFonts w:ascii="Times New Roman" w:hAnsi="Times New Roman" w:cs="Times New Roman"/>
          <w:sz w:val="24"/>
          <w:szCs w:val="24"/>
        </w:rPr>
        <w:t>prispievateľ</w:t>
      </w:r>
      <w:r w:rsidRPr="00C977C6">
        <w:rPr>
          <w:rFonts w:ascii="Times New Roman" w:hAnsi="Times New Roman" w:cs="Times New Roman"/>
          <w:sz w:val="24"/>
          <w:szCs w:val="24"/>
        </w:rPr>
        <w:t xml:space="preserve"> pri </w:t>
      </w:r>
      <w:r w:rsidR="00550EF5">
        <w:rPr>
          <w:rFonts w:ascii="Times New Roman" w:hAnsi="Times New Roman" w:cs="Times New Roman"/>
          <w:sz w:val="24"/>
          <w:szCs w:val="24"/>
        </w:rPr>
        <w:t>výpočte základu pre výpočet príspevku</w:t>
      </w:r>
      <w:r w:rsidR="007139AD">
        <w:rPr>
          <w:rFonts w:ascii="Times New Roman" w:hAnsi="Times New Roman" w:cs="Times New Roman"/>
          <w:sz w:val="24"/>
          <w:szCs w:val="24"/>
        </w:rPr>
        <w:t xml:space="preserve"> </w:t>
      </w:r>
      <w:r w:rsidR="00B21C87">
        <w:rPr>
          <w:rFonts w:ascii="Times New Roman" w:hAnsi="Times New Roman" w:cs="Times New Roman"/>
          <w:sz w:val="24"/>
          <w:szCs w:val="24"/>
        </w:rPr>
        <w:t>do</w:t>
      </w:r>
      <w:r w:rsidR="007139AD">
        <w:rPr>
          <w:rFonts w:ascii="Times New Roman" w:hAnsi="Times New Roman" w:cs="Times New Roman"/>
          <w:sz w:val="24"/>
          <w:szCs w:val="24"/>
        </w:rPr>
        <w:t>počíta</w:t>
      </w:r>
      <w:r w:rsidRPr="00C977C6">
        <w:rPr>
          <w:rFonts w:ascii="Times New Roman" w:hAnsi="Times New Roman" w:cs="Times New Roman"/>
          <w:sz w:val="24"/>
          <w:szCs w:val="24"/>
        </w:rPr>
        <w:t xml:space="preserve"> </w:t>
      </w:r>
      <w:r w:rsidR="00550EF5">
        <w:rPr>
          <w:rFonts w:ascii="Times New Roman" w:hAnsi="Times New Roman" w:cs="Times New Roman"/>
          <w:sz w:val="24"/>
          <w:szCs w:val="24"/>
        </w:rPr>
        <w:t>základ dane</w:t>
      </w:r>
      <w:r w:rsidR="00E15244">
        <w:rPr>
          <w:rFonts w:ascii="Times New Roman" w:hAnsi="Times New Roman" w:cs="Times New Roman"/>
          <w:sz w:val="24"/>
          <w:szCs w:val="24"/>
        </w:rPr>
        <w:t xml:space="preserve"> z</w:t>
      </w:r>
      <w:r w:rsidR="009B6C0D">
        <w:rPr>
          <w:rFonts w:ascii="Times New Roman" w:hAnsi="Times New Roman" w:cs="Times New Roman"/>
          <w:sz w:val="24"/>
          <w:szCs w:val="24"/>
        </w:rPr>
        <w:t> </w:t>
      </w:r>
      <w:r w:rsidR="00E15244">
        <w:rPr>
          <w:rFonts w:ascii="Times New Roman" w:hAnsi="Times New Roman" w:cs="Times New Roman"/>
          <w:sz w:val="24"/>
          <w:szCs w:val="24"/>
        </w:rPr>
        <w:t>príjmov</w:t>
      </w:r>
      <w:r w:rsidR="009B6C0D">
        <w:rPr>
          <w:rFonts w:ascii="Times New Roman" w:hAnsi="Times New Roman" w:cs="Times New Roman"/>
          <w:sz w:val="24"/>
          <w:szCs w:val="24"/>
        </w:rPr>
        <w:t xml:space="preserve"> za toto</w:t>
      </w:r>
      <w:r w:rsidR="005F03AF">
        <w:rPr>
          <w:rFonts w:ascii="Times New Roman" w:hAnsi="Times New Roman" w:cs="Times New Roman"/>
          <w:sz w:val="24"/>
          <w:szCs w:val="24"/>
        </w:rPr>
        <w:t xml:space="preserve"> kratšie</w:t>
      </w:r>
      <w:r w:rsidR="009B6C0D">
        <w:rPr>
          <w:rFonts w:ascii="Times New Roman" w:hAnsi="Times New Roman" w:cs="Times New Roman"/>
          <w:sz w:val="24"/>
          <w:szCs w:val="24"/>
        </w:rPr>
        <w:t xml:space="preserve"> obdobie</w:t>
      </w:r>
      <w:r w:rsidR="00B21C87">
        <w:rPr>
          <w:rFonts w:ascii="Times New Roman" w:hAnsi="Times New Roman" w:cs="Times New Roman"/>
          <w:sz w:val="24"/>
          <w:szCs w:val="24"/>
        </w:rPr>
        <w:t xml:space="preserve"> n</w:t>
      </w:r>
      <w:r w:rsidR="007139AD">
        <w:rPr>
          <w:rFonts w:ascii="Times New Roman" w:hAnsi="Times New Roman" w:cs="Times New Roman"/>
          <w:sz w:val="24"/>
          <w:szCs w:val="24"/>
        </w:rPr>
        <w:t>a</w:t>
      </w:r>
      <w:r w:rsidR="00550EF5">
        <w:rPr>
          <w:rFonts w:ascii="Times New Roman" w:hAnsi="Times New Roman" w:cs="Times New Roman"/>
          <w:sz w:val="24"/>
          <w:szCs w:val="24"/>
        </w:rPr>
        <w:t xml:space="preserve"> </w:t>
      </w:r>
      <w:r w:rsidR="007139AD">
        <w:rPr>
          <w:rFonts w:ascii="Times New Roman" w:hAnsi="Times New Roman" w:cs="Times New Roman"/>
          <w:sz w:val="24"/>
          <w:szCs w:val="24"/>
        </w:rPr>
        <w:t>12</w:t>
      </w:r>
      <w:r w:rsidR="00550EF5">
        <w:rPr>
          <w:rFonts w:ascii="Times New Roman" w:hAnsi="Times New Roman" w:cs="Times New Roman"/>
          <w:sz w:val="24"/>
          <w:szCs w:val="24"/>
        </w:rPr>
        <w:t xml:space="preserve"> mesiacov.</w:t>
      </w:r>
    </w:p>
    <w:p w:rsidR="008B42FC" w:rsidRDefault="008B42FC" w:rsidP="00873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9B1" w:rsidRPr="00391953" w:rsidRDefault="008739B1" w:rsidP="00873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§ </w:t>
      </w:r>
      <w:r w:rsidR="00F64849">
        <w:rPr>
          <w:rFonts w:ascii="Times New Roman" w:hAnsi="Times New Roman" w:cs="Times New Roman"/>
          <w:sz w:val="24"/>
          <w:szCs w:val="24"/>
        </w:rPr>
        <w:t>4</w:t>
      </w:r>
    </w:p>
    <w:p w:rsidR="008739B1" w:rsidRPr="00391953" w:rsidRDefault="008739B1" w:rsidP="00873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Sadzba </w:t>
      </w:r>
      <w:r w:rsidR="00AC2118">
        <w:rPr>
          <w:rFonts w:ascii="Times New Roman" w:hAnsi="Times New Roman" w:cs="Times New Roman"/>
          <w:sz w:val="24"/>
          <w:szCs w:val="24"/>
        </w:rPr>
        <w:t>pre výpočet príspevku</w:t>
      </w:r>
      <w:r w:rsidRPr="00391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9B1" w:rsidRPr="00391953" w:rsidRDefault="008739B1" w:rsidP="00873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1AC" w:rsidRPr="0020203E" w:rsidRDefault="008739B1" w:rsidP="008739B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4849">
        <w:rPr>
          <w:rFonts w:ascii="Times New Roman" w:hAnsi="Times New Roman" w:cs="Times New Roman"/>
          <w:sz w:val="24"/>
          <w:szCs w:val="24"/>
        </w:rPr>
        <w:t xml:space="preserve">Sadzba </w:t>
      </w:r>
      <w:r w:rsidR="004A6B4F" w:rsidRPr="00F64849">
        <w:rPr>
          <w:rFonts w:ascii="Times New Roman" w:hAnsi="Times New Roman" w:cs="Times New Roman"/>
          <w:sz w:val="24"/>
          <w:szCs w:val="24"/>
        </w:rPr>
        <w:t>príspevku</w:t>
      </w:r>
      <w:r w:rsidR="00AC2118" w:rsidRPr="00F64849">
        <w:rPr>
          <w:rFonts w:ascii="Times New Roman" w:hAnsi="Times New Roman" w:cs="Times New Roman"/>
          <w:sz w:val="24"/>
          <w:szCs w:val="24"/>
        </w:rPr>
        <w:t xml:space="preserve"> </w:t>
      </w:r>
      <w:r w:rsidRPr="00F64849">
        <w:rPr>
          <w:rFonts w:ascii="Times New Roman" w:hAnsi="Times New Roman" w:cs="Times New Roman"/>
          <w:sz w:val="24"/>
          <w:szCs w:val="24"/>
        </w:rPr>
        <w:t xml:space="preserve">je </w:t>
      </w:r>
      <w:r w:rsidR="00F64849" w:rsidRPr="00F64849">
        <w:rPr>
          <w:rFonts w:ascii="Times New Roman" w:hAnsi="Times New Roman" w:cs="Times New Roman"/>
          <w:sz w:val="24"/>
          <w:szCs w:val="24"/>
        </w:rPr>
        <w:t>70</w:t>
      </w:r>
      <w:r w:rsidRPr="00F64849">
        <w:rPr>
          <w:rFonts w:ascii="Times New Roman" w:hAnsi="Times New Roman" w:cs="Times New Roman"/>
          <w:sz w:val="24"/>
          <w:szCs w:val="24"/>
        </w:rPr>
        <w:t xml:space="preserve"> %</w:t>
      </w:r>
      <w:r w:rsidR="00F64849">
        <w:rPr>
          <w:rFonts w:ascii="Times New Roman" w:hAnsi="Times New Roman" w:cs="Times New Roman"/>
          <w:sz w:val="24"/>
          <w:szCs w:val="24"/>
        </w:rPr>
        <w:t xml:space="preserve"> </w:t>
      </w:r>
      <w:r w:rsidR="003568E8">
        <w:rPr>
          <w:rFonts w:ascii="Times New Roman" w:hAnsi="Times New Roman" w:cs="Times New Roman"/>
          <w:sz w:val="24"/>
          <w:szCs w:val="24"/>
        </w:rPr>
        <w:t xml:space="preserve">zo základu </w:t>
      </w:r>
      <w:r w:rsidR="00F64849">
        <w:rPr>
          <w:rFonts w:ascii="Times New Roman" w:hAnsi="Times New Roman" w:cs="Times New Roman"/>
          <w:sz w:val="24"/>
          <w:szCs w:val="24"/>
        </w:rPr>
        <w:t>pre výpočet príspevku</w:t>
      </w:r>
      <w:r w:rsidR="0020203E">
        <w:rPr>
          <w:rFonts w:ascii="Times New Roman" w:hAnsi="Times New Roman" w:cs="Times New Roman"/>
          <w:sz w:val="24"/>
          <w:szCs w:val="24"/>
        </w:rPr>
        <w:t xml:space="preserve"> </w:t>
      </w:r>
      <w:r w:rsidR="0020203E" w:rsidRPr="00BB1E37">
        <w:rPr>
          <w:rFonts w:ascii="Times New Roman" w:hAnsi="Times New Roman" w:cs="Times New Roman"/>
          <w:sz w:val="24"/>
          <w:szCs w:val="24"/>
        </w:rPr>
        <w:t>podľa § 3.</w:t>
      </w:r>
    </w:p>
    <w:p w:rsidR="00AD2F23" w:rsidRDefault="00AD2F23" w:rsidP="00AC2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118" w:rsidRPr="00391953" w:rsidRDefault="00AC2118" w:rsidP="00AC2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F64849">
        <w:rPr>
          <w:rFonts w:ascii="Times New Roman" w:hAnsi="Times New Roman" w:cs="Times New Roman"/>
          <w:sz w:val="24"/>
          <w:szCs w:val="24"/>
        </w:rPr>
        <w:t>5</w:t>
      </w:r>
    </w:p>
    <w:p w:rsidR="00AC2118" w:rsidRPr="00391953" w:rsidRDefault="00AC2118" w:rsidP="00AC2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056D">
        <w:rPr>
          <w:rFonts w:ascii="Times New Roman" w:hAnsi="Times New Roman" w:cs="Times New Roman"/>
          <w:sz w:val="24"/>
          <w:szCs w:val="24"/>
        </w:rPr>
        <w:t>ríspevkové obdobie</w:t>
      </w:r>
    </w:p>
    <w:p w:rsidR="00C418BC" w:rsidRDefault="00C418BC" w:rsidP="00AC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84C" w:rsidRDefault="00FE056D" w:rsidP="00AC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Príspevkovým obdobím </w:t>
      </w:r>
      <w:r w:rsidR="0012274A" w:rsidRPr="00FC7950">
        <w:rPr>
          <w:rFonts w:ascii="Times New Roman" w:hAnsi="Times New Roman" w:cs="Times New Roman"/>
          <w:sz w:val="24"/>
          <w:szCs w:val="24"/>
        </w:rPr>
        <w:t>je</w:t>
      </w:r>
      <w:r w:rsidR="001227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D0157">
        <w:rPr>
          <w:rFonts w:ascii="Times New Roman" w:hAnsi="Times New Roman" w:cs="Times New Roman"/>
          <w:sz w:val="24"/>
          <w:szCs w:val="24"/>
        </w:rPr>
        <w:t>dvanásť bezprostredne po sebe nasledujúcich kalendárnych mesiacov nasledujúcich</w:t>
      </w:r>
      <w:r w:rsidR="00A81B53">
        <w:rPr>
          <w:rFonts w:ascii="Times New Roman" w:hAnsi="Times New Roman" w:cs="Times New Roman"/>
          <w:sz w:val="24"/>
          <w:szCs w:val="24"/>
        </w:rPr>
        <w:t xml:space="preserve"> po príslušnom zdaňovacom období </w:t>
      </w:r>
      <w:r w:rsidR="00ED557E">
        <w:rPr>
          <w:rFonts w:ascii="Times New Roman" w:hAnsi="Times New Roman" w:cs="Times New Roman"/>
          <w:sz w:val="24"/>
          <w:szCs w:val="24"/>
        </w:rPr>
        <w:t xml:space="preserve">podľa </w:t>
      </w:r>
      <w:r w:rsidR="00A81B53">
        <w:rPr>
          <w:rFonts w:ascii="Times New Roman" w:hAnsi="Times New Roman" w:cs="Times New Roman"/>
          <w:sz w:val="24"/>
          <w:szCs w:val="24"/>
        </w:rPr>
        <w:t xml:space="preserve">§ </w:t>
      </w:r>
      <w:r w:rsidR="002F25FA">
        <w:rPr>
          <w:rFonts w:ascii="Times New Roman" w:hAnsi="Times New Roman" w:cs="Times New Roman"/>
          <w:sz w:val="24"/>
          <w:szCs w:val="24"/>
        </w:rPr>
        <w:t>3</w:t>
      </w:r>
      <w:r w:rsidR="009B6C0D">
        <w:rPr>
          <w:rFonts w:ascii="Times New Roman" w:hAnsi="Times New Roman" w:cs="Times New Roman"/>
          <w:sz w:val="24"/>
          <w:szCs w:val="24"/>
        </w:rPr>
        <w:t xml:space="preserve"> ods. 1</w:t>
      </w:r>
      <w:r w:rsidR="00BD0157">
        <w:rPr>
          <w:rFonts w:ascii="Times New Roman" w:hAnsi="Times New Roman" w:cs="Times New Roman"/>
          <w:sz w:val="24"/>
          <w:szCs w:val="24"/>
        </w:rPr>
        <w:t>.</w:t>
      </w:r>
      <w:r w:rsidR="00A81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9B1" w:rsidRPr="00391953" w:rsidRDefault="008739B1" w:rsidP="00873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9B1" w:rsidRPr="00391953" w:rsidRDefault="00BD0157" w:rsidP="00873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8739B1" w:rsidRPr="00391953" w:rsidRDefault="008739B1" w:rsidP="00873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Výpočet </w:t>
      </w:r>
      <w:r w:rsidR="005572FB">
        <w:rPr>
          <w:rFonts w:ascii="Times New Roman" w:hAnsi="Times New Roman" w:cs="Times New Roman"/>
          <w:sz w:val="24"/>
          <w:szCs w:val="24"/>
        </w:rPr>
        <w:t>príspevku</w:t>
      </w:r>
    </w:p>
    <w:p w:rsidR="008739B1" w:rsidRPr="00391953" w:rsidRDefault="008739B1" w:rsidP="00873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8AE" w:rsidRDefault="005572FB" w:rsidP="00AA3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</w:t>
      </w:r>
      <w:r w:rsidR="008739B1" w:rsidRPr="00391953">
        <w:rPr>
          <w:rFonts w:ascii="Times New Roman" w:hAnsi="Times New Roman" w:cs="Times New Roman"/>
          <w:sz w:val="24"/>
          <w:szCs w:val="24"/>
        </w:rPr>
        <w:t>sa vypočíta ako súčin základu</w:t>
      </w:r>
      <w:r w:rsidR="00F74991">
        <w:rPr>
          <w:rFonts w:ascii="Times New Roman" w:hAnsi="Times New Roman" w:cs="Times New Roman"/>
          <w:sz w:val="24"/>
          <w:szCs w:val="24"/>
        </w:rPr>
        <w:t xml:space="preserve"> pre výpočet príspevku</w:t>
      </w:r>
      <w:r w:rsidR="008739B1" w:rsidRPr="00391953">
        <w:rPr>
          <w:rFonts w:ascii="Times New Roman" w:hAnsi="Times New Roman" w:cs="Times New Roman"/>
          <w:sz w:val="24"/>
          <w:szCs w:val="24"/>
        </w:rPr>
        <w:t xml:space="preserve"> </w:t>
      </w:r>
      <w:r w:rsidR="007A2B48">
        <w:rPr>
          <w:rFonts w:ascii="Times New Roman" w:hAnsi="Times New Roman" w:cs="Times New Roman"/>
          <w:sz w:val="24"/>
          <w:szCs w:val="24"/>
        </w:rPr>
        <w:t>a sadzby príspevku.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2FB" w:rsidRPr="006548AE" w:rsidRDefault="005572FB" w:rsidP="00AA3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5F5" w:rsidRPr="00D10F5F" w:rsidRDefault="00B1373F" w:rsidP="008458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§ </w:t>
      </w:r>
      <w:r w:rsidR="00BD0157">
        <w:rPr>
          <w:rFonts w:ascii="Times New Roman" w:hAnsi="Times New Roman" w:cs="Times New Roman"/>
          <w:sz w:val="24"/>
          <w:szCs w:val="24"/>
        </w:rPr>
        <w:t>7</w:t>
      </w:r>
    </w:p>
    <w:p w:rsidR="0084584F" w:rsidRPr="00D10F5F" w:rsidRDefault="0084584F" w:rsidP="008458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F5F">
        <w:rPr>
          <w:rFonts w:ascii="Times New Roman" w:hAnsi="Times New Roman" w:cs="Times New Roman"/>
          <w:color w:val="000000" w:themeColor="text1"/>
          <w:sz w:val="24"/>
          <w:szCs w:val="24"/>
        </w:rPr>
        <w:t>Vyrub</w:t>
      </w:r>
      <w:r w:rsidR="003E30D6">
        <w:rPr>
          <w:rFonts w:ascii="Times New Roman" w:hAnsi="Times New Roman" w:cs="Times New Roman"/>
          <w:color w:val="000000" w:themeColor="text1"/>
          <w:sz w:val="24"/>
          <w:szCs w:val="24"/>
        </w:rPr>
        <w:t>ovanie</w:t>
      </w:r>
      <w:r w:rsidRPr="00D1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157">
        <w:rPr>
          <w:rFonts w:ascii="Times New Roman" w:hAnsi="Times New Roman" w:cs="Times New Roman"/>
          <w:color w:val="000000" w:themeColor="text1"/>
          <w:sz w:val="24"/>
          <w:szCs w:val="24"/>
        </w:rPr>
        <w:t>príspevku</w:t>
      </w:r>
      <w:r w:rsidR="006C0272" w:rsidRPr="00D1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584F" w:rsidRPr="00D10F5F" w:rsidRDefault="0084584F" w:rsidP="008458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9CE" w:rsidRDefault="009E5EDD" w:rsidP="002E19C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7A2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9CE">
        <w:rPr>
          <w:rFonts w:ascii="Times New Roman" w:hAnsi="Times New Roman" w:cs="Times New Roman"/>
          <w:color w:val="000000" w:themeColor="text1"/>
          <w:sz w:val="24"/>
          <w:szCs w:val="24"/>
        </w:rPr>
        <w:t>Prispievateľ</w:t>
      </w:r>
      <w:r w:rsidR="002E19CE" w:rsidRPr="0071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povinný doručiť </w:t>
      </w:r>
      <w:r w:rsidR="004E19B3">
        <w:rPr>
          <w:rFonts w:ascii="Times New Roman" w:hAnsi="Times New Roman" w:cs="Times New Roman"/>
          <w:color w:val="000000" w:themeColor="text1"/>
          <w:sz w:val="24"/>
          <w:szCs w:val="24"/>
        </w:rPr>
        <w:t>daňovému úradu</w:t>
      </w:r>
      <w:r w:rsidR="002E19CE" w:rsidRPr="0071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9CE">
        <w:rPr>
          <w:rFonts w:ascii="Times New Roman" w:hAnsi="Times New Roman" w:cs="Times New Roman"/>
          <w:color w:val="000000" w:themeColor="text1"/>
          <w:sz w:val="24"/>
          <w:szCs w:val="24"/>
        </w:rPr>
        <w:t>do uplynutia lehoty na podanie daňového priznania k dani z</w:t>
      </w:r>
      <w:r w:rsidR="004E19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E19CE">
        <w:rPr>
          <w:rFonts w:ascii="Times New Roman" w:hAnsi="Times New Roman" w:cs="Times New Roman"/>
          <w:color w:val="000000" w:themeColor="text1"/>
          <w:sz w:val="24"/>
          <w:szCs w:val="24"/>
        </w:rPr>
        <w:t>príjmov</w:t>
      </w:r>
      <w:r w:rsidR="00AC6F2C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AC6F2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27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F4BFA">
        <w:rPr>
          <w:rFonts w:ascii="Times New Roman" w:hAnsi="Times New Roman" w:cs="Times New Roman"/>
          <w:sz w:val="24"/>
          <w:szCs w:val="24"/>
        </w:rPr>
        <w:t xml:space="preserve">za príslušné zdaňovacie obdobie podľa § 3 ods. 1 </w:t>
      </w:r>
      <w:r w:rsidR="002E19CE" w:rsidRPr="0012274A">
        <w:rPr>
          <w:rFonts w:ascii="Times New Roman" w:hAnsi="Times New Roman" w:cs="Times New Roman"/>
          <w:color w:val="000000" w:themeColor="text1"/>
          <w:sz w:val="24"/>
          <w:szCs w:val="24"/>
        </w:rPr>
        <w:t>oznámenie</w:t>
      </w:r>
      <w:r w:rsidR="002E19CE" w:rsidRPr="0071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 ktorom uvedie </w:t>
      </w:r>
      <w:r w:rsidR="002E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E19CE" w:rsidRDefault="002E19CE" w:rsidP="002E19C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7111AB">
        <w:rPr>
          <w:rFonts w:ascii="Times New Roman" w:hAnsi="Times New Roman" w:cs="Times New Roman"/>
          <w:color w:val="000000" w:themeColor="text1"/>
          <w:sz w:val="24"/>
          <w:szCs w:val="24"/>
        </w:rPr>
        <w:t>identifikačné údaje o </w:t>
      </w:r>
      <w:r w:rsidR="003E30D6">
        <w:rPr>
          <w:rFonts w:ascii="Times New Roman" w:hAnsi="Times New Roman" w:cs="Times New Roman"/>
          <w:color w:val="000000" w:themeColor="text1"/>
          <w:sz w:val="24"/>
          <w:szCs w:val="24"/>
        </w:rPr>
        <w:t>prispievateľovi</w:t>
      </w:r>
      <w:r w:rsidRPr="007111AB">
        <w:rPr>
          <w:rFonts w:ascii="Times New Roman" w:hAnsi="Times New Roman" w:cs="Times New Roman"/>
          <w:color w:val="000000" w:themeColor="text1"/>
          <w:sz w:val="24"/>
          <w:szCs w:val="24"/>
        </w:rPr>
        <w:t>, najmä jeho názov, sídlo, identifikačné číslo organizácie a daňové identifikačné číslo, ak mu bolo pridelené,</w:t>
      </w:r>
    </w:p>
    <w:p w:rsidR="002E19CE" w:rsidRDefault="002E19CE" w:rsidP="002E19C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7111AB">
        <w:rPr>
          <w:rFonts w:ascii="Times New Roman" w:hAnsi="Times New Roman" w:cs="Times New Roman"/>
          <w:color w:val="000000" w:themeColor="text1"/>
          <w:sz w:val="24"/>
          <w:szCs w:val="24"/>
        </w:rPr>
        <w:t>zdaňovacie obdobie</w:t>
      </w:r>
      <w:r w:rsidR="00E70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3</w:t>
      </w:r>
      <w:r w:rsidR="003E3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ods. 1 na účely platenia príspevku,</w:t>
      </w:r>
    </w:p>
    <w:p w:rsidR="006D529B" w:rsidRDefault="002E19CE" w:rsidP="00D26D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6D529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D529B" w:rsidRPr="00D26DA1">
        <w:rPr>
          <w:rFonts w:ascii="Times New Roman" w:hAnsi="Times New Roman" w:cs="Times New Roman"/>
          <w:color w:val="000000" w:themeColor="text1"/>
          <w:sz w:val="24"/>
          <w:szCs w:val="24"/>
        </w:rPr>
        <w:t>áklad pre výpočet príspevku</w:t>
      </w:r>
      <w:r w:rsidR="00BD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3</w:t>
      </w:r>
      <w:r w:rsidR="008F74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F74A0" w:rsidRPr="00D26DA1" w:rsidRDefault="008F74A0" w:rsidP="00D26D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 výšku príspevku.</w:t>
      </w:r>
    </w:p>
    <w:p w:rsidR="002E19CE" w:rsidRPr="0012274A" w:rsidRDefault="002E19CE" w:rsidP="002E19C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D015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Oznámenie podľa odseku 1</w:t>
      </w:r>
      <w:r w:rsidRPr="0071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považuje za daňové priznanie podľa Daňového poriadku.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F2C" w:rsidRPr="00AC6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Oznámenie sa predkladá na tlačive, ktorého </w:t>
      </w:r>
      <w:r w:rsidR="00AC6F2C">
        <w:rPr>
          <w:rFonts w:ascii="Times New Roman" w:hAnsi="Times New Roman" w:cs="Times New Roman"/>
          <w:color w:val="000000" w:themeColor="text1"/>
          <w:sz w:val="24"/>
          <w:szCs w:val="24"/>
        </w:rPr>
        <w:t>vzor určí F</w:t>
      </w:r>
      <w:r w:rsidR="00AC6F2C" w:rsidRPr="00AC6F2C">
        <w:rPr>
          <w:rFonts w:ascii="Times New Roman" w:hAnsi="Times New Roman" w:cs="Times New Roman"/>
          <w:color w:val="000000" w:themeColor="text1"/>
          <w:sz w:val="24"/>
          <w:szCs w:val="24"/>
        </w:rPr>
        <w:t>inančné riaditeľstvo</w:t>
      </w:r>
      <w:r w:rsidR="00AC6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Slovenskej republiky</w:t>
      </w:r>
      <w:r w:rsidR="00AC6F2C" w:rsidRPr="00AC6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uverejní ho na svojom webovom sídle.</w:t>
      </w:r>
    </w:p>
    <w:p w:rsidR="00DA1324" w:rsidRDefault="00687AB4" w:rsidP="00DA13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</w:t>
      </w:r>
      <w:r w:rsidR="008C2AD5">
        <w:rPr>
          <w:rFonts w:ascii="Times New Roman" w:hAnsi="Times New Roman" w:cs="Times New Roman"/>
          <w:sz w:val="24"/>
          <w:szCs w:val="24"/>
        </w:rPr>
        <w:t xml:space="preserve">ríspevok </w:t>
      </w:r>
      <w:r>
        <w:rPr>
          <w:rFonts w:ascii="Times New Roman" w:hAnsi="Times New Roman" w:cs="Times New Roman"/>
          <w:sz w:val="24"/>
          <w:szCs w:val="24"/>
        </w:rPr>
        <w:t>je splatný</w:t>
      </w:r>
      <w:r w:rsidR="008C2AD5">
        <w:rPr>
          <w:rFonts w:ascii="Times New Roman" w:hAnsi="Times New Roman" w:cs="Times New Roman"/>
          <w:sz w:val="24"/>
          <w:szCs w:val="24"/>
        </w:rPr>
        <w:t xml:space="preserve"> v lehote na podanie daňového priznania k dani z</w:t>
      </w:r>
      <w:r w:rsidR="005F4BFA">
        <w:rPr>
          <w:rFonts w:ascii="Times New Roman" w:hAnsi="Times New Roman" w:cs="Times New Roman"/>
          <w:sz w:val="24"/>
          <w:szCs w:val="24"/>
        </w:rPr>
        <w:t> </w:t>
      </w:r>
      <w:r w:rsidR="008C2AD5">
        <w:rPr>
          <w:rFonts w:ascii="Times New Roman" w:hAnsi="Times New Roman" w:cs="Times New Roman"/>
          <w:sz w:val="24"/>
          <w:szCs w:val="24"/>
        </w:rPr>
        <w:t>príjmov</w:t>
      </w:r>
      <w:r w:rsidR="005F4BFA" w:rsidRPr="005F4BFA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C2AD5">
        <w:rPr>
          <w:rFonts w:ascii="Times New Roman" w:hAnsi="Times New Roman" w:cs="Times New Roman"/>
          <w:sz w:val="24"/>
          <w:szCs w:val="24"/>
        </w:rPr>
        <w:t>)</w:t>
      </w:r>
      <w:r w:rsidR="005F4BFA">
        <w:rPr>
          <w:rFonts w:ascii="Times New Roman" w:hAnsi="Times New Roman" w:cs="Times New Roman"/>
          <w:sz w:val="24"/>
          <w:szCs w:val="24"/>
        </w:rPr>
        <w:t xml:space="preserve"> za príslušné zdaňovacie obdobie podľa § 3 ods. 1.</w:t>
      </w:r>
      <w:r w:rsidR="008C2AD5">
        <w:rPr>
          <w:rFonts w:ascii="Times New Roman" w:hAnsi="Times New Roman" w:cs="Times New Roman"/>
          <w:sz w:val="24"/>
          <w:szCs w:val="24"/>
        </w:rPr>
        <w:t xml:space="preserve"> </w:t>
      </w:r>
      <w:r w:rsidRPr="0012274A">
        <w:rPr>
          <w:rFonts w:ascii="Times New Roman" w:hAnsi="Times New Roman" w:cs="Times New Roman"/>
          <w:sz w:val="24"/>
          <w:szCs w:val="24"/>
        </w:rPr>
        <w:t>Prispievateľ</w:t>
      </w:r>
      <w:r>
        <w:rPr>
          <w:rFonts w:ascii="Times New Roman" w:hAnsi="Times New Roman" w:cs="Times New Roman"/>
          <w:sz w:val="24"/>
          <w:szCs w:val="24"/>
        </w:rPr>
        <w:t xml:space="preserve"> môže príspevok zaplatiť aj </w:t>
      </w:r>
      <w:r w:rsidR="008C2AD5">
        <w:rPr>
          <w:rFonts w:ascii="Times New Roman" w:hAnsi="Times New Roman" w:cs="Times New Roman"/>
          <w:sz w:val="24"/>
          <w:szCs w:val="24"/>
        </w:rPr>
        <w:t>v </w:t>
      </w:r>
      <w:r w:rsidR="008C2AD5" w:rsidRPr="00683D76">
        <w:rPr>
          <w:rFonts w:ascii="Times New Roman" w:hAnsi="Times New Roman" w:cs="Times New Roman"/>
          <w:sz w:val="24"/>
          <w:szCs w:val="24"/>
        </w:rPr>
        <w:t>štyroch rovnomerných splátkach, ktoré sú splatné do konca každého štvrťroka príspevkového obdobia</w:t>
      </w:r>
      <w:r w:rsidR="00252B57" w:rsidRPr="00683D76">
        <w:rPr>
          <w:rFonts w:ascii="Times New Roman" w:hAnsi="Times New Roman" w:cs="Times New Roman"/>
          <w:sz w:val="24"/>
          <w:szCs w:val="24"/>
        </w:rPr>
        <w:t xml:space="preserve">. </w:t>
      </w:r>
      <w:r w:rsidR="005B08D4" w:rsidRPr="00683D76">
        <w:rPr>
          <w:rFonts w:ascii="Times New Roman" w:hAnsi="Times New Roman" w:cs="Times New Roman"/>
          <w:sz w:val="24"/>
          <w:szCs w:val="24"/>
        </w:rPr>
        <w:lastRenderedPageBreak/>
        <w:t>Ak má prispievateľ pred</w:t>
      </w:r>
      <w:r w:rsidR="00817637" w:rsidRPr="00102FD9">
        <w:rPr>
          <w:rFonts w:ascii="Times New Roman" w:hAnsi="Times New Roman" w:cs="Times New Roman"/>
          <w:sz w:val="24"/>
          <w:szCs w:val="24"/>
        </w:rPr>
        <w:t>ĺ</w:t>
      </w:r>
      <w:r w:rsidR="005B08D4" w:rsidRPr="00683D76">
        <w:rPr>
          <w:rFonts w:ascii="Times New Roman" w:hAnsi="Times New Roman" w:cs="Times New Roman"/>
          <w:sz w:val="24"/>
          <w:szCs w:val="24"/>
        </w:rPr>
        <w:t>ženú lehotu na podanie daňového priznania</w:t>
      </w:r>
      <w:r w:rsidR="006C5310" w:rsidRPr="00683D76">
        <w:rPr>
          <w:rFonts w:ascii="Times New Roman" w:hAnsi="Times New Roman" w:cs="Times New Roman"/>
          <w:sz w:val="24"/>
          <w:szCs w:val="24"/>
        </w:rPr>
        <w:t xml:space="preserve"> k dani z príjmov</w:t>
      </w:r>
      <w:r w:rsidR="00DA1324" w:rsidRPr="00683D76">
        <w:rPr>
          <w:rFonts w:ascii="Times New Roman" w:hAnsi="Times New Roman" w:cs="Times New Roman"/>
          <w:sz w:val="24"/>
          <w:szCs w:val="24"/>
        </w:rPr>
        <w:t>,</w:t>
      </w:r>
      <w:r w:rsidR="00DA1324" w:rsidRPr="00683D7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DA1324" w:rsidRPr="00683D76">
        <w:rPr>
          <w:rFonts w:ascii="Times New Roman" w:hAnsi="Times New Roman" w:cs="Times New Roman"/>
          <w:sz w:val="24"/>
          <w:szCs w:val="24"/>
        </w:rPr>
        <w:t xml:space="preserve">) </w:t>
      </w:r>
      <w:r w:rsidR="00683D76" w:rsidRPr="00683D76">
        <w:rPr>
          <w:rFonts w:ascii="Times New Roman" w:hAnsi="Times New Roman" w:cs="Times New Roman"/>
          <w:sz w:val="24"/>
          <w:szCs w:val="24"/>
        </w:rPr>
        <w:t xml:space="preserve">splatnosť splátok, </w:t>
      </w:r>
      <w:r w:rsidR="006C5310" w:rsidRPr="00683D76">
        <w:rPr>
          <w:rFonts w:ascii="Times New Roman" w:hAnsi="Times New Roman" w:cs="Times New Roman"/>
          <w:sz w:val="24"/>
          <w:szCs w:val="24"/>
        </w:rPr>
        <w:t>ktoré pripadajú na štvrťroky</w:t>
      </w:r>
      <w:r w:rsidR="00DA1324" w:rsidRPr="00683D76">
        <w:rPr>
          <w:rFonts w:ascii="Times New Roman" w:hAnsi="Times New Roman" w:cs="Times New Roman"/>
          <w:sz w:val="24"/>
          <w:szCs w:val="24"/>
        </w:rPr>
        <w:t xml:space="preserve"> </w:t>
      </w:r>
      <w:r w:rsidR="006C5310" w:rsidRPr="00683D76">
        <w:rPr>
          <w:rFonts w:ascii="Times New Roman" w:hAnsi="Times New Roman" w:cs="Times New Roman"/>
          <w:sz w:val="24"/>
          <w:szCs w:val="24"/>
        </w:rPr>
        <w:t xml:space="preserve">od začiatku príspevkového obdobia do </w:t>
      </w:r>
      <w:r w:rsidR="00683D76" w:rsidRPr="00683D76">
        <w:rPr>
          <w:rFonts w:ascii="Times New Roman" w:hAnsi="Times New Roman" w:cs="Times New Roman"/>
          <w:sz w:val="24"/>
          <w:szCs w:val="24"/>
        </w:rPr>
        <w:t xml:space="preserve">uplynutia </w:t>
      </w:r>
      <w:r w:rsidR="006C5310" w:rsidRPr="00683D76">
        <w:rPr>
          <w:rFonts w:ascii="Times New Roman" w:hAnsi="Times New Roman" w:cs="Times New Roman"/>
          <w:sz w:val="24"/>
          <w:szCs w:val="24"/>
        </w:rPr>
        <w:t>predĺženej lehoty na podanie daňového priznania k dani z príjmov,</w:t>
      </w:r>
      <w:r w:rsidR="006C5310" w:rsidRPr="00683D7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6C5310" w:rsidRPr="00683D76">
        <w:rPr>
          <w:rFonts w:ascii="Times New Roman" w:hAnsi="Times New Roman" w:cs="Times New Roman"/>
          <w:sz w:val="24"/>
          <w:szCs w:val="24"/>
        </w:rPr>
        <w:t>)</w:t>
      </w:r>
      <w:r w:rsidR="00683D76" w:rsidRPr="00683D76">
        <w:rPr>
          <w:rFonts w:ascii="Times New Roman" w:hAnsi="Times New Roman" w:cs="Times New Roman"/>
          <w:sz w:val="24"/>
          <w:szCs w:val="24"/>
        </w:rPr>
        <w:t xml:space="preserve"> sa posúva na koniec tejto predĺženej lehoty</w:t>
      </w:r>
      <w:r w:rsidR="00DA1324" w:rsidRPr="00683D76">
        <w:rPr>
          <w:rFonts w:ascii="Times New Roman" w:hAnsi="Times New Roman" w:cs="Times New Roman"/>
          <w:sz w:val="24"/>
          <w:szCs w:val="24"/>
        </w:rPr>
        <w:t>.</w:t>
      </w:r>
      <w:r w:rsidR="00DA1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324" w:rsidRDefault="00DA1324" w:rsidP="00DA132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5296A" w:rsidRDefault="00484DE1" w:rsidP="0048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484DE1" w:rsidRDefault="00484DE1" w:rsidP="0048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Použitie príspevku</w:t>
      </w:r>
    </w:p>
    <w:p w:rsidR="008C2AD5" w:rsidRDefault="008C2AD5" w:rsidP="0048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DE1" w:rsidRDefault="00484DE1" w:rsidP="00FC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sa použije</w:t>
      </w:r>
      <w:r w:rsidR="00A00611">
        <w:rPr>
          <w:rFonts w:ascii="Times New Roman" w:hAnsi="Times New Roman" w:cs="Times New Roman"/>
          <w:sz w:val="24"/>
          <w:szCs w:val="24"/>
        </w:rPr>
        <w:t xml:space="preserve"> </w:t>
      </w:r>
      <w:r w:rsidR="00A00611" w:rsidRPr="00FC7950">
        <w:rPr>
          <w:rFonts w:ascii="Times New Roman" w:hAnsi="Times New Roman" w:cs="Times New Roman"/>
          <w:sz w:val="24"/>
          <w:szCs w:val="24"/>
        </w:rPr>
        <w:t>ustanoveným spôsobom a</w:t>
      </w:r>
      <w:r w:rsidRPr="00FC7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jeden alebo viac účelov</w:t>
      </w:r>
      <w:r w:rsidR="008C2AD5">
        <w:rPr>
          <w:rFonts w:ascii="Times New Roman" w:hAnsi="Times New Roman" w:cs="Times New Roman"/>
          <w:sz w:val="24"/>
          <w:szCs w:val="24"/>
        </w:rPr>
        <w:t xml:space="preserve"> </w:t>
      </w:r>
      <w:r w:rsidR="00A00611" w:rsidRPr="00FC7950">
        <w:rPr>
          <w:rFonts w:ascii="Times New Roman" w:hAnsi="Times New Roman" w:cs="Times New Roman"/>
          <w:sz w:val="24"/>
          <w:szCs w:val="24"/>
        </w:rPr>
        <w:t>podľa osobitného predpisu.</w:t>
      </w:r>
      <w:r w:rsidR="005F4BF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A00611" w:rsidRPr="00FC7950">
        <w:rPr>
          <w:rFonts w:ascii="Times New Roman" w:hAnsi="Times New Roman" w:cs="Times New Roman"/>
          <w:sz w:val="24"/>
          <w:szCs w:val="24"/>
        </w:rPr>
        <w:t>)</w:t>
      </w:r>
      <w:r w:rsidR="00A006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84DE1" w:rsidRDefault="00484DE1" w:rsidP="00484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43" w:rsidRPr="00391953" w:rsidRDefault="003B3643" w:rsidP="00591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Spoločné, prechodné </w:t>
      </w:r>
      <w:r w:rsidRPr="00F74991">
        <w:rPr>
          <w:rFonts w:ascii="Times New Roman" w:hAnsi="Times New Roman" w:cs="Times New Roman"/>
          <w:sz w:val="24"/>
          <w:szCs w:val="24"/>
        </w:rPr>
        <w:t>a záverečné ustanovenia</w:t>
      </w:r>
    </w:p>
    <w:p w:rsidR="0084584F" w:rsidRPr="00391953" w:rsidRDefault="00B1373F" w:rsidP="00845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§ </w:t>
      </w:r>
      <w:r w:rsidR="008C2AD5">
        <w:rPr>
          <w:rFonts w:ascii="Times New Roman" w:hAnsi="Times New Roman" w:cs="Times New Roman"/>
          <w:sz w:val="24"/>
          <w:szCs w:val="24"/>
        </w:rPr>
        <w:t>9</w:t>
      </w:r>
    </w:p>
    <w:p w:rsidR="00C8155F" w:rsidRPr="00391953" w:rsidRDefault="00C8155F" w:rsidP="00845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55F" w:rsidRDefault="00BB597D" w:rsidP="00C81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7347B">
        <w:rPr>
          <w:rFonts w:ascii="Times New Roman" w:hAnsi="Times New Roman" w:cs="Times New Roman"/>
          <w:sz w:val="24"/>
          <w:szCs w:val="24"/>
        </w:rPr>
        <w:t xml:space="preserve">Na správu </w:t>
      </w:r>
      <w:r w:rsidR="005572FB">
        <w:rPr>
          <w:rFonts w:ascii="Times New Roman" w:hAnsi="Times New Roman" w:cs="Times New Roman"/>
          <w:sz w:val="24"/>
          <w:szCs w:val="24"/>
        </w:rPr>
        <w:t xml:space="preserve">príspevku </w:t>
      </w:r>
      <w:r w:rsidR="00B7347B">
        <w:rPr>
          <w:rFonts w:ascii="Times New Roman" w:hAnsi="Times New Roman" w:cs="Times New Roman"/>
          <w:sz w:val="24"/>
          <w:szCs w:val="24"/>
        </w:rPr>
        <w:t xml:space="preserve">sa </w:t>
      </w:r>
      <w:r w:rsidR="008F74A0">
        <w:rPr>
          <w:rFonts w:ascii="Times New Roman" w:hAnsi="Times New Roman" w:cs="Times New Roman"/>
          <w:sz w:val="24"/>
          <w:szCs w:val="24"/>
        </w:rPr>
        <w:t>primerane použije</w:t>
      </w:r>
      <w:r w:rsidR="0059119E" w:rsidRPr="00391953">
        <w:rPr>
          <w:rFonts w:ascii="Times New Roman" w:hAnsi="Times New Roman" w:cs="Times New Roman"/>
          <w:sz w:val="24"/>
          <w:szCs w:val="24"/>
        </w:rPr>
        <w:t xml:space="preserve"> </w:t>
      </w:r>
      <w:r w:rsidR="006C0272" w:rsidRPr="00391953">
        <w:rPr>
          <w:rFonts w:ascii="Times New Roman" w:hAnsi="Times New Roman" w:cs="Times New Roman"/>
          <w:sz w:val="24"/>
          <w:szCs w:val="24"/>
        </w:rPr>
        <w:t>D</w:t>
      </w:r>
      <w:r w:rsidR="0059119E" w:rsidRPr="00391953">
        <w:rPr>
          <w:rFonts w:ascii="Times New Roman" w:hAnsi="Times New Roman" w:cs="Times New Roman"/>
          <w:sz w:val="24"/>
          <w:szCs w:val="24"/>
        </w:rPr>
        <w:t>aňov</w:t>
      </w:r>
      <w:r w:rsidR="008F74A0">
        <w:rPr>
          <w:rFonts w:ascii="Times New Roman" w:hAnsi="Times New Roman" w:cs="Times New Roman"/>
          <w:sz w:val="24"/>
          <w:szCs w:val="24"/>
        </w:rPr>
        <w:t>ý poriadok</w:t>
      </w:r>
      <w:r w:rsidR="00CB3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DE1" w:rsidRPr="008B42FC" w:rsidRDefault="00BB597D" w:rsidP="0096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961115">
        <w:rPr>
          <w:rFonts w:ascii="Times New Roman" w:hAnsi="Times New Roman" w:cs="Times New Roman"/>
          <w:sz w:val="24"/>
          <w:szCs w:val="24"/>
        </w:rPr>
        <w:t xml:space="preserve"> </w:t>
      </w:r>
      <w:r w:rsidR="00961115" w:rsidRPr="00391953">
        <w:rPr>
          <w:rFonts w:ascii="Times New Roman" w:hAnsi="Times New Roman" w:cs="Times New Roman"/>
          <w:sz w:val="24"/>
          <w:szCs w:val="24"/>
        </w:rPr>
        <w:t xml:space="preserve">Správu </w:t>
      </w:r>
      <w:r w:rsidR="00961115">
        <w:rPr>
          <w:rFonts w:ascii="Times New Roman" w:hAnsi="Times New Roman" w:cs="Times New Roman"/>
          <w:sz w:val="24"/>
          <w:szCs w:val="24"/>
        </w:rPr>
        <w:t>príspevku</w:t>
      </w:r>
      <w:r w:rsidR="00961115" w:rsidRPr="00391953">
        <w:rPr>
          <w:rFonts w:ascii="Times New Roman" w:hAnsi="Times New Roman" w:cs="Times New Roman"/>
          <w:sz w:val="24"/>
          <w:szCs w:val="24"/>
        </w:rPr>
        <w:t xml:space="preserve"> vykonáva </w:t>
      </w:r>
      <w:r w:rsidR="00961115">
        <w:rPr>
          <w:rFonts w:ascii="Times New Roman" w:hAnsi="Times New Roman" w:cs="Times New Roman"/>
          <w:sz w:val="24"/>
          <w:szCs w:val="24"/>
        </w:rPr>
        <w:t>daňový úrad, ktorý je príslušný na správu dane z</w:t>
      </w:r>
      <w:r w:rsidR="00484DE1">
        <w:rPr>
          <w:rFonts w:ascii="Times New Roman" w:hAnsi="Times New Roman" w:cs="Times New Roman"/>
          <w:sz w:val="24"/>
          <w:szCs w:val="24"/>
        </w:rPr>
        <w:t> </w:t>
      </w:r>
      <w:r w:rsidR="00961115">
        <w:rPr>
          <w:rFonts w:ascii="Times New Roman" w:hAnsi="Times New Roman" w:cs="Times New Roman"/>
          <w:sz w:val="24"/>
          <w:szCs w:val="24"/>
        </w:rPr>
        <w:t>príjmov</w:t>
      </w:r>
      <w:r w:rsidR="00484DE1">
        <w:rPr>
          <w:rFonts w:ascii="Times New Roman" w:hAnsi="Times New Roman" w:cs="Times New Roman"/>
          <w:sz w:val="24"/>
          <w:szCs w:val="24"/>
        </w:rPr>
        <w:t xml:space="preserve"> prispievateľa podľa Daňového poriadku</w:t>
      </w:r>
      <w:r w:rsidR="009611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97D" w:rsidRDefault="00BB597D" w:rsidP="00C81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4FB" w:rsidRPr="008C2AD5" w:rsidRDefault="00CA44FB" w:rsidP="00845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AD5">
        <w:rPr>
          <w:rFonts w:ascii="Times New Roman" w:hAnsi="Times New Roman" w:cs="Times New Roman"/>
          <w:sz w:val="24"/>
          <w:szCs w:val="24"/>
        </w:rPr>
        <w:t xml:space="preserve">§ </w:t>
      </w:r>
      <w:r w:rsidR="008C2AD5" w:rsidRPr="008C2AD5">
        <w:rPr>
          <w:rFonts w:ascii="Times New Roman" w:hAnsi="Times New Roman" w:cs="Times New Roman"/>
          <w:sz w:val="24"/>
          <w:szCs w:val="24"/>
        </w:rPr>
        <w:t>10</w:t>
      </w:r>
    </w:p>
    <w:p w:rsidR="008A59BB" w:rsidRPr="008C2AD5" w:rsidRDefault="008A59BB" w:rsidP="0068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B77" w:rsidRPr="008C2AD5" w:rsidRDefault="006C0272" w:rsidP="00801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D5">
        <w:rPr>
          <w:rFonts w:ascii="Times New Roman" w:hAnsi="Times New Roman" w:cs="Times New Roman"/>
          <w:sz w:val="24"/>
          <w:szCs w:val="24"/>
        </w:rPr>
        <w:t xml:space="preserve">Povinnosť </w:t>
      </w:r>
      <w:r w:rsidR="008148BC" w:rsidRPr="008C2AD5">
        <w:rPr>
          <w:rFonts w:ascii="Times New Roman" w:hAnsi="Times New Roman" w:cs="Times New Roman"/>
          <w:sz w:val="24"/>
          <w:szCs w:val="24"/>
        </w:rPr>
        <w:t>podať oznámenie podľa § 7</w:t>
      </w:r>
      <w:r w:rsidR="00640B77" w:rsidRPr="008C2AD5">
        <w:rPr>
          <w:rFonts w:ascii="Times New Roman" w:hAnsi="Times New Roman" w:cs="Times New Roman"/>
          <w:sz w:val="24"/>
          <w:szCs w:val="24"/>
        </w:rPr>
        <w:t xml:space="preserve"> </w:t>
      </w:r>
      <w:r w:rsidRPr="008C2AD5">
        <w:rPr>
          <w:rFonts w:ascii="Times New Roman" w:hAnsi="Times New Roman" w:cs="Times New Roman"/>
          <w:sz w:val="24"/>
          <w:szCs w:val="24"/>
        </w:rPr>
        <w:t xml:space="preserve">má </w:t>
      </w:r>
      <w:r w:rsidR="008011BC" w:rsidRPr="008C2AD5">
        <w:rPr>
          <w:rFonts w:ascii="Times New Roman" w:hAnsi="Times New Roman" w:cs="Times New Roman"/>
          <w:sz w:val="24"/>
          <w:szCs w:val="24"/>
        </w:rPr>
        <w:t>prispievateľ</w:t>
      </w:r>
      <w:r w:rsidRPr="008C2AD5">
        <w:rPr>
          <w:rFonts w:ascii="Times New Roman" w:hAnsi="Times New Roman" w:cs="Times New Roman"/>
          <w:sz w:val="24"/>
          <w:szCs w:val="24"/>
        </w:rPr>
        <w:t xml:space="preserve"> </w:t>
      </w:r>
      <w:r w:rsidR="00A00611" w:rsidRPr="00FC7950">
        <w:rPr>
          <w:rFonts w:ascii="Times New Roman" w:hAnsi="Times New Roman" w:cs="Times New Roman"/>
          <w:sz w:val="24"/>
          <w:szCs w:val="24"/>
        </w:rPr>
        <w:t xml:space="preserve">prvýkrát </w:t>
      </w:r>
      <w:r w:rsidR="00640B77" w:rsidRPr="008C2AD5">
        <w:rPr>
          <w:rFonts w:ascii="Times New Roman" w:hAnsi="Times New Roman" w:cs="Times New Roman"/>
          <w:sz w:val="24"/>
          <w:szCs w:val="24"/>
        </w:rPr>
        <w:t>v lehote na podanie daňového priznania</w:t>
      </w:r>
      <w:r w:rsidR="001F7263">
        <w:rPr>
          <w:rFonts w:ascii="Times New Roman" w:hAnsi="Times New Roman" w:cs="Times New Roman"/>
          <w:sz w:val="24"/>
          <w:szCs w:val="24"/>
        </w:rPr>
        <w:t>, ktoré</w:t>
      </w:r>
      <w:r w:rsidR="00640B77" w:rsidRPr="008C2AD5">
        <w:rPr>
          <w:rFonts w:ascii="Times New Roman" w:hAnsi="Times New Roman" w:cs="Times New Roman"/>
          <w:sz w:val="24"/>
          <w:szCs w:val="24"/>
        </w:rPr>
        <w:t xml:space="preserve"> </w:t>
      </w:r>
      <w:r w:rsidR="001F7263">
        <w:rPr>
          <w:rFonts w:ascii="Times New Roman" w:hAnsi="Times New Roman" w:cs="Times New Roman"/>
          <w:sz w:val="24"/>
          <w:szCs w:val="24"/>
        </w:rPr>
        <w:t xml:space="preserve">sa podáva najskôr 1. januára 2023, </w:t>
      </w:r>
      <w:r w:rsidR="00640B77" w:rsidRPr="008C2AD5">
        <w:rPr>
          <w:rFonts w:ascii="Times New Roman" w:hAnsi="Times New Roman" w:cs="Times New Roman"/>
          <w:sz w:val="24"/>
          <w:szCs w:val="24"/>
        </w:rPr>
        <w:t xml:space="preserve">za príslušné zdaňovacie obdobie, ktorým je zdaňovacie obdobie, ktoré začalo </w:t>
      </w:r>
      <w:r w:rsidR="00D471DA">
        <w:rPr>
          <w:rFonts w:ascii="Times New Roman" w:hAnsi="Times New Roman" w:cs="Times New Roman"/>
          <w:sz w:val="24"/>
          <w:szCs w:val="24"/>
        </w:rPr>
        <w:t xml:space="preserve">plynúť </w:t>
      </w:r>
      <w:r w:rsidR="001F7263">
        <w:rPr>
          <w:rFonts w:ascii="Times New Roman" w:hAnsi="Times New Roman" w:cs="Times New Roman"/>
          <w:sz w:val="24"/>
          <w:szCs w:val="24"/>
        </w:rPr>
        <w:t>najskôr 1. januára 2022</w:t>
      </w:r>
      <w:r w:rsidR="00640B77" w:rsidRPr="008C2AD5">
        <w:rPr>
          <w:rFonts w:ascii="Times New Roman" w:hAnsi="Times New Roman" w:cs="Times New Roman"/>
          <w:sz w:val="24"/>
          <w:szCs w:val="24"/>
        </w:rPr>
        <w:t>.</w:t>
      </w:r>
    </w:p>
    <w:p w:rsidR="00BB597D" w:rsidRDefault="00BB597D" w:rsidP="0068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D9C" w:rsidRPr="00391953" w:rsidRDefault="00DF1D9C" w:rsidP="00DF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84F" w:rsidRPr="00391953" w:rsidRDefault="008A59BB" w:rsidP="00ED3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>Čl. II</w:t>
      </w:r>
    </w:p>
    <w:p w:rsidR="00A153AA" w:rsidRPr="00391953" w:rsidRDefault="00A153AA" w:rsidP="00ED3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3AA" w:rsidRDefault="00A153AA" w:rsidP="007111A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Zákon č. 595/2003 Z. z. 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 548/2010 Z. z., zákona č. 129/2011 Z. z., zákona č. 231/2011 Z. z., zákona č. 250/2011 Z. z., zákona č. 331/2011 Z. z., zákona č. 362/2011 Z. z., zákona č. 406/2011 Z. z., zákona č. 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 183/2014 Z. z., zákona č. 333/2014 Z. z., zákona č. 364/2014 Z. z., zákona č. 371/2014 Z. z., zákona č. 25/2015 Z. z., zákona č. 61/2015 Z. z., zákona č. 62/2015 Z. z., zákona č. 79/2015 Z. z., zákona č. 140/2015 Z. z., zákona č. 176/2015 Z. z., zákona č. 253/2015 Z. z., zákona č. 361/2015 Z. z., zákona č. 375/2015 Z. z., zákona č. 378/2015 Z. z., zákona č. 389/2015 Z. z., zákona č. 437/2015 Z. z., zákona č. 440/2015 Z. z., zákona č. 341/2016 Z. z., zákona č. 264/2017 Z. z., zákona č. 279/2017 Z. z., zákona č. 335/2017 Z. z., zákona č. 344/2017 Z. z., zákona č. 57/2018 Z. z., zákona č. 63/2018 Z. z., zákona č. 112/2018 Z. z., zákona č. 209/2018 </w:t>
      </w:r>
      <w:r w:rsidRPr="00391953">
        <w:rPr>
          <w:rFonts w:ascii="Times New Roman" w:hAnsi="Times New Roman" w:cs="Times New Roman"/>
          <w:sz w:val="24"/>
          <w:szCs w:val="24"/>
        </w:rPr>
        <w:lastRenderedPageBreak/>
        <w:t>Z. z., zákona č. 213/2018 Z. z., zákona 317/2018 Z. z., zákona č. 347/2018 Z. z., zákona č. 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 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 420/2020 Z. z., zákona č. 421/2020 Z. z., zákona č. 76/2021 Z. z., zákona č. 215/2021 Z. z., zákona č. 257/2021 Z. z., zákona č. 310/2021 Z. z., zákona č. 408/2021 Z. z.</w:t>
      </w:r>
      <w:r w:rsidR="00A30430">
        <w:rPr>
          <w:rFonts w:ascii="Times New Roman" w:hAnsi="Times New Roman" w:cs="Times New Roman"/>
          <w:sz w:val="24"/>
          <w:szCs w:val="24"/>
        </w:rPr>
        <w:t>,</w:t>
      </w:r>
      <w:r w:rsidRPr="00391953">
        <w:rPr>
          <w:rFonts w:ascii="Times New Roman" w:hAnsi="Times New Roman" w:cs="Times New Roman"/>
          <w:sz w:val="24"/>
          <w:szCs w:val="24"/>
        </w:rPr>
        <w:t xml:space="preserve"> zákona </w:t>
      </w:r>
      <w:r w:rsidR="00BE34B0">
        <w:rPr>
          <w:rFonts w:ascii="Times New Roman" w:hAnsi="Times New Roman" w:cs="Times New Roman"/>
          <w:sz w:val="24"/>
          <w:szCs w:val="24"/>
        </w:rPr>
        <w:br/>
      </w:r>
      <w:r w:rsidRPr="00391953">
        <w:rPr>
          <w:rFonts w:ascii="Times New Roman" w:hAnsi="Times New Roman" w:cs="Times New Roman"/>
          <w:sz w:val="24"/>
          <w:szCs w:val="24"/>
        </w:rPr>
        <w:t xml:space="preserve">č. 416/2021 Z. z. </w:t>
      </w:r>
      <w:r w:rsidR="00A30430">
        <w:rPr>
          <w:rFonts w:ascii="Times New Roman" w:hAnsi="Times New Roman" w:cs="Times New Roman"/>
          <w:sz w:val="24"/>
          <w:szCs w:val="24"/>
        </w:rPr>
        <w:t>zákona č. 129/2022 Z. z.</w:t>
      </w:r>
      <w:r w:rsidR="002C1073">
        <w:rPr>
          <w:rFonts w:ascii="Times New Roman" w:hAnsi="Times New Roman" w:cs="Times New Roman"/>
          <w:sz w:val="24"/>
          <w:szCs w:val="24"/>
        </w:rPr>
        <w:t>, zákona č. 222/2022 Z. z., zákona č. 232/2022 Z. z., zákona č. 257/2022 Z. z. a zákona č.  ..../2022 Z. z.</w:t>
      </w:r>
      <w:r w:rsidR="00A30430">
        <w:rPr>
          <w:rFonts w:ascii="Times New Roman" w:hAnsi="Times New Roman" w:cs="Times New Roman"/>
          <w:sz w:val="24"/>
          <w:szCs w:val="24"/>
        </w:rPr>
        <w:t xml:space="preserve"> </w:t>
      </w:r>
      <w:r w:rsidR="00B429FD">
        <w:rPr>
          <w:rFonts w:ascii="Times New Roman" w:hAnsi="Times New Roman" w:cs="Times New Roman"/>
          <w:sz w:val="24"/>
          <w:szCs w:val="24"/>
        </w:rPr>
        <w:t>sa</w:t>
      </w:r>
      <w:r w:rsidRPr="00391953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:rsidR="00784CB1" w:rsidRPr="00391953" w:rsidRDefault="00784CB1" w:rsidP="007111A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4CB1" w:rsidRDefault="00784CB1" w:rsidP="00A069F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 § 17 sa odsek 19 dopĺňa písmenom k), ktoré znie:</w:t>
      </w:r>
    </w:p>
    <w:p w:rsidR="00784CB1" w:rsidRDefault="00784CB1" w:rsidP="00A069F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„k) solidárny príspevok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 činností v odvetviach ropy, zemného plynu, uhlia a rafinérií.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79f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84CB1" w:rsidRDefault="00784CB1" w:rsidP="00A069F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4CB1" w:rsidRDefault="00784CB1" w:rsidP="00A069F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79f znie:</w:t>
      </w:r>
    </w:p>
    <w:p w:rsidR="00784CB1" w:rsidRDefault="00784CB1" w:rsidP="00A069F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79f</w:t>
      </w:r>
      <w:r>
        <w:rPr>
          <w:rFonts w:ascii="Times New Roman" w:hAnsi="Times New Roman" w:cs="Times New Roman"/>
          <w:sz w:val="24"/>
          <w:szCs w:val="24"/>
        </w:rPr>
        <w:t>) Zákon č. ..../2022 Z. z. o solidárnom príspevku z činností v odvetviach ropy, zemného plynu, uhlia a rafinérií a o doplnení niektorých zákonov.“.</w:t>
      </w:r>
    </w:p>
    <w:p w:rsidR="00784CB1" w:rsidRDefault="00784CB1" w:rsidP="00A069F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4CB1" w:rsidRDefault="00784CB1" w:rsidP="00A069FD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 § 19 ods. 3 písm. j) sa za slovo „predpisu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90a</w:t>
      </w:r>
      <w:r>
        <w:rPr>
          <w:rFonts w:ascii="Times New Roman" w:hAnsi="Times New Roman" w:cs="Times New Roman"/>
          <w:sz w:val="24"/>
          <w:szCs w:val="24"/>
        </w:rPr>
        <w:t>)“ vkladá čiarka a slová „miestny poplatok za rozvoj,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>
        <w:rPr>
          <w:rFonts w:ascii="Times New Roman" w:hAnsi="Times New Roman" w:cs="Times New Roman"/>
          <w:sz w:val="24"/>
          <w:szCs w:val="24"/>
        </w:rPr>
        <w:t xml:space="preserve">) solidárny príspevok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 činností v odvetviach ropy, zemného plynu, uhlia a rafinérií.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79f</w:t>
      </w:r>
      <w:r>
        <w:rPr>
          <w:rFonts w:ascii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784CB1" w:rsidRDefault="00784CB1" w:rsidP="00A069FD">
      <w:pPr>
        <w:pStyle w:val="Odsekzoznamu"/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4CB1" w:rsidRDefault="00784CB1" w:rsidP="00A069FD">
      <w:pPr>
        <w:pStyle w:val="Odsekzoznamu"/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90ab znie:</w:t>
      </w:r>
    </w:p>
    <w:p w:rsidR="00784CB1" w:rsidRDefault="00784CB1" w:rsidP="00A069FD">
      <w:pPr>
        <w:pStyle w:val="Odsekzoznamu"/>
        <w:autoSpaceDE w:val="0"/>
        <w:autoSpaceDN w:val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>
        <w:rPr>
          <w:rFonts w:ascii="Times New Roman" w:hAnsi="Times New Roman" w:cs="Times New Roman"/>
          <w:sz w:val="24"/>
          <w:szCs w:val="24"/>
        </w:rPr>
        <w:t>) Zákon č. 447/2015 Z. z. o miestnom poplatku za rozvoj a</w:t>
      </w:r>
      <w:r w:rsidR="00A069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</w:t>
      </w:r>
      <w:r w:rsidR="00A069FD">
        <w:rPr>
          <w:rFonts w:ascii="Times New Roman" w:hAnsi="Times New Roman" w:cs="Times New Roman"/>
          <w:sz w:val="24"/>
          <w:szCs w:val="24"/>
        </w:rPr>
        <w:t> zmene a</w:t>
      </w:r>
      <w:r>
        <w:rPr>
          <w:rFonts w:ascii="Times New Roman" w:hAnsi="Times New Roman" w:cs="Times New Roman"/>
          <w:sz w:val="24"/>
          <w:szCs w:val="24"/>
        </w:rPr>
        <w:t> doplnení niektorých zákonov v znení neskorších predpisov.“.</w:t>
      </w:r>
    </w:p>
    <w:p w:rsidR="00D544AF" w:rsidRPr="00391953" w:rsidRDefault="00D544AF" w:rsidP="00D544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AD" w:rsidRPr="00391953" w:rsidRDefault="00D544AF" w:rsidP="00845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>ČI. III</w:t>
      </w:r>
    </w:p>
    <w:p w:rsidR="00D544AF" w:rsidRPr="00391953" w:rsidRDefault="00D544AF" w:rsidP="00845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2AD" w:rsidRPr="00391953" w:rsidRDefault="002372AD" w:rsidP="007111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953">
        <w:rPr>
          <w:rFonts w:ascii="Times New Roman" w:hAnsi="Times New Roman"/>
          <w:sz w:val="24"/>
          <w:szCs w:val="24"/>
        </w:rPr>
        <w:t xml:space="preserve">Zákon č. </w:t>
      </w:r>
      <w:hyperlink r:id="rId8" w:tooltip="Odkaz na predpis alebo ustanovenie" w:history="1">
        <w:r w:rsidRPr="00391953">
          <w:rPr>
            <w:rFonts w:ascii="Times New Roman" w:hAnsi="Times New Roman"/>
            <w:bCs/>
            <w:sz w:val="24"/>
            <w:szCs w:val="24"/>
          </w:rPr>
          <w:t>563/2009 Z. z.</w:t>
        </w:r>
      </w:hyperlink>
      <w:r w:rsidRPr="00391953">
        <w:rPr>
          <w:rFonts w:ascii="Times New Roman" w:hAnsi="Times New Roman"/>
          <w:sz w:val="24"/>
          <w:szCs w:val="24"/>
        </w:rPr>
        <w:t xml:space="preserve"> o</w:t>
      </w:r>
      <w:r w:rsidR="0059119E" w:rsidRPr="00391953">
        <w:rPr>
          <w:rFonts w:ascii="Times New Roman" w:hAnsi="Times New Roman"/>
          <w:sz w:val="24"/>
          <w:szCs w:val="24"/>
        </w:rPr>
        <w:t> </w:t>
      </w:r>
      <w:r w:rsidRPr="00391953">
        <w:rPr>
          <w:rFonts w:ascii="Times New Roman" w:hAnsi="Times New Roman"/>
          <w:sz w:val="24"/>
          <w:szCs w:val="24"/>
        </w:rPr>
        <w:t>správe daní (daňový poriadok) a</w:t>
      </w:r>
      <w:r w:rsidR="0059119E" w:rsidRPr="00391953">
        <w:rPr>
          <w:rFonts w:ascii="Times New Roman" w:hAnsi="Times New Roman"/>
          <w:sz w:val="24"/>
          <w:szCs w:val="24"/>
        </w:rPr>
        <w:t> </w:t>
      </w:r>
      <w:r w:rsidRPr="00391953">
        <w:rPr>
          <w:rFonts w:ascii="Times New Roman" w:hAnsi="Times New Roman"/>
          <w:sz w:val="24"/>
          <w:szCs w:val="24"/>
        </w:rPr>
        <w:t>o</w:t>
      </w:r>
      <w:r w:rsidR="0059119E" w:rsidRPr="00391953">
        <w:rPr>
          <w:rFonts w:ascii="Times New Roman" w:hAnsi="Times New Roman"/>
          <w:sz w:val="24"/>
          <w:szCs w:val="24"/>
        </w:rPr>
        <w:t> </w:t>
      </w:r>
      <w:r w:rsidRPr="00391953">
        <w:rPr>
          <w:rFonts w:ascii="Times New Roman" w:hAnsi="Times New Roman"/>
          <w:sz w:val="24"/>
          <w:szCs w:val="24"/>
        </w:rPr>
        <w:t>zmene a</w:t>
      </w:r>
      <w:r w:rsidR="0059119E" w:rsidRPr="00391953">
        <w:rPr>
          <w:rFonts w:ascii="Times New Roman" w:hAnsi="Times New Roman"/>
          <w:sz w:val="24"/>
          <w:szCs w:val="24"/>
        </w:rPr>
        <w:t> </w:t>
      </w:r>
      <w:r w:rsidRPr="00391953">
        <w:rPr>
          <w:rFonts w:ascii="Times New Roman" w:hAnsi="Times New Roman"/>
          <w:sz w:val="24"/>
          <w:szCs w:val="24"/>
        </w:rPr>
        <w:t>doplnení niektorých zákonov v</w:t>
      </w:r>
      <w:r w:rsidR="0059119E" w:rsidRPr="00391953">
        <w:rPr>
          <w:rFonts w:ascii="Times New Roman" w:hAnsi="Times New Roman"/>
          <w:sz w:val="24"/>
          <w:szCs w:val="24"/>
        </w:rPr>
        <w:t> </w:t>
      </w:r>
      <w:r w:rsidRPr="00391953">
        <w:rPr>
          <w:rFonts w:ascii="Times New Roman" w:hAnsi="Times New Roman"/>
          <w:sz w:val="24"/>
          <w:szCs w:val="24"/>
        </w:rPr>
        <w:t>znení zákona č. 331/2011 Z. z., zákona č. 332/2011 Z. z., zákona                  č. 384/2011 Z. z., zákona č. 546/2011 Z. z., zákona č. 69/2012 Z. z., zákona č. 91/2012 Z. z., zákona č. 235/2012 Z. z., zákona č. 246/2012 Z. z., zákona č. 440/2012 Z. z., zákona                        č. 218/2013 Z. z., zákona č. 435/2013 Z. z., zákona č. 213/2014 Z. z., zákona č. 218/2014                  Z. z., zákona č. 333/2014 Z. z., zákona č. 361/2014 Z. z., zákona č. 130/2015 Z. z., zákona           č. 176/2015 Z. z., zákona č. 252/2015 Z. z., zákona č. 269/2015 Z. z., zákona č. 393/2015 Z. z., zákona č. 447/2015 Z. z., zákona č. 125/2016 Z. z., zákona č. 298/2016 Z. z., zákona                        č. 339/2016 Z. z., zákona č. 267/2017 Z. z., zákona č. 344/2017 Z. z., zákona č. 177/2018 Z. z., zákona č. 213/2018 Z. z., zákona č. 368/2018 Z. z., zákona č. 35/2019 Z. z., zákona                           č. 221/2019 Z. z., zákona č. 369/2019 Z. z., zákona č. 390/2019 Z. z., zákona č. 46/2020 Z. z., zákona č. 198/2020 Z. z., zákona č. 296/2020 Z. z., zákona č. 312/2020 Z. z., zákona                        č. 390/2020 Z. z., zákona č. 416/2020 Z. z., zákona č. 421/2020 Z. z., zákona č. 45/2021 Z. z., zákona č. 395/2021, zákona č. 408/2021 Z. z. a</w:t>
      </w:r>
      <w:r w:rsidR="0059119E" w:rsidRPr="00391953">
        <w:rPr>
          <w:rFonts w:ascii="Times New Roman" w:hAnsi="Times New Roman"/>
          <w:sz w:val="24"/>
          <w:szCs w:val="24"/>
        </w:rPr>
        <w:t> </w:t>
      </w:r>
      <w:r w:rsidR="00BE34B0">
        <w:rPr>
          <w:rFonts w:ascii="Times New Roman" w:hAnsi="Times New Roman"/>
          <w:sz w:val="24"/>
          <w:szCs w:val="24"/>
        </w:rPr>
        <w:t>zákona č. 39</w:t>
      </w:r>
      <w:r w:rsidRPr="00391953">
        <w:rPr>
          <w:rFonts w:ascii="Times New Roman" w:hAnsi="Times New Roman"/>
          <w:sz w:val="24"/>
          <w:szCs w:val="24"/>
        </w:rPr>
        <w:t>/2022 Z. z.</w:t>
      </w:r>
      <w:r w:rsidR="00F80AFB">
        <w:rPr>
          <w:rFonts w:ascii="Times New Roman" w:hAnsi="Times New Roman"/>
          <w:sz w:val="24"/>
          <w:szCs w:val="24"/>
        </w:rPr>
        <w:t>, zákona č. 250/2022 Z. z.</w:t>
      </w:r>
      <w:r w:rsidR="002C1073">
        <w:rPr>
          <w:rFonts w:ascii="Times New Roman" w:hAnsi="Times New Roman"/>
          <w:sz w:val="24"/>
          <w:szCs w:val="24"/>
        </w:rPr>
        <w:t xml:space="preserve">, </w:t>
      </w:r>
      <w:r w:rsidR="00F80AFB">
        <w:rPr>
          <w:rFonts w:ascii="Times New Roman" w:hAnsi="Times New Roman"/>
          <w:sz w:val="24"/>
          <w:szCs w:val="24"/>
        </w:rPr>
        <w:t>zákona č. 325/2022 Z. z.</w:t>
      </w:r>
      <w:r w:rsidRPr="00391953">
        <w:rPr>
          <w:rFonts w:ascii="Times New Roman" w:hAnsi="Times New Roman"/>
          <w:sz w:val="24"/>
          <w:szCs w:val="24"/>
        </w:rPr>
        <w:t xml:space="preserve"> </w:t>
      </w:r>
      <w:r w:rsidR="002C1073">
        <w:rPr>
          <w:rFonts w:ascii="Times New Roman" w:hAnsi="Times New Roman"/>
          <w:sz w:val="24"/>
          <w:szCs w:val="24"/>
        </w:rPr>
        <w:t xml:space="preserve">a zákona č. .../2022 Z. z. </w:t>
      </w:r>
      <w:r w:rsidRPr="00391953">
        <w:rPr>
          <w:rFonts w:ascii="Times New Roman" w:hAnsi="Times New Roman"/>
          <w:sz w:val="24"/>
          <w:szCs w:val="24"/>
        </w:rPr>
        <w:t>sa dopĺňa takto:</w:t>
      </w:r>
    </w:p>
    <w:p w:rsidR="002372AD" w:rsidRPr="00391953" w:rsidRDefault="002372AD" w:rsidP="00237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96A" w:rsidRDefault="00F2596A" w:rsidP="00F7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91" w:rsidRPr="00F74991" w:rsidRDefault="00F74991" w:rsidP="00F7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991">
        <w:rPr>
          <w:rFonts w:ascii="Times New Roman" w:hAnsi="Times New Roman" w:cs="Times New Roman"/>
          <w:sz w:val="24"/>
          <w:szCs w:val="24"/>
        </w:rPr>
        <w:t xml:space="preserve">§ 1 sa dopĺňa odsekom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4991">
        <w:rPr>
          <w:rFonts w:ascii="Times New Roman" w:hAnsi="Times New Roman" w:cs="Times New Roman"/>
          <w:sz w:val="24"/>
          <w:szCs w:val="24"/>
        </w:rPr>
        <w:t>, ktorý znie:</w:t>
      </w:r>
    </w:p>
    <w:p w:rsidR="00CB3B7D" w:rsidRDefault="00F74991" w:rsidP="00F7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991">
        <w:rPr>
          <w:rFonts w:ascii="Times New Roman" w:hAnsi="Times New Roman" w:cs="Times New Roman"/>
          <w:sz w:val="24"/>
          <w:szCs w:val="24"/>
        </w:rPr>
        <w:t>„(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49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991">
        <w:rPr>
          <w:rFonts w:ascii="Times New Roman" w:hAnsi="Times New Roman" w:cs="Times New Roman"/>
          <w:sz w:val="24"/>
          <w:szCs w:val="24"/>
        </w:rPr>
        <w:t>Ak tak ustanovuje osobitný predpis,</w:t>
      </w:r>
      <w:r w:rsidRPr="00F7499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F74991">
        <w:rPr>
          <w:rFonts w:ascii="Times New Roman" w:hAnsi="Times New Roman" w:cs="Times New Roman"/>
          <w:sz w:val="24"/>
          <w:szCs w:val="24"/>
        </w:rPr>
        <w:t>) ustanovenia tohto zákona sa primerane použijú na solidárn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74991">
        <w:rPr>
          <w:rFonts w:ascii="Times New Roman" w:hAnsi="Times New Roman" w:cs="Times New Roman"/>
          <w:sz w:val="24"/>
          <w:szCs w:val="24"/>
        </w:rPr>
        <w:t xml:space="preserve"> príspev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74991">
        <w:rPr>
          <w:rFonts w:ascii="Times New Roman" w:hAnsi="Times New Roman" w:cs="Times New Roman"/>
          <w:sz w:val="24"/>
          <w:szCs w:val="24"/>
        </w:rPr>
        <w:t>k z činností v odvetviach ropy, zemného plynu, uhlia a rafinérií.</w:t>
      </w:r>
      <w:r w:rsidRPr="00F7499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F74991">
        <w:rPr>
          <w:rFonts w:ascii="Times New Roman" w:hAnsi="Times New Roman" w:cs="Times New Roman"/>
          <w:sz w:val="24"/>
          <w:szCs w:val="24"/>
        </w:rPr>
        <w:t>)“.</w:t>
      </w:r>
    </w:p>
    <w:p w:rsidR="00F74991" w:rsidRDefault="00F74991" w:rsidP="00F7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91" w:rsidRDefault="00F74991" w:rsidP="00F7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1g znie:</w:t>
      </w:r>
    </w:p>
    <w:p w:rsidR="00F74991" w:rsidRPr="00BD32A8" w:rsidRDefault="00F74991" w:rsidP="00F7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471DA">
        <w:rPr>
          <w:rFonts w:ascii="Times New Roman" w:hAnsi="Times New Roman" w:cs="Times New Roman"/>
          <w:sz w:val="24"/>
          <w:szCs w:val="24"/>
          <w:vertAlign w:val="superscript"/>
        </w:rPr>
        <w:t>1g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91953">
        <w:rPr>
          <w:rFonts w:ascii="Times New Roman" w:hAnsi="Times New Roman" w:cs="Times New Roman"/>
          <w:sz w:val="24"/>
          <w:szCs w:val="24"/>
        </w:rPr>
        <w:t xml:space="preserve">Zákon č. .../2022 Z. z. </w:t>
      </w:r>
      <w:r w:rsidRPr="004E19B3">
        <w:rPr>
          <w:rFonts w:ascii="Times New Roman" w:hAnsi="Times New Roman" w:cs="Times New Roman"/>
          <w:sz w:val="24"/>
          <w:szCs w:val="24"/>
        </w:rPr>
        <w:t>o </w:t>
      </w:r>
      <w:r w:rsidRPr="00F80AFB">
        <w:rPr>
          <w:rFonts w:ascii="Times New Roman" w:hAnsi="Times New Roman" w:cs="Times New Roman"/>
          <w:sz w:val="24"/>
          <w:szCs w:val="24"/>
        </w:rPr>
        <w:t>solidárnom príspevku z činností v odvetviach ropy, zemného plynu, uhlia a rafinérií a o doplnení niektorých zákonov</w:t>
      </w:r>
      <w:r w:rsidRPr="004E19B3">
        <w:rPr>
          <w:rFonts w:ascii="Times New Roman" w:hAnsi="Times New Roman" w:cs="Times New Roman"/>
          <w:sz w:val="24"/>
          <w:szCs w:val="24"/>
        </w:rPr>
        <w:t>.“.</w:t>
      </w:r>
    </w:p>
    <w:p w:rsidR="00F74991" w:rsidRDefault="00F74991" w:rsidP="009564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96A" w:rsidRDefault="00F2596A" w:rsidP="009564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96A" w:rsidRDefault="00F2596A" w:rsidP="009564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9BB" w:rsidRPr="00391953" w:rsidRDefault="00D544AF" w:rsidP="009564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 xml:space="preserve">Čl. </w:t>
      </w:r>
      <w:r w:rsidR="004202C7">
        <w:rPr>
          <w:rFonts w:ascii="Times New Roman" w:hAnsi="Times New Roman" w:cs="Times New Roman"/>
          <w:sz w:val="24"/>
          <w:szCs w:val="24"/>
        </w:rPr>
        <w:t>I</w:t>
      </w:r>
      <w:r w:rsidR="002372AD" w:rsidRPr="00391953">
        <w:rPr>
          <w:rFonts w:ascii="Times New Roman" w:hAnsi="Times New Roman" w:cs="Times New Roman"/>
          <w:sz w:val="24"/>
          <w:szCs w:val="24"/>
        </w:rPr>
        <w:t>V</w:t>
      </w:r>
    </w:p>
    <w:p w:rsidR="002372AD" w:rsidRPr="00391953" w:rsidRDefault="002372AD" w:rsidP="009564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42E" w:rsidRPr="00391953" w:rsidRDefault="008A59BB" w:rsidP="009564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53">
        <w:rPr>
          <w:rFonts w:ascii="Times New Roman" w:hAnsi="Times New Roman" w:cs="Times New Roman"/>
          <w:sz w:val="24"/>
          <w:szCs w:val="24"/>
        </w:rPr>
        <w:t>Tento zákon nadobúda</w:t>
      </w:r>
      <w:r w:rsidR="0016042E" w:rsidRPr="00391953">
        <w:rPr>
          <w:rFonts w:ascii="Times New Roman" w:hAnsi="Times New Roman" w:cs="Times New Roman"/>
          <w:sz w:val="24"/>
          <w:szCs w:val="24"/>
        </w:rPr>
        <w:t xml:space="preserve"> účinnosť </w:t>
      </w:r>
      <w:r w:rsidR="00F74991">
        <w:rPr>
          <w:rFonts w:ascii="Times New Roman" w:hAnsi="Times New Roman" w:cs="Times New Roman"/>
          <w:sz w:val="24"/>
          <w:szCs w:val="24"/>
        </w:rPr>
        <w:t>31</w:t>
      </w:r>
      <w:r w:rsidR="0016042E" w:rsidRPr="00391953">
        <w:rPr>
          <w:rFonts w:ascii="Times New Roman" w:hAnsi="Times New Roman" w:cs="Times New Roman"/>
          <w:sz w:val="24"/>
          <w:szCs w:val="24"/>
        </w:rPr>
        <w:t>.</w:t>
      </w:r>
      <w:r w:rsidR="00BD32A8">
        <w:rPr>
          <w:rFonts w:ascii="Times New Roman" w:hAnsi="Times New Roman" w:cs="Times New Roman"/>
          <w:sz w:val="24"/>
          <w:szCs w:val="24"/>
        </w:rPr>
        <w:t xml:space="preserve"> </w:t>
      </w:r>
      <w:r w:rsidR="00F74991">
        <w:rPr>
          <w:rFonts w:ascii="Times New Roman" w:hAnsi="Times New Roman" w:cs="Times New Roman"/>
          <w:sz w:val="24"/>
          <w:szCs w:val="24"/>
        </w:rPr>
        <w:t>decembra</w:t>
      </w:r>
      <w:r w:rsidR="00AD2F23">
        <w:rPr>
          <w:rFonts w:ascii="Times New Roman" w:hAnsi="Times New Roman" w:cs="Times New Roman"/>
          <w:sz w:val="24"/>
          <w:szCs w:val="24"/>
        </w:rPr>
        <w:t xml:space="preserve"> </w:t>
      </w:r>
      <w:r w:rsidRPr="00391953">
        <w:rPr>
          <w:rFonts w:ascii="Times New Roman" w:hAnsi="Times New Roman" w:cs="Times New Roman"/>
          <w:sz w:val="24"/>
          <w:szCs w:val="24"/>
        </w:rPr>
        <w:t>202</w:t>
      </w:r>
      <w:r w:rsidR="00F74991">
        <w:rPr>
          <w:rFonts w:ascii="Times New Roman" w:hAnsi="Times New Roman" w:cs="Times New Roman"/>
          <w:sz w:val="24"/>
          <w:szCs w:val="24"/>
        </w:rPr>
        <w:t>2</w:t>
      </w:r>
      <w:r w:rsidR="00D544AF" w:rsidRPr="00391953">
        <w:rPr>
          <w:rFonts w:ascii="Times New Roman" w:hAnsi="Times New Roman" w:cs="Times New Roman"/>
          <w:sz w:val="24"/>
          <w:szCs w:val="24"/>
        </w:rPr>
        <w:t>.</w:t>
      </w:r>
    </w:p>
    <w:sectPr w:rsidR="0016042E" w:rsidRPr="00391953" w:rsidSect="008B42FC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B5167" w16cex:dateUtc="2022-05-15T08:16:00Z"/>
  <w16cex:commentExtensible w16cex:durableId="262B5271" w16cex:dateUtc="2022-05-15T08:20:00Z"/>
  <w16cex:commentExtensible w16cex:durableId="262B5599" w16cex:dateUtc="2022-05-15T08:34:00Z"/>
  <w16cex:commentExtensible w16cex:durableId="262B5697" w16cex:dateUtc="2022-05-15T08:38:00Z"/>
  <w16cex:commentExtensible w16cex:durableId="262B5B42" w16cex:dateUtc="2022-05-15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8B73D1" w16cid:durableId="262B5167"/>
  <w16cid:commentId w16cid:paraId="0F0683E4" w16cid:durableId="262B5271"/>
  <w16cid:commentId w16cid:paraId="6A68227D" w16cid:durableId="262B5599"/>
  <w16cid:commentId w16cid:paraId="76BDDB13" w16cid:durableId="262B5697"/>
  <w16cid:commentId w16cid:paraId="058F1939" w16cid:durableId="262B5B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A1" w:rsidRDefault="009936A1" w:rsidP="00380B1D">
      <w:pPr>
        <w:spacing w:after="0" w:line="240" w:lineRule="auto"/>
      </w:pPr>
      <w:r>
        <w:separator/>
      </w:r>
    </w:p>
  </w:endnote>
  <w:endnote w:type="continuationSeparator" w:id="0">
    <w:p w:rsidR="009936A1" w:rsidRDefault="009936A1" w:rsidP="0038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417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1B4C" w:rsidRPr="00FA4DEE" w:rsidRDefault="001F1B4C">
        <w:pPr>
          <w:pStyle w:val="Pta"/>
          <w:jc w:val="center"/>
          <w:rPr>
            <w:rFonts w:ascii="Times New Roman" w:hAnsi="Times New Roman" w:cs="Times New Roman"/>
          </w:rPr>
        </w:pPr>
        <w:r w:rsidRPr="00FA4DEE">
          <w:rPr>
            <w:rFonts w:ascii="Times New Roman" w:hAnsi="Times New Roman" w:cs="Times New Roman"/>
          </w:rPr>
          <w:fldChar w:fldCharType="begin"/>
        </w:r>
        <w:r w:rsidRPr="00FA4DEE">
          <w:rPr>
            <w:rFonts w:ascii="Times New Roman" w:hAnsi="Times New Roman" w:cs="Times New Roman"/>
          </w:rPr>
          <w:instrText>PAGE   \* MERGEFORMAT</w:instrText>
        </w:r>
        <w:r w:rsidRPr="00FA4DEE">
          <w:rPr>
            <w:rFonts w:ascii="Times New Roman" w:hAnsi="Times New Roman" w:cs="Times New Roman"/>
          </w:rPr>
          <w:fldChar w:fldCharType="separate"/>
        </w:r>
        <w:r w:rsidR="00C836F3">
          <w:rPr>
            <w:rFonts w:ascii="Times New Roman" w:hAnsi="Times New Roman" w:cs="Times New Roman"/>
            <w:noProof/>
          </w:rPr>
          <w:t>3</w:t>
        </w:r>
        <w:r w:rsidRPr="00FA4DEE">
          <w:rPr>
            <w:rFonts w:ascii="Times New Roman" w:hAnsi="Times New Roman" w:cs="Times New Roman"/>
          </w:rPr>
          <w:fldChar w:fldCharType="end"/>
        </w:r>
      </w:p>
    </w:sdtContent>
  </w:sdt>
  <w:p w:rsidR="001F1B4C" w:rsidRDefault="001F1B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734" w:rsidRDefault="00694734">
    <w:pPr>
      <w:pStyle w:val="Pta"/>
      <w:jc w:val="center"/>
    </w:pPr>
  </w:p>
  <w:p w:rsidR="00694734" w:rsidRDefault="006947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A1" w:rsidRDefault="009936A1" w:rsidP="00380B1D">
      <w:pPr>
        <w:spacing w:after="0" w:line="240" w:lineRule="auto"/>
      </w:pPr>
      <w:r>
        <w:separator/>
      </w:r>
    </w:p>
  </w:footnote>
  <w:footnote w:type="continuationSeparator" w:id="0">
    <w:p w:rsidR="009936A1" w:rsidRDefault="009936A1" w:rsidP="00380B1D">
      <w:pPr>
        <w:spacing w:after="0" w:line="240" w:lineRule="auto"/>
      </w:pPr>
      <w:r>
        <w:continuationSeparator/>
      </w:r>
    </w:p>
  </w:footnote>
  <w:footnote w:id="1">
    <w:p w:rsidR="0088398D" w:rsidRPr="008B42FC" w:rsidRDefault="0088398D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8B42FC">
        <w:rPr>
          <w:rFonts w:ascii="Times New Roman" w:hAnsi="Times New Roman" w:cs="Times New Roman"/>
          <w:sz w:val="16"/>
          <w:szCs w:val="16"/>
        </w:rPr>
        <w:t xml:space="preserve">) </w:t>
      </w:r>
      <w:r w:rsidR="00137ADF" w:rsidRPr="008B42FC">
        <w:rPr>
          <w:rFonts w:ascii="Times New Roman" w:hAnsi="Times New Roman" w:cs="Times New Roman"/>
          <w:sz w:val="16"/>
          <w:szCs w:val="16"/>
        </w:rPr>
        <w:t xml:space="preserve">§ 16 ods. 2 </w:t>
      </w:r>
      <w:r w:rsidR="00FE056D" w:rsidRPr="008B42FC">
        <w:rPr>
          <w:rFonts w:ascii="Times New Roman" w:hAnsi="Times New Roman" w:cs="Times New Roman"/>
          <w:sz w:val="16"/>
          <w:szCs w:val="16"/>
        </w:rPr>
        <w:t>zákon</w:t>
      </w:r>
      <w:r w:rsidR="00137ADF" w:rsidRPr="008B42FC">
        <w:rPr>
          <w:rFonts w:ascii="Times New Roman" w:hAnsi="Times New Roman" w:cs="Times New Roman"/>
          <w:sz w:val="16"/>
          <w:szCs w:val="16"/>
        </w:rPr>
        <w:t>a</w:t>
      </w:r>
      <w:r w:rsidR="00FE056D" w:rsidRPr="008B42FC">
        <w:rPr>
          <w:rFonts w:ascii="Times New Roman" w:hAnsi="Times New Roman" w:cs="Times New Roman"/>
          <w:sz w:val="16"/>
          <w:szCs w:val="16"/>
        </w:rPr>
        <w:t xml:space="preserve"> </w:t>
      </w:r>
      <w:r w:rsidR="009852B1">
        <w:rPr>
          <w:rFonts w:ascii="Times New Roman" w:hAnsi="Times New Roman" w:cs="Times New Roman"/>
          <w:sz w:val="16"/>
          <w:szCs w:val="16"/>
        </w:rPr>
        <w:t>č. 595/2003 Z. z. o dani z príjmov v znení neskorších predpisov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:rsidR="007B0CB4" w:rsidRPr="007B0CB4" w:rsidRDefault="007B0CB4" w:rsidP="007B0CB4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7B0CB4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7B0CB4">
        <w:rPr>
          <w:rFonts w:ascii="Times New Roman" w:hAnsi="Times New Roman" w:cs="Times New Roman"/>
          <w:sz w:val="16"/>
          <w:szCs w:val="16"/>
        </w:rPr>
        <w:t>) Čl. 2</w:t>
      </w:r>
      <w:r>
        <w:t xml:space="preserve"> </w:t>
      </w:r>
      <w:r w:rsidRPr="007B0CB4">
        <w:rPr>
          <w:rFonts w:ascii="Times New Roman" w:hAnsi="Times New Roman" w:cs="Times New Roman"/>
          <w:sz w:val="16"/>
          <w:szCs w:val="16"/>
        </w:rPr>
        <w:t>ods. 17</w:t>
      </w:r>
      <w:r>
        <w:rPr>
          <w:rFonts w:ascii="Times New Roman" w:hAnsi="Times New Roman" w:cs="Times New Roman"/>
          <w:sz w:val="16"/>
          <w:szCs w:val="16"/>
        </w:rPr>
        <w:t xml:space="preserve"> nariadenia </w:t>
      </w:r>
      <w:r w:rsidRPr="007B0CB4">
        <w:rPr>
          <w:rFonts w:ascii="Times New Roman" w:hAnsi="Times New Roman" w:cs="Times New Roman"/>
          <w:sz w:val="16"/>
          <w:szCs w:val="16"/>
        </w:rPr>
        <w:t>Rady (EÚ) 2022/1854 zo 6. októbra 2022 o núdzovom zásahu s cieľom riešiť vysoké ceny energie</w:t>
      </w:r>
      <w:r>
        <w:rPr>
          <w:rFonts w:ascii="Times New Roman" w:hAnsi="Times New Roman" w:cs="Times New Roman"/>
          <w:sz w:val="16"/>
          <w:szCs w:val="16"/>
        </w:rPr>
        <w:t xml:space="preserve"> (Ú. v. EÚ L 2611, 7.10.2022). </w:t>
      </w:r>
      <w:r w:rsidRPr="007B0CB4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:rsidR="000D29AF" w:rsidRPr="008B42FC" w:rsidRDefault="000D29AF" w:rsidP="00B21C87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8B42FC">
        <w:rPr>
          <w:rFonts w:ascii="Times New Roman" w:hAnsi="Times New Roman" w:cs="Times New Roman"/>
          <w:sz w:val="16"/>
          <w:szCs w:val="16"/>
        </w:rPr>
        <w:t xml:space="preserve">) </w:t>
      </w:r>
      <w:r w:rsidR="00861F73" w:rsidRPr="00861F73">
        <w:rPr>
          <w:rFonts w:ascii="Times New Roman" w:hAnsi="Times New Roman" w:cs="Times New Roman"/>
          <w:sz w:val="16"/>
          <w:szCs w:val="16"/>
        </w:rPr>
        <w:t xml:space="preserve">Nariadenie Európskeho </w:t>
      </w:r>
      <w:r w:rsidR="007B0CB4">
        <w:rPr>
          <w:rFonts w:ascii="Times New Roman" w:hAnsi="Times New Roman" w:cs="Times New Roman"/>
          <w:sz w:val="16"/>
          <w:szCs w:val="16"/>
        </w:rPr>
        <w:t>p</w:t>
      </w:r>
      <w:r w:rsidR="00861F73" w:rsidRPr="00861F73">
        <w:rPr>
          <w:rFonts w:ascii="Times New Roman" w:hAnsi="Times New Roman" w:cs="Times New Roman"/>
          <w:sz w:val="16"/>
          <w:szCs w:val="16"/>
        </w:rPr>
        <w:t>arlamentu a Rady (ES) č. 1893/2006 z 20. decembra 2006 , ktorým sa zavádza štatistická klasifikácia ekonomických činností NACE Revision 2 a ktorým sa mení a dopĺňa nariadenie Rady (EHS) č. 3037/90 a niektoré nariadenia ES o osobitných oblastiach štatistiky</w:t>
      </w:r>
      <w:r w:rsidR="00861F73">
        <w:rPr>
          <w:rFonts w:ascii="Times New Roman" w:hAnsi="Times New Roman" w:cs="Times New Roman"/>
          <w:sz w:val="16"/>
          <w:szCs w:val="16"/>
        </w:rPr>
        <w:t xml:space="preserve">  </w:t>
      </w:r>
      <w:r w:rsidR="00F80AFB">
        <w:rPr>
          <w:rFonts w:ascii="Times New Roman" w:hAnsi="Times New Roman" w:cs="Times New Roman"/>
          <w:sz w:val="16"/>
          <w:szCs w:val="16"/>
        </w:rPr>
        <w:t>(</w:t>
      </w:r>
      <w:r w:rsidR="00861F73" w:rsidRPr="00861F73">
        <w:rPr>
          <w:rFonts w:ascii="Times New Roman" w:hAnsi="Times New Roman" w:cs="Times New Roman"/>
          <w:sz w:val="16"/>
          <w:szCs w:val="16"/>
        </w:rPr>
        <w:t>Ú. v. EÚ L 393, 30.12.2006</w:t>
      </w:r>
      <w:r w:rsidR="00F80AFB">
        <w:rPr>
          <w:rFonts w:ascii="Times New Roman" w:hAnsi="Times New Roman" w:cs="Times New Roman"/>
          <w:sz w:val="16"/>
          <w:szCs w:val="16"/>
        </w:rPr>
        <w:t>) v platnom znení</w:t>
      </w:r>
      <w:r w:rsidR="00861F73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="00FE056D" w:rsidRPr="008B42FC" w:rsidRDefault="00FE056D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4E19B3" w:rsidRPr="008B42FC">
        <w:rPr>
          <w:rFonts w:ascii="Times New Roman" w:hAnsi="Times New Roman" w:cs="Times New Roman"/>
          <w:sz w:val="16"/>
          <w:szCs w:val="16"/>
        </w:rPr>
        <w:t>)</w:t>
      </w:r>
      <w:r w:rsidRPr="008B42FC">
        <w:rPr>
          <w:rFonts w:ascii="Times New Roman" w:hAnsi="Times New Roman" w:cs="Times New Roman"/>
          <w:sz w:val="16"/>
          <w:szCs w:val="16"/>
        </w:rPr>
        <w:t xml:space="preserve"> </w:t>
      </w:r>
      <w:r w:rsidR="00F80AFB">
        <w:rPr>
          <w:rFonts w:ascii="Times New Roman" w:hAnsi="Times New Roman" w:cs="Times New Roman"/>
          <w:sz w:val="16"/>
          <w:szCs w:val="16"/>
        </w:rPr>
        <w:t>Č</w:t>
      </w:r>
      <w:r w:rsidR="009852B1">
        <w:rPr>
          <w:rFonts w:ascii="Times New Roman" w:hAnsi="Times New Roman" w:cs="Times New Roman"/>
          <w:sz w:val="16"/>
          <w:szCs w:val="16"/>
        </w:rPr>
        <w:t xml:space="preserve">l. </w:t>
      </w:r>
      <w:r w:rsidRPr="008B42FC">
        <w:rPr>
          <w:rFonts w:ascii="Times New Roman" w:hAnsi="Times New Roman" w:cs="Times New Roman"/>
          <w:sz w:val="16"/>
          <w:szCs w:val="16"/>
        </w:rPr>
        <w:t>1</w:t>
      </w:r>
      <w:r w:rsidR="00F64849" w:rsidRPr="008B42FC">
        <w:rPr>
          <w:rFonts w:ascii="Times New Roman" w:hAnsi="Times New Roman" w:cs="Times New Roman"/>
          <w:sz w:val="16"/>
          <w:szCs w:val="16"/>
        </w:rPr>
        <w:t>5</w:t>
      </w:r>
      <w:r w:rsidRPr="008B42FC">
        <w:rPr>
          <w:rFonts w:ascii="Times New Roman" w:hAnsi="Times New Roman" w:cs="Times New Roman"/>
          <w:sz w:val="16"/>
          <w:szCs w:val="16"/>
        </w:rPr>
        <w:t xml:space="preserve"> </w:t>
      </w:r>
      <w:r w:rsidR="00F80AFB">
        <w:rPr>
          <w:rFonts w:ascii="Times New Roman" w:hAnsi="Times New Roman" w:cs="Times New Roman"/>
          <w:sz w:val="16"/>
          <w:szCs w:val="16"/>
        </w:rPr>
        <w:t>n</w:t>
      </w:r>
      <w:r w:rsidR="009852B1">
        <w:rPr>
          <w:rFonts w:ascii="Times New Roman" w:hAnsi="Times New Roman" w:cs="Times New Roman"/>
          <w:sz w:val="16"/>
          <w:szCs w:val="16"/>
        </w:rPr>
        <w:t>ariadenia</w:t>
      </w:r>
      <w:r w:rsidR="00BC7FCB">
        <w:rPr>
          <w:rFonts w:ascii="Times New Roman" w:hAnsi="Times New Roman" w:cs="Times New Roman"/>
          <w:sz w:val="16"/>
          <w:szCs w:val="16"/>
        </w:rPr>
        <w:t xml:space="preserve"> </w:t>
      </w:r>
      <w:r w:rsidR="009852B1">
        <w:rPr>
          <w:rFonts w:ascii="Times New Roman" w:hAnsi="Times New Roman" w:cs="Times New Roman"/>
          <w:sz w:val="16"/>
          <w:szCs w:val="16"/>
        </w:rPr>
        <w:t>(E</w:t>
      </w:r>
      <w:r w:rsidR="007B0CB4">
        <w:rPr>
          <w:rFonts w:ascii="Times New Roman" w:hAnsi="Times New Roman" w:cs="Times New Roman"/>
          <w:sz w:val="16"/>
          <w:szCs w:val="16"/>
        </w:rPr>
        <w:t>Ú</w:t>
      </w:r>
      <w:r w:rsidR="009852B1">
        <w:rPr>
          <w:rFonts w:ascii="Times New Roman" w:hAnsi="Times New Roman" w:cs="Times New Roman"/>
          <w:sz w:val="16"/>
          <w:szCs w:val="16"/>
        </w:rPr>
        <w:t>) 2022/1854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:rsidR="00137ADF" w:rsidRPr="00817637" w:rsidRDefault="00137ADF">
      <w:pPr>
        <w:pStyle w:val="Textpoznmkypodiarou"/>
        <w:rPr>
          <w:rFonts w:ascii="Times New Roman" w:hAnsi="Times New Roman" w:cs="Times New Roman"/>
          <w:color w:val="FF0000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4E19B3" w:rsidRPr="008B42FC">
        <w:rPr>
          <w:rFonts w:ascii="Times New Roman" w:hAnsi="Times New Roman" w:cs="Times New Roman"/>
          <w:sz w:val="16"/>
          <w:szCs w:val="16"/>
        </w:rPr>
        <w:t>)</w:t>
      </w:r>
      <w:r w:rsidR="002C4791">
        <w:rPr>
          <w:rFonts w:ascii="Times New Roman" w:hAnsi="Times New Roman" w:cs="Times New Roman"/>
          <w:sz w:val="16"/>
          <w:szCs w:val="16"/>
        </w:rPr>
        <w:t xml:space="preserve"> § 14, § 30, § 30c až 30e</w:t>
      </w:r>
      <w:r w:rsidR="00E9667C">
        <w:rPr>
          <w:rFonts w:ascii="Times New Roman" w:hAnsi="Times New Roman" w:cs="Times New Roman"/>
          <w:sz w:val="16"/>
          <w:szCs w:val="16"/>
        </w:rPr>
        <w:t xml:space="preserve"> </w:t>
      </w:r>
      <w:r w:rsidR="00E9667C" w:rsidRPr="008B42FC">
        <w:rPr>
          <w:rFonts w:ascii="Times New Roman" w:hAnsi="Times New Roman" w:cs="Times New Roman"/>
          <w:sz w:val="16"/>
          <w:szCs w:val="16"/>
        </w:rPr>
        <w:t xml:space="preserve">zákona </w:t>
      </w:r>
      <w:r w:rsidR="00E9667C">
        <w:rPr>
          <w:rFonts w:ascii="Times New Roman" w:hAnsi="Times New Roman" w:cs="Times New Roman"/>
          <w:sz w:val="16"/>
          <w:szCs w:val="16"/>
        </w:rPr>
        <w:t>č. 595/2003 Z. z. v znení neskorších predpisov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:rsidR="00F64849" w:rsidRPr="008B42FC" w:rsidRDefault="00F64849" w:rsidP="00F64849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8B42FC">
        <w:rPr>
          <w:rFonts w:ascii="Times New Roman" w:hAnsi="Times New Roman" w:cs="Times New Roman"/>
          <w:sz w:val="16"/>
          <w:szCs w:val="16"/>
        </w:rPr>
        <w:t>) §</w:t>
      </w:r>
      <w:r w:rsidR="002C4791">
        <w:rPr>
          <w:rFonts w:ascii="Times New Roman" w:hAnsi="Times New Roman" w:cs="Times New Roman"/>
          <w:sz w:val="16"/>
          <w:szCs w:val="16"/>
        </w:rPr>
        <w:t xml:space="preserve"> </w:t>
      </w:r>
      <w:r w:rsidRPr="008B42FC">
        <w:rPr>
          <w:rFonts w:ascii="Times New Roman" w:hAnsi="Times New Roman" w:cs="Times New Roman"/>
          <w:sz w:val="16"/>
          <w:szCs w:val="16"/>
        </w:rPr>
        <w:t xml:space="preserve">41 </w:t>
      </w:r>
      <w:r w:rsidR="00E9667C" w:rsidRPr="008B42FC">
        <w:rPr>
          <w:rFonts w:ascii="Times New Roman" w:hAnsi="Times New Roman" w:cs="Times New Roman"/>
          <w:sz w:val="16"/>
          <w:szCs w:val="16"/>
        </w:rPr>
        <w:t xml:space="preserve">zákona </w:t>
      </w:r>
      <w:r w:rsidR="00E9667C">
        <w:rPr>
          <w:rFonts w:ascii="Times New Roman" w:hAnsi="Times New Roman" w:cs="Times New Roman"/>
          <w:sz w:val="16"/>
          <w:szCs w:val="16"/>
        </w:rPr>
        <w:t>č. 595/2003 Z. z. v znení neskorších predpisov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:rsidR="009B6C0D" w:rsidRDefault="009B6C0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9B6C0D">
        <w:rPr>
          <w:rFonts w:ascii="Times New Roman" w:hAnsi="Times New Roman" w:cs="Times New Roman"/>
          <w:sz w:val="16"/>
          <w:szCs w:val="16"/>
        </w:rPr>
        <w:t>Čl. 2 ods. 1</w:t>
      </w:r>
      <w:r w:rsidR="00AC6F2C">
        <w:rPr>
          <w:rFonts w:ascii="Times New Roman" w:hAnsi="Times New Roman" w:cs="Times New Roman"/>
          <w:sz w:val="16"/>
          <w:szCs w:val="16"/>
        </w:rPr>
        <w:t>2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nariadenia (EU) 2022/1854</w:t>
      </w:r>
      <w:r w:rsidR="005F4BFA">
        <w:rPr>
          <w:rFonts w:ascii="Times New Roman" w:hAnsi="Times New Roman" w:cs="Times New Roman"/>
          <w:sz w:val="16"/>
          <w:szCs w:val="16"/>
        </w:rPr>
        <w:t>.</w:t>
      </w:r>
    </w:p>
  </w:footnote>
  <w:footnote w:id="8">
    <w:p w:rsidR="00AC6F2C" w:rsidRDefault="00AC6F2C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AC6F2C">
        <w:rPr>
          <w:rFonts w:ascii="Times New Roman" w:hAnsi="Times New Roman" w:cs="Times New Roman"/>
          <w:sz w:val="16"/>
          <w:szCs w:val="16"/>
        </w:rPr>
        <w:t xml:space="preserve">§ 49 zákona č. 595/2003 Z. z. v znení neskorších predpisov. </w:t>
      </w:r>
      <w:r>
        <w:t xml:space="preserve"> </w:t>
      </w:r>
    </w:p>
  </w:footnote>
  <w:footnote w:id="9">
    <w:p w:rsidR="005F4BFA" w:rsidRDefault="005F4BFA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5F4BFA">
        <w:rPr>
          <w:rFonts w:ascii="Times New Roman" w:hAnsi="Times New Roman" w:cs="Times New Roman"/>
          <w:sz w:val="16"/>
          <w:szCs w:val="16"/>
        </w:rPr>
        <w:t>Čl. 17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nariadenia (EU) 2022/1854.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F71"/>
    <w:multiLevelType w:val="hybridMultilevel"/>
    <w:tmpl w:val="51D60CCC"/>
    <w:lvl w:ilvl="0" w:tplc="FFB4452E">
      <w:start w:val="1"/>
      <w:numFmt w:val="decimal"/>
      <w:lvlText w:val="(%1)"/>
      <w:lvlJc w:val="left"/>
      <w:pPr>
        <w:ind w:left="367" w:hanging="3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30C0B"/>
    <w:multiLevelType w:val="hybridMultilevel"/>
    <w:tmpl w:val="8D5EC9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23DC"/>
    <w:multiLevelType w:val="hybridMultilevel"/>
    <w:tmpl w:val="8C6EC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A02"/>
    <w:multiLevelType w:val="hybridMultilevel"/>
    <w:tmpl w:val="FC2E2B56"/>
    <w:lvl w:ilvl="0" w:tplc="EFE60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6175"/>
    <w:multiLevelType w:val="hybridMultilevel"/>
    <w:tmpl w:val="C402F362"/>
    <w:lvl w:ilvl="0" w:tplc="D0BC51C0">
      <w:start w:val="1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7" w:hanging="360"/>
      </w:pPr>
    </w:lvl>
    <w:lvl w:ilvl="2" w:tplc="041B001B" w:tentative="1">
      <w:start w:val="1"/>
      <w:numFmt w:val="lowerRoman"/>
      <w:lvlText w:val="%3."/>
      <w:lvlJc w:val="right"/>
      <w:pPr>
        <w:ind w:left="2527" w:hanging="180"/>
      </w:pPr>
    </w:lvl>
    <w:lvl w:ilvl="3" w:tplc="041B000F" w:tentative="1">
      <w:start w:val="1"/>
      <w:numFmt w:val="decimal"/>
      <w:lvlText w:val="%4."/>
      <w:lvlJc w:val="left"/>
      <w:pPr>
        <w:ind w:left="3247" w:hanging="360"/>
      </w:pPr>
    </w:lvl>
    <w:lvl w:ilvl="4" w:tplc="041B0019" w:tentative="1">
      <w:start w:val="1"/>
      <w:numFmt w:val="lowerLetter"/>
      <w:lvlText w:val="%5."/>
      <w:lvlJc w:val="left"/>
      <w:pPr>
        <w:ind w:left="3967" w:hanging="360"/>
      </w:pPr>
    </w:lvl>
    <w:lvl w:ilvl="5" w:tplc="041B001B" w:tentative="1">
      <w:start w:val="1"/>
      <w:numFmt w:val="lowerRoman"/>
      <w:lvlText w:val="%6."/>
      <w:lvlJc w:val="right"/>
      <w:pPr>
        <w:ind w:left="4687" w:hanging="180"/>
      </w:pPr>
    </w:lvl>
    <w:lvl w:ilvl="6" w:tplc="041B000F" w:tentative="1">
      <w:start w:val="1"/>
      <w:numFmt w:val="decimal"/>
      <w:lvlText w:val="%7."/>
      <w:lvlJc w:val="left"/>
      <w:pPr>
        <w:ind w:left="5407" w:hanging="360"/>
      </w:pPr>
    </w:lvl>
    <w:lvl w:ilvl="7" w:tplc="041B0019" w:tentative="1">
      <w:start w:val="1"/>
      <w:numFmt w:val="lowerLetter"/>
      <w:lvlText w:val="%8."/>
      <w:lvlJc w:val="left"/>
      <w:pPr>
        <w:ind w:left="6127" w:hanging="360"/>
      </w:pPr>
    </w:lvl>
    <w:lvl w:ilvl="8" w:tplc="041B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39ED7BDD"/>
    <w:multiLevelType w:val="hybridMultilevel"/>
    <w:tmpl w:val="6D14FC86"/>
    <w:lvl w:ilvl="0" w:tplc="06C63C9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B0496"/>
    <w:multiLevelType w:val="hybridMultilevel"/>
    <w:tmpl w:val="81704C24"/>
    <w:lvl w:ilvl="0" w:tplc="C6B23D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5968"/>
    <w:multiLevelType w:val="hybridMultilevel"/>
    <w:tmpl w:val="4CD02BE2"/>
    <w:lvl w:ilvl="0" w:tplc="041B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BA12783"/>
    <w:multiLevelType w:val="hybridMultilevel"/>
    <w:tmpl w:val="CFC06DFC"/>
    <w:lvl w:ilvl="0" w:tplc="C8BEC0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A6516"/>
    <w:multiLevelType w:val="hybridMultilevel"/>
    <w:tmpl w:val="85383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53"/>
    <w:rsid w:val="00000FE3"/>
    <w:rsid w:val="000063D0"/>
    <w:rsid w:val="00007B79"/>
    <w:rsid w:val="000202E5"/>
    <w:rsid w:val="0003578C"/>
    <w:rsid w:val="00035BEF"/>
    <w:rsid w:val="00035D16"/>
    <w:rsid w:val="00041B33"/>
    <w:rsid w:val="0004715D"/>
    <w:rsid w:val="00051F3E"/>
    <w:rsid w:val="00056B07"/>
    <w:rsid w:val="000634C2"/>
    <w:rsid w:val="000737D9"/>
    <w:rsid w:val="0007563E"/>
    <w:rsid w:val="0008327A"/>
    <w:rsid w:val="00090829"/>
    <w:rsid w:val="00090D37"/>
    <w:rsid w:val="00096E03"/>
    <w:rsid w:val="00097E19"/>
    <w:rsid w:val="000A4662"/>
    <w:rsid w:val="000B1AB1"/>
    <w:rsid w:val="000B643A"/>
    <w:rsid w:val="000C322C"/>
    <w:rsid w:val="000C54C3"/>
    <w:rsid w:val="000C599A"/>
    <w:rsid w:val="000D157D"/>
    <w:rsid w:val="000D29AF"/>
    <w:rsid w:val="000D4350"/>
    <w:rsid w:val="000F0363"/>
    <w:rsid w:val="000F1930"/>
    <w:rsid w:val="000F4837"/>
    <w:rsid w:val="000F6B7E"/>
    <w:rsid w:val="00102FD9"/>
    <w:rsid w:val="001109AF"/>
    <w:rsid w:val="00120D38"/>
    <w:rsid w:val="0012274A"/>
    <w:rsid w:val="0012673D"/>
    <w:rsid w:val="00127DD3"/>
    <w:rsid w:val="0013334C"/>
    <w:rsid w:val="0013354F"/>
    <w:rsid w:val="00133F7D"/>
    <w:rsid w:val="00137ADF"/>
    <w:rsid w:val="0014143A"/>
    <w:rsid w:val="001469EB"/>
    <w:rsid w:val="001540CC"/>
    <w:rsid w:val="00154FA5"/>
    <w:rsid w:val="0016042E"/>
    <w:rsid w:val="0017572C"/>
    <w:rsid w:val="00184B59"/>
    <w:rsid w:val="00187F45"/>
    <w:rsid w:val="00194134"/>
    <w:rsid w:val="00197467"/>
    <w:rsid w:val="001A6BA0"/>
    <w:rsid w:val="001A7715"/>
    <w:rsid w:val="001B332B"/>
    <w:rsid w:val="001B67A3"/>
    <w:rsid w:val="001C1D65"/>
    <w:rsid w:val="001C753A"/>
    <w:rsid w:val="001C7E7E"/>
    <w:rsid w:val="001D09CE"/>
    <w:rsid w:val="001E2C0A"/>
    <w:rsid w:val="001E439D"/>
    <w:rsid w:val="001F1B4C"/>
    <w:rsid w:val="001F7263"/>
    <w:rsid w:val="0020203E"/>
    <w:rsid w:val="00216E0C"/>
    <w:rsid w:val="00221DC6"/>
    <w:rsid w:val="0023147A"/>
    <w:rsid w:val="002359C7"/>
    <w:rsid w:val="002372AD"/>
    <w:rsid w:val="00243070"/>
    <w:rsid w:val="00243738"/>
    <w:rsid w:val="00247B25"/>
    <w:rsid w:val="0025050B"/>
    <w:rsid w:val="00252B57"/>
    <w:rsid w:val="0026027A"/>
    <w:rsid w:val="00271790"/>
    <w:rsid w:val="00276956"/>
    <w:rsid w:val="002846C1"/>
    <w:rsid w:val="00294510"/>
    <w:rsid w:val="002A3D96"/>
    <w:rsid w:val="002A4725"/>
    <w:rsid w:val="002A6659"/>
    <w:rsid w:val="002B16D6"/>
    <w:rsid w:val="002B4E0C"/>
    <w:rsid w:val="002C08A5"/>
    <w:rsid w:val="002C1073"/>
    <w:rsid w:val="002C4791"/>
    <w:rsid w:val="002C5F41"/>
    <w:rsid w:val="002C7AE7"/>
    <w:rsid w:val="002D33B9"/>
    <w:rsid w:val="002D3F9C"/>
    <w:rsid w:val="002D777E"/>
    <w:rsid w:val="002E19CE"/>
    <w:rsid w:val="002E5CB4"/>
    <w:rsid w:val="002F25FA"/>
    <w:rsid w:val="00300EB6"/>
    <w:rsid w:val="00302660"/>
    <w:rsid w:val="00315502"/>
    <w:rsid w:val="00320CAD"/>
    <w:rsid w:val="0032597D"/>
    <w:rsid w:val="00336CEB"/>
    <w:rsid w:val="00345A14"/>
    <w:rsid w:val="003521E0"/>
    <w:rsid w:val="00353F8E"/>
    <w:rsid w:val="003568E8"/>
    <w:rsid w:val="003655EC"/>
    <w:rsid w:val="00370641"/>
    <w:rsid w:val="003712B8"/>
    <w:rsid w:val="003732C0"/>
    <w:rsid w:val="00380B1D"/>
    <w:rsid w:val="003810C5"/>
    <w:rsid w:val="00383AE0"/>
    <w:rsid w:val="003908ED"/>
    <w:rsid w:val="00391953"/>
    <w:rsid w:val="003960D3"/>
    <w:rsid w:val="003A112A"/>
    <w:rsid w:val="003A2815"/>
    <w:rsid w:val="003A4215"/>
    <w:rsid w:val="003A7C49"/>
    <w:rsid w:val="003B3643"/>
    <w:rsid w:val="003B5D9C"/>
    <w:rsid w:val="003C4927"/>
    <w:rsid w:val="003E30D6"/>
    <w:rsid w:val="003E3B13"/>
    <w:rsid w:val="003E40E0"/>
    <w:rsid w:val="003E5C5D"/>
    <w:rsid w:val="003F1A6E"/>
    <w:rsid w:val="00400F90"/>
    <w:rsid w:val="0040111A"/>
    <w:rsid w:val="004069C8"/>
    <w:rsid w:val="004202C7"/>
    <w:rsid w:val="0043128F"/>
    <w:rsid w:val="00432F79"/>
    <w:rsid w:val="004361EE"/>
    <w:rsid w:val="004369FC"/>
    <w:rsid w:val="00440C87"/>
    <w:rsid w:val="004435FC"/>
    <w:rsid w:val="00444ACD"/>
    <w:rsid w:val="004521DF"/>
    <w:rsid w:val="00457047"/>
    <w:rsid w:val="00472FD4"/>
    <w:rsid w:val="00475B2A"/>
    <w:rsid w:val="00483F62"/>
    <w:rsid w:val="00484DE1"/>
    <w:rsid w:val="00494A8E"/>
    <w:rsid w:val="004A6B4F"/>
    <w:rsid w:val="004B31DF"/>
    <w:rsid w:val="004B456D"/>
    <w:rsid w:val="004B7738"/>
    <w:rsid w:val="004D046E"/>
    <w:rsid w:val="004D4D23"/>
    <w:rsid w:val="004E19B3"/>
    <w:rsid w:val="004E2C2F"/>
    <w:rsid w:val="004E422E"/>
    <w:rsid w:val="004E77DF"/>
    <w:rsid w:val="004F1C00"/>
    <w:rsid w:val="0050003B"/>
    <w:rsid w:val="00507FBA"/>
    <w:rsid w:val="0051426C"/>
    <w:rsid w:val="005237DA"/>
    <w:rsid w:val="00535B1C"/>
    <w:rsid w:val="00536192"/>
    <w:rsid w:val="00547A03"/>
    <w:rsid w:val="00550EF5"/>
    <w:rsid w:val="005517F5"/>
    <w:rsid w:val="005540FB"/>
    <w:rsid w:val="005557A5"/>
    <w:rsid w:val="005558F9"/>
    <w:rsid w:val="005572FB"/>
    <w:rsid w:val="005663E0"/>
    <w:rsid w:val="00570313"/>
    <w:rsid w:val="0057032D"/>
    <w:rsid w:val="005730E3"/>
    <w:rsid w:val="00580B59"/>
    <w:rsid w:val="00583602"/>
    <w:rsid w:val="0059119E"/>
    <w:rsid w:val="005936A4"/>
    <w:rsid w:val="005A1DBC"/>
    <w:rsid w:val="005B08D4"/>
    <w:rsid w:val="005D65E5"/>
    <w:rsid w:val="005E365C"/>
    <w:rsid w:val="005E534F"/>
    <w:rsid w:val="005F03AF"/>
    <w:rsid w:val="005F1D0A"/>
    <w:rsid w:val="005F2FEB"/>
    <w:rsid w:val="005F4BFA"/>
    <w:rsid w:val="005F5EC8"/>
    <w:rsid w:val="006024BB"/>
    <w:rsid w:val="0060595C"/>
    <w:rsid w:val="006078C1"/>
    <w:rsid w:val="00613AEE"/>
    <w:rsid w:val="006241AC"/>
    <w:rsid w:val="00630E1A"/>
    <w:rsid w:val="00640B77"/>
    <w:rsid w:val="00645397"/>
    <w:rsid w:val="00651042"/>
    <w:rsid w:val="006548AE"/>
    <w:rsid w:val="0066538A"/>
    <w:rsid w:val="00665DCB"/>
    <w:rsid w:val="00666292"/>
    <w:rsid w:val="006666CB"/>
    <w:rsid w:val="00670AB6"/>
    <w:rsid w:val="00681106"/>
    <w:rsid w:val="00683D76"/>
    <w:rsid w:val="00684696"/>
    <w:rsid w:val="00684DA5"/>
    <w:rsid w:val="00685672"/>
    <w:rsid w:val="00686E40"/>
    <w:rsid w:val="00687AB4"/>
    <w:rsid w:val="00687B2C"/>
    <w:rsid w:val="00694734"/>
    <w:rsid w:val="00696298"/>
    <w:rsid w:val="006A3633"/>
    <w:rsid w:val="006B25A8"/>
    <w:rsid w:val="006C0272"/>
    <w:rsid w:val="006C467E"/>
    <w:rsid w:val="006C5310"/>
    <w:rsid w:val="006D1F3E"/>
    <w:rsid w:val="006D529B"/>
    <w:rsid w:val="006D7B2F"/>
    <w:rsid w:val="006E3C36"/>
    <w:rsid w:val="00703016"/>
    <w:rsid w:val="0070506F"/>
    <w:rsid w:val="00705D89"/>
    <w:rsid w:val="007111AB"/>
    <w:rsid w:val="007139AD"/>
    <w:rsid w:val="00714B1B"/>
    <w:rsid w:val="00725354"/>
    <w:rsid w:val="007261D3"/>
    <w:rsid w:val="007339EF"/>
    <w:rsid w:val="00742111"/>
    <w:rsid w:val="00750FDC"/>
    <w:rsid w:val="00756B1D"/>
    <w:rsid w:val="00784CB1"/>
    <w:rsid w:val="007857D9"/>
    <w:rsid w:val="00786E20"/>
    <w:rsid w:val="00795EC5"/>
    <w:rsid w:val="007A2B48"/>
    <w:rsid w:val="007A4066"/>
    <w:rsid w:val="007A4A87"/>
    <w:rsid w:val="007A6132"/>
    <w:rsid w:val="007B0CB4"/>
    <w:rsid w:val="007B23F1"/>
    <w:rsid w:val="007B2804"/>
    <w:rsid w:val="007B43C8"/>
    <w:rsid w:val="007B757A"/>
    <w:rsid w:val="007C0AF2"/>
    <w:rsid w:val="007C31EE"/>
    <w:rsid w:val="007C50BD"/>
    <w:rsid w:val="007D4795"/>
    <w:rsid w:val="007D7989"/>
    <w:rsid w:val="007E289F"/>
    <w:rsid w:val="007E4B25"/>
    <w:rsid w:val="007F154F"/>
    <w:rsid w:val="007F34C0"/>
    <w:rsid w:val="0080034A"/>
    <w:rsid w:val="008011BC"/>
    <w:rsid w:val="0080323D"/>
    <w:rsid w:val="0080373B"/>
    <w:rsid w:val="008132C2"/>
    <w:rsid w:val="008148BC"/>
    <w:rsid w:val="00815FDD"/>
    <w:rsid w:val="00817637"/>
    <w:rsid w:val="0084584F"/>
    <w:rsid w:val="0084595F"/>
    <w:rsid w:val="008575A1"/>
    <w:rsid w:val="00861F73"/>
    <w:rsid w:val="00862015"/>
    <w:rsid w:val="00862B71"/>
    <w:rsid w:val="00864CCF"/>
    <w:rsid w:val="00873413"/>
    <w:rsid w:val="008739B1"/>
    <w:rsid w:val="008744BF"/>
    <w:rsid w:val="00877FF2"/>
    <w:rsid w:val="008824B3"/>
    <w:rsid w:val="0088398D"/>
    <w:rsid w:val="00891296"/>
    <w:rsid w:val="00896FF0"/>
    <w:rsid w:val="008A59BB"/>
    <w:rsid w:val="008B42FC"/>
    <w:rsid w:val="008C2AD5"/>
    <w:rsid w:val="008C38A9"/>
    <w:rsid w:val="008D64E8"/>
    <w:rsid w:val="008D70EA"/>
    <w:rsid w:val="008E38B5"/>
    <w:rsid w:val="008F74A0"/>
    <w:rsid w:val="00913752"/>
    <w:rsid w:val="00924C31"/>
    <w:rsid w:val="009331EE"/>
    <w:rsid w:val="00943C56"/>
    <w:rsid w:val="00946DC5"/>
    <w:rsid w:val="009520C5"/>
    <w:rsid w:val="009522BC"/>
    <w:rsid w:val="0095646D"/>
    <w:rsid w:val="00961115"/>
    <w:rsid w:val="009662A9"/>
    <w:rsid w:val="009744E2"/>
    <w:rsid w:val="009851EB"/>
    <w:rsid w:val="009852B1"/>
    <w:rsid w:val="009936A1"/>
    <w:rsid w:val="009A0B01"/>
    <w:rsid w:val="009A0BFD"/>
    <w:rsid w:val="009A5D4A"/>
    <w:rsid w:val="009A6EC6"/>
    <w:rsid w:val="009B24E5"/>
    <w:rsid w:val="009B4081"/>
    <w:rsid w:val="009B6C0D"/>
    <w:rsid w:val="009B7004"/>
    <w:rsid w:val="009B796C"/>
    <w:rsid w:val="009C2417"/>
    <w:rsid w:val="009C2664"/>
    <w:rsid w:val="009D01B9"/>
    <w:rsid w:val="009D6777"/>
    <w:rsid w:val="009E5EDD"/>
    <w:rsid w:val="009E7830"/>
    <w:rsid w:val="009F5CB9"/>
    <w:rsid w:val="009F7A57"/>
    <w:rsid w:val="00A00611"/>
    <w:rsid w:val="00A069FD"/>
    <w:rsid w:val="00A1366E"/>
    <w:rsid w:val="00A153AA"/>
    <w:rsid w:val="00A20AC0"/>
    <w:rsid w:val="00A22569"/>
    <w:rsid w:val="00A2648D"/>
    <w:rsid w:val="00A30430"/>
    <w:rsid w:val="00A310B6"/>
    <w:rsid w:val="00A370E0"/>
    <w:rsid w:val="00A3717C"/>
    <w:rsid w:val="00A41B57"/>
    <w:rsid w:val="00A46635"/>
    <w:rsid w:val="00A61CF2"/>
    <w:rsid w:val="00A6574D"/>
    <w:rsid w:val="00A73FD8"/>
    <w:rsid w:val="00A76080"/>
    <w:rsid w:val="00A81B53"/>
    <w:rsid w:val="00A86683"/>
    <w:rsid w:val="00AA35F5"/>
    <w:rsid w:val="00AA5631"/>
    <w:rsid w:val="00AB0991"/>
    <w:rsid w:val="00AB5ECE"/>
    <w:rsid w:val="00AC2118"/>
    <w:rsid w:val="00AC6F2C"/>
    <w:rsid w:val="00AD2F23"/>
    <w:rsid w:val="00AD4280"/>
    <w:rsid w:val="00AD4892"/>
    <w:rsid w:val="00AE4E29"/>
    <w:rsid w:val="00AF69A5"/>
    <w:rsid w:val="00B1373F"/>
    <w:rsid w:val="00B15143"/>
    <w:rsid w:val="00B15BF0"/>
    <w:rsid w:val="00B21C87"/>
    <w:rsid w:val="00B340B2"/>
    <w:rsid w:val="00B36325"/>
    <w:rsid w:val="00B364D8"/>
    <w:rsid w:val="00B429FD"/>
    <w:rsid w:val="00B511C1"/>
    <w:rsid w:val="00B55429"/>
    <w:rsid w:val="00B63757"/>
    <w:rsid w:val="00B72C4D"/>
    <w:rsid w:val="00B7347B"/>
    <w:rsid w:val="00B80BC6"/>
    <w:rsid w:val="00B81BD9"/>
    <w:rsid w:val="00B8203F"/>
    <w:rsid w:val="00B831CC"/>
    <w:rsid w:val="00B86E3E"/>
    <w:rsid w:val="00B911EB"/>
    <w:rsid w:val="00BA3818"/>
    <w:rsid w:val="00BB1E37"/>
    <w:rsid w:val="00BB597D"/>
    <w:rsid w:val="00BC28F9"/>
    <w:rsid w:val="00BC51A2"/>
    <w:rsid w:val="00BC7A75"/>
    <w:rsid w:val="00BC7FCB"/>
    <w:rsid w:val="00BD0157"/>
    <w:rsid w:val="00BD32A8"/>
    <w:rsid w:val="00BE34B0"/>
    <w:rsid w:val="00BE3730"/>
    <w:rsid w:val="00BF034B"/>
    <w:rsid w:val="00BF287D"/>
    <w:rsid w:val="00C2028B"/>
    <w:rsid w:val="00C418BC"/>
    <w:rsid w:val="00C62717"/>
    <w:rsid w:val="00C67C46"/>
    <w:rsid w:val="00C75D87"/>
    <w:rsid w:val="00C8155F"/>
    <w:rsid w:val="00C82A1D"/>
    <w:rsid w:val="00C836F3"/>
    <w:rsid w:val="00C86674"/>
    <w:rsid w:val="00C9036A"/>
    <w:rsid w:val="00C977C6"/>
    <w:rsid w:val="00CA44FB"/>
    <w:rsid w:val="00CB1353"/>
    <w:rsid w:val="00CB151B"/>
    <w:rsid w:val="00CB3B7D"/>
    <w:rsid w:val="00CB7A60"/>
    <w:rsid w:val="00CE0563"/>
    <w:rsid w:val="00CE0C46"/>
    <w:rsid w:val="00CE4A49"/>
    <w:rsid w:val="00CE5F87"/>
    <w:rsid w:val="00CE5FA0"/>
    <w:rsid w:val="00CE6DAD"/>
    <w:rsid w:val="00CF2CA8"/>
    <w:rsid w:val="00D023F6"/>
    <w:rsid w:val="00D044AF"/>
    <w:rsid w:val="00D07C0E"/>
    <w:rsid w:val="00D10EC3"/>
    <w:rsid w:val="00D10F5F"/>
    <w:rsid w:val="00D21B3C"/>
    <w:rsid w:val="00D2476D"/>
    <w:rsid w:val="00D26DA1"/>
    <w:rsid w:val="00D32635"/>
    <w:rsid w:val="00D42206"/>
    <w:rsid w:val="00D471DA"/>
    <w:rsid w:val="00D50302"/>
    <w:rsid w:val="00D510ED"/>
    <w:rsid w:val="00D544AF"/>
    <w:rsid w:val="00D56FEB"/>
    <w:rsid w:val="00D67908"/>
    <w:rsid w:val="00D67AE6"/>
    <w:rsid w:val="00D77C44"/>
    <w:rsid w:val="00D92C26"/>
    <w:rsid w:val="00D9669F"/>
    <w:rsid w:val="00DA1324"/>
    <w:rsid w:val="00DB084C"/>
    <w:rsid w:val="00DB79F5"/>
    <w:rsid w:val="00DC2286"/>
    <w:rsid w:val="00DC7585"/>
    <w:rsid w:val="00DD4E7A"/>
    <w:rsid w:val="00DD54AA"/>
    <w:rsid w:val="00DE630F"/>
    <w:rsid w:val="00DE74DD"/>
    <w:rsid w:val="00DF1D9C"/>
    <w:rsid w:val="00E01FFA"/>
    <w:rsid w:val="00E0372F"/>
    <w:rsid w:val="00E109FD"/>
    <w:rsid w:val="00E137A5"/>
    <w:rsid w:val="00E14A4B"/>
    <w:rsid w:val="00E15244"/>
    <w:rsid w:val="00E315A8"/>
    <w:rsid w:val="00E31A26"/>
    <w:rsid w:val="00E336D6"/>
    <w:rsid w:val="00E36A24"/>
    <w:rsid w:val="00E461E1"/>
    <w:rsid w:val="00E46CD3"/>
    <w:rsid w:val="00E516EE"/>
    <w:rsid w:val="00E5737E"/>
    <w:rsid w:val="00E5767B"/>
    <w:rsid w:val="00E60CBD"/>
    <w:rsid w:val="00E62CF1"/>
    <w:rsid w:val="00E663A8"/>
    <w:rsid w:val="00E7009F"/>
    <w:rsid w:val="00E707F7"/>
    <w:rsid w:val="00E745C0"/>
    <w:rsid w:val="00E9667C"/>
    <w:rsid w:val="00E97B6F"/>
    <w:rsid w:val="00EB30D0"/>
    <w:rsid w:val="00EB71AC"/>
    <w:rsid w:val="00EC0492"/>
    <w:rsid w:val="00EC57A6"/>
    <w:rsid w:val="00ED3B94"/>
    <w:rsid w:val="00ED40D5"/>
    <w:rsid w:val="00ED557E"/>
    <w:rsid w:val="00EE4015"/>
    <w:rsid w:val="00EE49BC"/>
    <w:rsid w:val="00EE4FFC"/>
    <w:rsid w:val="00EF63D2"/>
    <w:rsid w:val="00F06172"/>
    <w:rsid w:val="00F14FF3"/>
    <w:rsid w:val="00F2596A"/>
    <w:rsid w:val="00F405B9"/>
    <w:rsid w:val="00F458CE"/>
    <w:rsid w:val="00F469C4"/>
    <w:rsid w:val="00F5296A"/>
    <w:rsid w:val="00F64849"/>
    <w:rsid w:val="00F66916"/>
    <w:rsid w:val="00F736E1"/>
    <w:rsid w:val="00F74991"/>
    <w:rsid w:val="00F7600F"/>
    <w:rsid w:val="00F80AFB"/>
    <w:rsid w:val="00F86E49"/>
    <w:rsid w:val="00F9420F"/>
    <w:rsid w:val="00F9538E"/>
    <w:rsid w:val="00F97AB7"/>
    <w:rsid w:val="00FA4861"/>
    <w:rsid w:val="00FA4DEE"/>
    <w:rsid w:val="00FB1E4D"/>
    <w:rsid w:val="00FB542F"/>
    <w:rsid w:val="00FB585A"/>
    <w:rsid w:val="00FC5F2F"/>
    <w:rsid w:val="00FC7950"/>
    <w:rsid w:val="00FD2020"/>
    <w:rsid w:val="00FD2DE0"/>
    <w:rsid w:val="00FE056D"/>
    <w:rsid w:val="00FE763C"/>
    <w:rsid w:val="00FE7F3A"/>
    <w:rsid w:val="00FF3B6E"/>
    <w:rsid w:val="00FF418F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5ECD-77A9-45F4-877B-66D3D78E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29B"/>
  </w:style>
  <w:style w:type="paragraph" w:styleId="Nadpis2">
    <w:name w:val="heading 2"/>
    <w:basedOn w:val="Normlny"/>
    <w:link w:val="Nadpis2Char"/>
    <w:uiPriority w:val="9"/>
    <w:semiHidden/>
    <w:unhideWhenUsed/>
    <w:qFormat/>
    <w:rsid w:val="00602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0B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80B1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80B1D"/>
    <w:rPr>
      <w:vertAlign w:val="superscript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EB30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5D8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361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61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61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61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61EE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D510ED"/>
    <w:rPr>
      <w:color w:val="0563C1" w:themeColor="hyperlink"/>
      <w:u w:val="single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D510ED"/>
  </w:style>
  <w:style w:type="paragraph" w:styleId="Hlavika">
    <w:name w:val="header"/>
    <w:basedOn w:val="Normlny"/>
    <w:link w:val="HlavikaChar"/>
    <w:uiPriority w:val="99"/>
    <w:unhideWhenUsed/>
    <w:rsid w:val="001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B4C"/>
  </w:style>
  <w:style w:type="paragraph" w:styleId="Pta">
    <w:name w:val="footer"/>
    <w:basedOn w:val="Normlny"/>
    <w:link w:val="PtaChar"/>
    <w:uiPriority w:val="99"/>
    <w:unhideWhenUsed/>
    <w:rsid w:val="001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B4C"/>
  </w:style>
  <w:style w:type="character" w:customStyle="1" w:styleId="ra">
    <w:name w:val="ra"/>
    <w:basedOn w:val="Predvolenpsmoodseku"/>
    <w:rsid w:val="009E7830"/>
  </w:style>
  <w:style w:type="paragraph" w:customStyle="1" w:styleId="Zkladntext">
    <w:name w:val="Základní text"/>
    <w:aliases w:val="Základný text Char Char"/>
    <w:rsid w:val="006548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6548AE"/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924C31"/>
    <w:pPr>
      <w:spacing w:after="0" w:line="240" w:lineRule="auto"/>
    </w:pPr>
  </w:style>
  <w:style w:type="paragraph" w:styleId="Bezriadkovania">
    <w:name w:val="No Spacing"/>
    <w:uiPriority w:val="1"/>
    <w:qFormat/>
    <w:rsid w:val="008C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24B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56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06A8-8B94-42CB-ACFF-4C5E32DD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Broncekova Eva</dc:creator>
  <cp:keywords/>
  <dc:description/>
  <cp:lastModifiedBy>Jurkovicova Barbora</cp:lastModifiedBy>
  <cp:revision>2</cp:revision>
  <cp:lastPrinted>2022-11-30T12:08:00Z</cp:lastPrinted>
  <dcterms:created xsi:type="dcterms:W3CDTF">2022-12-02T07:51:00Z</dcterms:created>
  <dcterms:modified xsi:type="dcterms:W3CDTF">2022-12-02T07:51:00Z</dcterms:modified>
</cp:coreProperties>
</file>